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32B9" w:rsidRDefault="004D1A5F">
      <w:pPr>
        <w:pStyle w:val="affffff6"/>
        <w:framePr w:wrap="around"/>
      </w:pPr>
      <w:r>
        <w:rPr>
          <w:rFonts w:ascii="Times New Roman"/>
        </w:rPr>
        <w:t>ICS</w:t>
      </w:r>
      <w:r>
        <w:rPr>
          <w:rFonts w:ascii="MS Mincho" w:eastAsia="MS Mincho" w:hAnsi="MS Mincho" w:cs="MS Mincho" w:hint="eastAsia"/>
        </w:rPr>
        <w:t> </w:t>
      </w:r>
      <w:bookmarkStart w:id="0" w:name="ICS"/>
      <w:r w:rsidR="00B832B9">
        <w:fldChar w:fldCharType="begin">
          <w:ffData>
            <w:name w:val="ICS"/>
            <w:enabled/>
            <w:calcOnExit w:val="0"/>
            <w:helpText w:type="text" w:val="请输入正确的ICS号："/>
            <w:textInput>
              <w:default w:val="点击此处添加ICS号"/>
            </w:textInput>
          </w:ffData>
        </w:fldChar>
      </w:r>
      <w:r>
        <w:instrText xml:space="preserve"> FORMTEXT </w:instrText>
      </w:r>
      <w:r w:rsidR="00B832B9">
        <w:fldChar w:fldCharType="separate"/>
      </w:r>
      <w:r>
        <w:t>03.120.20</w:t>
      </w:r>
      <w:r w:rsidR="00B832B9">
        <w:fldChar w:fldCharType="end"/>
      </w:r>
      <w:bookmarkEnd w:id="0"/>
    </w:p>
    <w:bookmarkStart w:id="1" w:name="WXFLH"/>
    <w:p w:rsidR="00B832B9" w:rsidRDefault="00B832B9">
      <w:pPr>
        <w:pStyle w:val="affffff6"/>
        <w:framePr w:wrap="around"/>
      </w:pPr>
      <w:r>
        <w:fldChar w:fldCharType="begin">
          <w:ffData>
            <w:name w:val="WXFLH"/>
            <w:enabled/>
            <w:calcOnExit w:val="0"/>
            <w:helpText w:type="text" w:val="请输入中国标准文献分类号："/>
            <w:textInput>
              <w:default w:val="点击此处添加中国标准文献分类号"/>
            </w:textInput>
          </w:ffData>
        </w:fldChar>
      </w:r>
      <w:r w:rsidR="004D1A5F">
        <w:instrText xml:space="preserve"> FORMTEXT </w:instrText>
      </w:r>
      <w:r>
        <w:fldChar w:fldCharType="separate"/>
      </w:r>
      <w:r w:rsidR="004D1A5F">
        <w:t>A 00</w:t>
      </w:r>
      <w:r>
        <w:fldChar w:fldCharType="end"/>
      </w:r>
      <w:bookmarkEnd w:id="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1"/>
      </w:tblGrid>
      <w:tr w:rsidR="00B832B9">
        <w:tc>
          <w:tcPr>
            <w:tcW w:w="9854" w:type="dxa"/>
            <w:tcBorders>
              <w:top w:val="nil"/>
              <w:left w:val="nil"/>
              <w:bottom w:val="nil"/>
              <w:right w:val="nil"/>
            </w:tcBorders>
          </w:tcPr>
          <w:p w:rsidR="00B832B9" w:rsidRDefault="000F6E8D">
            <w:pPr>
              <w:pStyle w:val="affffff6"/>
              <w:framePr w:wrap="around"/>
            </w:pPr>
            <w:r>
              <w:pict>
                <v:rect id="BAH" o:spid="_x0000_s1026" style="position:absolute;margin-left:-5.25pt;margin-top:0;width:68.25pt;height:15.6pt;z-index:-251652096"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MiuL+zVAAAABwEAAA8AAAAAAAAAAQAgAAAAIgAAAGRycy9kb3ducmV2LnhtbFBLAQIUABQA&#10;AAAIAIdO4kDOpyKDugEAAIEDAAAOAAAAAAAAAAEAIAAAACQBAABkcnMvZTJvRG9jLnhtbFBLBQYA&#10;AAAABgAGAFkBAABQBQAAAAA=&#10;" stroked="f"/>
              </w:pict>
            </w:r>
          </w:p>
        </w:tc>
      </w:tr>
    </w:tbl>
    <w:p w:rsidR="00B832B9" w:rsidRDefault="004D1A5F">
      <w:pPr>
        <w:pStyle w:val="afffffb"/>
        <w:framePr w:wrap="around"/>
      </w:pPr>
      <w:r>
        <w:t>DB</w:t>
      </w:r>
      <w:bookmarkStart w:id="2" w:name="c3"/>
      <w:r w:rsidR="00B832B9">
        <w:fldChar w:fldCharType="begin">
          <w:ffData>
            <w:name w:val="c3"/>
            <w:enabled/>
            <w:calcOnExit w:val="0"/>
            <w:entryMacro w:val="ShowHelp16"/>
            <w:textInput>
              <w:maxLength w:val="2"/>
            </w:textInput>
          </w:ffData>
        </w:fldChar>
      </w:r>
      <w:r>
        <w:instrText xml:space="preserve"> FORMTEXT </w:instrText>
      </w:r>
      <w:r w:rsidR="00B832B9">
        <w:fldChar w:fldCharType="separate"/>
      </w:r>
      <w:r>
        <w:t>32</w:t>
      </w:r>
      <w:r w:rsidR="00B832B9">
        <w:fldChar w:fldCharType="end"/>
      </w:r>
      <w:bookmarkEnd w:id="2"/>
    </w:p>
    <w:bookmarkStart w:id="3" w:name="c4"/>
    <w:p w:rsidR="00B832B9" w:rsidRDefault="00B832B9">
      <w:pPr>
        <w:pStyle w:val="afffffc"/>
        <w:framePr w:wrap="around"/>
      </w:pPr>
      <w:r>
        <w:fldChar w:fldCharType="begin">
          <w:ffData>
            <w:name w:val="c4"/>
            <w:enabled/>
            <w:calcOnExit w:val="0"/>
            <w:entryMacro w:val="showhelp12"/>
            <w:textInput/>
          </w:ffData>
        </w:fldChar>
      </w:r>
      <w:r w:rsidR="004D1A5F">
        <w:instrText xml:space="preserve"> FORMTEXT </w:instrText>
      </w:r>
      <w:r>
        <w:fldChar w:fldCharType="separate"/>
      </w:r>
      <w:r w:rsidR="004D1A5F">
        <w:rPr>
          <w:rFonts w:hint="eastAsia"/>
        </w:rPr>
        <w:t>江苏省</w:t>
      </w:r>
      <w:r>
        <w:fldChar w:fldCharType="end"/>
      </w:r>
      <w:bookmarkEnd w:id="3"/>
      <w:r w:rsidR="004D1A5F">
        <w:rPr>
          <w:rFonts w:hint="eastAsia"/>
        </w:rPr>
        <w:t>地方标准</w:t>
      </w:r>
    </w:p>
    <w:p w:rsidR="00B832B9" w:rsidRDefault="004D1A5F">
      <w:pPr>
        <w:pStyle w:val="21"/>
        <w:framePr w:wrap="around"/>
        <w:wordWrap w:val="0"/>
        <w:rPr>
          <w:rFonts w:hAnsi="黑体"/>
        </w:rPr>
      </w:pPr>
      <w:r>
        <w:rPr>
          <w:rFonts w:ascii="Times New Roman"/>
        </w:rPr>
        <w:t xml:space="preserve">DB </w:t>
      </w:r>
      <w:bookmarkStart w:id="4" w:name="StdNo0"/>
      <w:r w:rsidR="00B832B9">
        <w:rPr>
          <w:rFonts w:hAnsi="黑体"/>
        </w:rPr>
        <w:fldChar w:fldCharType="begin">
          <w:ffData>
            <w:name w:val="StdNo0"/>
            <w:enabled/>
            <w:calcOnExit w:val="0"/>
            <w:textInput>
              <w:default w:val="XX"/>
              <w:maxLength w:val="2"/>
            </w:textInput>
          </w:ffData>
        </w:fldChar>
      </w:r>
      <w:r>
        <w:rPr>
          <w:rFonts w:hAnsi="黑体"/>
        </w:rPr>
        <w:instrText xml:space="preserve"> FORMTEXT </w:instrText>
      </w:r>
      <w:r w:rsidR="00B832B9">
        <w:rPr>
          <w:rFonts w:hAnsi="黑体"/>
        </w:rPr>
      </w:r>
      <w:r w:rsidR="00B832B9">
        <w:rPr>
          <w:rFonts w:hAnsi="黑体"/>
        </w:rPr>
        <w:fldChar w:fldCharType="separate"/>
      </w:r>
      <w:r>
        <w:rPr>
          <w:rFonts w:hAnsi="黑体"/>
        </w:rPr>
        <w:t>32</w:t>
      </w:r>
      <w:r w:rsidR="00B832B9">
        <w:rPr>
          <w:rFonts w:hAnsi="黑体"/>
        </w:rPr>
        <w:fldChar w:fldCharType="end"/>
      </w:r>
      <w:bookmarkEnd w:id="4"/>
      <w:r>
        <w:rPr>
          <w:rFonts w:hAnsi="黑体"/>
        </w:rPr>
        <w:t>/</w:t>
      </w:r>
      <w:bookmarkStart w:id="5" w:name="StdNo1"/>
      <w:r w:rsidR="00B832B9">
        <w:rPr>
          <w:rFonts w:hAnsi="黑体"/>
        </w:rPr>
        <w:fldChar w:fldCharType="begin">
          <w:ffData>
            <w:name w:val="StdNo1"/>
            <w:enabled/>
            <w:calcOnExit w:val="0"/>
            <w:textInput>
              <w:default w:val="XXXXX"/>
            </w:textInput>
          </w:ffData>
        </w:fldChar>
      </w:r>
      <w:r>
        <w:rPr>
          <w:rFonts w:hAnsi="黑体"/>
        </w:rPr>
        <w:instrText xml:space="preserve"> FORMTEXT </w:instrText>
      </w:r>
      <w:r w:rsidR="00B832B9">
        <w:rPr>
          <w:rFonts w:hAnsi="黑体"/>
        </w:rPr>
      </w:r>
      <w:r w:rsidR="00B832B9">
        <w:rPr>
          <w:rFonts w:hAnsi="黑体"/>
        </w:rPr>
        <w:fldChar w:fldCharType="separate"/>
      </w:r>
      <w:r>
        <w:rPr>
          <w:rFonts w:hAnsi="黑体"/>
        </w:rPr>
        <w:t>T XXXX</w:t>
      </w:r>
      <w:r w:rsidR="00B832B9">
        <w:rPr>
          <w:rFonts w:hAnsi="黑体"/>
        </w:rPr>
        <w:fldChar w:fldCharType="end"/>
      </w:r>
      <w:bookmarkEnd w:id="5"/>
      <w:r>
        <w:rPr>
          <w:rFonts w:hAnsi="黑体"/>
        </w:rPr>
        <w:t>—202</w:t>
      </w:r>
      <w:r>
        <w:rPr>
          <w:rFonts w:hAnsi="黑体" w:hint="eastAsia"/>
        </w:rPr>
        <w:t>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B832B9">
        <w:tc>
          <w:tcPr>
            <w:tcW w:w="9356" w:type="dxa"/>
            <w:tcBorders>
              <w:top w:val="nil"/>
              <w:left w:val="nil"/>
              <w:bottom w:val="nil"/>
              <w:right w:val="nil"/>
            </w:tcBorders>
          </w:tcPr>
          <w:p w:rsidR="00B832B9" w:rsidRDefault="000F6E8D">
            <w:pPr>
              <w:pStyle w:val="affff9"/>
              <w:framePr w:wrap="around"/>
            </w:pPr>
            <w:bookmarkStart w:id="6" w:name="DT"/>
            <w:r>
              <w:pict>
                <v:rect id="DT" o:spid="_x0000_s1031" style="position:absolute;left:0;text-align:left;margin-left:372.8pt;margin-top:2.7pt;width:90pt;height:18pt;z-index:-251655168"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HmDyy9YAAAAIAQAADwAAAAAAAAABACAAAAAiAAAAZHJzL2Rvd25yZXYueG1sUEsBAhQAFAAAAAgA&#10;h07iQLGYlMC1AQAAgAMAAA4AAAAAAAAAAQAgAAAAJQEAAGRycy9lMm9Eb2MueG1sUEsFBgAAAAAG&#10;AAYAWQEAAEwFAAAAAA==&#10;" stroked="f"/>
              </w:pict>
            </w:r>
            <w:bookmarkEnd w:id="6"/>
            <w:r w:rsidR="004D1A5F">
              <w:t xml:space="preserve"> </w:t>
            </w:r>
          </w:p>
        </w:tc>
      </w:tr>
    </w:tbl>
    <w:p w:rsidR="00B832B9" w:rsidRDefault="00B832B9">
      <w:pPr>
        <w:pStyle w:val="21"/>
        <w:framePr w:wrap="around"/>
        <w:rPr>
          <w:rFonts w:hAnsi="黑体"/>
        </w:rPr>
      </w:pPr>
    </w:p>
    <w:p w:rsidR="00B832B9" w:rsidRDefault="00B832B9">
      <w:pPr>
        <w:pStyle w:val="21"/>
        <w:framePr w:wrap="around"/>
        <w:rPr>
          <w:rFonts w:hAnsi="黑体"/>
        </w:rPr>
      </w:pPr>
    </w:p>
    <w:p w:rsidR="00B832B9" w:rsidRDefault="004D1A5F">
      <w:pPr>
        <w:pStyle w:val="affffa"/>
        <w:framePr w:wrap="around"/>
      </w:pPr>
      <w:r>
        <w:rPr>
          <w:rFonts w:hint="eastAsia"/>
        </w:rPr>
        <w:t>假山造景工程技术规程</w:t>
      </w:r>
    </w:p>
    <w:p w:rsidR="00B832B9" w:rsidRDefault="004D1A5F">
      <w:pPr>
        <w:pStyle w:val="affffc"/>
        <w:framePr w:wrap="around"/>
        <w:rPr>
          <w:rFonts w:ascii="Times New Roman"/>
        </w:rPr>
      </w:pPr>
      <w:r>
        <w:rPr>
          <w:rFonts w:ascii="Times New Roman"/>
        </w:rPr>
        <w:t>Technical regulations for rockery landscape engineering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5"/>
      </w:tblGrid>
      <w:tr w:rsidR="00B832B9">
        <w:tc>
          <w:tcPr>
            <w:tcW w:w="9855" w:type="dxa"/>
            <w:tcBorders>
              <w:top w:val="nil"/>
              <w:left w:val="nil"/>
              <w:bottom w:val="nil"/>
              <w:right w:val="nil"/>
            </w:tcBorders>
          </w:tcPr>
          <w:p w:rsidR="00B832B9" w:rsidRDefault="000F6E8D">
            <w:pPr>
              <w:pStyle w:val="affffd"/>
              <w:framePr w:wrap="around"/>
            </w:pPr>
            <w:r>
              <w:pict>
                <v:rect id="RQ" o:spid="_x0000_s1030" style="position:absolute;left:0;text-align:left;margin-left:173.3pt;margin-top:45.15pt;width:150pt;height:20pt;z-index:-25165312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F&#10;ia6S1QAAAAoBAAAPAAAAAAAAAAEAIAAAACIAAABkcnMvZG93bnJldi54bWxQSwECFAAUAAAACACH&#10;TuJAtsrEvbUBAACAAwAADgAAAAAAAAABACAAAAAkAQAAZHJzL2Uyb0RvYy54bWxQSwUGAAAAAAYA&#10;BgBZAQAASwUAAAAA&#10;" stroked="f">
                  <w10:anchorlock/>
                </v:rect>
              </w:pict>
            </w:r>
            <w:r>
              <w:pict>
                <v:rect id="LB" o:spid="_x0000_s1029" style="position:absolute;left:0;text-align:left;margin-left:193.3pt;margin-top:20.15pt;width:100pt;height:24pt;z-index:-251654144"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A+GL5dYAAAAJAQAADwAAAAAAAAABACAAAAAiAAAAZHJzL2Rvd25yZXYueG1sUEsBAhQAFAAAAAgA&#10;h07iQDHtFlu1AQAAgAMAAA4AAAAAAAAAAQAgAAAAJQEAAGRycy9lMm9Eb2MueG1sUEsFBgAAAAAG&#10;AAYAWQEAAEwFAAAAAA==&#10;" stroked="f"/>
              </w:pict>
            </w:r>
          </w:p>
        </w:tc>
      </w:tr>
      <w:tr w:rsidR="00B832B9">
        <w:tc>
          <w:tcPr>
            <w:tcW w:w="9855" w:type="dxa"/>
            <w:tcBorders>
              <w:top w:val="nil"/>
              <w:left w:val="nil"/>
              <w:bottom w:val="nil"/>
              <w:right w:val="nil"/>
            </w:tcBorders>
          </w:tcPr>
          <w:p w:rsidR="00B832B9" w:rsidRDefault="00B832B9">
            <w:pPr>
              <w:pStyle w:val="affffe"/>
              <w:framePr w:wrap="around"/>
            </w:pPr>
          </w:p>
        </w:tc>
      </w:tr>
    </w:tbl>
    <w:p w:rsidR="00B832B9" w:rsidRDefault="004D1A5F">
      <w:pPr>
        <w:pStyle w:val="affffffb"/>
        <w:framePr w:wrap="around" w:hAnchor="page" w:x="1213" w:y="14161"/>
      </w:pPr>
      <w:r>
        <w:rPr>
          <w:rFonts w:ascii="黑体" w:hint="eastAsia"/>
        </w:rPr>
        <w:t>2021</w:t>
      </w:r>
      <w:r>
        <w:rPr>
          <w:rFonts w:ascii="黑体"/>
        </w:rPr>
        <w:t>-</w:t>
      </w:r>
      <w:r w:rsidR="00B832B9">
        <w:rPr>
          <w:rFonts w:ascii="黑体"/>
        </w:rPr>
        <w:fldChar w:fldCharType="begin">
          <w:ffData>
            <w:name w:val="FM"/>
            <w:enabled/>
            <w:calcOnExit w:val="0"/>
            <w:entryMacro w:val="ShowHelp8"/>
            <w:textInput>
              <w:default w:val="XX"/>
              <w:maxLength w:val="2"/>
            </w:textInput>
          </w:ffData>
        </w:fldChar>
      </w:r>
      <w:r>
        <w:rPr>
          <w:rFonts w:ascii="黑体"/>
        </w:rPr>
        <w:instrText xml:space="preserve"> FORMTEXT </w:instrText>
      </w:r>
      <w:r w:rsidR="00B832B9">
        <w:rPr>
          <w:rFonts w:ascii="黑体"/>
        </w:rPr>
      </w:r>
      <w:r w:rsidR="00B832B9">
        <w:rPr>
          <w:rFonts w:ascii="黑体"/>
        </w:rPr>
        <w:fldChar w:fldCharType="separate"/>
      </w:r>
      <w:r>
        <w:rPr>
          <w:rFonts w:ascii="黑体"/>
        </w:rPr>
        <w:t>XX</w:t>
      </w:r>
      <w:r w:rsidR="00B832B9">
        <w:rPr>
          <w:rFonts w:ascii="黑体"/>
        </w:rPr>
        <w:fldChar w:fldCharType="end"/>
      </w:r>
      <w:r>
        <w:rPr>
          <w:rFonts w:ascii="黑体"/>
        </w:rPr>
        <w:t>-</w:t>
      </w:r>
      <w:bookmarkStart w:id="7" w:name="FD"/>
      <w:r w:rsidR="00B832B9">
        <w:rPr>
          <w:rFonts w:ascii="黑体"/>
        </w:rPr>
        <w:fldChar w:fldCharType="begin">
          <w:ffData>
            <w:name w:val="FD"/>
            <w:enabled/>
            <w:calcOnExit w:val="0"/>
            <w:entryMacro w:val="ShowHelp8"/>
            <w:textInput>
              <w:default w:val="XX"/>
              <w:maxLength w:val="2"/>
            </w:textInput>
          </w:ffData>
        </w:fldChar>
      </w:r>
      <w:r>
        <w:rPr>
          <w:rFonts w:ascii="黑体"/>
        </w:rPr>
        <w:instrText xml:space="preserve"> FORMTEXT </w:instrText>
      </w:r>
      <w:r w:rsidR="00B832B9">
        <w:rPr>
          <w:rFonts w:ascii="黑体"/>
        </w:rPr>
      </w:r>
      <w:r w:rsidR="00B832B9">
        <w:rPr>
          <w:rFonts w:ascii="黑体"/>
        </w:rPr>
        <w:fldChar w:fldCharType="separate"/>
      </w:r>
      <w:r>
        <w:rPr>
          <w:rFonts w:ascii="黑体"/>
        </w:rPr>
        <w:t>XX</w:t>
      </w:r>
      <w:r w:rsidR="00B832B9">
        <w:rPr>
          <w:rFonts w:ascii="黑体"/>
        </w:rPr>
        <w:fldChar w:fldCharType="end"/>
      </w:r>
      <w:bookmarkEnd w:id="7"/>
      <w:r>
        <w:rPr>
          <w:rFonts w:hint="eastAsia"/>
        </w:rPr>
        <w:t>发布</w:t>
      </w:r>
      <w:r w:rsidR="000F6E8D">
        <w:pict>
          <v:line id="直线 10" o:spid="_x0000_s1028" style="position:absolute;z-index:251659264;mso-position-horizontal-relative:text;mso-position-vertical-relative:page" from="-19.25pt,737.3pt" to="462.65pt,737.3pt" o:gfxdata="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dVMezZAAAA&#10;DQEAAA8AAAAAAAAAAQAgAAAAIgAAAGRycy9kb3ducmV2LnhtbFBLAQIUABQAAAAIAIdO4kCYvGVF&#10;4wEAAN4DAAAOAAAAAAAAAAEAIAAAACgBAABkcnMvZTJvRG9jLnhtbFBLBQYAAAAABgAGAFkBAAB9&#10;BQAAAAA=&#10;">
            <w10:wrap anchory="page"/>
            <w10:anchorlock/>
          </v:line>
        </w:pict>
      </w:r>
    </w:p>
    <w:p w:rsidR="00B832B9" w:rsidRDefault="004D1A5F">
      <w:pPr>
        <w:pStyle w:val="affffffc"/>
        <w:framePr w:wrap="around" w:hAnchor="page" w:x="6385" w:y="14173"/>
      </w:pPr>
      <w:r>
        <w:rPr>
          <w:rFonts w:ascii="黑体" w:hint="eastAsia"/>
        </w:rPr>
        <w:t>2021</w:t>
      </w:r>
      <w:r>
        <w:rPr>
          <w:rFonts w:ascii="黑体"/>
        </w:rPr>
        <w:t>-</w:t>
      </w:r>
      <w:bookmarkStart w:id="8" w:name="SM"/>
      <w:r w:rsidR="00B832B9">
        <w:rPr>
          <w:rFonts w:ascii="黑体"/>
        </w:rPr>
        <w:fldChar w:fldCharType="begin">
          <w:ffData>
            <w:name w:val="SM"/>
            <w:enabled/>
            <w:calcOnExit w:val="0"/>
            <w:entryMacro w:val="ShowHelp9"/>
            <w:textInput>
              <w:default w:val="XX"/>
              <w:maxLength w:val="2"/>
            </w:textInput>
          </w:ffData>
        </w:fldChar>
      </w:r>
      <w:r>
        <w:rPr>
          <w:rFonts w:ascii="黑体"/>
        </w:rPr>
        <w:instrText xml:space="preserve"> FORMTEXT </w:instrText>
      </w:r>
      <w:r w:rsidR="00B832B9">
        <w:rPr>
          <w:rFonts w:ascii="黑体"/>
        </w:rPr>
      </w:r>
      <w:r w:rsidR="00B832B9">
        <w:rPr>
          <w:rFonts w:ascii="黑体"/>
        </w:rPr>
        <w:fldChar w:fldCharType="separate"/>
      </w:r>
      <w:r>
        <w:rPr>
          <w:rFonts w:ascii="黑体"/>
        </w:rPr>
        <w:t>XX</w:t>
      </w:r>
      <w:r w:rsidR="00B832B9">
        <w:rPr>
          <w:rFonts w:ascii="黑体"/>
        </w:rPr>
        <w:fldChar w:fldCharType="end"/>
      </w:r>
      <w:bookmarkEnd w:id="8"/>
      <w:r>
        <w:rPr>
          <w:rFonts w:ascii="黑体"/>
        </w:rPr>
        <w:t>-</w:t>
      </w:r>
      <w:bookmarkStart w:id="9" w:name="SD"/>
      <w:r w:rsidR="00B832B9">
        <w:rPr>
          <w:rFonts w:ascii="黑体"/>
        </w:rPr>
        <w:fldChar w:fldCharType="begin">
          <w:ffData>
            <w:name w:val="SD"/>
            <w:enabled/>
            <w:calcOnExit w:val="0"/>
            <w:entryMacro w:val="ShowHelp9"/>
            <w:textInput>
              <w:default w:val="XX"/>
              <w:maxLength w:val="2"/>
            </w:textInput>
          </w:ffData>
        </w:fldChar>
      </w:r>
      <w:r>
        <w:rPr>
          <w:rFonts w:ascii="黑体"/>
        </w:rPr>
        <w:instrText xml:space="preserve"> FORMTEXT </w:instrText>
      </w:r>
      <w:r w:rsidR="00B832B9">
        <w:rPr>
          <w:rFonts w:ascii="黑体"/>
        </w:rPr>
      </w:r>
      <w:r w:rsidR="00B832B9">
        <w:rPr>
          <w:rFonts w:ascii="黑体"/>
        </w:rPr>
        <w:fldChar w:fldCharType="separate"/>
      </w:r>
      <w:r>
        <w:rPr>
          <w:rFonts w:ascii="黑体"/>
        </w:rPr>
        <w:t>XX</w:t>
      </w:r>
      <w:r w:rsidR="00B832B9">
        <w:rPr>
          <w:rFonts w:ascii="黑体"/>
        </w:rPr>
        <w:fldChar w:fldCharType="end"/>
      </w:r>
      <w:bookmarkEnd w:id="9"/>
      <w:r>
        <w:rPr>
          <w:rFonts w:hint="eastAsia"/>
        </w:rPr>
        <w:t>实施</w:t>
      </w:r>
    </w:p>
    <w:bookmarkStart w:id="10" w:name="fm"/>
    <w:p w:rsidR="00B832B9" w:rsidRDefault="00B832B9" w:rsidP="007137D7">
      <w:pPr>
        <w:pStyle w:val="afffffd"/>
        <w:framePr w:wrap="around"/>
        <w:jc w:val="both"/>
        <w:rPr>
          <w:rStyle w:val="affff6"/>
          <w:szCs w:val="28"/>
        </w:rPr>
      </w:pPr>
      <w:r>
        <w:rPr>
          <w:rFonts w:hint="eastAsia"/>
        </w:rPr>
        <w:fldChar w:fldCharType="begin">
          <w:ffData>
            <w:name w:val="fm"/>
            <w:enabled/>
            <w:calcOnExit w:val="0"/>
            <w:textInput/>
          </w:ffData>
        </w:fldChar>
      </w:r>
      <w:r w:rsidR="004D1A5F">
        <w:rPr>
          <w:rFonts w:hint="eastAsia"/>
        </w:rPr>
        <w:instrText xml:space="preserve"> FORMTEXT </w:instrText>
      </w:r>
      <w:r>
        <w:rPr>
          <w:rFonts w:hint="eastAsia"/>
        </w:rPr>
      </w:r>
      <w:r>
        <w:rPr>
          <w:rFonts w:hint="eastAsia"/>
        </w:rPr>
        <w:fldChar w:fldCharType="separate"/>
      </w:r>
      <w:r w:rsidR="004D1A5F">
        <w:rPr>
          <w:rFonts w:hint="eastAsia"/>
        </w:rPr>
        <w:t>江苏省市场监督管理局</w:t>
      </w:r>
      <w:r>
        <w:rPr>
          <w:rFonts w:hint="eastAsia"/>
        </w:rPr>
        <w:fldChar w:fldCharType="end"/>
      </w:r>
      <w:bookmarkEnd w:id="10"/>
      <w:r w:rsidR="004D1A5F">
        <w:rPr>
          <w:rFonts w:ascii="MS Mincho" w:eastAsia="MS Mincho" w:hAnsi="MS Mincho" w:cs="MS Mincho" w:hint="eastAsia"/>
        </w:rPr>
        <w:t>   </w:t>
      </w:r>
      <w:r w:rsidR="007137D7">
        <w:rPr>
          <w:rFonts w:asciiTheme="minorEastAsia" w:eastAsiaTheme="minorEastAsia" w:hAnsiTheme="minorEastAsia" w:cs="MS Mincho" w:hint="eastAsia"/>
        </w:rPr>
        <w:t xml:space="preserve">     </w:t>
      </w:r>
      <w:r w:rsidR="004D1A5F">
        <w:rPr>
          <w:rStyle w:val="affff6"/>
          <w:rFonts w:hAnsi="Calibri" w:hint="eastAsia"/>
          <w:szCs w:val="28"/>
        </w:rPr>
        <w:t>联合</w:t>
      </w:r>
      <w:r w:rsidR="004D1A5F">
        <w:rPr>
          <w:rStyle w:val="affff6"/>
          <w:rFonts w:hint="eastAsia"/>
          <w:szCs w:val="28"/>
        </w:rPr>
        <w:t>发布</w:t>
      </w:r>
    </w:p>
    <w:p w:rsidR="00B832B9" w:rsidRDefault="004D1A5F" w:rsidP="007137D7">
      <w:pPr>
        <w:pStyle w:val="afffffd"/>
        <w:framePr w:wrap="around"/>
        <w:jc w:val="both"/>
      </w:pPr>
      <w:r>
        <w:rPr>
          <w:rFonts w:hint="eastAsia"/>
        </w:rPr>
        <w:t>江苏省住房和城乡建设厅</w:t>
      </w:r>
    </w:p>
    <w:p w:rsidR="00B832B9" w:rsidRDefault="000F6E8D">
      <w:pPr>
        <w:pStyle w:val="afff"/>
        <w:sectPr w:rsidR="00B832B9">
          <w:headerReference w:type="even" r:id="rId11"/>
          <w:footerReference w:type="even" r:id="rId12"/>
          <w:pgSz w:w="11906" w:h="16838"/>
          <w:pgMar w:top="567" w:right="1134" w:bottom="1134" w:left="1417" w:header="0" w:footer="0" w:gutter="0"/>
          <w:pgNumType w:start="1"/>
          <w:cols w:space="425"/>
          <w:docGrid w:type="lines" w:linePitch="312"/>
        </w:sectPr>
      </w:pPr>
      <w:r>
        <w:pict>
          <v:line id="直线 11" o:spid="_x0000_s1027" style="position:absolute;left:0;text-align:left;z-index:251660288" from="-.05pt,184.15pt" to="481.85pt,184.15pt" o:gfxdata="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kTT8dtcAAAAJ&#10;AQAADwAAAAAAAAABACAAAAAiAAAAZHJzL2Rvd25yZXYueG1sUEsBAhQAFAAAAAgAh07iQFdLnNDk&#10;AQAA3gMAAA4AAAAAAAAAAQAgAAAAJgEAAGRycy9lMm9Eb2MueG1sUEsFBgAAAAAGAAYAWQEAAHwF&#10;AAAAAA==&#10;"/>
        </w:pict>
      </w:r>
    </w:p>
    <w:p w:rsidR="00B832B9" w:rsidRDefault="004D1A5F">
      <w:pPr>
        <w:pStyle w:val="afffb"/>
      </w:pPr>
      <w:bookmarkStart w:id="11" w:name="PRTVIEWTCS"/>
      <w:bookmarkStart w:id="12" w:name="_Toc533425483"/>
      <w:bookmarkStart w:id="13" w:name="_Toc521407144"/>
      <w:bookmarkStart w:id="14" w:name="_Toc521407202"/>
      <w:bookmarkStart w:id="15" w:name="_Toc492023786"/>
      <w:bookmarkStart w:id="16" w:name="_Toc532914493"/>
      <w:bookmarkStart w:id="17" w:name="_Toc7377001"/>
      <w:bookmarkStart w:id="18" w:name="_Toc7188472"/>
      <w:bookmarkStart w:id="19" w:name="_Toc7377551"/>
      <w:bookmarkStart w:id="20" w:name="_Toc488245885"/>
      <w:bookmarkStart w:id="21" w:name="_Toc488157674"/>
      <w:bookmarkStart w:id="22" w:name="_Toc488245931"/>
      <w:bookmarkStart w:id="23" w:name="_Toc533413423"/>
      <w:bookmarkStart w:id="24" w:name="_Toc533758266"/>
      <w:bookmarkStart w:id="25" w:name="_Toc532892963"/>
      <w:bookmarkStart w:id="26" w:name="_Toc504140230"/>
      <w:bookmarkStart w:id="27" w:name="_Toc488245913"/>
      <w:bookmarkStart w:id="28" w:name="_Toc532913491"/>
      <w:bookmarkStart w:id="29" w:name="_Toc521421773"/>
      <w:bookmarkStart w:id="30" w:name="_Toc521419294"/>
      <w:bookmarkStart w:id="31" w:name="_Toc521407175"/>
      <w:bookmarkStart w:id="32" w:name="_Toc491787422"/>
      <w:bookmarkStart w:id="33" w:name="_Toc504143591"/>
      <w:bookmarkStart w:id="34" w:name="_Toc532892934"/>
      <w:bookmarkStart w:id="35" w:name="_Toc533777092"/>
      <w:bookmarkStart w:id="36" w:name="_Toc521488067"/>
      <w:bookmarkStart w:id="37" w:name="_Toc7377570"/>
      <w:bookmarkStart w:id="38" w:name="_Toc504133277"/>
      <w:bookmarkEnd w:id="11"/>
      <w:r>
        <w:rPr>
          <w:rFonts w:hint="eastAsia"/>
        </w:rPr>
        <w:lastRenderedPageBreak/>
        <w:t>目</w:t>
      </w:r>
      <w:bookmarkStart w:id="39" w:name="BKML"/>
      <w:r>
        <w:rPr>
          <w:rFonts w:ascii="MS Mincho" w:eastAsia="MS Mincho" w:hAnsi="MS Mincho" w:cs="MS Mincho" w:hint="eastAsia"/>
        </w:rPr>
        <w:t>  </w:t>
      </w:r>
      <w:r>
        <w:rPr>
          <w:rFonts w:hint="eastAsia"/>
        </w:rPr>
        <w:t>次</w:t>
      </w:r>
      <w:bookmarkEnd w:id="39"/>
    </w:p>
    <w:p w:rsidR="00B832B9" w:rsidRDefault="00B832B9">
      <w:pPr>
        <w:pStyle w:val="10"/>
        <w:spacing w:before="78" w:after="78"/>
        <w:rPr>
          <w:rFonts w:hAnsi="宋体" w:cs="宋体"/>
          <w:szCs w:val="22"/>
        </w:rPr>
      </w:pPr>
      <w:r>
        <w:fldChar w:fldCharType="begin" w:fldLock="1"/>
      </w:r>
      <w:r w:rsidR="004D1A5F">
        <w:instrText>TOC \h \z \t"</w:instrText>
      </w:r>
      <w:r w:rsidR="004D1A5F">
        <w:rPr>
          <w:rFonts w:hint="eastAsia"/>
        </w:rPr>
        <w:instrText>前言、引言标题</w:instrText>
      </w:r>
      <w:r w:rsidR="004D1A5F">
        <w:instrText>,1,</w:instrText>
      </w:r>
      <w:r w:rsidR="004D1A5F">
        <w:rPr>
          <w:rFonts w:hint="eastAsia"/>
        </w:rPr>
        <w:instrText>参考文献、索引标题</w:instrText>
      </w:r>
      <w:r w:rsidR="004D1A5F">
        <w:instrText>,1,</w:instrText>
      </w:r>
      <w:r w:rsidR="004D1A5F">
        <w:rPr>
          <w:rFonts w:hint="eastAsia"/>
        </w:rPr>
        <w:instrText>章标题</w:instrText>
      </w:r>
      <w:r w:rsidR="004D1A5F">
        <w:instrText>,1,</w:instrText>
      </w:r>
      <w:r w:rsidR="004D1A5F">
        <w:rPr>
          <w:rFonts w:hint="eastAsia"/>
        </w:rPr>
        <w:instrText>参考文献</w:instrText>
      </w:r>
      <w:r w:rsidR="004D1A5F">
        <w:instrText>,1,</w:instrText>
      </w:r>
      <w:r w:rsidR="004D1A5F">
        <w:rPr>
          <w:rFonts w:hint="eastAsia"/>
        </w:rPr>
        <w:instrText>附录标识</w:instrText>
      </w:r>
      <w:r w:rsidR="004D1A5F">
        <w:instrText>,1" \* MERGEFORMAT</w:instrText>
      </w:r>
      <w:r>
        <w:fldChar w:fldCharType="separate"/>
      </w:r>
      <w:hyperlink w:anchor="_Toc7377845" w:history="1">
        <w:r w:rsidR="004D1A5F">
          <w:rPr>
            <w:rStyle w:val="afff6"/>
            <w:rFonts w:hint="eastAsia"/>
          </w:rPr>
          <w:t>前言</w:t>
        </w:r>
        <w:r w:rsidR="004D1A5F">
          <w:tab/>
        </w:r>
        <w:r w:rsidR="004D1A5F">
          <w:rPr>
            <w:rStyle w:val="afff6"/>
            <w:rFonts w:hint="eastAsia"/>
            <w:szCs w:val="22"/>
          </w:rPr>
          <w:t>Ⅲ</w:t>
        </w:r>
      </w:hyperlink>
    </w:p>
    <w:p w:rsidR="00B832B9" w:rsidRDefault="000F6E8D">
      <w:pPr>
        <w:pStyle w:val="10"/>
        <w:spacing w:before="78" w:after="78"/>
      </w:pPr>
      <w:hyperlink w:anchor="_Toc7377846" w:history="1">
        <w:r w:rsidR="004D1A5F">
          <w:rPr>
            <w:rStyle w:val="afff6"/>
          </w:rPr>
          <w:t>1</w:t>
        </w:r>
        <w:r w:rsidR="004D1A5F">
          <w:rPr>
            <w:rStyle w:val="afff6"/>
            <w:rFonts w:hint="eastAsia"/>
          </w:rPr>
          <w:t xml:space="preserve">　范围</w:t>
        </w:r>
        <w:r w:rsidR="004D1A5F">
          <w:tab/>
        </w:r>
        <w:r w:rsidR="00B832B9">
          <w:fldChar w:fldCharType="begin" w:fldLock="1"/>
        </w:r>
        <w:r w:rsidR="004D1A5F">
          <w:instrText xml:space="preserve"> PAGEREF _Toc7377846 \h </w:instrText>
        </w:r>
        <w:r w:rsidR="00B832B9">
          <w:fldChar w:fldCharType="separate"/>
        </w:r>
        <w:r w:rsidR="004D1A5F">
          <w:t>1</w:t>
        </w:r>
        <w:r w:rsidR="00B832B9">
          <w:fldChar w:fldCharType="end"/>
        </w:r>
      </w:hyperlink>
    </w:p>
    <w:p w:rsidR="00B832B9" w:rsidRDefault="000F6E8D">
      <w:pPr>
        <w:pStyle w:val="10"/>
        <w:spacing w:before="78" w:after="78"/>
      </w:pPr>
      <w:hyperlink w:anchor="_Toc7377847" w:history="1">
        <w:r w:rsidR="004D1A5F">
          <w:rPr>
            <w:rStyle w:val="afff6"/>
          </w:rPr>
          <w:t>2</w:t>
        </w:r>
        <w:r w:rsidR="004D1A5F">
          <w:rPr>
            <w:rStyle w:val="afff6"/>
            <w:rFonts w:hint="eastAsia"/>
          </w:rPr>
          <w:t xml:space="preserve">　规范性引用文件</w:t>
        </w:r>
        <w:r w:rsidR="004D1A5F">
          <w:tab/>
        </w:r>
        <w:r w:rsidR="00B832B9">
          <w:fldChar w:fldCharType="begin" w:fldLock="1"/>
        </w:r>
        <w:r w:rsidR="004D1A5F">
          <w:instrText xml:space="preserve"> PAGEREF _Toc7377847 \h </w:instrText>
        </w:r>
        <w:r w:rsidR="00B832B9">
          <w:fldChar w:fldCharType="separate"/>
        </w:r>
        <w:r w:rsidR="004D1A5F">
          <w:t>1</w:t>
        </w:r>
        <w:r w:rsidR="00B832B9">
          <w:fldChar w:fldCharType="end"/>
        </w:r>
      </w:hyperlink>
    </w:p>
    <w:p w:rsidR="00B832B9" w:rsidRDefault="000F6E8D">
      <w:pPr>
        <w:pStyle w:val="10"/>
        <w:spacing w:before="78" w:after="78"/>
      </w:pPr>
      <w:hyperlink w:anchor="_Toc7377847" w:history="1">
        <w:r w:rsidR="004D1A5F">
          <w:rPr>
            <w:rStyle w:val="afff6"/>
            <w:rFonts w:hint="eastAsia"/>
          </w:rPr>
          <w:t>3　术语</w:t>
        </w:r>
        <w:r w:rsidR="004D1A5F">
          <w:tab/>
        </w:r>
        <w:r w:rsidR="00B832B9">
          <w:fldChar w:fldCharType="begin" w:fldLock="1"/>
        </w:r>
        <w:r w:rsidR="004D1A5F">
          <w:instrText xml:space="preserve"> PAGEREF _Toc7377847 \h </w:instrText>
        </w:r>
        <w:r w:rsidR="00B832B9">
          <w:fldChar w:fldCharType="separate"/>
        </w:r>
        <w:r w:rsidR="004D1A5F">
          <w:t>1</w:t>
        </w:r>
        <w:r w:rsidR="00B832B9">
          <w:fldChar w:fldCharType="end"/>
        </w:r>
      </w:hyperlink>
    </w:p>
    <w:p w:rsidR="00B832B9" w:rsidRDefault="000F6E8D">
      <w:pPr>
        <w:pStyle w:val="10"/>
        <w:spacing w:before="78" w:after="78"/>
        <w:rPr>
          <w:rFonts w:ascii="Calibri" w:hAnsi="Calibri"/>
          <w:szCs w:val="22"/>
        </w:rPr>
      </w:pPr>
      <w:hyperlink w:anchor="_Toc7377847" w:history="1">
        <w:r w:rsidR="004D1A5F">
          <w:rPr>
            <w:rStyle w:val="afff6"/>
            <w:rFonts w:hint="eastAsia"/>
          </w:rPr>
          <w:t>4　基本规定</w:t>
        </w:r>
        <w:r w:rsidR="004D1A5F">
          <w:tab/>
        </w:r>
        <w:r w:rsidR="004D1A5F">
          <w:rPr>
            <w:rFonts w:hint="eastAsia"/>
          </w:rPr>
          <w:t>4</w:t>
        </w:r>
      </w:hyperlink>
    </w:p>
    <w:p w:rsidR="00B832B9" w:rsidRDefault="000F6E8D">
      <w:pPr>
        <w:pStyle w:val="10"/>
        <w:spacing w:before="78" w:after="78"/>
        <w:ind w:firstLineChars="100" w:firstLine="210"/>
      </w:pPr>
      <w:hyperlink w:anchor="_Toc7377848" w:history="1">
        <w:r w:rsidR="004D1A5F">
          <w:rPr>
            <w:rStyle w:val="afff6"/>
            <w:rFonts w:hint="eastAsia"/>
          </w:rPr>
          <w:t>4.1　材料</w:t>
        </w:r>
        <w:r w:rsidR="004D1A5F">
          <w:tab/>
        </w:r>
        <w:r w:rsidR="004D1A5F">
          <w:rPr>
            <w:rFonts w:hint="eastAsia"/>
          </w:rPr>
          <w:t>4</w:t>
        </w:r>
      </w:hyperlink>
    </w:p>
    <w:p w:rsidR="00B832B9" w:rsidRDefault="000F6E8D">
      <w:pPr>
        <w:pStyle w:val="10"/>
        <w:spacing w:before="78" w:after="78"/>
        <w:ind w:firstLineChars="100" w:firstLine="210"/>
      </w:pPr>
      <w:hyperlink w:anchor="_Toc7377848" w:history="1">
        <w:r w:rsidR="004D1A5F">
          <w:rPr>
            <w:rStyle w:val="afff6"/>
            <w:rFonts w:hint="eastAsia"/>
          </w:rPr>
          <w:t>4.2　设计</w:t>
        </w:r>
        <w:r w:rsidR="004D1A5F">
          <w:tab/>
        </w:r>
        <w:r w:rsidR="004D1A5F">
          <w:rPr>
            <w:rFonts w:hint="eastAsia"/>
          </w:rPr>
          <w:t>4</w:t>
        </w:r>
      </w:hyperlink>
    </w:p>
    <w:p w:rsidR="00B832B9" w:rsidRDefault="000F6E8D">
      <w:pPr>
        <w:pStyle w:val="10"/>
        <w:spacing w:before="78" w:after="78"/>
        <w:ind w:firstLineChars="100" w:firstLine="210"/>
      </w:pPr>
      <w:hyperlink w:anchor="_Toc7377848" w:history="1">
        <w:r w:rsidR="004D1A5F">
          <w:rPr>
            <w:rStyle w:val="afff6"/>
            <w:rFonts w:hint="eastAsia"/>
          </w:rPr>
          <w:t>4.3　施工</w:t>
        </w:r>
        <w:r w:rsidR="004D1A5F">
          <w:tab/>
        </w:r>
        <w:r w:rsidR="004D1A5F">
          <w:rPr>
            <w:rFonts w:hint="eastAsia"/>
          </w:rPr>
          <w:t>4</w:t>
        </w:r>
      </w:hyperlink>
    </w:p>
    <w:p w:rsidR="00B832B9" w:rsidRDefault="000F6E8D">
      <w:pPr>
        <w:pStyle w:val="10"/>
        <w:spacing w:before="78" w:after="78"/>
        <w:ind w:firstLineChars="100" w:firstLine="210"/>
      </w:pPr>
      <w:hyperlink w:anchor="_Toc7377848" w:history="1">
        <w:r w:rsidR="004D1A5F">
          <w:rPr>
            <w:rStyle w:val="afff6"/>
            <w:rFonts w:hint="eastAsia"/>
          </w:rPr>
          <w:t>4.4　验收</w:t>
        </w:r>
        <w:r w:rsidR="004D1A5F">
          <w:tab/>
        </w:r>
        <w:r w:rsidR="004D1A5F">
          <w:rPr>
            <w:rFonts w:hint="eastAsia"/>
          </w:rPr>
          <w:t>4</w:t>
        </w:r>
      </w:hyperlink>
    </w:p>
    <w:p w:rsidR="00B832B9" w:rsidRDefault="000F6E8D">
      <w:pPr>
        <w:pStyle w:val="10"/>
        <w:spacing w:before="78" w:after="78"/>
        <w:ind w:firstLineChars="100" w:firstLine="210"/>
      </w:pPr>
      <w:hyperlink w:anchor="_Toc7377848" w:history="1">
        <w:r w:rsidR="004D1A5F">
          <w:rPr>
            <w:rStyle w:val="afff6"/>
            <w:rFonts w:hint="eastAsia"/>
          </w:rPr>
          <w:t>4.5　维护</w:t>
        </w:r>
        <w:r w:rsidR="004D1A5F">
          <w:tab/>
        </w:r>
        <w:r w:rsidR="004D1A5F">
          <w:rPr>
            <w:rFonts w:hint="eastAsia"/>
          </w:rPr>
          <w:t>5</w:t>
        </w:r>
      </w:hyperlink>
    </w:p>
    <w:p w:rsidR="00B832B9" w:rsidRDefault="000F6E8D">
      <w:pPr>
        <w:pStyle w:val="10"/>
        <w:spacing w:before="78" w:after="78"/>
        <w:rPr>
          <w:rFonts w:ascii="Calibri" w:hAnsi="Calibri"/>
          <w:szCs w:val="22"/>
        </w:rPr>
      </w:pPr>
      <w:hyperlink w:anchor="_Toc7377849" w:history="1">
        <w:r w:rsidR="004D1A5F">
          <w:rPr>
            <w:rStyle w:val="afff6"/>
            <w:rFonts w:hint="eastAsia"/>
          </w:rPr>
          <w:t>5　材料</w:t>
        </w:r>
        <w:r w:rsidR="004D1A5F">
          <w:tab/>
        </w:r>
        <w:r w:rsidR="004D1A5F">
          <w:rPr>
            <w:rFonts w:hint="eastAsia"/>
          </w:rPr>
          <w:t>5</w:t>
        </w:r>
      </w:hyperlink>
    </w:p>
    <w:p w:rsidR="00B832B9" w:rsidRDefault="000F6E8D">
      <w:pPr>
        <w:pStyle w:val="10"/>
        <w:spacing w:before="78" w:after="78"/>
        <w:ind w:firstLineChars="100" w:firstLine="210"/>
        <w:rPr>
          <w:rFonts w:ascii="Calibri" w:hAnsi="Calibri"/>
          <w:szCs w:val="22"/>
        </w:rPr>
      </w:pPr>
      <w:hyperlink w:anchor="_Toc7377849" w:history="1">
        <w:r w:rsidR="004D1A5F">
          <w:rPr>
            <w:rStyle w:val="afff6"/>
            <w:rFonts w:hint="eastAsia"/>
          </w:rPr>
          <w:t>5.1　材料单</w:t>
        </w:r>
        <w:r w:rsidR="004D1A5F">
          <w:tab/>
        </w:r>
        <w:r w:rsidR="004D1A5F">
          <w:rPr>
            <w:rFonts w:hint="eastAsia"/>
          </w:rPr>
          <w:t>5</w:t>
        </w:r>
      </w:hyperlink>
    </w:p>
    <w:p w:rsidR="00B832B9" w:rsidRDefault="000F6E8D">
      <w:pPr>
        <w:pStyle w:val="10"/>
        <w:spacing w:before="78" w:after="78"/>
        <w:ind w:firstLineChars="100" w:firstLine="210"/>
        <w:rPr>
          <w:rFonts w:ascii="Calibri" w:hAnsi="Calibri"/>
          <w:szCs w:val="22"/>
        </w:rPr>
      </w:pPr>
      <w:hyperlink w:anchor="_Toc7377849" w:history="1">
        <w:r w:rsidR="004D1A5F">
          <w:rPr>
            <w:rStyle w:val="afff6"/>
            <w:rFonts w:hint="eastAsia"/>
          </w:rPr>
          <w:t>5.2　山石料</w:t>
        </w:r>
        <w:r w:rsidR="004D1A5F">
          <w:tab/>
        </w:r>
        <w:r w:rsidR="004D1A5F">
          <w:rPr>
            <w:rFonts w:hint="eastAsia"/>
          </w:rPr>
          <w:t>5</w:t>
        </w:r>
      </w:hyperlink>
    </w:p>
    <w:p w:rsidR="00B832B9" w:rsidRDefault="000F6E8D">
      <w:pPr>
        <w:pStyle w:val="10"/>
        <w:spacing w:before="78" w:after="78"/>
        <w:ind w:firstLineChars="100" w:firstLine="210"/>
        <w:rPr>
          <w:rFonts w:ascii="Calibri" w:hAnsi="Calibri"/>
          <w:szCs w:val="22"/>
        </w:rPr>
      </w:pPr>
      <w:hyperlink w:anchor="_Toc7377849" w:history="1">
        <w:r w:rsidR="004D1A5F">
          <w:rPr>
            <w:rStyle w:val="afff6"/>
            <w:rFonts w:hint="eastAsia"/>
          </w:rPr>
          <w:t>5.3　塑石料</w:t>
        </w:r>
        <w:r w:rsidR="004D1A5F">
          <w:tab/>
        </w:r>
        <w:r w:rsidR="004D1A5F">
          <w:rPr>
            <w:rFonts w:hint="eastAsia"/>
          </w:rPr>
          <w:t>6</w:t>
        </w:r>
      </w:hyperlink>
    </w:p>
    <w:p w:rsidR="00B832B9" w:rsidRDefault="000F6E8D">
      <w:pPr>
        <w:pStyle w:val="10"/>
        <w:spacing w:before="78" w:after="78"/>
        <w:ind w:firstLineChars="100" w:firstLine="210"/>
        <w:rPr>
          <w:rFonts w:ascii="Calibri" w:hAnsi="Calibri"/>
          <w:szCs w:val="22"/>
        </w:rPr>
      </w:pPr>
      <w:hyperlink w:anchor="_Toc7377849" w:history="1">
        <w:r w:rsidR="004D1A5F">
          <w:rPr>
            <w:rStyle w:val="afff6"/>
            <w:rFonts w:hint="eastAsia"/>
          </w:rPr>
          <w:t>5.4　置石料</w:t>
        </w:r>
        <w:r w:rsidR="004D1A5F">
          <w:tab/>
        </w:r>
        <w:r w:rsidR="004D1A5F">
          <w:rPr>
            <w:rFonts w:hint="eastAsia"/>
          </w:rPr>
          <w:t>6</w:t>
        </w:r>
      </w:hyperlink>
    </w:p>
    <w:p w:rsidR="00B832B9" w:rsidRDefault="000F6E8D">
      <w:pPr>
        <w:pStyle w:val="10"/>
        <w:spacing w:before="78" w:after="78"/>
        <w:rPr>
          <w:rFonts w:ascii="Calibri" w:hAnsi="Calibri"/>
          <w:szCs w:val="22"/>
        </w:rPr>
      </w:pPr>
      <w:hyperlink w:anchor="_Toc7377850" w:history="1">
        <w:r w:rsidR="004D1A5F">
          <w:rPr>
            <w:rStyle w:val="afff6"/>
            <w:rFonts w:hint="eastAsia"/>
          </w:rPr>
          <w:t>6　设计</w:t>
        </w:r>
        <w:r w:rsidR="004D1A5F">
          <w:tab/>
        </w:r>
        <w:r w:rsidR="004D1A5F">
          <w:rPr>
            <w:rFonts w:hint="eastAsia"/>
          </w:rPr>
          <w:t>6</w:t>
        </w:r>
      </w:hyperlink>
    </w:p>
    <w:p w:rsidR="00B832B9" w:rsidRDefault="000F6E8D">
      <w:pPr>
        <w:pStyle w:val="10"/>
        <w:spacing w:before="78" w:after="78"/>
        <w:ind w:firstLineChars="100" w:firstLine="210"/>
        <w:rPr>
          <w:rFonts w:ascii="Calibri" w:hAnsi="Calibri"/>
          <w:szCs w:val="22"/>
        </w:rPr>
      </w:pPr>
      <w:hyperlink w:anchor="_Toc7377850" w:history="1">
        <w:r w:rsidR="004D1A5F">
          <w:rPr>
            <w:rStyle w:val="afff6"/>
            <w:rFonts w:hint="eastAsia"/>
          </w:rPr>
          <w:t>6.1　一般规定</w:t>
        </w:r>
        <w:r w:rsidR="004D1A5F">
          <w:tab/>
        </w:r>
        <w:r w:rsidR="004D1A5F">
          <w:rPr>
            <w:rFonts w:hint="eastAsia"/>
          </w:rPr>
          <w:t>6</w:t>
        </w:r>
      </w:hyperlink>
    </w:p>
    <w:p w:rsidR="00B832B9" w:rsidRDefault="000F6E8D">
      <w:pPr>
        <w:pStyle w:val="10"/>
        <w:spacing w:before="78" w:after="78"/>
        <w:ind w:firstLineChars="100" w:firstLine="210"/>
        <w:rPr>
          <w:rFonts w:ascii="Calibri" w:hAnsi="Calibri"/>
          <w:szCs w:val="22"/>
        </w:rPr>
      </w:pPr>
      <w:hyperlink w:anchor="_Toc7377850" w:history="1">
        <w:r w:rsidR="004D1A5F">
          <w:rPr>
            <w:rStyle w:val="afff6"/>
            <w:rFonts w:hint="eastAsia"/>
          </w:rPr>
          <w:t>6.2　方案设计</w:t>
        </w:r>
        <w:r w:rsidR="004D1A5F">
          <w:tab/>
        </w:r>
        <w:r w:rsidR="004D1A5F">
          <w:rPr>
            <w:rFonts w:hint="eastAsia"/>
          </w:rPr>
          <w:t>7</w:t>
        </w:r>
      </w:hyperlink>
    </w:p>
    <w:p w:rsidR="00B832B9" w:rsidRDefault="000F6E8D">
      <w:pPr>
        <w:pStyle w:val="10"/>
        <w:spacing w:before="78" w:after="78"/>
        <w:ind w:firstLineChars="100" w:firstLine="210"/>
        <w:rPr>
          <w:rFonts w:ascii="Calibri" w:hAnsi="Calibri"/>
          <w:szCs w:val="22"/>
        </w:rPr>
      </w:pPr>
      <w:hyperlink w:anchor="_Toc7377850" w:history="1">
        <w:r w:rsidR="004D1A5F">
          <w:rPr>
            <w:rStyle w:val="afff6"/>
            <w:rFonts w:hint="eastAsia"/>
          </w:rPr>
          <w:t>6.3　施工图设计</w:t>
        </w:r>
        <w:r w:rsidR="004D1A5F">
          <w:tab/>
        </w:r>
        <w:r w:rsidR="004D1A5F">
          <w:rPr>
            <w:rFonts w:hint="eastAsia"/>
          </w:rPr>
          <w:t>9</w:t>
        </w:r>
      </w:hyperlink>
    </w:p>
    <w:p w:rsidR="00B832B9" w:rsidRDefault="000F6E8D">
      <w:pPr>
        <w:pStyle w:val="10"/>
        <w:spacing w:before="78" w:after="78"/>
        <w:rPr>
          <w:rFonts w:ascii="Calibri" w:hAnsi="Calibri"/>
          <w:szCs w:val="22"/>
        </w:rPr>
      </w:pPr>
      <w:hyperlink w:anchor="_Toc7377851" w:history="1">
        <w:r w:rsidR="004D1A5F">
          <w:rPr>
            <w:rStyle w:val="afff6"/>
            <w:rFonts w:hint="eastAsia"/>
          </w:rPr>
          <w:t>7　施工</w:t>
        </w:r>
        <w:r w:rsidR="004D1A5F">
          <w:tab/>
        </w:r>
        <w:r w:rsidR="004D1A5F">
          <w:rPr>
            <w:rFonts w:hint="eastAsia"/>
          </w:rPr>
          <w:t>1</w:t>
        </w:r>
      </w:hyperlink>
      <w:r w:rsidR="004D1A5F">
        <w:rPr>
          <w:rFonts w:hint="eastAsia"/>
        </w:rPr>
        <w:t>0</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7.1　基础</w:t>
        </w:r>
        <w:r w:rsidR="004D1A5F">
          <w:tab/>
        </w:r>
        <w:r w:rsidR="004D1A5F">
          <w:rPr>
            <w:rFonts w:hint="eastAsia"/>
          </w:rPr>
          <w:t>1</w:t>
        </w:r>
      </w:hyperlink>
      <w:r w:rsidR="004D1A5F">
        <w:rPr>
          <w:rFonts w:hint="eastAsia"/>
        </w:rPr>
        <w:t>0</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7.2　山体架构</w:t>
        </w:r>
        <w:r w:rsidR="004D1A5F">
          <w:tab/>
        </w:r>
        <w:r w:rsidR="004D1A5F">
          <w:rPr>
            <w:rFonts w:hint="eastAsia"/>
          </w:rPr>
          <w:t>1</w:t>
        </w:r>
      </w:hyperlink>
      <w:r w:rsidR="004D1A5F">
        <w:rPr>
          <w:rFonts w:hint="eastAsia"/>
        </w:rPr>
        <w:t>0</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7.3　构山单元</w:t>
        </w:r>
        <w:r w:rsidR="004D1A5F">
          <w:tab/>
        </w:r>
        <w:r w:rsidR="004D1A5F">
          <w:rPr>
            <w:rFonts w:hint="eastAsia"/>
          </w:rPr>
          <w:t>1</w:t>
        </w:r>
      </w:hyperlink>
      <w:r w:rsidR="004D1A5F">
        <w:rPr>
          <w:rFonts w:hint="eastAsia"/>
        </w:rPr>
        <w:t>1</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7.4　山石假山</w:t>
        </w:r>
        <w:r w:rsidR="004D1A5F">
          <w:tab/>
        </w:r>
        <w:r w:rsidR="004D1A5F">
          <w:rPr>
            <w:rFonts w:hint="eastAsia"/>
          </w:rPr>
          <w:t>1</w:t>
        </w:r>
      </w:hyperlink>
      <w:r w:rsidR="004D1A5F">
        <w:rPr>
          <w:rFonts w:hint="eastAsia"/>
        </w:rPr>
        <w:t>3</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7.5　塑石假山</w:t>
        </w:r>
        <w:r w:rsidR="004D1A5F">
          <w:tab/>
        </w:r>
        <w:r w:rsidR="004D1A5F">
          <w:rPr>
            <w:rFonts w:hint="eastAsia"/>
          </w:rPr>
          <w:t>1</w:t>
        </w:r>
      </w:hyperlink>
      <w:r w:rsidR="004D1A5F">
        <w:rPr>
          <w:rFonts w:hint="eastAsia"/>
        </w:rPr>
        <w:t>4</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7.6　置石假山</w:t>
        </w:r>
        <w:r w:rsidR="004D1A5F">
          <w:tab/>
        </w:r>
        <w:r w:rsidR="004D1A5F">
          <w:rPr>
            <w:rFonts w:hint="eastAsia"/>
          </w:rPr>
          <w:t>1</w:t>
        </w:r>
      </w:hyperlink>
      <w:r w:rsidR="004D1A5F">
        <w:rPr>
          <w:rFonts w:hint="eastAsia"/>
        </w:rPr>
        <w:t>5</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7.7　土石假山</w:t>
        </w:r>
        <w:r w:rsidR="004D1A5F">
          <w:tab/>
        </w:r>
        <w:r w:rsidR="004D1A5F">
          <w:rPr>
            <w:rFonts w:hint="eastAsia"/>
          </w:rPr>
          <w:t>1</w:t>
        </w:r>
      </w:hyperlink>
      <w:r w:rsidR="004D1A5F">
        <w:rPr>
          <w:rFonts w:hint="eastAsia"/>
        </w:rPr>
        <w:t>5</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7.8　配套水电</w:t>
        </w:r>
        <w:r w:rsidR="004D1A5F">
          <w:tab/>
        </w:r>
        <w:r w:rsidR="004D1A5F">
          <w:rPr>
            <w:rFonts w:hint="eastAsia"/>
          </w:rPr>
          <w:t>1</w:t>
        </w:r>
      </w:hyperlink>
      <w:r w:rsidR="004D1A5F">
        <w:rPr>
          <w:rFonts w:hint="eastAsia"/>
        </w:rPr>
        <w:t>6</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7.9　植物栽植</w:t>
        </w:r>
        <w:r w:rsidR="004D1A5F">
          <w:tab/>
        </w:r>
        <w:r w:rsidR="004D1A5F">
          <w:rPr>
            <w:rFonts w:hint="eastAsia"/>
          </w:rPr>
          <w:t>1</w:t>
        </w:r>
      </w:hyperlink>
      <w:r w:rsidR="004D1A5F">
        <w:rPr>
          <w:rFonts w:hint="eastAsia"/>
        </w:rPr>
        <w:t>6</w:t>
      </w:r>
    </w:p>
    <w:p w:rsidR="00B832B9" w:rsidRDefault="000F6E8D">
      <w:pPr>
        <w:pStyle w:val="10"/>
        <w:spacing w:before="78" w:after="78"/>
        <w:ind w:firstLineChars="100" w:firstLine="210"/>
        <w:rPr>
          <w:rFonts w:ascii="Calibri" w:hAnsi="Calibri"/>
          <w:szCs w:val="22"/>
        </w:rPr>
      </w:pPr>
      <w:hyperlink w:anchor="_Toc7377851" w:history="1">
        <w:r w:rsidR="004D1A5F">
          <w:rPr>
            <w:rStyle w:val="afff6"/>
            <w:rFonts w:hint="eastAsia"/>
          </w:rPr>
          <w:t>7.10 安全措施</w:t>
        </w:r>
        <w:r w:rsidR="004D1A5F">
          <w:tab/>
        </w:r>
        <w:r w:rsidR="004D1A5F">
          <w:rPr>
            <w:rFonts w:hint="eastAsia"/>
          </w:rPr>
          <w:t>1</w:t>
        </w:r>
      </w:hyperlink>
      <w:r w:rsidR="004D1A5F">
        <w:rPr>
          <w:rFonts w:hint="eastAsia"/>
        </w:rPr>
        <w:t>7</w:t>
      </w:r>
    </w:p>
    <w:p w:rsidR="00B832B9" w:rsidRDefault="000F6E8D">
      <w:pPr>
        <w:pStyle w:val="10"/>
        <w:spacing w:before="78" w:after="78"/>
        <w:rPr>
          <w:rStyle w:val="afff6"/>
        </w:rPr>
      </w:pPr>
      <w:hyperlink w:anchor="_Toc7377852" w:history="1">
        <w:r w:rsidR="004D1A5F">
          <w:rPr>
            <w:rStyle w:val="afff6"/>
            <w:rFonts w:hint="eastAsia"/>
          </w:rPr>
          <w:t>8　验收</w:t>
        </w:r>
        <w:r w:rsidR="004D1A5F">
          <w:tab/>
        </w:r>
        <w:r w:rsidR="004D1A5F">
          <w:rPr>
            <w:rFonts w:hint="eastAsia"/>
          </w:rPr>
          <w:t>1</w:t>
        </w:r>
      </w:hyperlink>
      <w:r w:rsidR="004D1A5F">
        <w:rPr>
          <w:rFonts w:hint="eastAsia"/>
        </w:rPr>
        <w:t>7</w:t>
      </w:r>
    </w:p>
    <w:p w:rsidR="00B832B9" w:rsidRDefault="004D1A5F">
      <w:pPr>
        <w:pStyle w:val="10"/>
        <w:spacing w:before="78" w:after="78"/>
        <w:rPr>
          <w:rStyle w:val="afff6"/>
        </w:rPr>
      </w:pPr>
      <w:r>
        <w:rPr>
          <w:rFonts w:hint="eastAsia"/>
        </w:rPr>
        <w:t xml:space="preserve"> </w:t>
      </w:r>
      <w:hyperlink w:anchor="_Toc7377852" w:history="1">
        <w:r>
          <w:rPr>
            <w:rStyle w:val="afff6"/>
            <w:rFonts w:hint="eastAsia"/>
          </w:rPr>
          <w:t>8.1　材料验收</w:t>
        </w:r>
        <w:r>
          <w:tab/>
        </w:r>
        <w:r>
          <w:rPr>
            <w:rFonts w:hint="eastAsia"/>
          </w:rPr>
          <w:t>1</w:t>
        </w:r>
      </w:hyperlink>
      <w:r>
        <w:rPr>
          <w:rFonts w:hint="eastAsia"/>
        </w:rPr>
        <w:t>8</w:t>
      </w:r>
    </w:p>
    <w:p w:rsidR="00B832B9" w:rsidRDefault="004D1A5F">
      <w:pPr>
        <w:pStyle w:val="10"/>
        <w:spacing w:before="78" w:after="78"/>
        <w:rPr>
          <w:rStyle w:val="afff6"/>
        </w:rPr>
      </w:pPr>
      <w:r>
        <w:rPr>
          <w:rFonts w:hint="eastAsia"/>
        </w:rPr>
        <w:t xml:space="preserve"> </w:t>
      </w:r>
      <w:hyperlink w:anchor="_Toc7377852" w:history="1">
        <w:r>
          <w:rPr>
            <w:rStyle w:val="afff6"/>
            <w:rFonts w:hint="eastAsia"/>
          </w:rPr>
          <w:t>8.2　质量验收</w:t>
        </w:r>
        <w:r>
          <w:tab/>
        </w:r>
        <w:r>
          <w:rPr>
            <w:rFonts w:hint="eastAsia"/>
          </w:rPr>
          <w:t>1</w:t>
        </w:r>
      </w:hyperlink>
      <w:r>
        <w:rPr>
          <w:rFonts w:hint="eastAsia"/>
        </w:rPr>
        <w:t>8</w:t>
      </w:r>
    </w:p>
    <w:p w:rsidR="00B832B9" w:rsidRDefault="004D1A5F">
      <w:pPr>
        <w:pStyle w:val="10"/>
        <w:spacing w:before="78" w:after="78"/>
        <w:rPr>
          <w:rStyle w:val="afff6"/>
        </w:rPr>
      </w:pPr>
      <w:r>
        <w:rPr>
          <w:rFonts w:hint="eastAsia"/>
        </w:rPr>
        <w:t xml:space="preserve"> </w:t>
      </w:r>
      <w:hyperlink w:anchor="_Toc7377852" w:history="1">
        <w:r>
          <w:rPr>
            <w:rStyle w:val="afff6"/>
            <w:rFonts w:hint="eastAsia"/>
          </w:rPr>
          <w:t>8.3　竣工验收</w:t>
        </w:r>
        <w:r>
          <w:tab/>
        </w:r>
        <w:r>
          <w:rPr>
            <w:rFonts w:hint="eastAsia"/>
          </w:rPr>
          <w:t>1</w:t>
        </w:r>
      </w:hyperlink>
      <w:r>
        <w:rPr>
          <w:rFonts w:hint="eastAsia"/>
        </w:rPr>
        <w:t>8</w:t>
      </w:r>
    </w:p>
    <w:p w:rsidR="00B832B9" w:rsidRDefault="000F6E8D">
      <w:pPr>
        <w:pStyle w:val="10"/>
        <w:spacing w:before="78" w:after="78"/>
        <w:rPr>
          <w:color w:val="0000FF"/>
          <w:u w:val="single"/>
        </w:rPr>
      </w:pPr>
      <w:hyperlink w:anchor="_Toc7377852" w:history="1">
        <w:r w:rsidR="004D1A5F">
          <w:rPr>
            <w:rStyle w:val="afff6"/>
            <w:rFonts w:hint="eastAsia"/>
          </w:rPr>
          <w:t>9　维护</w:t>
        </w:r>
        <w:r w:rsidR="004D1A5F">
          <w:tab/>
        </w:r>
        <w:r w:rsidR="004D1A5F">
          <w:rPr>
            <w:rFonts w:hint="eastAsia"/>
          </w:rPr>
          <w:t>1</w:t>
        </w:r>
      </w:hyperlink>
      <w:r w:rsidR="004D1A5F">
        <w:rPr>
          <w:rFonts w:hint="eastAsia"/>
        </w:rPr>
        <w:t>9</w:t>
      </w:r>
    </w:p>
    <w:p w:rsidR="00B832B9" w:rsidRDefault="004D1A5F">
      <w:pPr>
        <w:pStyle w:val="10"/>
        <w:spacing w:before="78" w:after="78"/>
        <w:rPr>
          <w:color w:val="0000FF"/>
          <w:u w:val="single"/>
        </w:rPr>
      </w:pPr>
      <w:r>
        <w:rPr>
          <w:rFonts w:hint="eastAsia"/>
        </w:rPr>
        <w:t xml:space="preserve"> </w:t>
      </w:r>
      <w:hyperlink w:anchor="_Toc7377852" w:history="1">
        <w:r>
          <w:rPr>
            <w:rStyle w:val="afff6"/>
            <w:rFonts w:hint="eastAsia"/>
          </w:rPr>
          <w:t>9.1　维护方案</w:t>
        </w:r>
        <w:r>
          <w:tab/>
        </w:r>
        <w:r>
          <w:rPr>
            <w:rFonts w:hint="eastAsia"/>
          </w:rPr>
          <w:t>1</w:t>
        </w:r>
      </w:hyperlink>
      <w:r>
        <w:rPr>
          <w:rFonts w:hint="eastAsia"/>
        </w:rPr>
        <w:t>9</w:t>
      </w:r>
    </w:p>
    <w:p w:rsidR="00B832B9" w:rsidRDefault="004D1A5F">
      <w:pPr>
        <w:pStyle w:val="10"/>
        <w:spacing w:before="78" w:after="78"/>
        <w:rPr>
          <w:color w:val="0000FF"/>
          <w:u w:val="single"/>
        </w:rPr>
      </w:pPr>
      <w:r>
        <w:rPr>
          <w:rFonts w:hint="eastAsia"/>
        </w:rPr>
        <w:t xml:space="preserve"> </w:t>
      </w:r>
      <w:hyperlink w:anchor="_Toc7377852" w:history="1">
        <w:r>
          <w:rPr>
            <w:rStyle w:val="afff6"/>
            <w:rFonts w:hint="eastAsia"/>
          </w:rPr>
          <w:t>9.2　维护措施</w:t>
        </w:r>
        <w:r>
          <w:tab/>
        </w:r>
        <w:r>
          <w:rPr>
            <w:rFonts w:hint="eastAsia"/>
          </w:rPr>
          <w:t>1</w:t>
        </w:r>
      </w:hyperlink>
      <w:r>
        <w:rPr>
          <w:rFonts w:hint="eastAsia"/>
        </w:rPr>
        <w:t>9</w:t>
      </w:r>
    </w:p>
    <w:p w:rsidR="00B832B9" w:rsidRDefault="000F6E8D">
      <w:pPr>
        <w:pStyle w:val="10"/>
        <w:spacing w:before="78" w:after="78"/>
      </w:pPr>
      <w:hyperlink w:anchor="_Toc7377853" w:history="1">
        <w:r w:rsidR="004D1A5F">
          <w:rPr>
            <w:rStyle w:val="afff6"/>
            <w:rFonts w:hint="eastAsia"/>
          </w:rPr>
          <w:t>附录</w:t>
        </w:r>
        <w:r w:rsidR="004D1A5F">
          <w:rPr>
            <w:rStyle w:val="afff6"/>
          </w:rPr>
          <w:t>A</w:t>
        </w:r>
        <w:r w:rsidR="004D1A5F">
          <w:rPr>
            <w:rStyle w:val="afff6"/>
            <w:rFonts w:hint="eastAsia"/>
          </w:rPr>
          <w:t xml:space="preserve">　</w:t>
        </w:r>
        <w:r w:rsidR="004D1A5F">
          <w:rPr>
            <w:rStyle w:val="afff6"/>
            <w:color w:val="auto"/>
          </w:rPr>
          <w:t>江苏地区常用假山石料品种名录表</w:t>
        </w:r>
        <w:r w:rsidR="004D1A5F">
          <w:tab/>
        </w:r>
        <w:r w:rsidR="004D1A5F">
          <w:rPr>
            <w:rFonts w:hint="eastAsia"/>
          </w:rPr>
          <w:t>2</w:t>
        </w:r>
      </w:hyperlink>
      <w:r w:rsidR="004D1A5F">
        <w:rPr>
          <w:rFonts w:hint="eastAsia"/>
        </w:rPr>
        <w:t>1</w:t>
      </w:r>
    </w:p>
    <w:p w:rsidR="00B832B9" w:rsidRDefault="000F6E8D">
      <w:pPr>
        <w:pStyle w:val="10"/>
        <w:spacing w:before="78" w:after="78"/>
      </w:pPr>
      <w:hyperlink w:anchor="_Toc7377853" w:history="1">
        <w:r w:rsidR="004D1A5F">
          <w:rPr>
            <w:rStyle w:val="afff6"/>
            <w:rFonts w:hint="eastAsia"/>
          </w:rPr>
          <w:t xml:space="preserve">附录B　</w:t>
        </w:r>
        <w:r w:rsidR="004D1A5F">
          <w:rPr>
            <w:rStyle w:val="afff6"/>
            <w:rFonts w:hint="eastAsia"/>
            <w:color w:val="auto"/>
          </w:rPr>
          <w:t>料</w:t>
        </w:r>
        <w:r w:rsidR="004D1A5F">
          <w:rPr>
            <w:rStyle w:val="afff6"/>
            <w:color w:val="auto"/>
          </w:rPr>
          <w:t>石起吊拴绳常见方法示意图</w:t>
        </w:r>
        <w:r w:rsidR="004D1A5F">
          <w:tab/>
        </w:r>
        <w:r w:rsidR="004D1A5F">
          <w:rPr>
            <w:rFonts w:hint="eastAsia"/>
          </w:rPr>
          <w:t>2</w:t>
        </w:r>
      </w:hyperlink>
      <w:r w:rsidR="004D1A5F">
        <w:rPr>
          <w:rFonts w:hint="eastAsia"/>
        </w:rPr>
        <w:t>4</w:t>
      </w:r>
    </w:p>
    <w:p w:rsidR="00B832B9" w:rsidRDefault="00B832B9">
      <w:pPr>
        <w:pStyle w:val="afff"/>
        <w:ind w:firstLineChars="0" w:firstLine="0"/>
      </w:pPr>
      <w:r>
        <w:fldChar w:fldCharType="end"/>
      </w:r>
    </w:p>
    <w:p w:rsidR="00B832B9" w:rsidRDefault="004D1A5F">
      <w:pPr>
        <w:pStyle w:val="afffffe"/>
      </w:pPr>
      <w:bookmarkStart w:id="40" w:name="_Toc7377845"/>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Pr>
          <w:rFonts w:hint="eastAsia"/>
        </w:rPr>
        <w:lastRenderedPageBreak/>
        <w:t>前</w:t>
      </w:r>
      <w:bookmarkStart w:id="41" w:name="BKQY"/>
      <w:r>
        <w:rPr>
          <w:rFonts w:ascii="MS Mincho" w:eastAsia="MS Mincho" w:hAnsi="MS Mincho" w:cs="MS Mincho" w:hint="eastAsia"/>
        </w:rPr>
        <w:t>  </w:t>
      </w:r>
      <w:r>
        <w:rPr>
          <w:rFonts w:hint="eastAsia"/>
        </w:rPr>
        <w:t>言</w:t>
      </w:r>
      <w:bookmarkEnd w:id="40"/>
      <w:bookmarkEnd w:id="41"/>
    </w:p>
    <w:p w:rsidR="00B832B9" w:rsidRDefault="004D1A5F">
      <w:pPr>
        <w:pStyle w:val="afff"/>
      </w:pPr>
      <w:r>
        <w:rPr>
          <w:rFonts w:hint="eastAsia"/>
        </w:rPr>
        <w:t>本标准依据</w:t>
      </w:r>
      <w:r>
        <w:t>GB/T 1.1-20</w:t>
      </w:r>
      <w:r>
        <w:rPr>
          <w:rFonts w:hint="eastAsia"/>
        </w:rPr>
        <w:t>20给出的规则起草。</w:t>
      </w:r>
    </w:p>
    <w:p w:rsidR="00B832B9" w:rsidRDefault="004D1A5F">
      <w:pPr>
        <w:pStyle w:val="afff"/>
      </w:pPr>
      <w:r>
        <w:rPr>
          <w:rFonts w:hint="eastAsia"/>
        </w:rPr>
        <w:t>本标准由</w:t>
      </w:r>
      <w:r>
        <w:rPr>
          <w:rFonts w:ascii="Times New Roman"/>
        </w:rPr>
        <w:t>江苏省住房和城乡建设厅</w:t>
      </w:r>
      <w:r>
        <w:rPr>
          <w:rFonts w:ascii="Times New Roman" w:hint="eastAsia"/>
        </w:rPr>
        <w:t>提出并归口</w:t>
      </w:r>
      <w:r>
        <w:rPr>
          <w:rFonts w:hint="eastAsia"/>
        </w:rPr>
        <w:t>。</w:t>
      </w:r>
    </w:p>
    <w:p w:rsidR="005540FD" w:rsidRDefault="004D1A5F">
      <w:pPr>
        <w:pStyle w:val="afff"/>
        <w:ind w:leftChars="200" w:left="420" w:firstLineChars="0" w:firstLine="0"/>
        <w:jc w:val="left"/>
        <w:rPr>
          <w:rFonts w:hint="eastAsia"/>
        </w:rPr>
      </w:pPr>
      <w:r>
        <w:rPr>
          <w:rFonts w:hint="eastAsia"/>
        </w:rPr>
        <w:t>本标准主编单位：南京市园林工程安全质量监督站、大千生态环境集团股份有限公司。</w:t>
      </w:r>
    </w:p>
    <w:p w:rsidR="00B832B9" w:rsidRDefault="005540FD" w:rsidP="005540FD">
      <w:pPr>
        <w:pStyle w:val="afff"/>
        <w:ind w:leftChars="200" w:left="2100" w:hangingChars="800" w:hanging="1680"/>
        <w:jc w:val="left"/>
      </w:pPr>
      <w:r w:rsidRPr="005540FD">
        <w:rPr>
          <w:rFonts w:hint="eastAsia"/>
        </w:rPr>
        <w:t>本标准</w:t>
      </w:r>
      <w:r w:rsidR="004D1A5F">
        <w:rPr>
          <w:rFonts w:hint="eastAsia"/>
        </w:rPr>
        <w:t>参编单位：南京工业大学、金埔园林股份有限公司、南京园林建设集团有限公司、南京嘉盛</w:t>
      </w:r>
      <w:bookmarkStart w:id="42" w:name="_GoBack"/>
      <w:bookmarkEnd w:id="42"/>
      <w:r w:rsidR="004D1A5F">
        <w:rPr>
          <w:rFonts w:hint="eastAsia"/>
        </w:rPr>
        <w:t>景观建设有限公司</w:t>
      </w:r>
      <w:r>
        <w:rPr>
          <w:rFonts w:hint="eastAsia"/>
        </w:rPr>
        <w:t>。</w:t>
      </w:r>
      <w:r w:rsidR="004D1A5F">
        <w:rPr>
          <w:rFonts w:hint="eastAsia"/>
        </w:rPr>
        <w:t>南京河西园林工程有限公司、南京园林绿化工程设计有限公司。</w:t>
      </w:r>
    </w:p>
    <w:p w:rsidR="00B832B9" w:rsidRDefault="004D1A5F">
      <w:pPr>
        <w:pStyle w:val="afff"/>
        <w:ind w:leftChars="200" w:left="420" w:firstLineChars="0" w:firstLine="0"/>
        <w:rPr>
          <w:szCs w:val="22"/>
        </w:rPr>
      </w:pPr>
      <w:r>
        <w:rPr>
          <w:rFonts w:hint="eastAsia"/>
        </w:rPr>
        <w:t>本标准主要起草人：</w:t>
      </w:r>
      <w:r>
        <w:rPr>
          <w:rFonts w:hint="eastAsia"/>
          <w:szCs w:val="22"/>
        </w:rPr>
        <w:t>杨舜、路奎、陆伟东、刘杏杏、陈晓萱、张俊、潘然、马晓斌、高艳、王宜森、</w:t>
      </w:r>
    </w:p>
    <w:p w:rsidR="00B832B9" w:rsidRDefault="004D1A5F">
      <w:pPr>
        <w:pStyle w:val="afff"/>
        <w:ind w:firstLineChars="0" w:firstLine="0"/>
        <w:rPr>
          <w:szCs w:val="22"/>
        </w:rPr>
      </w:pPr>
      <w:r>
        <w:rPr>
          <w:rFonts w:hint="eastAsia"/>
          <w:szCs w:val="22"/>
        </w:rPr>
        <w:t>童明杰、曹斌、朱春平、陈聪。主要审查人：</w:t>
      </w:r>
      <w:r>
        <w:rPr>
          <w:rFonts w:ascii="Times New Roman"/>
        </w:rPr>
        <w:t xml:space="preserve"> </w:t>
      </w:r>
      <w:r>
        <w:rPr>
          <w:rFonts w:ascii="Times New Roman" w:hint="eastAsia"/>
        </w:rPr>
        <w:t>成玉宁、相西如、吴锦华、李明、任强。</w:t>
      </w:r>
    </w:p>
    <w:p w:rsidR="00B832B9" w:rsidRDefault="00B832B9">
      <w:pPr>
        <w:pStyle w:val="afff"/>
      </w:pPr>
    </w:p>
    <w:p w:rsidR="00B832B9" w:rsidRDefault="00B832B9">
      <w:pPr>
        <w:pStyle w:val="afff"/>
        <w:ind w:firstLineChars="0" w:firstLine="0"/>
      </w:pPr>
    </w:p>
    <w:p w:rsidR="00B832B9" w:rsidRDefault="00B832B9">
      <w:pPr>
        <w:pStyle w:val="afff"/>
        <w:ind w:firstLineChars="0" w:firstLine="0"/>
        <w:sectPr w:rsidR="00B832B9">
          <w:headerReference w:type="default" r:id="rId13"/>
          <w:footerReference w:type="default" r:id="rId14"/>
          <w:pgSz w:w="11906" w:h="16838"/>
          <w:pgMar w:top="567" w:right="1134" w:bottom="1134" w:left="1417" w:header="1418" w:footer="1134" w:gutter="0"/>
          <w:pgNumType w:fmt="upperRoman" w:start="1"/>
          <w:cols w:space="425"/>
          <w:formProt w:val="0"/>
          <w:docGrid w:type="lines" w:linePitch="312"/>
        </w:sectPr>
      </w:pPr>
    </w:p>
    <w:p w:rsidR="00B832B9" w:rsidRDefault="004D1A5F">
      <w:pPr>
        <w:pStyle w:val="afffb"/>
        <w:rPr>
          <w:color w:val="000000"/>
        </w:rPr>
      </w:pPr>
      <w:r>
        <w:rPr>
          <w:rFonts w:hint="eastAsia"/>
          <w:color w:val="000000"/>
        </w:rPr>
        <w:lastRenderedPageBreak/>
        <w:t>假山造景工程技术规程</w:t>
      </w:r>
    </w:p>
    <w:p w:rsidR="00B832B9" w:rsidRDefault="004D1A5F">
      <w:pPr>
        <w:pStyle w:val="a4"/>
        <w:spacing w:before="312" w:after="312"/>
        <w:rPr>
          <w:color w:val="000000"/>
        </w:rPr>
      </w:pPr>
      <w:r>
        <w:rPr>
          <w:rFonts w:hint="eastAsia"/>
          <w:color w:val="000000"/>
        </w:rPr>
        <w:t>范围</w:t>
      </w:r>
    </w:p>
    <w:p w:rsidR="00B832B9" w:rsidRDefault="004D1A5F">
      <w:pPr>
        <w:pStyle w:val="afff"/>
        <w:rPr>
          <w:color w:val="000000"/>
        </w:rPr>
      </w:pPr>
      <w:r>
        <w:rPr>
          <w:rFonts w:hint="eastAsia"/>
          <w:color w:val="000000"/>
        </w:rPr>
        <w:t>本标准规定了“假山造景”工程技术的基本规定、材料、设计、施工、验收和维护等内容。</w:t>
      </w:r>
    </w:p>
    <w:p w:rsidR="00B832B9" w:rsidRDefault="004D1A5F">
      <w:pPr>
        <w:pStyle w:val="afff"/>
        <w:rPr>
          <w:rFonts w:ascii="Times New Roman"/>
        </w:rPr>
      </w:pPr>
      <w:r>
        <w:rPr>
          <w:rFonts w:ascii="Times New Roman"/>
        </w:rPr>
        <w:t>本规程适用</w:t>
      </w:r>
      <w:r>
        <w:rPr>
          <w:rFonts w:ascii="Times New Roman" w:hint="eastAsia"/>
        </w:rPr>
        <w:t>于江苏省行政区域内新建、扩建、改建的</w:t>
      </w:r>
      <w:r>
        <w:rPr>
          <w:rFonts w:ascii="Times New Roman"/>
        </w:rPr>
        <w:t>假山</w:t>
      </w:r>
      <w:r>
        <w:rPr>
          <w:rFonts w:ascii="Times New Roman" w:hint="eastAsia"/>
        </w:rPr>
        <w:t>工程项目的建设管理。</w:t>
      </w:r>
    </w:p>
    <w:p w:rsidR="00B832B9" w:rsidRDefault="004D1A5F">
      <w:pPr>
        <w:pStyle w:val="a4"/>
        <w:spacing w:before="312" w:after="312"/>
        <w:rPr>
          <w:color w:val="000000"/>
        </w:rPr>
      </w:pPr>
      <w:r>
        <w:rPr>
          <w:rFonts w:hint="eastAsia"/>
          <w:color w:val="000000"/>
        </w:rPr>
        <w:t>规范性引用文件</w:t>
      </w:r>
    </w:p>
    <w:p w:rsidR="00B832B9" w:rsidRDefault="004D1A5F">
      <w:pPr>
        <w:pStyle w:val="afff"/>
        <w:rPr>
          <w:color w:val="000000"/>
        </w:rPr>
      </w:pPr>
      <w:r>
        <w:rPr>
          <w:rFonts w:hint="eastAsia"/>
          <w:color w:val="000000"/>
        </w:rPr>
        <w:t>下列文件对于本文件的应用是必不可少的，凡是注日期的引用文件，仅注日期的版本适用于本文件。凡是不注日期的引用文件，其最新版本（包括所有的修改单）适用于本文件。</w:t>
      </w:r>
    </w:p>
    <w:p w:rsidR="00B832B9" w:rsidRDefault="004D1A5F">
      <w:pPr>
        <w:pStyle w:val="afff"/>
        <w:rPr>
          <w:color w:val="000000"/>
          <w:szCs w:val="22"/>
        </w:rPr>
      </w:pPr>
      <w:r>
        <w:rPr>
          <w:color w:val="000000"/>
          <w:szCs w:val="22"/>
        </w:rPr>
        <w:t>DGJ32/TJ201</w:t>
      </w:r>
      <w:r>
        <w:rPr>
          <w:rFonts w:hint="eastAsia"/>
          <w:color w:val="000000"/>
          <w:szCs w:val="22"/>
        </w:rPr>
        <w:t xml:space="preserve"> </w:t>
      </w:r>
      <w:r>
        <w:rPr>
          <w:color w:val="000000"/>
          <w:szCs w:val="22"/>
        </w:rPr>
        <w:t>江苏省园林绿化工程施工及验收规范</w:t>
      </w:r>
      <w:r>
        <w:rPr>
          <w:rFonts w:hint="eastAsia"/>
          <w:color w:val="000000"/>
          <w:szCs w:val="22"/>
        </w:rPr>
        <w:t xml:space="preserve"> 要求</w:t>
      </w:r>
    </w:p>
    <w:p w:rsidR="00B832B9" w:rsidRDefault="004D1A5F">
      <w:pPr>
        <w:pStyle w:val="afff"/>
        <w:rPr>
          <w:color w:val="000000"/>
          <w:szCs w:val="22"/>
        </w:rPr>
      </w:pPr>
      <w:r>
        <w:rPr>
          <w:color w:val="000000"/>
          <w:szCs w:val="22"/>
        </w:rPr>
        <w:t>CJJ 82</w:t>
      </w:r>
      <w:r>
        <w:rPr>
          <w:rFonts w:hint="eastAsia"/>
          <w:color w:val="000000"/>
          <w:szCs w:val="22"/>
        </w:rPr>
        <w:t xml:space="preserve"> </w:t>
      </w:r>
      <w:r>
        <w:rPr>
          <w:color w:val="000000"/>
          <w:szCs w:val="22"/>
        </w:rPr>
        <w:t>园林绿化工程施工及验收规范</w:t>
      </w:r>
      <w:r>
        <w:rPr>
          <w:rFonts w:hint="eastAsia"/>
          <w:color w:val="000000"/>
          <w:szCs w:val="22"/>
        </w:rPr>
        <w:t xml:space="preserve"> 要求</w:t>
      </w:r>
    </w:p>
    <w:p w:rsidR="00B832B9" w:rsidRDefault="00B832B9">
      <w:pPr>
        <w:pStyle w:val="afff"/>
        <w:rPr>
          <w:rFonts w:ascii="Times New Roman"/>
        </w:rPr>
      </w:pPr>
    </w:p>
    <w:p w:rsidR="00B832B9" w:rsidRDefault="004D1A5F">
      <w:pPr>
        <w:pStyle w:val="a4"/>
        <w:spacing w:before="312" w:after="312"/>
        <w:rPr>
          <w:color w:val="000000"/>
        </w:rPr>
      </w:pPr>
      <w:bookmarkStart w:id="43" w:name="_Toc488157677"/>
      <w:bookmarkStart w:id="44" w:name="_Toc488155582"/>
      <w:bookmarkStart w:id="45" w:name="_Toc7377572"/>
      <w:bookmarkStart w:id="46" w:name="_Toc7377553"/>
      <w:bookmarkStart w:id="47" w:name="_Toc7188474"/>
      <w:bookmarkStart w:id="48" w:name="_Toc7377003"/>
      <w:bookmarkStart w:id="49" w:name="_Toc7377847"/>
      <w:bookmarkStart w:id="50" w:name="_Toc492023789"/>
      <w:bookmarkStart w:id="51" w:name="_Toc488245934"/>
      <w:bookmarkStart w:id="52" w:name="_Toc521419298"/>
      <w:bookmarkStart w:id="53" w:name="_Toc491787425"/>
      <w:bookmarkStart w:id="54" w:name="_Toc533777094"/>
      <w:bookmarkStart w:id="55" w:name="_Toc504143594"/>
      <w:bookmarkStart w:id="56" w:name="_Toc521407179"/>
      <w:bookmarkStart w:id="57" w:name="_Toc488245916"/>
      <w:bookmarkStart w:id="58" w:name="_Toc533758268"/>
      <w:bookmarkStart w:id="59" w:name="_Toc504140233"/>
      <w:bookmarkStart w:id="60" w:name="_Toc533413425"/>
      <w:bookmarkStart w:id="61" w:name="_Toc488245888"/>
      <w:bookmarkStart w:id="62" w:name="_Toc532892966"/>
      <w:bookmarkStart w:id="63" w:name="_Toc521407148"/>
      <w:bookmarkStart w:id="64" w:name="_Toc532892937"/>
      <w:bookmarkStart w:id="65" w:name="_Toc532914496"/>
      <w:bookmarkStart w:id="66" w:name="_Toc504133280"/>
      <w:bookmarkStart w:id="67" w:name="_Toc533425485"/>
      <w:bookmarkStart w:id="68" w:name="_Toc532913494"/>
      <w:bookmarkStart w:id="69" w:name="_Toc521488071"/>
      <w:bookmarkStart w:id="70" w:name="_Toc521421777"/>
      <w:bookmarkStart w:id="71" w:name="_Toc521407206"/>
      <w:bookmarkEnd w:id="43"/>
      <w:bookmarkEnd w:id="44"/>
      <w:r>
        <w:rPr>
          <w:rFonts w:hint="eastAsia"/>
          <w:color w:val="000000"/>
        </w:rPr>
        <w:t>术语</w:t>
      </w:r>
      <w:bookmarkEnd w:id="45"/>
      <w:bookmarkEnd w:id="46"/>
      <w:bookmarkEnd w:id="47"/>
      <w:bookmarkEnd w:id="48"/>
      <w:bookmarkEnd w:id="49"/>
    </w:p>
    <w:p w:rsidR="00B832B9" w:rsidRDefault="004D1A5F">
      <w:pPr>
        <w:pStyle w:val="afff"/>
        <w:rPr>
          <w:color w:val="000000"/>
        </w:rPr>
      </w:pPr>
      <w:r>
        <w:rPr>
          <w:rFonts w:hint="eastAsia"/>
          <w:color w:val="000000"/>
        </w:rPr>
        <w:t>下列术语义适用于本文件。</w:t>
      </w:r>
    </w:p>
    <w:p w:rsidR="00B832B9" w:rsidRDefault="00B832B9">
      <w:pPr>
        <w:pStyle w:val="afff"/>
      </w:pPr>
    </w:p>
    <w:p w:rsidR="00B832B9" w:rsidRDefault="004D1A5F">
      <w:pPr>
        <w:pStyle w:val="afff"/>
        <w:ind w:firstLineChars="0" w:firstLine="0"/>
        <w:rPr>
          <w:rFonts w:ascii="黑体" w:eastAsia="黑体" w:hAnsi="黑体" w:cs="黑体"/>
          <w:color w:val="000000"/>
        </w:rPr>
      </w:pPr>
      <w:r>
        <w:rPr>
          <w:rFonts w:ascii="黑体" w:eastAsia="黑体" w:hAnsi="黑体" w:cs="黑体" w:hint="eastAsia"/>
          <w:color w:val="000000"/>
        </w:rPr>
        <w:t>3.1</w:t>
      </w:r>
    </w:p>
    <w:p w:rsidR="00B832B9" w:rsidRDefault="004D1A5F">
      <w:pPr>
        <w:spacing w:line="400" w:lineRule="exact"/>
        <w:ind w:firstLineChars="200" w:firstLine="420"/>
        <w:rPr>
          <w:rFonts w:ascii="黑体" w:eastAsia="黑体" w:hAnsi="黑体" w:cs="黑体"/>
        </w:rPr>
      </w:pPr>
      <w:r>
        <w:rPr>
          <w:rFonts w:ascii="黑体" w:eastAsia="黑体" w:hAnsi="黑体" w:cs="黑体" w:hint="eastAsia"/>
        </w:rPr>
        <w:t xml:space="preserve">假山 </w:t>
      </w:r>
      <w:r>
        <w:rPr>
          <w:rFonts w:eastAsia="黑体"/>
        </w:rPr>
        <w:t>rockery</w:t>
      </w:r>
    </w:p>
    <w:p w:rsidR="00B832B9" w:rsidRDefault="004D1A5F">
      <w:pPr>
        <w:spacing w:line="400" w:lineRule="exact"/>
        <w:ind w:firstLineChars="200" w:firstLine="420"/>
      </w:pPr>
      <w:r>
        <w:t>拟自然的人工</w:t>
      </w:r>
      <w:r>
        <w:rPr>
          <w:rFonts w:hint="eastAsia"/>
        </w:rPr>
        <w:t>山</w:t>
      </w:r>
      <w:r>
        <w:t>体。</w:t>
      </w:r>
    </w:p>
    <w:p w:rsidR="00B832B9" w:rsidRDefault="004D1A5F">
      <w:pPr>
        <w:spacing w:line="400" w:lineRule="exact"/>
        <w:rPr>
          <w:rFonts w:ascii="黑体" w:eastAsia="黑体" w:hAnsi="黑体" w:cs="黑体"/>
        </w:rPr>
      </w:pPr>
      <w:r>
        <w:rPr>
          <w:rFonts w:ascii="黑体" w:eastAsia="黑体" w:hAnsi="黑体" w:cs="黑体" w:hint="eastAsia"/>
        </w:rPr>
        <w:t>3.2</w:t>
      </w:r>
    </w:p>
    <w:p w:rsidR="00B832B9" w:rsidRDefault="004D1A5F">
      <w:pPr>
        <w:spacing w:line="400" w:lineRule="exact"/>
        <w:ind w:firstLineChars="200" w:firstLine="420"/>
        <w:rPr>
          <w:rFonts w:ascii="黑体" w:eastAsia="黑体" w:hAnsi="黑体" w:cs="黑体"/>
        </w:rPr>
      </w:pPr>
      <w:r>
        <w:rPr>
          <w:rFonts w:ascii="黑体" w:eastAsia="黑体" w:hAnsi="黑体" w:cs="黑体" w:hint="eastAsia"/>
        </w:rPr>
        <w:t xml:space="preserve">假山工程 </w:t>
      </w:r>
      <w:r>
        <w:rPr>
          <w:rFonts w:eastAsia="黑体"/>
        </w:rPr>
        <w:t>rockery engineering</w:t>
      </w:r>
    </w:p>
    <w:p w:rsidR="00B832B9" w:rsidRDefault="004D1A5F">
      <w:pPr>
        <w:spacing w:line="400" w:lineRule="exact"/>
        <w:ind w:firstLineChars="200" w:firstLine="420"/>
      </w:pPr>
      <w:r>
        <w:rPr>
          <w:rFonts w:hint="eastAsia"/>
        </w:rPr>
        <w:t>采用叠石、塑石、置石和壅土组石等技术，</w:t>
      </w:r>
      <w:r>
        <w:t>营造</w:t>
      </w:r>
      <w:r>
        <w:rPr>
          <w:rFonts w:hint="eastAsia"/>
        </w:rPr>
        <w:t>丘陵峰壁坡岭、</w:t>
      </w:r>
      <w:r>
        <w:t>制作综合</w:t>
      </w:r>
      <w:r>
        <w:rPr>
          <w:rFonts w:hint="eastAsia"/>
        </w:rPr>
        <w:t>园林</w:t>
      </w:r>
      <w:r>
        <w:t>景观</w:t>
      </w:r>
      <w:r>
        <w:rPr>
          <w:rFonts w:hint="eastAsia"/>
        </w:rPr>
        <w:t>中的</w:t>
      </w:r>
      <w:r>
        <w:t>构石</w:t>
      </w:r>
      <w:r>
        <w:rPr>
          <w:rFonts w:hint="eastAsia"/>
        </w:rPr>
        <w:t>部分，以及对</w:t>
      </w:r>
      <w:r>
        <w:t>有自然</w:t>
      </w:r>
      <w:r>
        <w:rPr>
          <w:rFonts w:hint="eastAsia"/>
        </w:rPr>
        <w:t>或人工</w:t>
      </w:r>
      <w:r>
        <w:t>创面的崖</w:t>
      </w:r>
      <w:r>
        <w:rPr>
          <w:rFonts w:hint="eastAsia"/>
        </w:rPr>
        <w:t>壁和丘</w:t>
      </w:r>
      <w:r>
        <w:t>坡</w:t>
      </w:r>
      <w:r>
        <w:rPr>
          <w:rFonts w:hint="eastAsia"/>
        </w:rPr>
        <w:t>实施修补的项目。</w:t>
      </w:r>
    </w:p>
    <w:p w:rsidR="00B832B9" w:rsidRDefault="004D1A5F">
      <w:pPr>
        <w:spacing w:line="400" w:lineRule="exact"/>
        <w:rPr>
          <w:rFonts w:ascii="黑体" w:eastAsia="黑体" w:hAnsi="黑体" w:cs="黑体"/>
        </w:rPr>
      </w:pPr>
      <w:r>
        <w:rPr>
          <w:rFonts w:ascii="黑体" w:eastAsia="黑体" w:hAnsi="黑体" w:cs="黑体" w:hint="eastAsia"/>
        </w:rPr>
        <w:t>3.3</w:t>
      </w:r>
    </w:p>
    <w:p w:rsidR="00B832B9" w:rsidRDefault="004D1A5F">
      <w:pPr>
        <w:spacing w:line="400" w:lineRule="exact"/>
        <w:ind w:firstLineChars="200" w:firstLine="420"/>
        <w:rPr>
          <w:rFonts w:ascii="黑体" w:eastAsia="黑体" w:hAnsi="黑体" w:cs="黑体"/>
        </w:rPr>
      </w:pPr>
      <w:r>
        <w:rPr>
          <w:rFonts w:ascii="黑体" w:eastAsia="黑体" w:hAnsi="黑体" w:cs="黑体" w:hint="eastAsia"/>
        </w:rPr>
        <w:t xml:space="preserve">叠石假山 </w:t>
      </w:r>
      <w:r>
        <w:rPr>
          <w:rFonts w:eastAsia="黑体"/>
        </w:rPr>
        <w:t>stone stacked rockery</w:t>
      </w:r>
    </w:p>
    <w:p w:rsidR="00B832B9" w:rsidRDefault="004D1A5F">
      <w:pPr>
        <w:spacing w:line="400" w:lineRule="exact"/>
        <w:ind w:firstLineChars="200" w:firstLine="420"/>
      </w:pPr>
      <w:r>
        <w:rPr>
          <w:rFonts w:hint="eastAsia"/>
        </w:rPr>
        <w:t>采用</w:t>
      </w:r>
      <w:r>
        <w:t>自然山石堆叠的峰壁石体。</w:t>
      </w:r>
    </w:p>
    <w:p w:rsidR="00B832B9" w:rsidRDefault="004D1A5F">
      <w:pPr>
        <w:spacing w:line="400" w:lineRule="exact"/>
        <w:rPr>
          <w:rFonts w:ascii="黑体" w:eastAsia="黑体" w:hAnsi="黑体" w:cs="黑体"/>
        </w:rPr>
      </w:pPr>
      <w:r>
        <w:rPr>
          <w:rFonts w:ascii="黑体" w:eastAsia="黑体" w:hAnsi="黑体" w:cs="黑体" w:hint="eastAsia"/>
        </w:rPr>
        <w:t>3.4</w:t>
      </w:r>
    </w:p>
    <w:p w:rsidR="00B832B9" w:rsidRDefault="004D1A5F">
      <w:pPr>
        <w:spacing w:line="400" w:lineRule="exact"/>
        <w:ind w:firstLineChars="200" w:firstLine="420"/>
      </w:pPr>
      <w:r>
        <w:rPr>
          <w:rFonts w:ascii="黑体" w:eastAsia="黑体" w:hAnsi="黑体" w:cs="黑体" w:hint="eastAsia"/>
        </w:rPr>
        <w:t xml:space="preserve">塑石假山 </w:t>
      </w:r>
      <w:r>
        <w:rPr>
          <w:rFonts w:eastAsia="黑体"/>
        </w:rPr>
        <w:t>artificial stone rockery</w:t>
      </w:r>
    </w:p>
    <w:p w:rsidR="00B832B9" w:rsidRDefault="004D1A5F">
      <w:pPr>
        <w:spacing w:line="400" w:lineRule="exact"/>
        <w:ind w:firstLineChars="200" w:firstLine="420"/>
      </w:pPr>
      <w:r>
        <w:rPr>
          <w:rFonts w:hint="eastAsia"/>
        </w:rPr>
        <w:t>采用</w:t>
      </w:r>
      <w:r>
        <w:t>人工材料构建的仿峰壁石体。</w:t>
      </w:r>
    </w:p>
    <w:p w:rsidR="00B832B9" w:rsidRDefault="004D1A5F">
      <w:pPr>
        <w:spacing w:line="400" w:lineRule="exact"/>
        <w:rPr>
          <w:rFonts w:ascii="黑体" w:eastAsia="黑体" w:hAnsi="黑体" w:cs="黑体"/>
        </w:rPr>
      </w:pPr>
      <w:r>
        <w:rPr>
          <w:rFonts w:ascii="黑体" w:eastAsia="黑体" w:hAnsi="黑体" w:cs="黑体" w:hint="eastAsia"/>
        </w:rPr>
        <w:t>3.5</w:t>
      </w:r>
    </w:p>
    <w:p w:rsidR="00B832B9" w:rsidRDefault="004D1A5F">
      <w:pPr>
        <w:spacing w:line="400" w:lineRule="exact"/>
        <w:ind w:firstLineChars="200" w:firstLine="420"/>
        <w:rPr>
          <w:rFonts w:ascii="黑体" w:eastAsia="黑体" w:hAnsi="黑体" w:cs="黑体"/>
        </w:rPr>
      </w:pPr>
      <w:r>
        <w:rPr>
          <w:rFonts w:ascii="黑体" w:eastAsia="黑体" w:hAnsi="黑体" w:cs="黑体" w:hint="eastAsia"/>
        </w:rPr>
        <w:t xml:space="preserve">置石假山 </w:t>
      </w:r>
      <w:r>
        <w:rPr>
          <w:rFonts w:eastAsia="黑体"/>
        </w:rPr>
        <w:t>stone set rockery</w:t>
      </w:r>
    </w:p>
    <w:p w:rsidR="00B832B9" w:rsidRDefault="004D1A5F">
      <w:pPr>
        <w:spacing w:line="400" w:lineRule="exact"/>
        <w:ind w:firstLineChars="200" w:firstLine="420"/>
      </w:pPr>
      <w:r>
        <w:rPr>
          <w:rFonts w:hint="eastAsia"/>
        </w:rPr>
        <w:t>采用</w:t>
      </w:r>
      <w:r>
        <w:t>山石或其</w:t>
      </w:r>
      <w:r>
        <w:rPr>
          <w:rFonts w:hint="eastAsia"/>
        </w:rPr>
        <w:t>它</w:t>
      </w:r>
      <w:r>
        <w:t>材</w:t>
      </w:r>
      <w:r>
        <w:rPr>
          <w:rFonts w:hint="eastAsia"/>
        </w:rPr>
        <w:t>质制作的仿山石</w:t>
      </w:r>
      <w:r>
        <w:t>，配置组合成山峦和山间局部形态。</w:t>
      </w:r>
    </w:p>
    <w:p w:rsidR="00B832B9" w:rsidRDefault="004D1A5F">
      <w:pPr>
        <w:spacing w:line="400" w:lineRule="exact"/>
        <w:rPr>
          <w:rFonts w:ascii="黑体" w:eastAsia="黑体" w:hAnsi="黑体" w:cs="黑体"/>
        </w:rPr>
      </w:pPr>
      <w:r>
        <w:rPr>
          <w:rFonts w:ascii="黑体" w:eastAsia="黑体" w:hAnsi="黑体" w:cs="黑体" w:hint="eastAsia"/>
        </w:rPr>
        <w:lastRenderedPageBreak/>
        <w:t>3.6</w:t>
      </w:r>
    </w:p>
    <w:p w:rsidR="00B832B9" w:rsidRDefault="004D1A5F">
      <w:pPr>
        <w:spacing w:line="400" w:lineRule="exact"/>
        <w:ind w:firstLineChars="200" w:firstLine="420"/>
      </w:pPr>
      <w:r>
        <w:rPr>
          <w:rFonts w:ascii="黑体" w:eastAsia="黑体" w:hAnsi="黑体" w:cs="黑体" w:hint="eastAsia"/>
        </w:rPr>
        <w:t xml:space="preserve">土石假山 </w:t>
      </w:r>
      <w:r>
        <w:rPr>
          <w:rFonts w:eastAsia="黑体"/>
        </w:rPr>
        <w:t>rockery with earth piled slop</w:t>
      </w:r>
      <w:r>
        <w:rPr>
          <w:rFonts w:hint="eastAsia"/>
        </w:rPr>
        <w:t xml:space="preserve"> </w:t>
      </w:r>
    </w:p>
    <w:p w:rsidR="00B832B9" w:rsidRDefault="004D1A5F">
      <w:pPr>
        <w:spacing w:line="400" w:lineRule="exact"/>
        <w:ind w:firstLineChars="200" w:firstLine="420"/>
      </w:pPr>
      <w:r>
        <w:rPr>
          <w:rFonts w:hint="eastAsia"/>
        </w:rPr>
        <w:t>壅土为主体包含山石面的坡丘。</w:t>
      </w:r>
    </w:p>
    <w:p w:rsidR="00B832B9" w:rsidRDefault="004D1A5F">
      <w:pPr>
        <w:spacing w:line="400" w:lineRule="exact"/>
        <w:rPr>
          <w:rFonts w:ascii="黑体" w:eastAsia="黑体" w:hAnsi="黑体" w:cs="黑体"/>
        </w:rPr>
      </w:pPr>
      <w:r>
        <w:rPr>
          <w:rFonts w:ascii="黑体" w:eastAsia="黑体" w:hAnsi="黑体" w:cs="黑体" w:hint="eastAsia"/>
        </w:rPr>
        <w:t>3.7</w:t>
      </w:r>
    </w:p>
    <w:p w:rsidR="00B832B9" w:rsidRDefault="004D1A5F">
      <w:pPr>
        <w:spacing w:line="400" w:lineRule="exact"/>
        <w:ind w:firstLineChars="200" w:firstLine="420"/>
      </w:pPr>
      <w:r>
        <w:rPr>
          <w:rFonts w:ascii="黑体" w:eastAsia="黑体" w:hAnsi="黑体" w:cs="黑体" w:hint="eastAsia"/>
        </w:rPr>
        <w:t>置石</w:t>
      </w:r>
      <w:r>
        <w:rPr>
          <w:rFonts w:hint="eastAsia"/>
        </w:rPr>
        <w:t xml:space="preserve"> </w:t>
      </w:r>
      <w:r>
        <w:t>stone dotted setting</w:t>
      </w:r>
    </w:p>
    <w:p w:rsidR="00B832B9" w:rsidRDefault="004D1A5F">
      <w:pPr>
        <w:spacing w:line="400" w:lineRule="exact"/>
        <w:ind w:firstLineChars="200" w:firstLine="420"/>
      </w:pPr>
      <w:r>
        <w:rPr>
          <w:rFonts w:hint="eastAsia"/>
        </w:rPr>
        <w:t>安放单个山石或采用散点方式将若干山石排布成石组。</w:t>
      </w:r>
    </w:p>
    <w:p w:rsidR="00B832B9" w:rsidRDefault="004D1A5F">
      <w:pPr>
        <w:spacing w:line="400" w:lineRule="exact"/>
        <w:rPr>
          <w:rFonts w:ascii="黑体" w:eastAsia="黑体" w:hAnsi="黑体" w:cs="黑体"/>
        </w:rPr>
      </w:pPr>
      <w:r>
        <w:rPr>
          <w:rFonts w:ascii="黑体" w:eastAsia="黑体" w:hAnsi="黑体" w:cs="黑体" w:hint="eastAsia"/>
        </w:rPr>
        <w:t>3.8</w:t>
      </w:r>
    </w:p>
    <w:p w:rsidR="00B832B9" w:rsidRDefault="004D1A5F">
      <w:pPr>
        <w:spacing w:line="400" w:lineRule="exact"/>
        <w:ind w:firstLineChars="200" w:firstLine="420"/>
      </w:pPr>
      <w:r>
        <w:rPr>
          <w:rFonts w:ascii="黑体" w:eastAsia="黑体" w:hAnsi="黑体" w:cs="黑体" w:hint="eastAsia"/>
        </w:rPr>
        <w:t>组石</w:t>
      </w:r>
      <w:r>
        <w:rPr>
          <w:rFonts w:hint="eastAsia"/>
        </w:rPr>
        <w:t xml:space="preserve"> </w:t>
      </w:r>
      <w:r>
        <w:t xml:space="preserve"> </w:t>
      </w:r>
      <w:r>
        <w:rPr>
          <w:rFonts w:hint="eastAsia"/>
        </w:rPr>
        <w:t>stone groups</w:t>
      </w:r>
    </w:p>
    <w:p w:rsidR="00B832B9" w:rsidRDefault="004D1A5F">
      <w:pPr>
        <w:spacing w:line="400" w:lineRule="exact"/>
        <w:ind w:firstLineChars="200" w:firstLine="420"/>
      </w:pPr>
      <w:r>
        <w:rPr>
          <w:rFonts w:hint="eastAsia"/>
        </w:rPr>
        <w:t>若干山石采用叠合方式竖接横连拼凑成整块石。</w:t>
      </w:r>
    </w:p>
    <w:p w:rsidR="00B832B9" w:rsidRDefault="004D1A5F">
      <w:pPr>
        <w:spacing w:line="400" w:lineRule="exact"/>
        <w:rPr>
          <w:rFonts w:ascii="黑体" w:eastAsia="黑体" w:hAnsi="黑体" w:cs="黑体"/>
        </w:rPr>
      </w:pPr>
      <w:r>
        <w:rPr>
          <w:rFonts w:ascii="黑体" w:eastAsia="黑体" w:hAnsi="黑体" w:cs="黑体" w:hint="eastAsia"/>
        </w:rPr>
        <w:t xml:space="preserve">3.9   </w:t>
      </w:r>
    </w:p>
    <w:p w:rsidR="00B832B9" w:rsidRDefault="004D1A5F">
      <w:pPr>
        <w:spacing w:line="400" w:lineRule="exact"/>
        <w:ind w:firstLineChars="200" w:firstLine="420"/>
      </w:pPr>
      <w:r>
        <w:rPr>
          <w:rFonts w:ascii="黑体" w:eastAsia="黑体" w:hAnsi="黑体" w:cs="黑体" w:hint="eastAsia"/>
        </w:rPr>
        <w:t>连接石</w:t>
      </w:r>
      <w:r>
        <w:rPr>
          <w:rFonts w:hint="eastAsia"/>
        </w:rPr>
        <w:t xml:space="preserve"> </w:t>
      </w:r>
      <w:r>
        <w:t>undertaking stone</w:t>
      </w:r>
    </w:p>
    <w:p w:rsidR="00B832B9" w:rsidRDefault="004D1A5F">
      <w:pPr>
        <w:spacing w:line="400" w:lineRule="exact"/>
        <w:ind w:firstLineChars="200" w:firstLine="420"/>
      </w:pPr>
      <w:r>
        <w:t>假山体面接上层、连左右的</w:t>
      </w:r>
      <w:r>
        <w:rPr>
          <w:rFonts w:hint="eastAsia"/>
        </w:rPr>
        <w:t>山</w:t>
      </w:r>
      <w:r>
        <w:t>石</w:t>
      </w:r>
      <w:r>
        <w:rPr>
          <w:rFonts w:hint="eastAsia"/>
        </w:rPr>
        <w:t>和</w:t>
      </w:r>
      <w:r>
        <w:t>石组。</w:t>
      </w:r>
    </w:p>
    <w:p w:rsidR="00B832B9" w:rsidRDefault="004D1A5F">
      <w:pPr>
        <w:spacing w:line="400" w:lineRule="exact"/>
        <w:rPr>
          <w:rFonts w:ascii="黑体" w:eastAsia="黑体" w:hAnsi="黑体" w:cs="黑体"/>
        </w:rPr>
      </w:pPr>
      <w:r>
        <w:rPr>
          <w:rFonts w:ascii="黑体" w:eastAsia="黑体" w:hAnsi="黑体" w:cs="黑体" w:hint="eastAsia"/>
        </w:rPr>
        <w:t>3.10</w:t>
      </w:r>
    </w:p>
    <w:p w:rsidR="00B832B9" w:rsidRDefault="004D1A5F">
      <w:pPr>
        <w:spacing w:line="400" w:lineRule="exact"/>
        <w:ind w:firstLineChars="200" w:firstLine="420"/>
      </w:pPr>
      <w:r>
        <w:rPr>
          <w:rFonts w:ascii="黑体" w:eastAsia="黑体" w:hAnsi="黑体" w:cs="黑体" w:hint="eastAsia"/>
        </w:rPr>
        <w:t>收结石</w:t>
      </w:r>
      <w:r>
        <w:t xml:space="preserve"> closing stone</w:t>
      </w:r>
    </w:p>
    <w:p w:rsidR="00B832B9" w:rsidRDefault="004D1A5F">
      <w:pPr>
        <w:spacing w:line="400" w:lineRule="exact"/>
        <w:ind w:firstLineChars="200" w:firstLine="420"/>
      </w:pPr>
      <w:r>
        <w:t>假山</w:t>
      </w:r>
      <w:r>
        <w:rPr>
          <w:rFonts w:hint="eastAsia"/>
        </w:rPr>
        <w:t>体分段、分层和压顶的料</w:t>
      </w:r>
      <w:r>
        <w:t>石</w:t>
      </w:r>
      <w:r>
        <w:rPr>
          <w:rFonts w:hint="eastAsia"/>
        </w:rPr>
        <w:t>或</w:t>
      </w:r>
      <w:r>
        <w:t>石组。</w:t>
      </w:r>
    </w:p>
    <w:p w:rsidR="00B832B9" w:rsidRDefault="004D1A5F">
      <w:pPr>
        <w:spacing w:line="400" w:lineRule="exact"/>
        <w:rPr>
          <w:rFonts w:ascii="黑体" w:eastAsia="黑体" w:hAnsi="黑体" w:cs="黑体"/>
        </w:rPr>
      </w:pPr>
      <w:r>
        <w:rPr>
          <w:rFonts w:ascii="黑体" w:eastAsia="黑体" w:hAnsi="黑体" w:cs="黑体" w:hint="eastAsia"/>
        </w:rPr>
        <w:t>3.11</w:t>
      </w:r>
    </w:p>
    <w:p w:rsidR="00B832B9" w:rsidRDefault="004D1A5F">
      <w:pPr>
        <w:spacing w:line="400" w:lineRule="exact"/>
        <w:ind w:firstLineChars="200" w:firstLine="420"/>
      </w:pPr>
      <w:r>
        <w:rPr>
          <w:rFonts w:ascii="黑体" w:eastAsia="黑体" w:hAnsi="黑体" w:cs="黑体" w:hint="eastAsia"/>
        </w:rPr>
        <w:t>单元</w:t>
      </w:r>
      <w:r>
        <w:rPr>
          <w:rFonts w:hint="eastAsia"/>
        </w:rPr>
        <w:t xml:space="preserve"> unit</w:t>
      </w:r>
    </w:p>
    <w:p w:rsidR="00B832B9" w:rsidRDefault="004D1A5F">
      <w:pPr>
        <w:spacing w:line="400" w:lineRule="exact"/>
        <w:ind w:firstLineChars="200" w:firstLine="420"/>
      </w:pPr>
      <w:r>
        <w:t>构成假山有特定形态</w:t>
      </w:r>
      <w:r>
        <w:rPr>
          <w:rFonts w:hint="eastAsia"/>
        </w:rPr>
        <w:t>和功能作用的</w:t>
      </w:r>
      <w:r>
        <w:t>石峰、石壁</w:t>
      </w:r>
      <w:r>
        <w:rPr>
          <w:rFonts w:hint="eastAsia"/>
        </w:rPr>
        <w:t>等石体</w:t>
      </w:r>
      <w:r>
        <w:t>。</w:t>
      </w:r>
    </w:p>
    <w:p w:rsidR="00B832B9" w:rsidRDefault="004D1A5F">
      <w:pPr>
        <w:spacing w:line="400" w:lineRule="exact"/>
        <w:rPr>
          <w:rFonts w:ascii="黑体" w:eastAsia="黑体" w:hAnsi="黑体" w:cs="黑体"/>
        </w:rPr>
      </w:pPr>
      <w:r>
        <w:rPr>
          <w:rFonts w:ascii="黑体" w:eastAsia="黑体" w:hAnsi="黑体" w:cs="黑体" w:hint="eastAsia"/>
        </w:rPr>
        <w:t>3.12</w:t>
      </w:r>
    </w:p>
    <w:p w:rsidR="00B832B9" w:rsidRDefault="004D1A5F">
      <w:pPr>
        <w:spacing w:line="400" w:lineRule="exact"/>
        <w:ind w:firstLineChars="200" w:firstLine="420"/>
      </w:pPr>
      <w:r>
        <w:rPr>
          <w:rFonts w:ascii="黑体" w:eastAsia="黑体" w:hAnsi="黑体" w:cs="黑体" w:hint="eastAsia"/>
        </w:rPr>
        <w:t>节理</w:t>
      </w:r>
      <w:r>
        <w:rPr>
          <w:rFonts w:hint="eastAsia"/>
        </w:rPr>
        <w:t xml:space="preserve"> </w:t>
      </w:r>
      <w:r>
        <w:t>stone crevice</w:t>
      </w:r>
    </w:p>
    <w:p w:rsidR="00B832B9" w:rsidRDefault="004D1A5F">
      <w:pPr>
        <w:spacing w:line="400" w:lineRule="exact"/>
        <w:ind w:firstLineChars="200" w:firstLine="420"/>
      </w:pPr>
      <w:r>
        <w:rPr>
          <w:rFonts w:hint="eastAsia"/>
        </w:rPr>
        <w:t>岩体壁面裂隙和凹槽。</w:t>
      </w:r>
    </w:p>
    <w:p w:rsidR="00B832B9" w:rsidRDefault="004D1A5F">
      <w:pPr>
        <w:spacing w:line="400" w:lineRule="exact"/>
        <w:rPr>
          <w:rFonts w:ascii="黑体" w:eastAsia="黑体" w:hAnsi="黑体" w:cs="黑体"/>
        </w:rPr>
      </w:pPr>
      <w:r>
        <w:rPr>
          <w:rFonts w:ascii="黑体" w:eastAsia="黑体" w:hAnsi="黑体" w:cs="黑体" w:hint="eastAsia"/>
        </w:rPr>
        <w:t>3.13</w:t>
      </w:r>
    </w:p>
    <w:p w:rsidR="00B832B9" w:rsidRDefault="004D1A5F">
      <w:pPr>
        <w:spacing w:line="400" w:lineRule="exact"/>
        <w:ind w:firstLineChars="200" w:firstLine="420"/>
      </w:pPr>
      <w:r>
        <w:rPr>
          <w:rFonts w:ascii="黑体" w:eastAsia="黑体" w:hAnsi="黑体" w:cs="黑体" w:hint="eastAsia"/>
        </w:rPr>
        <w:t>峙分</w:t>
      </w:r>
      <w:r>
        <w:rPr>
          <w:rFonts w:hint="eastAsia"/>
        </w:rPr>
        <w:t xml:space="preserve"> contact setting</w:t>
      </w:r>
    </w:p>
    <w:p w:rsidR="00B832B9" w:rsidRDefault="004D1A5F">
      <w:pPr>
        <w:spacing w:line="400" w:lineRule="exact"/>
        <w:ind w:firstLineChars="200" w:firstLine="420"/>
      </w:pPr>
      <w:r>
        <w:rPr>
          <w:rFonts w:hint="eastAsia"/>
        </w:rPr>
        <w:t>分开的对立岩体形成隘口和隘路地形，也可构成各自独立的主次峰、壁体。</w:t>
      </w:r>
    </w:p>
    <w:p w:rsidR="00B832B9" w:rsidRDefault="004D1A5F">
      <w:pPr>
        <w:spacing w:line="400" w:lineRule="exact"/>
        <w:rPr>
          <w:rFonts w:ascii="黑体" w:eastAsia="黑体" w:hAnsi="黑体" w:cs="黑体"/>
        </w:rPr>
      </w:pPr>
      <w:r>
        <w:rPr>
          <w:rFonts w:ascii="黑体" w:eastAsia="黑体" w:hAnsi="黑体" w:cs="黑体" w:hint="eastAsia"/>
        </w:rPr>
        <w:t>3.14</w:t>
      </w:r>
    </w:p>
    <w:p w:rsidR="00B832B9" w:rsidRDefault="004D1A5F">
      <w:pPr>
        <w:spacing w:line="400" w:lineRule="exact"/>
        <w:ind w:firstLineChars="200" w:firstLine="420"/>
      </w:pPr>
      <w:r>
        <w:rPr>
          <w:rFonts w:ascii="黑体" w:eastAsia="黑体" w:hAnsi="黑体" w:cs="黑体" w:hint="eastAsia"/>
        </w:rPr>
        <w:t>料石</w:t>
      </w:r>
      <w:r>
        <w:rPr>
          <w:rFonts w:hint="eastAsia"/>
        </w:rPr>
        <w:t xml:space="preserve"> stone</w:t>
      </w:r>
    </w:p>
    <w:p w:rsidR="00B832B9" w:rsidRDefault="004D1A5F">
      <w:pPr>
        <w:spacing w:line="400" w:lineRule="exact"/>
        <w:ind w:firstLineChars="200" w:firstLine="420"/>
      </w:pPr>
      <w:r>
        <w:rPr>
          <w:rFonts w:hint="eastAsia"/>
        </w:rPr>
        <w:t>叠置</w:t>
      </w:r>
      <w:r>
        <w:t>假山的各类山石</w:t>
      </w:r>
      <w:r>
        <w:rPr>
          <w:rFonts w:hint="eastAsia"/>
        </w:rPr>
        <w:t>块和用建筑材料加工出的仿山石块</w:t>
      </w:r>
      <w:r>
        <w:t>。</w:t>
      </w:r>
    </w:p>
    <w:p w:rsidR="00B832B9" w:rsidRDefault="004D1A5F">
      <w:pPr>
        <w:spacing w:line="400" w:lineRule="exact"/>
        <w:rPr>
          <w:rFonts w:ascii="黑体" w:eastAsia="黑体" w:hAnsi="黑体" w:cs="黑体"/>
        </w:rPr>
      </w:pPr>
      <w:r>
        <w:rPr>
          <w:rFonts w:ascii="黑体" w:eastAsia="黑体" w:hAnsi="黑体" w:cs="黑体" w:hint="eastAsia"/>
        </w:rPr>
        <w:t>3.15</w:t>
      </w:r>
    </w:p>
    <w:p w:rsidR="00B832B9" w:rsidRDefault="004D1A5F">
      <w:pPr>
        <w:spacing w:line="400" w:lineRule="exact"/>
        <w:ind w:firstLineChars="200" w:firstLine="420"/>
      </w:pPr>
      <w:r>
        <w:rPr>
          <w:rFonts w:ascii="黑体" w:eastAsia="黑体" w:hAnsi="黑体" w:cs="黑体" w:hint="eastAsia"/>
        </w:rPr>
        <w:t>纹理</w:t>
      </w:r>
      <w:r>
        <w:rPr>
          <w:rFonts w:hint="eastAsia"/>
        </w:rPr>
        <w:t xml:space="preserve"> </w:t>
      </w:r>
      <w:r>
        <w:t xml:space="preserve"> veins</w:t>
      </w:r>
    </w:p>
    <w:p w:rsidR="00B832B9" w:rsidRDefault="004D1A5F">
      <w:pPr>
        <w:spacing w:line="400" w:lineRule="exact"/>
        <w:ind w:firstLineChars="200" w:firstLine="420"/>
      </w:pPr>
      <w:r>
        <w:rPr>
          <w:rFonts w:hint="eastAsia"/>
        </w:rPr>
        <w:t>料</w:t>
      </w:r>
      <w:r>
        <w:t>石表面</w:t>
      </w:r>
      <w:r>
        <w:rPr>
          <w:rFonts w:hint="eastAsia"/>
        </w:rPr>
        <w:t>的浅细裂痕和</w:t>
      </w:r>
      <w:r>
        <w:t>凹凸</w:t>
      </w:r>
      <w:r>
        <w:rPr>
          <w:rFonts w:hint="eastAsia"/>
        </w:rPr>
        <w:t>面棱</w:t>
      </w:r>
      <w:r>
        <w:t>。</w:t>
      </w:r>
    </w:p>
    <w:p w:rsidR="00B832B9" w:rsidRDefault="004D1A5F">
      <w:pPr>
        <w:spacing w:line="400" w:lineRule="exact"/>
        <w:rPr>
          <w:rFonts w:ascii="黑体" w:eastAsia="黑体" w:hAnsi="黑体" w:cs="黑体"/>
        </w:rPr>
      </w:pPr>
      <w:r>
        <w:rPr>
          <w:rFonts w:ascii="黑体" w:eastAsia="黑体" w:hAnsi="黑体" w:cs="黑体" w:hint="eastAsia"/>
        </w:rPr>
        <w:t>3.16</w:t>
      </w:r>
    </w:p>
    <w:p w:rsidR="00B832B9" w:rsidRDefault="004D1A5F">
      <w:pPr>
        <w:spacing w:line="400" w:lineRule="exact"/>
        <w:ind w:firstLineChars="200" w:firstLine="420"/>
      </w:pPr>
      <w:r>
        <w:rPr>
          <w:rFonts w:ascii="黑体" w:eastAsia="黑体" w:hAnsi="黑体" w:cs="黑体" w:hint="eastAsia"/>
        </w:rPr>
        <w:t>塑石质感</w:t>
      </w:r>
      <w:r>
        <w:rPr>
          <w:rFonts w:hint="eastAsia"/>
        </w:rPr>
        <w:t xml:space="preserve"> </w:t>
      </w:r>
      <w:r>
        <w:t>the attribute of artificial stone</w:t>
      </w:r>
    </w:p>
    <w:p w:rsidR="00B832B9" w:rsidRDefault="004D1A5F">
      <w:pPr>
        <w:spacing w:line="400" w:lineRule="exact"/>
        <w:ind w:firstLineChars="200" w:firstLine="420"/>
      </w:pPr>
      <w:r>
        <w:lastRenderedPageBreak/>
        <w:t>塑石表面呈现出的平滑和粗糙感。</w:t>
      </w:r>
    </w:p>
    <w:p w:rsidR="00B832B9" w:rsidRDefault="004D1A5F">
      <w:pPr>
        <w:spacing w:line="400" w:lineRule="exact"/>
        <w:rPr>
          <w:rFonts w:ascii="黑体" w:eastAsia="黑体" w:hAnsi="黑体" w:cs="黑体"/>
        </w:rPr>
      </w:pPr>
      <w:r>
        <w:rPr>
          <w:rFonts w:ascii="黑体" w:eastAsia="黑体" w:hAnsi="黑体" w:cs="黑体" w:hint="eastAsia"/>
        </w:rPr>
        <w:t>3.17</w:t>
      </w:r>
    </w:p>
    <w:p w:rsidR="00B832B9" w:rsidRDefault="004D1A5F">
      <w:pPr>
        <w:spacing w:line="400" w:lineRule="exact"/>
        <w:ind w:firstLineChars="200" w:firstLine="420"/>
      </w:pPr>
      <w:r>
        <w:rPr>
          <w:rFonts w:ascii="黑体" w:eastAsia="黑体" w:hAnsi="黑体" w:cs="黑体" w:hint="eastAsia"/>
        </w:rPr>
        <w:t>塑石颜色</w:t>
      </w:r>
      <w:r>
        <w:t>the color of artificial stone</w:t>
      </w:r>
    </w:p>
    <w:p w:rsidR="00B832B9" w:rsidRDefault="004D1A5F">
      <w:pPr>
        <w:spacing w:line="400" w:lineRule="exact"/>
        <w:ind w:firstLineChars="200" w:firstLine="420"/>
      </w:pPr>
      <w:r>
        <w:t>塑石表面</w:t>
      </w:r>
      <w:r>
        <w:rPr>
          <w:rFonts w:hint="eastAsia"/>
        </w:rPr>
        <w:t>呈现的不同色斑。</w:t>
      </w:r>
    </w:p>
    <w:p w:rsidR="00B832B9" w:rsidRDefault="004D1A5F">
      <w:pPr>
        <w:spacing w:line="400" w:lineRule="exact"/>
        <w:rPr>
          <w:rFonts w:ascii="黑体" w:eastAsia="黑体" w:hAnsi="黑体" w:cs="黑体"/>
        </w:rPr>
      </w:pPr>
      <w:r>
        <w:rPr>
          <w:rFonts w:ascii="黑体" w:eastAsia="黑体" w:hAnsi="黑体" w:cs="黑体" w:hint="eastAsia"/>
        </w:rPr>
        <w:t>3.18</w:t>
      </w:r>
    </w:p>
    <w:p w:rsidR="00B832B9" w:rsidRDefault="004D1A5F">
      <w:pPr>
        <w:spacing w:line="400" w:lineRule="exact"/>
        <w:ind w:firstLineChars="200" w:firstLine="420"/>
      </w:pPr>
      <w:r>
        <w:rPr>
          <w:rFonts w:ascii="黑体" w:eastAsia="黑体" w:hAnsi="黑体" w:cs="黑体" w:hint="eastAsia"/>
        </w:rPr>
        <w:t>塑石面棱</w:t>
      </w:r>
      <w:r>
        <w:t xml:space="preserve"> the crossing face of artificial stone</w:t>
      </w:r>
    </w:p>
    <w:p w:rsidR="00B832B9" w:rsidRDefault="004D1A5F">
      <w:pPr>
        <w:spacing w:line="400" w:lineRule="exact"/>
        <w:ind w:firstLineChars="200" w:firstLine="420"/>
      </w:pPr>
      <w:r>
        <w:t>塑石体不同</w:t>
      </w:r>
      <w:r>
        <w:rPr>
          <w:rFonts w:hint="eastAsia"/>
        </w:rPr>
        <w:t>方</w:t>
      </w:r>
      <w:r>
        <w:t>向大面交</w:t>
      </w:r>
      <w:r>
        <w:rPr>
          <w:rFonts w:hint="eastAsia"/>
        </w:rPr>
        <w:t>汇处的</w:t>
      </w:r>
      <w:r>
        <w:t>衔接面。</w:t>
      </w:r>
    </w:p>
    <w:p w:rsidR="00B832B9" w:rsidRDefault="004D1A5F">
      <w:pPr>
        <w:spacing w:line="400" w:lineRule="exact"/>
        <w:rPr>
          <w:rFonts w:ascii="黑体" w:eastAsia="黑体" w:hAnsi="黑体" w:cs="黑体"/>
        </w:rPr>
      </w:pPr>
      <w:r>
        <w:rPr>
          <w:rFonts w:ascii="黑体" w:eastAsia="黑体" w:hAnsi="黑体" w:cs="黑体" w:hint="eastAsia"/>
        </w:rPr>
        <w:t>3.19</w:t>
      </w:r>
    </w:p>
    <w:p w:rsidR="00B832B9" w:rsidRDefault="004D1A5F">
      <w:pPr>
        <w:spacing w:line="400" w:lineRule="exact"/>
        <w:ind w:firstLineChars="200" w:firstLine="420"/>
      </w:pPr>
      <w:r>
        <w:rPr>
          <w:rFonts w:ascii="黑体" w:eastAsia="黑体" w:hAnsi="黑体" w:cs="黑体" w:hint="eastAsia"/>
        </w:rPr>
        <w:t>拉底</w:t>
      </w:r>
      <w:r>
        <w:rPr>
          <w:rFonts w:hint="eastAsia"/>
        </w:rPr>
        <w:t xml:space="preserve"> </w:t>
      </w:r>
      <w:r>
        <w:t>basement building</w:t>
      </w:r>
    </w:p>
    <w:p w:rsidR="00B832B9" w:rsidRDefault="004D1A5F">
      <w:pPr>
        <w:spacing w:line="400" w:lineRule="exact"/>
        <w:ind w:firstLineChars="200" w:firstLine="420"/>
      </w:pPr>
      <w:r>
        <w:rPr>
          <w:rFonts w:hint="eastAsia"/>
        </w:rPr>
        <w:t>摆放</w:t>
      </w:r>
      <w:r>
        <w:t>假山</w:t>
      </w:r>
      <w:r>
        <w:rPr>
          <w:rFonts w:hint="eastAsia"/>
        </w:rPr>
        <w:t>的</w:t>
      </w:r>
      <w:r>
        <w:t>底层</w:t>
      </w:r>
      <w:r>
        <w:rPr>
          <w:rFonts w:hint="eastAsia"/>
        </w:rPr>
        <w:t>石</w:t>
      </w:r>
      <w:r>
        <w:t>。</w:t>
      </w:r>
    </w:p>
    <w:p w:rsidR="00B832B9" w:rsidRDefault="004D1A5F">
      <w:pPr>
        <w:spacing w:line="400" w:lineRule="exact"/>
        <w:rPr>
          <w:rFonts w:ascii="黑体" w:eastAsia="黑体" w:hAnsi="黑体" w:cs="黑体"/>
        </w:rPr>
      </w:pPr>
      <w:r>
        <w:rPr>
          <w:rFonts w:ascii="黑体" w:eastAsia="黑体" w:hAnsi="黑体" w:cs="黑体" w:hint="eastAsia"/>
        </w:rPr>
        <w:t>3.20</w:t>
      </w:r>
    </w:p>
    <w:p w:rsidR="00B832B9" w:rsidRDefault="004D1A5F">
      <w:pPr>
        <w:spacing w:line="400" w:lineRule="exact"/>
        <w:ind w:firstLineChars="200" w:firstLine="420"/>
      </w:pPr>
      <w:r>
        <w:rPr>
          <w:rFonts w:ascii="黑体" w:eastAsia="黑体" w:hAnsi="黑体" w:cs="黑体" w:hint="eastAsia"/>
        </w:rPr>
        <w:t>拉形</w:t>
      </w:r>
      <w:r>
        <w:t>formation</w:t>
      </w:r>
    </w:p>
    <w:p w:rsidR="00B832B9" w:rsidRDefault="004D1A5F">
      <w:pPr>
        <w:spacing w:line="400" w:lineRule="exact"/>
        <w:ind w:firstLineChars="200" w:firstLine="420"/>
      </w:pPr>
      <w:r>
        <w:t>构立假山</w:t>
      </w:r>
      <w:r>
        <w:rPr>
          <w:rFonts w:hint="eastAsia"/>
        </w:rPr>
        <w:t>的主体</w:t>
      </w:r>
      <w:r>
        <w:t>形态。</w:t>
      </w:r>
    </w:p>
    <w:p w:rsidR="00B832B9" w:rsidRDefault="004D1A5F">
      <w:pPr>
        <w:spacing w:line="400" w:lineRule="exact"/>
        <w:rPr>
          <w:rFonts w:ascii="黑体" w:eastAsia="黑体" w:hAnsi="黑体" w:cs="黑体"/>
        </w:rPr>
      </w:pPr>
      <w:r>
        <w:rPr>
          <w:rFonts w:ascii="黑体" w:eastAsia="黑体" w:hAnsi="黑体" w:cs="黑体" w:hint="eastAsia"/>
        </w:rPr>
        <w:t>3.21</w:t>
      </w:r>
    </w:p>
    <w:p w:rsidR="00B832B9" w:rsidRDefault="004D1A5F">
      <w:pPr>
        <w:spacing w:line="400" w:lineRule="exact"/>
        <w:ind w:firstLineChars="200" w:firstLine="420"/>
      </w:pPr>
      <w:r>
        <w:rPr>
          <w:rFonts w:ascii="黑体" w:eastAsia="黑体" w:hAnsi="黑体" w:cs="黑体" w:hint="eastAsia"/>
        </w:rPr>
        <w:t>字诀</w:t>
      </w:r>
      <w:r>
        <w:t xml:space="preserve">  mnemonic formula</w:t>
      </w:r>
    </w:p>
    <w:p w:rsidR="00B832B9" w:rsidRDefault="004D1A5F">
      <w:pPr>
        <w:spacing w:line="400" w:lineRule="exact"/>
        <w:ind w:firstLineChars="200" w:firstLine="420"/>
      </w:pPr>
      <w:r>
        <w:t>用</w:t>
      </w:r>
      <w:r>
        <w:rPr>
          <w:rFonts w:hint="eastAsia"/>
        </w:rPr>
        <w:t>“单字组”</w:t>
      </w:r>
      <w:r>
        <w:t>概括</w:t>
      </w:r>
      <w:r>
        <w:rPr>
          <w:rFonts w:hint="eastAsia"/>
        </w:rPr>
        <w:t>的</w:t>
      </w:r>
      <w:r>
        <w:t>叠石</w:t>
      </w:r>
      <w:r>
        <w:rPr>
          <w:rFonts w:hint="eastAsia"/>
        </w:rPr>
        <w:t>连接拼形</w:t>
      </w:r>
      <w:r>
        <w:t>工法。</w:t>
      </w:r>
    </w:p>
    <w:p w:rsidR="00B832B9" w:rsidRDefault="004D1A5F">
      <w:pPr>
        <w:spacing w:line="400" w:lineRule="exact"/>
        <w:rPr>
          <w:rFonts w:ascii="黑体" w:eastAsia="黑体" w:hAnsi="黑体" w:cs="黑体"/>
        </w:rPr>
      </w:pPr>
      <w:r>
        <w:rPr>
          <w:rFonts w:ascii="黑体" w:eastAsia="黑体" w:hAnsi="黑体" w:cs="黑体" w:hint="eastAsia"/>
        </w:rPr>
        <w:t>3.22</w:t>
      </w:r>
    </w:p>
    <w:p w:rsidR="00B832B9" w:rsidRDefault="004D1A5F">
      <w:pPr>
        <w:spacing w:line="400" w:lineRule="exact"/>
        <w:ind w:firstLineChars="200" w:firstLine="420"/>
      </w:pPr>
      <w:r>
        <w:rPr>
          <w:rFonts w:ascii="黑体" w:eastAsia="黑体" w:hAnsi="黑体" w:cs="黑体" w:hint="eastAsia"/>
        </w:rPr>
        <w:t>收结</w:t>
      </w:r>
      <w:r>
        <w:rPr>
          <w:rFonts w:hint="eastAsia"/>
        </w:rPr>
        <w:t xml:space="preserve"> </w:t>
      </w:r>
      <w:r>
        <w:t>closure</w:t>
      </w:r>
    </w:p>
    <w:p w:rsidR="00B832B9" w:rsidRDefault="004D1A5F">
      <w:pPr>
        <w:spacing w:line="400" w:lineRule="exact"/>
        <w:ind w:firstLineChars="200" w:firstLine="420"/>
      </w:pPr>
      <w:r>
        <w:t>叠石体放置收结石，塑石体作分、断处理，不再扩大体面。</w:t>
      </w:r>
    </w:p>
    <w:p w:rsidR="00B832B9" w:rsidRDefault="004D1A5F">
      <w:pPr>
        <w:spacing w:line="400" w:lineRule="exact"/>
        <w:rPr>
          <w:rFonts w:ascii="黑体" w:eastAsia="黑体" w:hAnsi="黑体" w:cs="黑体"/>
        </w:rPr>
      </w:pPr>
      <w:r>
        <w:rPr>
          <w:rFonts w:ascii="黑体" w:eastAsia="黑体" w:hAnsi="黑体" w:cs="黑体" w:hint="eastAsia"/>
        </w:rPr>
        <w:t>3.23</w:t>
      </w:r>
    </w:p>
    <w:p w:rsidR="00B832B9" w:rsidRDefault="004D1A5F">
      <w:pPr>
        <w:spacing w:line="400" w:lineRule="exact"/>
        <w:ind w:firstLineChars="200" w:firstLine="420"/>
      </w:pPr>
      <w:r>
        <w:rPr>
          <w:rFonts w:ascii="黑体" w:eastAsia="黑体" w:hAnsi="黑体" w:cs="黑体" w:hint="eastAsia"/>
        </w:rPr>
        <w:t>垫与刹</w:t>
      </w:r>
      <w:r>
        <w:rPr>
          <w:rFonts w:hint="eastAsia"/>
        </w:rPr>
        <w:t xml:space="preserve"> fill and stuff</w:t>
      </w:r>
    </w:p>
    <w:p w:rsidR="00B832B9" w:rsidRDefault="004D1A5F">
      <w:pPr>
        <w:spacing w:line="400" w:lineRule="exact"/>
        <w:ind w:firstLineChars="200" w:firstLine="420"/>
      </w:pPr>
      <w:r>
        <w:rPr>
          <w:rFonts w:hint="eastAsia"/>
        </w:rPr>
        <w:t>用石块填、塞山石与基面间的受力空隙。</w:t>
      </w:r>
    </w:p>
    <w:p w:rsidR="00B832B9" w:rsidRDefault="004D1A5F">
      <w:pPr>
        <w:spacing w:line="400" w:lineRule="exact"/>
        <w:rPr>
          <w:rFonts w:ascii="黑体" w:eastAsia="黑体" w:hAnsi="黑体" w:cs="黑体"/>
        </w:rPr>
      </w:pPr>
      <w:r>
        <w:rPr>
          <w:rFonts w:ascii="黑体" w:eastAsia="黑体" w:hAnsi="黑体" w:cs="黑体" w:hint="eastAsia"/>
        </w:rPr>
        <w:t>3.24</w:t>
      </w:r>
    </w:p>
    <w:p w:rsidR="00B832B9" w:rsidRDefault="004D1A5F">
      <w:pPr>
        <w:spacing w:line="400" w:lineRule="exact"/>
        <w:ind w:firstLineChars="200" w:firstLine="420"/>
      </w:pPr>
      <w:r>
        <w:rPr>
          <w:rFonts w:ascii="黑体" w:eastAsia="黑体" w:hAnsi="黑体" w:cs="黑体" w:hint="eastAsia"/>
        </w:rPr>
        <w:t>勾缝</w:t>
      </w:r>
      <w:r>
        <w:rPr>
          <w:rFonts w:hint="eastAsia"/>
        </w:rPr>
        <w:t xml:space="preserve"> </w:t>
      </w:r>
      <w:r>
        <w:t>sewing</w:t>
      </w:r>
    </w:p>
    <w:p w:rsidR="00B832B9" w:rsidRDefault="004D1A5F">
      <w:pPr>
        <w:spacing w:line="400" w:lineRule="exact"/>
        <w:ind w:firstLineChars="200" w:firstLine="420"/>
      </w:pPr>
      <w:r>
        <w:t>用砂浆填补</w:t>
      </w:r>
      <w:r>
        <w:rPr>
          <w:rFonts w:hint="eastAsia"/>
        </w:rPr>
        <w:t>山</w:t>
      </w:r>
      <w:r>
        <w:t>石</w:t>
      </w:r>
      <w:r>
        <w:rPr>
          <w:rFonts w:hint="eastAsia"/>
        </w:rPr>
        <w:t>间拼靠处的</w:t>
      </w:r>
      <w:r>
        <w:t>缝隙。</w:t>
      </w:r>
    </w:p>
    <w:p w:rsidR="00B832B9" w:rsidRDefault="004D1A5F">
      <w:pPr>
        <w:spacing w:line="400" w:lineRule="exact"/>
        <w:rPr>
          <w:rFonts w:ascii="黑体" w:eastAsia="黑体" w:hAnsi="黑体" w:cs="黑体"/>
        </w:rPr>
      </w:pPr>
      <w:r>
        <w:rPr>
          <w:rFonts w:ascii="黑体" w:eastAsia="黑体" w:hAnsi="黑体" w:cs="黑体" w:hint="eastAsia"/>
        </w:rPr>
        <w:t>3.25</w:t>
      </w:r>
    </w:p>
    <w:p w:rsidR="00B832B9" w:rsidRDefault="004D1A5F">
      <w:pPr>
        <w:spacing w:line="400" w:lineRule="exact"/>
        <w:ind w:firstLineChars="200" w:firstLine="420"/>
      </w:pPr>
      <w:r>
        <w:rPr>
          <w:rFonts w:ascii="黑体" w:eastAsia="黑体" w:hAnsi="黑体" w:cs="黑体" w:hint="eastAsia"/>
        </w:rPr>
        <w:t>完善</w:t>
      </w:r>
      <w:r>
        <w:rPr>
          <w:rFonts w:hint="eastAsia"/>
        </w:rPr>
        <w:t xml:space="preserve"> </w:t>
      </w:r>
      <w:r>
        <w:t>i</w:t>
      </w:r>
      <w:r>
        <w:rPr>
          <w:rFonts w:hint="eastAsia"/>
        </w:rPr>
        <w:t>mproving to perfect</w:t>
      </w:r>
    </w:p>
    <w:p w:rsidR="00B832B9" w:rsidRDefault="004D1A5F">
      <w:pPr>
        <w:spacing w:line="400" w:lineRule="exact"/>
        <w:ind w:firstLineChars="200" w:firstLine="420"/>
      </w:pPr>
      <w:r>
        <w:rPr>
          <w:rFonts w:hint="eastAsia"/>
        </w:rPr>
        <w:t>微调石态、增减石块和塑石的块面，</w:t>
      </w:r>
      <w:r>
        <w:t>消除</w:t>
      </w:r>
      <w:r>
        <w:rPr>
          <w:rFonts w:hint="eastAsia"/>
        </w:rPr>
        <w:t>和遮挡瑕疵。</w:t>
      </w:r>
    </w:p>
    <w:p w:rsidR="00B832B9" w:rsidRDefault="004D1A5F">
      <w:pPr>
        <w:spacing w:line="400" w:lineRule="exact"/>
        <w:rPr>
          <w:rFonts w:ascii="黑体" w:eastAsia="黑体" w:hAnsi="黑体" w:cs="黑体"/>
        </w:rPr>
      </w:pPr>
      <w:r>
        <w:rPr>
          <w:rFonts w:ascii="黑体" w:eastAsia="黑体" w:hAnsi="黑体" w:cs="黑体" w:hint="eastAsia"/>
        </w:rPr>
        <w:t>3.26</w:t>
      </w:r>
    </w:p>
    <w:p w:rsidR="00B832B9" w:rsidRDefault="004D1A5F">
      <w:pPr>
        <w:spacing w:line="400" w:lineRule="exact"/>
        <w:ind w:firstLineChars="200" w:firstLine="420"/>
      </w:pPr>
      <w:r>
        <w:rPr>
          <w:rFonts w:ascii="黑体" w:eastAsia="黑体" w:hAnsi="黑体" w:cs="黑体" w:hint="eastAsia"/>
        </w:rPr>
        <w:t>石脉</w:t>
      </w:r>
      <w:r>
        <w:t xml:space="preserve"> stone vein</w:t>
      </w:r>
    </w:p>
    <w:p w:rsidR="00B832B9" w:rsidRDefault="004D1A5F">
      <w:pPr>
        <w:spacing w:line="400" w:lineRule="exact"/>
        <w:ind w:leftChars="200" w:left="420"/>
      </w:pPr>
      <w:r>
        <w:t>假山</w:t>
      </w:r>
      <w:r>
        <w:rPr>
          <w:rFonts w:hint="eastAsia"/>
        </w:rPr>
        <w:t>石体面内顶端与分层的收结石之间构成呼应的态势，各单元石体间</w:t>
      </w:r>
      <w:r>
        <w:t>聚散</w:t>
      </w:r>
      <w:r>
        <w:rPr>
          <w:rFonts w:hint="eastAsia"/>
        </w:rPr>
        <w:t>分合布局，呈主、次、配、从体的延展态势。</w:t>
      </w:r>
    </w:p>
    <w:p w:rsidR="00B832B9" w:rsidRDefault="004D1A5F">
      <w:pPr>
        <w:spacing w:line="400" w:lineRule="exact"/>
        <w:rPr>
          <w:rFonts w:ascii="黑体" w:eastAsia="黑体" w:hAnsi="黑体" w:cs="黑体"/>
        </w:rPr>
      </w:pPr>
      <w:r>
        <w:rPr>
          <w:rFonts w:ascii="黑体" w:eastAsia="黑体" w:hAnsi="黑体" w:cs="黑体" w:hint="eastAsia"/>
        </w:rPr>
        <w:t>3.27</w:t>
      </w:r>
    </w:p>
    <w:p w:rsidR="00B832B9" w:rsidRDefault="004D1A5F">
      <w:pPr>
        <w:spacing w:line="400" w:lineRule="exact"/>
        <w:ind w:firstLineChars="200" w:firstLine="420"/>
      </w:pPr>
      <w:r>
        <w:rPr>
          <w:rFonts w:ascii="黑体" w:eastAsia="黑体" w:hAnsi="黑体" w:cs="黑体" w:hint="eastAsia"/>
        </w:rPr>
        <w:lastRenderedPageBreak/>
        <w:t>动势</w:t>
      </w:r>
      <w:r>
        <w:t xml:space="preserve"> the momentum of stone</w:t>
      </w:r>
    </w:p>
    <w:p w:rsidR="00B832B9" w:rsidRDefault="004D1A5F">
      <w:pPr>
        <w:spacing w:line="400" w:lineRule="exact"/>
        <w:ind w:firstLineChars="200" w:firstLine="420"/>
      </w:pPr>
      <w:r>
        <w:t>假山</w:t>
      </w:r>
      <w:r>
        <w:rPr>
          <w:rFonts w:hint="eastAsia"/>
        </w:rPr>
        <w:t>因单元石体间的主次布局或因单元石体上端</w:t>
      </w:r>
      <w:r>
        <w:t>的</w:t>
      </w:r>
      <w:r>
        <w:rPr>
          <w:rFonts w:hint="eastAsia"/>
        </w:rPr>
        <w:t>收结石偏置，</w:t>
      </w:r>
      <w:r>
        <w:t>总体形态呈出</w:t>
      </w:r>
      <w:r>
        <w:rPr>
          <w:rFonts w:hint="eastAsia"/>
        </w:rPr>
        <w:t>部分侧倾态</w:t>
      </w:r>
      <w:r>
        <w:t>势</w:t>
      </w:r>
      <w:r>
        <w:rPr>
          <w:rFonts w:hint="eastAsia"/>
        </w:rPr>
        <w:t>。</w:t>
      </w:r>
    </w:p>
    <w:p w:rsidR="00B832B9" w:rsidRDefault="004D1A5F">
      <w:pPr>
        <w:spacing w:line="400" w:lineRule="exact"/>
        <w:rPr>
          <w:rFonts w:ascii="黑体" w:eastAsia="黑体" w:hAnsi="黑体" w:cs="黑体"/>
        </w:rPr>
      </w:pPr>
      <w:r>
        <w:rPr>
          <w:rFonts w:ascii="黑体" w:eastAsia="黑体" w:hAnsi="黑体" w:cs="黑体" w:hint="eastAsia"/>
        </w:rPr>
        <w:t>3.28</w:t>
      </w:r>
    </w:p>
    <w:p w:rsidR="00B832B9" w:rsidRDefault="004D1A5F">
      <w:pPr>
        <w:spacing w:line="400" w:lineRule="exact"/>
        <w:ind w:firstLineChars="200" w:firstLine="420"/>
      </w:pPr>
      <w:r>
        <w:rPr>
          <w:rFonts w:ascii="黑体" w:eastAsia="黑体" w:hAnsi="黑体" w:cs="黑体" w:hint="eastAsia"/>
        </w:rPr>
        <w:t>层次</w:t>
      </w:r>
      <w:r>
        <w:t>layer</w:t>
      </w:r>
    </w:p>
    <w:p w:rsidR="00B832B9" w:rsidRDefault="004D1A5F">
      <w:pPr>
        <w:spacing w:line="400" w:lineRule="exact"/>
        <w:ind w:firstLineChars="200" w:firstLine="420"/>
        <w:rPr>
          <w:b/>
          <w:bCs/>
        </w:rPr>
      </w:pPr>
      <w:r>
        <w:t>假山呈现出的</w:t>
      </w:r>
      <w:r>
        <w:rPr>
          <w:rFonts w:hint="eastAsia"/>
        </w:rPr>
        <w:t>平面</w:t>
      </w:r>
      <w:r>
        <w:t>进退</w:t>
      </w:r>
      <w:r>
        <w:rPr>
          <w:rFonts w:hint="eastAsia"/>
        </w:rPr>
        <w:t>和竖</w:t>
      </w:r>
      <w:r>
        <w:t>面错落</w:t>
      </w:r>
      <w:r>
        <w:rPr>
          <w:rFonts w:hint="eastAsia"/>
        </w:rPr>
        <w:t>形</w:t>
      </w:r>
      <w:r>
        <w:t>态。</w:t>
      </w:r>
    </w:p>
    <w:p w:rsidR="00B832B9" w:rsidRDefault="004D1A5F">
      <w:pPr>
        <w:spacing w:line="400" w:lineRule="exact"/>
        <w:rPr>
          <w:rFonts w:ascii="黑体" w:eastAsia="黑体" w:hAnsi="黑体" w:cs="黑体"/>
        </w:rPr>
      </w:pPr>
      <w:r>
        <w:rPr>
          <w:rFonts w:ascii="黑体" w:eastAsia="黑体" w:hAnsi="黑体" w:cs="黑体" w:hint="eastAsia"/>
        </w:rPr>
        <w:t>3.29</w:t>
      </w:r>
    </w:p>
    <w:p w:rsidR="00B832B9" w:rsidRDefault="004D1A5F">
      <w:pPr>
        <w:spacing w:line="400" w:lineRule="exact"/>
        <w:ind w:firstLineChars="200" w:firstLine="420"/>
      </w:pPr>
      <w:r>
        <w:rPr>
          <w:rFonts w:ascii="黑体" w:eastAsia="黑体" w:hAnsi="黑体" w:cs="黑体" w:hint="eastAsia"/>
        </w:rPr>
        <w:t>均衡</w:t>
      </w:r>
      <w:r>
        <w:t xml:space="preserve"> balance</w:t>
      </w:r>
    </w:p>
    <w:p w:rsidR="00B832B9" w:rsidRDefault="004D1A5F">
      <w:pPr>
        <w:spacing w:line="400" w:lineRule="exact"/>
        <w:ind w:firstLineChars="200" w:firstLine="420"/>
      </w:pPr>
      <w:r>
        <w:t>假山体单元之间、假山与乔木和</w:t>
      </w:r>
      <w:r>
        <w:rPr>
          <w:rFonts w:hint="eastAsia"/>
        </w:rPr>
        <w:t>建</w:t>
      </w:r>
      <w:r>
        <w:t>构筑物之间的视觉非对称平衡。</w:t>
      </w:r>
    </w:p>
    <w:p w:rsidR="00B832B9" w:rsidRDefault="00B832B9">
      <w:pPr>
        <w:spacing w:line="400" w:lineRule="exact"/>
        <w:rPr>
          <w:b/>
          <w:bCs/>
        </w:rPr>
      </w:pPr>
    </w:p>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rsidR="00B832B9" w:rsidRDefault="004D1A5F">
      <w:pPr>
        <w:pStyle w:val="a4"/>
        <w:spacing w:before="312" w:after="312"/>
        <w:rPr>
          <w:color w:val="000000"/>
        </w:rPr>
      </w:pPr>
      <w:r>
        <w:rPr>
          <w:rFonts w:hint="eastAsia"/>
          <w:color w:val="000000"/>
        </w:rPr>
        <w:t>基本规定</w:t>
      </w:r>
    </w:p>
    <w:p w:rsidR="00B832B9" w:rsidRDefault="004D1A5F">
      <w:pPr>
        <w:pStyle w:val="a5"/>
        <w:spacing w:before="156" w:after="156"/>
        <w:ind w:left="0"/>
        <w:rPr>
          <w:color w:val="000000"/>
        </w:rPr>
      </w:pPr>
      <w:bookmarkStart w:id="72" w:name="_Toc488245917"/>
      <w:bookmarkStart w:id="73" w:name="_Toc488245889"/>
      <w:bookmarkStart w:id="74" w:name="_Toc532892938"/>
      <w:bookmarkStart w:id="75" w:name="_Toc521407180"/>
      <w:bookmarkStart w:id="76" w:name="_Toc521407149"/>
      <w:bookmarkEnd w:id="72"/>
      <w:bookmarkEnd w:id="73"/>
      <w:bookmarkEnd w:id="74"/>
      <w:bookmarkEnd w:id="75"/>
      <w:bookmarkEnd w:id="76"/>
      <w:r>
        <w:rPr>
          <w:rFonts w:hint="eastAsia"/>
          <w:color w:val="000000"/>
        </w:rPr>
        <w:t>材料</w:t>
      </w:r>
    </w:p>
    <w:p w:rsidR="00B832B9" w:rsidRDefault="004D1A5F">
      <w:pPr>
        <w:pStyle w:val="afff"/>
        <w:ind w:firstLineChars="0" w:firstLine="0"/>
        <w:rPr>
          <w:rFonts w:ascii="Times New Roman"/>
          <w:color w:val="000000"/>
        </w:rPr>
      </w:pPr>
      <w:bookmarkStart w:id="77" w:name="_Toc521407150"/>
      <w:bookmarkStart w:id="78" w:name="_Toc521407181"/>
      <w:bookmarkEnd w:id="77"/>
      <w:bookmarkEnd w:id="78"/>
      <w:r>
        <w:rPr>
          <w:rFonts w:ascii="黑体" w:eastAsia="黑体" w:hAnsi="黑体" w:hint="eastAsia"/>
          <w:color w:val="000000"/>
        </w:rPr>
        <w:t xml:space="preserve">4.1.1 </w:t>
      </w:r>
      <w:r>
        <w:rPr>
          <w:rFonts w:ascii="Times New Roman"/>
        </w:rPr>
        <w:t>应在保护绿水青山的前提下，有序</w:t>
      </w:r>
      <w:r>
        <w:rPr>
          <w:rFonts w:ascii="Times New Roman" w:hint="eastAsia"/>
        </w:rPr>
        <w:t>利用自然山石</w:t>
      </w:r>
      <w:r>
        <w:rPr>
          <w:rFonts w:ascii="Times New Roman"/>
        </w:rPr>
        <w:t>。</w:t>
      </w:r>
      <w:r>
        <w:rPr>
          <w:rFonts w:ascii="Times New Roman" w:hint="eastAsia"/>
          <w:color w:val="000000"/>
        </w:rPr>
        <w:t>。</w:t>
      </w:r>
    </w:p>
    <w:p w:rsidR="00B832B9" w:rsidRDefault="004D1A5F">
      <w:pPr>
        <w:pStyle w:val="a5"/>
        <w:numPr>
          <w:ilvl w:val="1"/>
          <w:numId w:val="0"/>
        </w:numPr>
        <w:spacing w:before="156" w:after="156"/>
        <w:rPr>
          <w:rFonts w:ascii="Times New Roman"/>
          <w:color w:val="000000"/>
        </w:rPr>
      </w:pPr>
      <w:bookmarkStart w:id="79" w:name="_Toc521407151"/>
      <w:bookmarkStart w:id="80" w:name="_Toc521407182"/>
      <w:bookmarkStart w:id="81" w:name="_Toc532892939"/>
      <w:bookmarkEnd w:id="79"/>
      <w:bookmarkEnd w:id="80"/>
      <w:bookmarkEnd w:id="81"/>
      <w:r>
        <w:rPr>
          <w:rFonts w:hint="eastAsia"/>
          <w:color w:val="000000"/>
        </w:rPr>
        <w:t xml:space="preserve">4.1.2 </w:t>
      </w:r>
      <w:r>
        <w:rPr>
          <w:rFonts w:asciiTheme="minorEastAsia" w:eastAsiaTheme="minorEastAsia" w:hAnsiTheme="minorEastAsia" w:cstheme="minorEastAsia" w:hint="eastAsia"/>
        </w:rPr>
        <w:t>山石选择应多样化，宜就近选择构山料石，合理利用房建和市政工程弃置石块，宜在矿山弃料中挑选尺度、形状和纹理适宜的料石块。</w:t>
      </w:r>
    </w:p>
    <w:p w:rsidR="00B832B9" w:rsidRDefault="004D1A5F">
      <w:pPr>
        <w:pStyle w:val="a5"/>
        <w:numPr>
          <w:ilvl w:val="1"/>
          <w:numId w:val="0"/>
        </w:numPr>
        <w:spacing w:before="156" w:after="156"/>
        <w:rPr>
          <w:rFonts w:ascii="Times New Roman"/>
          <w:color w:val="000000"/>
        </w:rPr>
      </w:pPr>
      <w:bookmarkStart w:id="82" w:name="_Toc521407152"/>
      <w:bookmarkStart w:id="83" w:name="_Toc521407183"/>
      <w:bookmarkStart w:id="84" w:name="_Toc532892940"/>
      <w:bookmarkEnd w:id="82"/>
      <w:bookmarkEnd w:id="83"/>
      <w:bookmarkEnd w:id="84"/>
      <w:r>
        <w:rPr>
          <w:rFonts w:hint="eastAsia"/>
          <w:color w:val="000000"/>
        </w:rPr>
        <w:t xml:space="preserve">4.1.3 </w:t>
      </w:r>
      <w:r>
        <w:rPr>
          <w:rFonts w:asciiTheme="minorEastAsia" w:eastAsiaTheme="minorEastAsia" w:hAnsiTheme="minorEastAsia" w:cstheme="minorEastAsia" w:hint="eastAsia"/>
        </w:rPr>
        <w:t>山石构山的料石品种、规格和数量应符合假山设计图要求。</w:t>
      </w:r>
    </w:p>
    <w:p w:rsidR="00B832B9" w:rsidRDefault="004D1A5F" w:rsidP="005540FD">
      <w:pPr>
        <w:pStyle w:val="afff"/>
        <w:spacing w:beforeLines="50" w:before="156" w:afterLines="50" w:after="156"/>
        <w:ind w:firstLineChars="0" w:firstLine="0"/>
        <w:rPr>
          <w:rFonts w:ascii="Times New Roman"/>
        </w:rPr>
      </w:pPr>
      <w:r>
        <w:rPr>
          <w:rFonts w:ascii="黑体" w:eastAsia="黑体" w:hAnsi="黑体" w:hint="eastAsia"/>
          <w:color w:val="000000"/>
        </w:rPr>
        <w:t xml:space="preserve">4.1.4 </w:t>
      </w:r>
      <w:r>
        <w:rPr>
          <w:rFonts w:ascii="Times New Roman" w:hint="eastAsia"/>
        </w:rPr>
        <w:t>塑石构山使用的钢材、铁件、钢丝网、水泥和沙子应符合国家和江苏省现行的相关标准、规范要求。</w:t>
      </w:r>
    </w:p>
    <w:p w:rsidR="00B832B9" w:rsidRDefault="004D1A5F">
      <w:pPr>
        <w:pStyle w:val="a5"/>
        <w:spacing w:before="156" w:after="156"/>
        <w:ind w:left="0"/>
        <w:rPr>
          <w:color w:val="000000"/>
        </w:rPr>
      </w:pPr>
      <w:r>
        <w:rPr>
          <w:rFonts w:hint="eastAsia"/>
          <w:color w:val="000000"/>
        </w:rPr>
        <w:t>设计</w:t>
      </w:r>
    </w:p>
    <w:p w:rsidR="00B832B9" w:rsidRDefault="004D1A5F">
      <w:pPr>
        <w:pStyle w:val="afff"/>
        <w:ind w:firstLineChars="0" w:firstLine="0"/>
        <w:rPr>
          <w:rFonts w:ascii="Times New Roman"/>
          <w:color w:val="000000"/>
        </w:rPr>
      </w:pPr>
      <w:r>
        <w:rPr>
          <w:rFonts w:ascii="黑体" w:eastAsia="黑体" w:hAnsi="黑体" w:hint="eastAsia"/>
          <w:color w:val="000000"/>
        </w:rPr>
        <w:t xml:space="preserve">4.2.1 </w:t>
      </w:r>
      <w:r>
        <w:rPr>
          <w:rFonts w:ascii="Times New Roman" w:hint="eastAsia"/>
        </w:rPr>
        <w:t>假山设计是一种特殊的园林专业类型，假山设计师应具有一定的实践操作经验，或了解和熟悉假山施工过程</w:t>
      </w:r>
      <w:r>
        <w:rPr>
          <w:rFonts w:ascii="Times New Roman" w:hint="eastAsia"/>
          <w:color w:val="000000"/>
        </w:rPr>
        <w:t>。</w:t>
      </w:r>
    </w:p>
    <w:p w:rsidR="00B832B9" w:rsidRDefault="004D1A5F">
      <w:pPr>
        <w:pStyle w:val="a5"/>
        <w:numPr>
          <w:ilvl w:val="1"/>
          <w:numId w:val="0"/>
        </w:numPr>
        <w:spacing w:before="156" w:after="156"/>
        <w:rPr>
          <w:rFonts w:ascii="Times New Roman"/>
          <w:color w:val="000000"/>
        </w:rPr>
      </w:pPr>
      <w:r>
        <w:rPr>
          <w:rFonts w:hint="eastAsia"/>
          <w:color w:val="000000"/>
        </w:rPr>
        <w:t xml:space="preserve">4.2.2 </w:t>
      </w:r>
      <w:r>
        <w:rPr>
          <w:rFonts w:asciiTheme="minorEastAsia" w:eastAsiaTheme="minorEastAsia" w:hAnsiTheme="minorEastAsia" w:cstheme="minorEastAsia" w:hint="eastAsia"/>
        </w:rPr>
        <w:t>假山布局与造型应遵循上位规划设计。</w:t>
      </w:r>
    </w:p>
    <w:p w:rsidR="00B832B9" w:rsidRDefault="004D1A5F">
      <w:pPr>
        <w:pStyle w:val="a5"/>
        <w:numPr>
          <w:ilvl w:val="1"/>
          <w:numId w:val="0"/>
        </w:numPr>
        <w:spacing w:before="156" w:after="156"/>
        <w:rPr>
          <w:rFonts w:ascii="Times New Roman"/>
          <w:color w:val="000000"/>
        </w:rPr>
      </w:pPr>
      <w:r>
        <w:rPr>
          <w:rFonts w:hint="eastAsia"/>
          <w:color w:val="000000"/>
        </w:rPr>
        <w:t xml:space="preserve">4.2.3 </w:t>
      </w:r>
      <w:r>
        <w:rPr>
          <w:rFonts w:asciiTheme="minorEastAsia" w:eastAsiaTheme="minorEastAsia" w:hAnsiTheme="minorEastAsia" w:cstheme="minorEastAsia" w:hint="eastAsia"/>
        </w:rPr>
        <w:t>假山设计应满足山体自身荷载、雪荷载和游人活荷载以及抗震、抗风的强度。</w:t>
      </w:r>
    </w:p>
    <w:p w:rsidR="00B832B9" w:rsidRDefault="004D1A5F" w:rsidP="005540FD">
      <w:pPr>
        <w:pStyle w:val="afff"/>
        <w:spacing w:beforeLines="50" w:before="156" w:afterLines="50" w:after="156"/>
        <w:ind w:firstLineChars="0" w:firstLine="0"/>
        <w:rPr>
          <w:rFonts w:ascii="Times New Roman"/>
          <w:color w:val="000000"/>
        </w:rPr>
      </w:pPr>
      <w:r>
        <w:rPr>
          <w:rFonts w:ascii="黑体" w:eastAsia="黑体" w:hAnsi="黑体" w:hint="eastAsia"/>
          <w:color w:val="000000"/>
        </w:rPr>
        <w:t xml:space="preserve">4.2.4 </w:t>
      </w:r>
      <w:r>
        <w:rPr>
          <w:rFonts w:ascii="Times New Roman" w:hint="eastAsia"/>
        </w:rPr>
        <w:t>假山</w:t>
      </w:r>
      <w:r>
        <w:rPr>
          <w:rFonts w:ascii="Times New Roman"/>
        </w:rPr>
        <w:t>方案应充分利用现有地貌、</w:t>
      </w:r>
      <w:r>
        <w:rPr>
          <w:rFonts w:ascii="Times New Roman" w:hint="eastAsia"/>
        </w:rPr>
        <w:t>建</w:t>
      </w:r>
      <w:r>
        <w:rPr>
          <w:rFonts w:ascii="Times New Roman"/>
        </w:rPr>
        <w:t>构筑物及植被</w:t>
      </w:r>
      <w:r>
        <w:rPr>
          <w:rFonts w:ascii="Times New Roman" w:hint="eastAsia"/>
        </w:rPr>
        <w:t>。</w:t>
      </w:r>
    </w:p>
    <w:p w:rsidR="00B832B9" w:rsidRDefault="004D1A5F">
      <w:pPr>
        <w:pStyle w:val="a5"/>
        <w:numPr>
          <w:ilvl w:val="1"/>
          <w:numId w:val="0"/>
        </w:numPr>
        <w:spacing w:before="156" w:after="156"/>
        <w:rPr>
          <w:rFonts w:ascii="Times New Roman"/>
          <w:color w:val="000000"/>
        </w:rPr>
      </w:pPr>
      <w:r>
        <w:rPr>
          <w:rFonts w:hint="eastAsia"/>
          <w:color w:val="000000"/>
        </w:rPr>
        <w:t xml:space="preserve">4.2.5 </w:t>
      </w:r>
      <w:r>
        <w:rPr>
          <w:rFonts w:asciiTheme="majorEastAsia" w:eastAsiaTheme="majorEastAsia" w:hAnsiTheme="majorEastAsia" w:cstheme="majorEastAsia" w:hint="eastAsia"/>
        </w:rPr>
        <w:t>假山施工图应清晰表述峰、壁等不同假山单元的形态组合、分面节理及收结石组的构图形态。</w:t>
      </w:r>
    </w:p>
    <w:p w:rsidR="00B832B9" w:rsidRDefault="004D1A5F" w:rsidP="005540FD">
      <w:pPr>
        <w:pStyle w:val="afff"/>
        <w:spacing w:beforeLines="50" w:before="156" w:afterLines="50" w:after="156"/>
        <w:ind w:firstLineChars="0" w:firstLine="0"/>
        <w:rPr>
          <w:rFonts w:ascii="Times New Roman"/>
        </w:rPr>
      </w:pPr>
      <w:r>
        <w:rPr>
          <w:rFonts w:ascii="黑体" w:eastAsia="黑体" w:hAnsi="黑体" w:hint="eastAsia"/>
          <w:color w:val="000000"/>
        </w:rPr>
        <w:t xml:space="preserve">4.2.6 </w:t>
      </w:r>
      <w:r>
        <w:rPr>
          <w:rFonts w:ascii="Times New Roman" w:hint="eastAsia"/>
        </w:rPr>
        <w:t>假山</w:t>
      </w:r>
      <w:r>
        <w:rPr>
          <w:rFonts w:ascii="Times New Roman"/>
        </w:rPr>
        <w:t>设计应与施工紧密配合，现场推敲验证假山造型、尺度及比例，</w:t>
      </w:r>
      <w:r>
        <w:rPr>
          <w:rFonts w:ascii="Times New Roman" w:hint="eastAsia"/>
        </w:rPr>
        <w:t>力求准确体现设计意图。</w:t>
      </w:r>
    </w:p>
    <w:p w:rsidR="00B832B9" w:rsidRDefault="004D1A5F">
      <w:pPr>
        <w:pStyle w:val="a5"/>
        <w:spacing w:before="156" w:after="156"/>
        <w:ind w:left="0"/>
        <w:rPr>
          <w:color w:val="000000"/>
        </w:rPr>
      </w:pPr>
      <w:r>
        <w:rPr>
          <w:rFonts w:hint="eastAsia"/>
          <w:color w:val="000000"/>
        </w:rPr>
        <w:t>施工</w:t>
      </w:r>
    </w:p>
    <w:p w:rsidR="00B832B9" w:rsidRDefault="004D1A5F">
      <w:pPr>
        <w:pStyle w:val="afff"/>
        <w:ind w:firstLineChars="0" w:firstLine="0"/>
        <w:rPr>
          <w:rFonts w:ascii="Times New Roman"/>
          <w:color w:val="000000"/>
        </w:rPr>
      </w:pPr>
      <w:r>
        <w:rPr>
          <w:rFonts w:ascii="黑体" w:eastAsia="黑体" w:hAnsi="黑体" w:hint="eastAsia"/>
          <w:color w:val="000000"/>
        </w:rPr>
        <w:t xml:space="preserve">4.3.1 </w:t>
      </w:r>
      <w:r>
        <w:rPr>
          <w:rFonts w:ascii="Times New Roman"/>
        </w:rPr>
        <w:t>假山施工</w:t>
      </w:r>
      <w:r>
        <w:rPr>
          <w:rFonts w:ascii="Times New Roman" w:hint="eastAsia"/>
        </w:rPr>
        <w:t>单位主要管理人员和作业人员</w:t>
      </w:r>
      <w:r>
        <w:rPr>
          <w:rFonts w:ascii="Times New Roman"/>
        </w:rPr>
        <w:t>应有从事假山施工经验，了解自然山体峰、壁</w:t>
      </w:r>
      <w:r>
        <w:rPr>
          <w:rFonts w:ascii="Times New Roman" w:hint="eastAsia"/>
        </w:rPr>
        <w:t>形态</w:t>
      </w:r>
      <w:r>
        <w:rPr>
          <w:rFonts w:ascii="Times New Roman"/>
        </w:rPr>
        <w:t>特点，熟悉山石构形</w:t>
      </w:r>
      <w:r>
        <w:rPr>
          <w:rFonts w:ascii="Times New Roman" w:hint="eastAsia"/>
        </w:rPr>
        <w:t>、</w:t>
      </w:r>
      <w:r>
        <w:rPr>
          <w:rFonts w:ascii="Times New Roman"/>
        </w:rPr>
        <w:t>塑石</w:t>
      </w:r>
      <w:r>
        <w:rPr>
          <w:rFonts w:ascii="Times New Roman" w:hint="eastAsia"/>
        </w:rPr>
        <w:t>组合</w:t>
      </w:r>
      <w:r>
        <w:rPr>
          <w:rFonts w:ascii="Times New Roman"/>
        </w:rPr>
        <w:t>技法</w:t>
      </w:r>
      <w:r>
        <w:rPr>
          <w:rFonts w:ascii="Times New Roman" w:hint="eastAsia"/>
          <w:color w:val="000000"/>
        </w:rPr>
        <w:t>。</w:t>
      </w:r>
    </w:p>
    <w:p w:rsidR="00B832B9" w:rsidRDefault="004D1A5F">
      <w:pPr>
        <w:pStyle w:val="a5"/>
        <w:numPr>
          <w:ilvl w:val="1"/>
          <w:numId w:val="0"/>
        </w:numPr>
        <w:spacing w:before="156" w:after="156"/>
        <w:rPr>
          <w:rFonts w:ascii="Times New Roman"/>
          <w:color w:val="000000"/>
        </w:rPr>
      </w:pPr>
      <w:r>
        <w:rPr>
          <w:rFonts w:hint="eastAsia"/>
          <w:color w:val="000000"/>
        </w:rPr>
        <w:t xml:space="preserve">4.3.2 </w:t>
      </w:r>
      <w:r>
        <w:rPr>
          <w:rFonts w:asciiTheme="minorEastAsia" w:eastAsiaTheme="minorEastAsia" w:hAnsiTheme="minorEastAsia" w:cstheme="minorEastAsia" w:hint="eastAsia"/>
        </w:rPr>
        <w:t>中、大型假山项目，宜根据施工图纸制作模型，经相关单位及专家认可后施工。</w:t>
      </w:r>
    </w:p>
    <w:p w:rsidR="00B832B9" w:rsidRDefault="004D1A5F">
      <w:pPr>
        <w:pStyle w:val="a5"/>
        <w:numPr>
          <w:ilvl w:val="1"/>
          <w:numId w:val="0"/>
        </w:numPr>
        <w:spacing w:before="156" w:after="156"/>
        <w:rPr>
          <w:rFonts w:ascii="Times New Roman"/>
          <w:color w:val="000000"/>
        </w:rPr>
      </w:pPr>
      <w:r>
        <w:rPr>
          <w:rFonts w:hint="eastAsia"/>
          <w:color w:val="000000"/>
        </w:rPr>
        <w:lastRenderedPageBreak/>
        <w:t xml:space="preserve">4.3.3 </w:t>
      </w:r>
      <w:r>
        <w:rPr>
          <w:rFonts w:asciiTheme="minorEastAsia" w:eastAsiaTheme="minorEastAsia" w:hAnsiTheme="minorEastAsia" w:cstheme="minorEastAsia" w:hint="eastAsia"/>
        </w:rPr>
        <w:t>叠石、塑石和置石以及土石假山施工，应依据设计控制山形制高点、山体分布体量、山脉延展长度，构体组面应参照山形和山势，材料选择应与假山类别匹配，操作过程应随机组合与动态调整相结合。</w:t>
      </w:r>
    </w:p>
    <w:p w:rsidR="00B832B9" w:rsidRDefault="004D1A5F" w:rsidP="005540FD">
      <w:pPr>
        <w:pStyle w:val="afff"/>
        <w:spacing w:beforeLines="50" w:before="156" w:afterLines="50" w:after="156"/>
        <w:ind w:firstLineChars="0" w:firstLine="0"/>
        <w:rPr>
          <w:rFonts w:ascii="Times New Roman"/>
          <w:color w:val="000000"/>
        </w:rPr>
      </w:pPr>
      <w:r>
        <w:rPr>
          <w:rFonts w:ascii="黑体" w:eastAsia="黑体" w:hAnsi="黑体" w:hint="eastAsia"/>
          <w:color w:val="000000"/>
        </w:rPr>
        <w:t xml:space="preserve">4.3.4 </w:t>
      </w:r>
      <w:r>
        <w:rPr>
          <w:rFonts w:ascii="Times New Roman" w:hint="eastAsia"/>
        </w:rPr>
        <w:t>在建构筑物顶部建造假山时，必须满足荷载要求。</w:t>
      </w:r>
    </w:p>
    <w:p w:rsidR="00B832B9" w:rsidRDefault="004D1A5F">
      <w:pPr>
        <w:pStyle w:val="a5"/>
        <w:numPr>
          <w:ilvl w:val="1"/>
          <w:numId w:val="0"/>
        </w:numPr>
        <w:spacing w:before="156" w:after="156"/>
        <w:rPr>
          <w:rFonts w:ascii="Times New Roman"/>
        </w:rPr>
      </w:pPr>
      <w:r>
        <w:rPr>
          <w:rFonts w:hint="eastAsia"/>
          <w:color w:val="000000"/>
        </w:rPr>
        <w:t xml:space="preserve">4.3.5 </w:t>
      </w:r>
      <w:r>
        <w:rPr>
          <w:rFonts w:asciiTheme="minorEastAsia" w:eastAsiaTheme="minorEastAsia" w:hAnsiTheme="minorEastAsia" w:cstheme="minorEastAsia" w:hint="eastAsia"/>
        </w:rPr>
        <w:t>假山工程植物栽植应凸显山形、遮障石体瑕疵，植物品种选择及具体形态应适宜栽植点位的环境条件。</w:t>
      </w:r>
    </w:p>
    <w:p w:rsidR="00B832B9" w:rsidRDefault="004D1A5F">
      <w:pPr>
        <w:pStyle w:val="a5"/>
        <w:spacing w:before="156" w:after="156"/>
        <w:ind w:left="0"/>
        <w:rPr>
          <w:color w:val="000000"/>
        </w:rPr>
      </w:pPr>
      <w:r>
        <w:rPr>
          <w:rFonts w:hint="eastAsia"/>
          <w:color w:val="000000"/>
        </w:rPr>
        <w:t>验收</w:t>
      </w:r>
    </w:p>
    <w:p w:rsidR="00B832B9" w:rsidRDefault="004D1A5F">
      <w:pPr>
        <w:pStyle w:val="afff"/>
        <w:ind w:firstLineChars="0" w:firstLine="0"/>
        <w:rPr>
          <w:rFonts w:ascii="Times New Roman"/>
          <w:color w:val="000000"/>
        </w:rPr>
      </w:pPr>
      <w:r>
        <w:rPr>
          <w:rFonts w:ascii="黑体" w:eastAsia="黑体" w:hAnsi="黑体" w:hint="eastAsia"/>
          <w:color w:val="000000"/>
        </w:rPr>
        <w:t xml:space="preserve">4.4.1 </w:t>
      </w:r>
      <w:r>
        <w:rPr>
          <w:rFonts w:ascii="Times New Roman" w:hint="eastAsia"/>
        </w:rPr>
        <w:t>假山造景</w:t>
      </w:r>
      <w:r>
        <w:rPr>
          <w:rFonts w:ascii="Times New Roman"/>
        </w:rPr>
        <w:t>工程</w:t>
      </w:r>
      <w:r>
        <w:rPr>
          <w:rFonts w:ascii="Times New Roman" w:hint="eastAsia"/>
        </w:rPr>
        <w:t>质量控制等相关资料编制和汇总，应符合设计文件和现行相关标准、规范标准要求</w:t>
      </w:r>
      <w:r>
        <w:rPr>
          <w:rFonts w:ascii="Times New Roman" w:hint="eastAsia"/>
          <w:color w:val="000000"/>
        </w:rPr>
        <w:t>。</w:t>
      </w:r>
    </w:p>
    <w:p w:rsidR="00B832B9" w:rsidRDefault="004D1A5F">
      <w:pPr>
        <w:pStyle w:val="a5"/>
        <w:numPr>
          <w:ilvl w:val="1"/>
          <w:numId w:val="0"/>
        </w:numPr>
        <w:spacing w:before="156" w:after="156"/>
        <w:rPr>
          <w:rFonts w:ascii="Times New Roman"/>
          <w:color w:val="000000"/>
        </w:rPr>
      </w:pPr>
      <w:r>
        <w:rPr>
          <w:rFonts w:hint="eastAsia"/>
          <w:color w:val="000000"/>
        </w:rPr>
        <w:t xml:space="preserve">4.4.2 </w:t>
      </w:r>
      <w:r>
        <w:rPr>
          <w:rFonts w:asciiTheme="minorEastAsia" w:eastAsiaTheme="minorEastAsia" w:hAnsiTheme="minorEastAsia" w:cstheme="minorEastAsia" w:hint="eastAsia"/>
        </w:rPr>
        <w:t>假山造景工程的料石，实施定点放线、基础、山体加构环节，应列为质量控制的重点内容。</w:t>
      </w:r>
    </w:p>
    <w:p w:rsidR="00B832B9" w:rsidRDefault="004D1A5F">
      <w:pPr>
        <w:pStyle w:val="a5"/>
        <w:numPr>
          <w:ilvl w:val="1"/>
          <w:numId w:val="0"/>
        </w:numPr>
        <w:spacing w:before="156" w:after="156"/>
        <w:rPr>
          <w:rFonts w:ascii="Times New Roman"/>
        </w:rPr>
      </w:pPr>
      <w:r>
        <w:rPr>
          <w:rFonts w:hint="eastAsia"/>
          <w:color w:val="000000"/>
        </w:rPr>
        <w:t xml:space="preserve">4.4.3 </w:t>
      </w:r>
      <w:r>
        <w:rPr>
          <w:rFonts w:asciiTheme="minorEastAsia" w:eastAsiaTheme="minorEastAsia" w:hAnsiTheme="minorEastAsia" w:cstheme="minorEastAsia" w:hint="eastAsia"/>
        </w:rPr>
        <w:t>假山造景工程应按照江苏省《园林绿化工程施工及验收规范》（DGJ32/TJ201）要求办理竣工验收手续。</w:t>
      </w:r>
    </w:p>
    <w:p w:rsidR="00B832B9" w:rsidRDefault="004D1A5F">
      <w:pPr>
        <w:pStyle w:val="a5"/>
        <w:spacing w:before="156" w:after="156"/>
        <w:ind w:left="0"/>
        <w:rPr>
          <w:color w:val="000000"/>
        </w:rPr>
      </w:pPr>
      <w:r>
        <w:rPr>
          <w:rFonts w:hint="eastAsia"/>
          <w:color w:val="000000"/>
        </w:rPr>
        <w:t>维护</w:t>
      </w:r>
    </w:p>
    <w:p w:rsidR="00B832B9" w:rsidRDefault="004D1A5F">
      <w:pPr>
        <w:pStyle w:val="afff"/>
        <w:ind w:firstLineChars="0" w:firstLine="0"/>
        <w:rPr>
          <w:rFonts w:ascii="Times New Roman"/>
          <w:color w:val="000000"/>
        </w:rPr>
      </w:pPr>
      <w:r>
        <w:rPr>
          <w:rFonts w:ascii="黑体" w:eastAsia="黑体" w:hAnsi="黑体" w:hint="eastAsia"/>
          <w:color w:val="000000"/>
        </w:rPr>
        <w:t xml:space="preserve">4.5.1 </w:t>
      </w:r>
      <w:r>
        <w:rPr>
          <w:rFonts w:ascii="Times New Roman" w:hint="eastAsia"/>
        </w:rPr>
        <w:t>工程竣工验收后，应及时办理移交手续，并将相关竣工验收资料移交管养维护单位</w:t>
      </w:r>
      <w:r>
        <w:rPr>
          <w:rFonts w:ascii="Times New Roman" w:hint="eastAsia"/>
          <w:color w:val="000000"/>
        </w:rPr>
        <w:t>。</w:t>
      </w:r>
    </w:p>
    <w:p w:rsidR="00B832B9" w:rsidRDefault="004D1A5F">
      <w:pPr>
        <w:pStyle w:val="a5"/>
        <w:numPr>
          <w:ilvl w:val="1"/>
          <w:numId w:val="0"/>
        </w:numPr>
        <w:spacing w:before="156" w:after="156"/>
        <w:rPr>
          <w:rFonts w:ascii="Times New Roman"/>
          <w:color w:val="000000"/>
        </w:rPr>
      </w:pPr>
      <w:r>
        <w:rPr>
          <w:rFonts w:hint="eastAsia"/>
          <w:color w:val="000000"/>
        </w:rPr>
        <w:t xml:space="preserve">4.5.2 </w:t>
      </w:r>
      <w:r>
        <w:rPr>
          <w:rFonts w:asciiTheme="minorEastAsia" w:eastAsiaTheme="minorEastAsia" w:hAnsiTheme="minorEastAsia" w:cstheme="minorEastAsia" w:hint="eastAsia"/>
        </w:rPr>
        <w:t>养管维护单位应根据相关标准规范要求并结合工程实际制定维护方案。</w:t>
      </w:r>
    </w:p>
    <w:p w:rsidR="00B832B9" w:rsidRDefault="004D1A5F">
      <w:pPr>
        <w:pStyle w:val="a5"/>
        <w:numPr>
          <w:ilvl w:val="1"/>
          <w:numId w:val="0"/>
        </w:numPr>
        <w:spacing w:before="156" w:after="156"/>
        <w:rPr>
          <w:rFonts w:ascii="Times New Roman"/>
        </w:rPr>
      </w:pPr>
      <w:r>
        <w:rPr>
          <w:rFonts w:hint="eastAsia"/>
          <w:color w:val="000000"/>
        </w:rPr>
        <w:t xml:space="preserve">4.5.3 </w:t>
      </w:r>
      <w:r>
        <w:rPr>
          <w:rFonts w:asciiTheme="minorEastAsia" w:eastAsiaTheme="minorEastAsia" w:hAnsiTheme="minorEastAsia" w:cstheme="minorEastAsia" w:hint="eastAsia"/>
        </w:rPr>
        <w:t>山体主要观赏面、植物形态、硬软地基交接处，应定点定期进行观察。</w:t>
      </w:r>
    </w:p>
    <w:p w:rsidR="00B832B9" w:rsidRDefault="004D1A5F">
      <w:pPr>
        <w:pStyle w:val="a4"/>
        <w:spacing w:before="312" w:after="312"/>
        <w:rPr>
          <w:color w:val="000000"/>
        </w:rPr>
      </w:pPr>
      <w:bookmarkStart w:id="85" w:name="_Toc488245918"/>
      <w:bookmarkStart w:id="86" w:name="_Toc488245890"/>
      <w:bookmarkEnd w:id="85"/>
      <w:bookmarkEnd w:id="86"/>
      <w:r>
        <w:rPr>
          <w:rFonts w:hint="eastAsia"/>
          <w:color w:val="000000"/>
        </w:rPr>
        <w:t>材料</w:t>
      </w:r>
    </w:p>
    <w:p w:rsidR="00B832B9" w:rsidRDefault="004D1A5F">
      <w:pPr>
        <w:pStyle w:val="a5"/>
        <w:spacing w:before="156" w:after="156"/>
        <w:ind w:left="0"/>
        <w:rPr>
          <w:color w:val="000000"/>
        </w:rPr>
      </w:pPr>
      <w:r>
        <w:rPr>
          <w:rFonts w:hint="eastAsia"/>
          <w:color w:val="000000"/>
        </w:rPr>
        <w:t>材料单</w:t>
      </w:r>
    </w:p>
    <w:p w:rsidR="00B832B9" w:rsidRDefault="004D1A5F">
      <w:pPr>
        <w:pStyle w:val="afff"/>
        <w:ind w:firstLineChars="0" w:firstLine="0"/>
        <w:rPr>
          <w:rFonts w:ascii="Times New Roman"/>
        </w:rPr>
      </w:pPr>
      <w:r>
        <w:rPr>
          <w:rFonts w:ascii="黑体" w:eastAsia="黑体" w:hAnsi="黑体" w:cs="黑体" w:hint="eastAsia"/>
        </w:rPr>
        <w:t>5.1.1</w:t>
      </w:r>
      <w:r>
        <w:rPr>
          <w:rFonts w:hint="eastAsia"/>
        </w:rPr>
        <w:t xml:space="preserve"> </w:t>
      </w:r>
      <w:r>
        <w:rPr>
          <w:rFonts w:ascii="Times New Roman"/>
        </w:rPr>
        <w:t>假山</w:t>
      </w:r>
      <w:r>
        <w:rPr>
          <w:rFonts w:ascii="Times New Roman" w:hint="eastAsia"/>
        </w:rPr>
        <w:t>造景工程</w:t>
      </w:r>
      <w:r>
        <w:rPr>
          <w:rFonts w:ascii="Times New Roman"/>
        </w:rPr>
        <w:t>所选用</w:t>
      </w:r>
      <w:r>
        <w:rPr>
          <w:rFonts w:ascii="Times New Roman" w:hint="eastAsia"/>
        </w:rPr>
        <w:t>的</w:t>
      </w:r>
      <w:r>
        <w:rPr>
          <w:rFonts w:ascii="Times New Roman"/>
        </w:rPr>
        <w:t>材料应</w:t>
      </w:r>
      <w:r>
        <w:rPr>
          <w:rFonts w:ascii="Times New Roman" w:hint="eastAsia"/>
        </w:rPr>
        <w:t>根</w:t>
      </w:r>
      <w:r>
        <w:rPr>
          <w:rFonts w:ascii="Times New Roman"/>
        </w:rPr>
        <w:t>据设计</w:t>
      </w:r>
      <w:r>
        <w:rPr>
          <w:rFonts w:ascii="Times New Roman" w:hint="eastAsia"/>
        </w:rPr>
        <w:t>图纸</w:t>
      </w:r>
      <w:r>
        <w:rPr>
          <w:rFonts w:ascii="Times New Roman"/>
        </w:rPr>
        <w:t>形成材料单，材料单应包括购料单、供料码单和结算材料单，选用材料的质量应符合材料单要求。</w:t>
      </w:r>
      <w:r>
        <w:rPr>
          <w:rFonts w:ascii="Times New Roman" w:hint="eastAsia"/>
        </w:rPr>
        <w:t>常用假山石料品种可参考附录</w:t>
      </w:r>
      <w:r>
        <w:rPr>
          <w:rFonts w:ascii="Times New Roman" w:hint="eastAsia"/>
        </w:rPr>
        <w:t>A</w:t>
      </w:r>
      <w:r>
        <w:rPr>
          <w:rFonts w:ascii="Times New Roman" w:hint="eastAsia"/>
        </w:rPr>
        <w:t>。</w:t>
      </w:r>
    </w:p>
    <w:p w:rsidR="00B832B9" w:rsidRDefault="004D1A5F">
      <w:pPr>
        <w:pStyle w:val="afff"/>
        <w:ind w:firstLineChars="0" w:firstLine="0"/>
      </w:pPr>
      <w:r>
        <w:rPr>
          <w:rFonts w:ascii="黑体" w:eastAsia="黑体" w:hAnsi="黑体" w:cs="黑体" w:hint="eastAsia"/>
        </w:rPr>
        <w:t>5.1.2</w:t>
      </w:r>
      <w:r>
        <w:rPr>
          <w:rFonts w:hint="eastAsia"/>
        </w:rPr>
        <w:t xml:space="preserve"> </w:t>
      </w:r>
      <w:r>
        <w:rPr>
          <w:rFonts w:ascii="Times New Roman"/>
        </w:rPr>
        <w:t>购料单应列表说明石块和其它材料的种类、颜色、形状、纹理、尺寸、重量和大小级配</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5.1.3</w:t>
      </w:r>
      <w:r>
        <w:rPr>
          <w:rFonts w:hint="eastAsia"/>
        </w:rPr>
        <w:t xml:space="preserve"> </w:t>
      </w:r>
      <w:r>
        <w:rPr>
          <w:rFonts w:ascii="Times New Roman"/>
        </w:rPr>
        <w:t>供料码单除材料数量不同外，形式与内容应与购料单相同</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5.1.4</w:t>
      </w:r>
      <w:r>
        <w:rPr>
          <w:rFonts w:hint="eastAsia"/>
        </w:rPr>
        <w:t xml:space="preserve"> </w:t>
      </w:r>
      <w:r>
        <w:rPr>
          <w:rFonts w:ascii="Times New Roman"/>
        </w:rPr>
        <w:t>结算材料单应符合下列规定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结算材料单</w:t>
      </w:r>
      <w:r>
        <w:rPr>
          <w:rFonts w:ascii="Times New Roman" w:hint="eastAsia"/>
        </w:rPr>
        <w:t>说明的</w:t>
      </w:r>
      <w:r>
        <w:rPr>
          <w:rFonts w:ascii="Times New Roman"/>
        </w:rPr>
        <w:t>供料</w:t>
      </w:r>
      <w:r>
        <w:rPr>
          <w:rFonts w:ascii="Times New Roman" w:hint="eastAsia"/>
        </w:rPr>
        <w:t>质量，应达到</w:t>
      </w:r>
      <w:r>
        <w:rPr>
          <w:rFonts w:ascii="Times New Roman"/>
        </w:rPr>
        <w:t>购料单</w:t>
      </w:r>
      <w:r>
        <w:rPr>
          <w:rFonts w:ascii="Times New Roman" w:hint="eastAsia"/>
        </w:rPr>
        <w:t>上标明的质量</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结算材料</w:t>
      </w:r>
      <w:r>
        <w:rPr>
          <w:rFonts w:ascii="Times New Roman" w:hint="eastAsia"/>
        </w:rPr>
        <w:t>单标注的材料数量，应与</w:t>
      </w:r>
      <w:r>
        <w:rPr>
          <w:rFonts w:ascii="Times New Roman"/>
        </w:rPr>
        <w:t>供料码单</w:t>
      </w:r>
      <w:r>
        <w:rPr>
          <w:rFonts w:ascii="Times New Roman" w:hint="eastAsia"/>
        </w:rPr>
        <w:t>累计的总数一致</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rPr>
        <w:t>结算材料单应有项目监理</w:t>
      </w:r>
      <w:r>
        <w:rPr>
          <w:rFonts w:ascii="Times New Roman" w:hint="eastAsia"/>
        </w:rPr>
        <w:t>或建设单位</w:t>
      </w:r>
      <w:r>
        <w:rPr>
          <w:rFonts w:ascii="Times New Roman"/>
        </w:rPr>
        <w:t>对</w:t>
      </w:r>
      <w:r>
        <w:rPr>
          <w:rFonts w:ascii="Times New Roman" w:hint="eastAsia"/>
        </w:rPr>
        <w:t>材料</w:t>
      </w:r>
      <w:r>
        <w:rPr>
          <w:rFonts w:ascii="Times New Roman"/>
        </w:rPr>
        <w:t>质量和数量的</w:t>
      </w:r>
      <w:r>
        <w:rPr>
          <w:rFonts w:ascii="Times New Roman" w:hint="eastAsia"/>
        </w:rPr>
        <w:t>审核</w:t>
      </w:r>
      <w:r>
        <w:rPr>
          <w:rFonts w:ascii="Times New Roman"/>
        </w:rPr>
        <w:t>意见</w:t>
      </w:r>
      <w:r>
        <w:rPr>
          <w:rFonts w:hint="eastAsia"/>
          <w:color w:val="000000"/>
        </w:rPr>
        <w:t>。</w:t>
      </w:r>
    </w:p>
    <w:p w:rsidR="00B832B9" w:rsidRDefault="00B832B9">
      <w:pPr>
        <w:pStyle w:val="afff"/>
        <w:ind w:firstLineChars="0" w:firstLine="0"/>
        <w:rPr>
          <w:rFonts w:ascii="Times New Roman"/>
        </w:rPr>
      </w:pPr>
    </w:p>
    <w:p w:rsidR="00B832B9" w:rsidRDefault="004D1A5F">
      <w:pPr>
        <w:pStyle w:val="a5"/>
        <w:spacing w:before="156" w:after="156"/>
        <w:ind w:left="0"/>
        <w:rPr>
          <w:color w:val="000000"/>
        </w:rPr>
      </w:pPr>
      <w:r>
        <w:rPr>
          <w:rFonts w:hint="eastAsia"/>
          <w:color w:val="000000"/>
        </w:rPr>
        <w:t>山石料</w:t>
      </w:r>
    </w:p>
    <w:p w:rsidR="00B832B9" w:rsidRDefault="004D1A5F">
      <w:pPr>
        <w:pStyle w:val="afff"/>
        <w:ind w:firstLineChars="0" w:firstLine="0"/>
        <w:rPr>
          <w:rFonts w:ascii="Times New Roman"/>
        </w:rPr>
      </w:pPr>
      <w:r>
        <w:rPr>
          <w:rFonts w:ascii="黑体" w:eastAsia="黑体" w:hAnsi="黑体" w:cs="黑体" w:hint="eastAsia"/>
        </w:rPr>
        <w:t>5.2.1</w:t>
      </w:r>
      <w:r>
        <w:rPr>
          <w:rFonts w:hint="eastAsia"/>
        </w:rPr>
        <w:t xml:space="preserve"> </w:t>
      </w:r>
      <w:r>
        <w:rPr>
          <w:rFonts w:ascii="Times New Roman"/>
        </w:rPr>
        <w:t>山石料</w:t>
      </w:r>
      <w:r>
        <w:rPr>
          <w:rFonts w:ascii="Times New Roman" w:hint="eastAsia"/>
        </w:rPr>
        <w:t>挑</w:t>
      </w:r>
      <w:r>
        <w:rPr>
          <w:rFonts w:ascii="Times New Roman"/>
        </w:rPr>
        <w:t>选应符合下列规定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应依据设计假山</w:t>
      </w:r>
      <w:r>
        <w:rPr>
          <w:rFonts w:ascii="Times New Roman" w:hint="eastAsia"/>
        </w:rPr>
        <w:t>的竖向高度、延展长度和进深尺寸，估算</w:t>
      </w:r>
      <w:r>
        <w:rPr>
          <w:rFonts w:ascii="Times New Roman"/>
        </w:rPr>
        <w:t>形</w:t>
      </w:r>
      <w:r>
        <w:rPr>
          <w:rFonts w:ascii="Times New Roman" w:hint="eastAsia"/>
        </w:rPr>
        <w:t>态</w:t>
      </w:r>
      <w:r>
        <w:rPr>
          <w:rFonts w:ascii="Times New Roman"/>
        </w:rPr>
        <w:t>体量</w:t>
      </w:r>
      <w:r>
        <w:rPr>
          <w:rFonts w:ascii="Times New Roman" w:hint="eastAsia"/>
        </w:rPr>
        <w:t>，</w:t>
      </w:r>
      <w:r>
        <w:rPr>
          <w:rFonts w:ascii="Times New Roman"/>
        </w:rPr>
        <w:t>确定</w:t>
      </w:r>
      <w:r>
        <w:rPr>
          <w:rFonts w:ascii="Times New Roman" w:hint="eastAsia"/>
        </w:rPr>
        <w:t>料石的总吨位</w:t>
      </w:r>
      <w:r>
        <w:rPr>
          <w:rFonts w:ascii="Times New Roman"/>
        </w:rPr>
        <w:t>数</w:t>
      </w:r>
      <w:r>
        <w:rPr>
          <w:rFonts w:ascii="Times New Roman" w:hint="eastAsia"/>
        </w:rPr>
        <w:t>量以及大、</w:t>
      </w:r>
      <w:r>
        <w:rPr>
          <w:rFonts w:ascii="Times New Roman"/>
        </w:rPr>
        <w:t>中、小</w:t>
      </w:r>
      <w:r>
        <w:rPr>
          <w:rFonts w:ascii="Times New Roman" w:hint="eastAsia"/>
        </w:rPr>
        <w:t>料</w:t>
      </w:r>
      <w:r>
        <w:rPr>
          <w:rFonts w:ascii="Times New Roman"/>
        </w:rPr>
        <w:t>石块</w:t>
      </w:r>
      <w:r>
        <w:rPr>
          <w:rFonts w:ascii="Times New Roman" w:hint="eastAsia"/>
        </w:rPr>
        <w:t>的级配</w:t>
      </w:r>
      <w:r>
        <w:rPr>
          <w:rFonts w:ascii="Times New Roman"/>
        </w:rPr>
        <w:t>比例</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应</w:t>
      </w:r>
      <w:r>
        <w:rPr>
          <w:rFonts w:ascii="Times New Roman"/>
        </w:rPr>
        <w:t>依据山</w:t>
      </w:r>
      <w:r>
        <w:rPr>
          <w:rFonts w:ascii="Times New Roman" w:hint="eastAsia"/>
        </w:rPr>
        <w:t>体架构、节理和组石拼</w:t>
      </w:r>
      <w:r>
        <w:rPr>
          <w:rFonts w:ascii="Times New Roman"/>
        </w:rPr>
        <w:t>合形式，确定料</w:t>
      </w:r>
      <w:r>
        <w:rPr>
          <w:rFonts w:ascii="Times New Roman" w:hint="eastAsia"/>
        </w:rPr>
        <w:t>石</w:t>
      </w:r>
      <w:r>
        <w:rPr>
          <w:rFonts w:ascii="Times New Roman"/>
        </w:rPr>
        <w:t>块的体面形态</w:t>
      </w:r>
      <w:r>
        <w:rPr>
          <w:rFonts w:ascii="Times New Roman" w:hint="eastAsia"/>
        </w:rPr>
        <w:t>、纹理、</w:t>
      </w:r>
      <w:r>
        <w:rPr>
          <w:rFonts w:ascii="Times New Roman"/>
        </w:rPr>
        <w:t>重量和长度尺寸范围</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rPr>
        <w:t>选用</w:t>
      </w:r>
      <w:r>
        <w:rPr>
          <w:rFonts w:ascii="Times New Roman" w:hint="eastAsia"/>
        </w:rPr>
        <w:t>的山石料</w:t>
      </w:r>
      <w:r>
        <w:rPr>
          <w:rFonts w:ascii="Times New Roman"/>
        </w:rPr>
        <w:t>应质地一致</w:t>
      </w:r>
      <w:r>
        <w:rPr>
          <w:rFonts w:ascii="Times New Roman" w:hint="eastAsia"/>
        </w:rPr>
        <w:t>、</w:t>
      </w:r>
      <w:r>
        <w:rPr>
          <w:rFonts w:ascii="Times New Roman"/>
        </w:rPr>
        <w:t>色泽相近、纹理统一、坚实耐压，表面无损伤裂缝和剥落现象</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hint="eastAsia"/>
        </w:rPr>
        <w:t>料石块颜色宜老旧，表面纹理明晰、凹凸皱褶小面多、大面棱四个以上。</w:t>
      </w:r>
    </w:p>
    <w:p w:rsidR="00B832B9" w:rsidRDefault="004D1A5F">
      <w:pPr>
        <w:pStyle w:val="afff"/>
        <w:ind w:firstLineChars="0" w:firstLine="0"/>
        <w:rPr>
          <w:rFonts w:ascii="Times New Roman"/>
        </w:rPr>
      </w:pPr>
      <w:r>
        <w:rPr>
          <w:rFonts w:ascii="黑体" w:eastAsia="黑体" w:hAnsi="黑体" w:cs="黑体" w:hint="eastAsia"/>
        </w:rPr>
        <w:t>5.2.2</w:t>
      </w:r>
      <w:r>
        <w:rPr>
          <w:rFonts w:hint="eastAsia"/>
        </w:rPr>
        <w:t xml:space="preserve"> </w:t>
      </w:r>
      <w:r>
        <w:rPr>
          <w:rFonts w:ascii="Times New Roman"/>
        </w:rPr>
        <w:t>湖石料</w:t>
      </w:r>
      <w:r>
        <w:rPr>
          <w:rFonts w:ascii="Times New Roman" w:hint="eastAsia"/>
        </w:rPr>
        <w:t>可</w:t>
      </w:r>
      <w:r>
        <w:rPr>
          <w:rFonts w:ascii="Times New Roman"/>
        </w:rPr>
        <w:t>分为</w:t>
      </w:r>
      <w:r>
        <w:rPr>
          <w:rFonts w:ascii="Times New Roman" w:hint="eastAsia"/>
        </w:rPr>
        <w:t>粗石</w:t>
      </w:r>
      <w:r>
        <w:rPr>
          <w:rFonts w:ascii="Times New Roman"/>
        </w:rPr>
        <w:t>统货、花</w:t>
      </w:r>
      <w:r>
        <w:rPr>
          <w:rFonts w:ascii="Times New Roman" w:hint="eastAsia"/>
        </w:rPr>
        <w:t>片</w:t>
      </w:r>
      <w:r>
        <w:rPr>
          <w:rFonts w:ascii="Times New Roman"/>
        </w:rPr>
        <w:t>统货和点石三种形</w:t>
      </w:r>
      <w:r>
        <w:rPr>
          <w:rFonts w:ascii="Times New Roman" w:hint="eastAsia"/>
        </w:rPr>
        <w:t>态</w:t>
      </w:r>
      <w:r>
        <w:rPr>
          <w:rFonts w:ascii="Times New Roman"/>
        </w:rPr>
        <w:t>，选料时应符合下列规定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粗石</w:t>
      </w:r>
      <w:r>
        <w:rPr>
          <w:rFonts w:ascii="Times New Roman"/>
        </w:rPr>
        <w:t>统货料石</w:t>
      </w:r>
      <w:r>
        <w:rPr>
          <w:rFonts w:ascii="Times New Roman" w:hint="eastAsia"/>
        </w:rPr>
        <w:t>体块应有四个以上棱面，表面有凹凸、皱褶纹理清晰</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lastRenderedPageBreak/>
        <w:t xml:space="preserve">b) </w:t>
      </w:r>
      <w:r>
        <w:rPr>
          <w:rFonts w:ascii="Times New Roman"/>
        </w:rPr>
        <w:t>花</w:t>
      </w:r>
      <w:r>
        <w:rPr>
          <w:rFonts w:ascii="Times New Roman" w:hint="eastAsia"/>
        </w:rPr>
        <w:t>片统货</w:t>
      </w:r>
      <w:r>
        <w:rPr>
          <w:rFonts w:ascii="Times New Roman"/>
        </w:rPr>
        <w:t>表面应</w:t>
      </w:r>
      <w:r>
        <w:rPr>
          <w:rFonts w:ascii="Times New Roman" w:hint="eastAsia"/>
        </w:rPr>
        <w:t>有孔洞</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rPr>
        <w:t>点石</w:t>
      </w:r>
      <w:r>
        <w:rPr>
          <w:rFonts w:ascii="Times New Roman" w:hint="eastAsia"/>
        </w:rPr>
        <w:t>的</w:t>
      </w:r>
      <w:r>
        <w:rPr>
          <w:rFonts w:ascii="Times New Roman"/>
        </w:rPr>
        <w:t>料</w:t>
      </w:r>
      <w:r>
        <w:rPr>
          <w:rFonts w:ascii="Times New Roman" w:hint="eastAsia"/>
        </w:rPr>
        <w:t>石块</w:t>
      </w:r>
      <w:r>
        <w:rPr>
          <w:rFonts w:ascii="Times New Roman"/>
        </w:rPr>
        <w:t>可</w:t>
      </w:r>
      <w:r>
        <w:rPr>
          <w:rFonts w:ascii="Times New Roman" w:hint="eastAsia"/>
        </w:rPr>
        <w:t>以单独放置，</w:t>
      </w:r>
      <w:r>
        <w:rPr>
          <w:rFonts w:ascii="Times New Roman"/>
        </w:rPr>
        <w:t>多面观赏</w:t>
      </w:r>
      <w:r>
        <w:rPr>
          <w:rFonts w:ascii="Times New Roman" w:hint="eastAsia"/>
        </w:rPr>
        <w:t>。</w:t>
      </w:r>
    </w:p>
    <w:p w:rsidR="00B832B9" w:rsidRDefault="00B832B9">
      <w:pPr>
        <w:pStyle w:val="afff"/>
        <w:ind w:firstLineChars="0" w:firstLine="0"/>
        <w:rPr>
          <w:rFonts w:ascii="Times New Roman"/>
        </w:rPr>
      </w:pPr>
    </w:p>
    <w:p w:rsidR="00B832B9" w:rsidRDefault="004D1A5F">
      <w:pPr>
        <w:pStyle w:val="a5"/>
        <w:spacing w:before="156" w:after="156"/>
        <w:ind w:left="0"/>
        <w:rPr>
          <w:color w:val="000000"/>
        </w:rPr>
      </w:pPr>
      <w:r>
        <w:rPr>
          <w:rFonts w:hint="eastAsia"/>
          <w:color w:val="000000"/>
        </w:rPr>
        <w:t>塑石料</w:t>
      </w:r>
    </w:p>
    <w:p w:rsidR="00B832B9" w:rsidRDefault="004D1A5F">
      <w:pPr>
        <w:pStyle w:val="afff"/>
        <w:ind w:firstLineChars="0" w:firstLine="0"/>
        <w:rPr>
          <w:rFonts w:ascii="Times New Roman"/>
        </w:rPr>
      </w:pPr>
      <w:r>
        <w:rPr>
          <w:rFonts w:ascii="黑体" w:eastAsia="黑体" w:hAnsi="黑体" w:cs="黑体" w:hint="eastAsia"/>
        </w:rPr>
        <w:t>5.3.1</w:t>
      </w:r>
      <w:r>
        <w:rPr>
          <w:rFonts w:hint="eastAsia"/>
        </w:rPr>
        <w:t xml:space="preserve"> </w:t>
      </w:r>
      <w:r>
        <w:rPr>
          <w:rFonts w:ascii="Times New Roman"/>
        </w:rPr>
        <w:t>塑石假山基础埋件与</w:t>
      </w:r>
      <w:r>
        <w:rPr>
          <w:rFonts w:ascii="Times New Roman" w:hint="eastAsia"/>
        </w:rPr>
        <w:t>竖立的框架</w:t>
      </w:r>
      <w:r>
        <w:rPr>
          <w:rFonts w:ascii="Times New Roman"/>
        </w:rPr>
        <w:t>采用的</w:t>
      </w:r>
      <w:r>
        <w:rPr>
          <w:rFonts w:ascii="Times New Roman" w:hint="eastAsia"/>
        </w:rPr>
        <w:t>型材</w:t>
      </w:r>
      <w:r>
        <w:rPr>
          <w:rFonts w:ascii="Times New Roman"/>
        </w:rPr>
        <w:t>与钢筋</w:t>
      </w:r>
      <w:r>
        <w:rPr>
          <w:rFonts w:ascii="Times New Roman" w:hint="eastAsia"/>
        </w:rPr>
        <w:t>等材料质量应</w:t>
      </w:r>
      <w:r>
        <w:rPr>
          <w:rFonts w:ascii="Times New Roman"/>
        </w:rPr>
        <w:t>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钢材品种、</w:t>
      </w:r>
      <w:r>
        <w:rPr>
          <w:rFonts w:ascii="Times New Roman"/>
        </w:rPr>
        <w:t>规格</w:t>
      </w:r>
      <w:r>
        <w:rPr>
          <w:rFonts w:ascii="Times New Roman" w:hint="eastAsia"/>
        </w:rPr>
        <w:t>、性能</w:t>
      </w:r>
      <w:r>
        <w:rPr>
          <w:rFonts w:ascii="Times New Roman"/>
        </w:rPr>
        <w:t>应符合设计</w:t>
      </w:r>
      <w:r>
        <w:rPr>
          <w:rFonts w:ascii="Times New Roman" w:hint="eastAsia"/>
        </w:rPr>
        <w:t>图纸及国家和江苏省现行的相关标准、规范要求</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环氧树脂</w:t>
      </w:r>
      <w:r>
        <w:rPr>
          <w:rFonts w:ascii="Times New Roman" w:hint="eastAsia"/>
        </w:rPr>
        <w:t>质量</w:t>
      </w:r>
      <w:r>
        <w:rPr>
          <w:rFonts w:ascii="Times New Roman"/>
        </w:rPr>
        <w:t>应符合</w:t>
      </w:r>
      <w:r>
        <w:rPr>
          <w:rFonts w:ascii="Times New Roman" w:hint="eastAsia"/>
        </w:rPr>
        <w:t>国家和江苏省现行的相关标准、规范要求</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现场初步放线后，对构架底线增减部分、山洞、检修通道等</w:t>
      </w:r>
      <w:r>
        <w:rPr>
          <w:rFonts w:ascii="Times New Roman" w:hint="eastAsia"/>
        </w:rPr>
        <w:t>部位，</w:t>
      </w:r>
      <w:r>
        <w:rPr>
          <w:rFonts w:ascii="Times New Roman"/>
        </w:rPr>
        <w:t>应结合现场实际核算构架材料数量，调整料单</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5.3.2</w:t>
      </w:r>
      <w:r>
        <w:rPr>
          <w:rFonts w:hint="eastAsia"/>
        </w:rPr>
        <w:t xml:space="preserve"> </w:t>
      </w:r>
      <w:r>
        <w:rPr>
          <w:rFonts w:ascii="Times New Roman"/>
        </w:rPr>
        <w:t>蒙网塑面钢丝网</w:t>
      </w:r>
      <w:r>
        <w:rPr>
          <w:rFonts w:ascii="Times New Roman" w:hint="eastAsia"/>
        </w:rPr>
        <w:t>质量</w:t>
      </w:r>
      <w:r>
        <w:rPr>
          <w:rFonts w:ascii="Times New Roman"/>
        </w:rPr>
        <w:t>应符合下列规定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镀锌</w:t>
      </w:r>
      <w:r>
        <w:rPr>
          <w:rFonts w:ascii="Times New Roman"/>
        </w:rPr>
        <w:t>钢丝网</w:t>
      </w:r>
      <w:r>
        <w:rPr>
          <w:rFonts w:ascii="Times New Roman" w:hint="eastAsia"/>
        </w:rPr>
        <w:t>品种、</w:t>
      </w:r>
      <w:r>
        <w:rPr>
          <w:rFonts w:ascii="Times New Roman"/>
        </w:rPr>
        <w:t>孔径</w:t>
      </w:r>
      <w:r>
        <w:rPr>
          <w:rFonts w:ascii="Times New Roman" w:hint="eastAsia"/>
        </w:rPr>
        <w:t>、</w:t>
      </w:r>
      <w:r>
        <w:rPr>
          <w:rFonts w:ascii="Times New Roman"/>
        </w:rPr>
        <w:t>丝径</w:t>
      </w:r>
      <w:r>
        <w:rPr>
          <w:rFonts w:ascii="Times New Roman" w:hint="eastAsia"/>
        </w:rPr>
        <w:t>应符合设计图纸要求，质量应符合国家和江苏省现行的相关标准、规范要求，钢丝网经纬线应垂直，网面外观平整、色泽一致</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镀锌钢丝网不应有双丝与拎扣，样品应做浸湿实验，浸湿</w:t>
      </w:r>
      <w:r>
        <w:rPr>
          <w:rFonts w:ascii="Times New Roman" w:hint="eastAsia"/>
        </w:rPr>
        <w:t>2</w:t>
      </w:r>
      <w:r>
        <w:rPr>
          <w:rFonts w:ascii="Times New Roman" w:hint="eastAsia"/>
        </w:rPr>
        <w:t>天后材料表面一周内不应有</w:t>
      </w:r>
      <w:r>
        <w:rPr>
          <w:rFonts w:ascii="Times New Roman"/>
        </w:rPr>
        <w:t>锈迹</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镀锌</w:t>
      </w:r>
      <w:r>
        <w:rPr>
          <w:rFonts w:ascii="Times New Roman"/>
        </w:rPr>
        <w:t>钢丝网焊点抗拉力</w:t>
      </w:r>
      <w:r>
        <w:rPr>
          <w:rFonts w:ascii="Times New Roman" w:hint="eastAsia"/>
        </w:rPr>
        <w:t>和</w:t>
      </w:r>
      <w:r>
        <w:rPr>
          <w:rFonts w:ascii="Times New Roman"/>
        </w:rPr>
        <w:t>镀锌层重量应</w:t>
      </w:r>
      <w:r>
        <w:rPr>
          <w:rFonts w:ascii="Times New Roman" w:hint="eastAsia"/>
        </w:rPr>
        <w:t>符合设计及国家和江苏省现行的相关标准、规范要求。</w:t>
      </w:r>
    </w:p>
    <w:p w:rsidR="00B832B9" w:rsidRDefault="004D1A5F">
      <w:pPr>
        <w:pStyle w:val="afff"/>
        <w:ind w:firstLineChars="0" w:firstLine="0"/>
        <w:rPr>
          <w:rFonts w:ascii="Times New Roman"/>
        </w:rPr>
      </w:pPr>
      <w:r>
        <w:rPr>
          <w:rFonts w:ascii="黑体" w:eastAsia="黑体" w:hAnsi="黑体" w:cs="黑体" w:hint="eastAsia"/>
        </w:rPr>
        <w:t>5.3.3</w:t>
      </w:r>
      <w:r>
        <w:rPr>
          <w:rFonts w:hint="eastAsia"/>
        </w:rPr>
        <w:t xml:space="preserve"> </w:t>
      </w:r>
      <w:r>
        <w:rPr>
          <w:rFonts w:ascii="Times New Roman"/>
        </w:rPr>
        <w:t>蒙网塑面灰浆</w:t>
      </w:r>
      <w:r>
        <w:rPr>
          <w:rFonts w:ascii="Times New Roman" w:hint="eastAsia"/>
        </w:rPr>
        <w:t>质量</w:t>
      </w:r>
      <w:r>
        <w:rPr>
          <w:rFonts w:ascii="Times New Roman"/>
        </w:rPr>
        <w:t>应符合</w:t>
      </w:r>
      <w:r>
        <w:rPr>
          <w:rFonts w:ascii="Times New Roman" w:hint="eastAsia"/>
        </w:rPr>
        <w:t>下列</w:t>
      </w:r>
      <w:r>
        <w:rPr>
          <w:rFonts w:ascii="Times New Roman"/>
        </w:rPr>
        <w:t>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选用的水泥、砂料、颜料应符合设计</w:t>
      </w:r>
      <w:r>
        <w:rPr>
          <w:rFonts w:ascii="Times New Roman" w:hint="eastAsia"/>
        </w:rPr>
        <w:t>及国家和江苏省现行的相关标准、规范</w:t>
      </w:r>
      <w:r>
        <w:rPr>
          <w:rFonts w:ascii="Times New Roman"/>
        </w:rPr>
        <w:t>要求</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抹底灰浆的配比应为水泥、中粗砂</w:t>
      </w:r>
      <w:r>
        <w:rPr>
          <w:rFonts w:ascii="Times New Roman"/>
        </w:rPr>
        <w:t>1:1</w:t>
      </w:r>
      <w:r>
        <w:rPr>
          <w:rFonts w:ascii="Times New Roman"/>
        </w:rPr>
        <w:t>拌和，掺入水泥重量</w:t>
      </w:r>
      <w:r>
        <w:rPr>
          <w:rFonts w:ascii="Times New Roman"/>
        </w:rPr>
        <w:t>1%~3%</w:t>
      </w:r>
      <w:r>
        <w:rPr>
          <w:rFonts w:ascii="Times New Roman"/>
        </w:rPr>
        <w:t>的麻丝及</w:t>
      </w:r>
      <w:r>
        <w:rPr>
          <w:rFonts w:ascii="Times New Roman"/>
        </w:rPr>
        <w:t>107</w:t>
      </w:r>
      <w:r>
        <w:rPr>
          <w:rFonts w:ascii="Times New Roman"/>
        </w:rPr>
        <w:t>胶或聚合物胶，冬季施工按水泥重量的</w:t>
      </w:r>
      <w:r>
        <w:rPr>
          <w:rFonts w:ascii="Times New Roman"/>
        </w:rPr>
        <w:t>3%~5%</w:t>
      </w:r>
      <w:r>
        <w:rPr>
          <w:rFonts w:ascii="Times New Roman" w:hint="eastAsia"/>
        </w:rPr>
        <w:t>掺</w:t>
      </w:r>
      <w:r>
        <w:rPr>
          <w:rFonts w:ascii="Times New Roman"/>
        </w:rPr>
        <w:t>入防冻剂，</w:t>
      </w:r>
      <w:r>
        <w:rPr>
          <w:rFonts w:ascii="Times New Roman" w:hint="eastAsia"/>
        </w:rPr>
        <w:t>掺</w:t>
      </w:r>
      <w:r>
        <w:rPr>
          <w:rFonts w:ascii="Times New Roman"/>
        </w:rPr>
        <w:t>入麻丝长度为</w:t>
      </w:r>
      <w:r>
        <w:rPr>
          <w:rFonts w:ascii="Times New Roman"/>
        </w:rPr>
        <w:t>1.5~2.0cm</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塑纹灰浆的配比应为白水泥、有色矿石粉</w:t>
      </w:r>
      <w:r>
        <w:rPr>
          <w:rFonts w:ascii="Times New Roman"/>
        </w:rPr>
        <w:t>1:1</w:t>
      </w:r>
      <w:r>
        <w:rPr>
          <w:rFonts w:ascii="Times New Roman"/>
        </w:rPr>
        <w:t>拌和，掺入氧化物颜料，有色矿石粉的粒径小于</w:t>
      </w:r>
      <w:r>
        <w:rPr>
          <w:rFonts w:ascii="Times New Roman"/>
        </w:rPr>
        <w:t>0.5mm</w:t>
      </w:r>
      <w:r>
        <w:rPr>
          <w:rFonts w:ascii="Times New Roman"/>
        </w:rPr>
        <w:t>，氧化物颜料添加用量应制作色板现场确定</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5.3.4</w:t>
      </w:r>
      <w:r>
        <w:rPr>
          <w:rFonts w:hint="eastAsia"/>
        </w:rPr>
        <w:t xml:space="preserve"> </w:t>
      </w:r>
      <w:r>
        <w:rPr>
          <w:rFonts w:ascii="Times New Roman"/>
        </w:rPr>
        <w:t>上色颜料</w:t>
      </w:r>
      <w:r>
        <w:rPr>
          <w:rFonts w:ascii="Times New Roman" w:hint="eastAsia"/>
        </w:rPr>
        <w:t>质量</w:t>
      </w:r>
      <w:r>
        <w:rPr>
          <w:rFonts w:ascii="Times New Roman"/>
        </w:rPr>
        <w:t>应符合</w:t>
      </w:r>
      <w:r>
        <w:rPr>
          <w:rFonts w:ascii="Times New Roman" w:hint="eastAsia"/>
        </w:rPr>
        <w:t>下列</w:t>
      </w:r>
      <w:r>
        <w:rPr>
          <w:rFonts w:ascii="Times New Roman"/>
        </w:rPr>
        <w:t>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喷涂、油漆等上色材料品种、规格、型号等应</w:t>
      </w:r>
      <w:r>
        <w:rPr>
          <w:rFonts w:ascii="Times New Roman"/>
        </w:rPr>
        <w:t>符合设计</w:t>
      </w:r>
      <w:r>
        <w:rPr>
          <w:rFonts w:ascii="Times New Roman" w:hint="eastAsia"/>
        </w:rPr>
        <w:t>及国家和江苏省现行的相关标准、规范</w:t>
      </w:r>
      <w:r>
        <w:rPr>
          <w:rFonts w:ascii="Times New Roman"/>
        </w:rPr>
        <w:t>要求</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氧化物颜料应杂质少、分散性能优异</w:t>
      </w:r>
      <w:r>
        <w:rPr>
          <w:rFonts w:ascii="Times New Roman" w:hint="eastAsia"/>
        </w:rPr>
        <w:t>，</w:t>
      </w:r>
      <w:r>
        <w:rPr>
          <w:rFonts w:ascii="Times New Roman"/>
        </w:rPr>
        <w:t>对阳光、大气稳定，耐酸、耐碱</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rPr>
        <w:t>聚丙烯颜料应</w:t>
      </w:r>
      <w:r>
        <w:rPr>
          <w:rFonts w:ascii="Times New Roman" w:hint="eastAsia"/>
        </w:rPr>
        <w:t>与石材色相、明度、彩度相协调。</w:t>
      </w:r>
    </w:p>
    <w:p w:rsidR="00B832B9" w:rsidRDefault="00B832B9">
      <w:pPr>
        <w:pStyle w:val="afff"/>
        <w:ind w:firstLineChars="0" w:firstLine="0"/>
        <w:rPr>
          <w:rFonts w:ascii="Times New Roman"/>
        </w:rPr>
      </w:pPr>
    </w:p>
    <w:p w:rsidR="00B832B9" w:rsidRDefault="004D1A5F">
      <w:pPr>
        <w:pStyle w:val="a5"/>
        <w:spacing w:before="156" w:after="156"/>
        <w:ind w:left="0"/>
        <w:rPr>
          <w:color w:val="000000"/>
        </w:rPr>
      </w:pPr>
      <w:r>
        <w:rPr>
          <w:rFonts w:hint="eastAsia"/>
          <w:color w:val="000000"/>
        </w:rPr>
        <w:t>置石料</w:t>
      </w:r>
    </w:p>
    <w:p w:rsidR="00B832B9" w:rsidRDefault="004D1A5F">
      <w:pPr>
        <w:pStyle w:val="afff"/>
        <w:ind w:firstLineChars="0" w:firstLine="0"/>
        <w:rPr>
          <w:rFonts w:ascii="Times New Roman"/>
        </w:rPr>
      </w:pPr>
      <w:r>
        <w:rPr>
          <w:rFonts w:ascii="黑体" w:eastAsia="黑体" w:hAnsi="黑体" w:cs="黑体" w:hint="eastAsia"/>
        </w:rPr>
        <w:t>5.4.1</w:t>
      </w:r>
      <w:r>
        <w:rPr>
          <w:rFonts w:hint="eastAsia"/>
        </w:rPr>
        <w:t xml:space="preserve"> </w:t>
      </w:r>
      <w:r>
        <w:rPr>
          <w:rFonts w:ascii="Times New Roman"/>
        </w:rPr>
        <w:t>置</w:t>
      </w:r>
      <w:r>
        <w:rPr>
          <w:rFonts w:ascii="Times New Roman" w:hint="eastAsia"/>
        </w:rPr>
        <w:t>石</w:t>
      </w:r>
      <w:r>
        <w:rPr>
          <w:rFonts w:ascii="Times New Roman"/>
        </w:rPr>
        <w:t>料种类、形状、尺寸及数量</w:t>
      </w:r>
      <w:r>
        <w:rPr>
          <w:rFonts w:ascii="Times New Roman" w:hint="eastAsia"/>
        </w:rPr>
        <w:t>选择</w:t>
      </w:r>
      <w:r>
        <w:rPr>
          <w:rFonts w:ascii="Times New Roman"/>
        </w:rPr>
        <w:t>应</w:t>
      </w:r>
      <w:r>
        <w:rPr>
          <w:rFonts w:ascii="Times New Roman" w:hint="eastAsia"/>
        </w:rPr>
        <w:t>符合设计要求。</w:t>
      </w:r>
    </w:p>
    <w:p w:rsidR="00B832B9" w:rsidRDefault="004D1A5F">
      <w:pPr>
        <w:pStyle w:val="afff"/>
        <w:ind w:firstLineChars="0" w:firstLine="0"/>
        <w:rPr>
          <w:rFonts w:ascii="Times New Roman"/>
        </w:rPr>
      </w:pPr>
      <w:r>
        <w:rPr>
          <w:rFonts w:ascii="黑体" w:eastAsia="黑体" w:hAnsi="黑体" w:cs="黑体" w:hint="eastAsia"/>
        </w:rPr>
        <w:t>5.4.2</w:t>
      </w:r>
      <w:r>
        <w:rPr>
          <w:rFonts w:hint="eastAsia"/>
        </w:rPr>
        <w:t xml:space="preserve"> </w:t>
      </w:r>
      <w:r>
        <w:rPr>
          <w:rFonts w:ascii="Times New Roman"/>
        </w:rPr>
        <w:t>置</w:t>
      </w:r>
      <w:r>
        <w:rPr>
          <w:rFonts w:ascii="Times New Roman" w:hint="eastAsia"/>
        </w:rPr>
        <w:t>石</w:t>
      </w:r>
      <w:r>
        <w:rPr>
          <w:rFonts w:ascii="Times New Roman"/>
        </w:rPr>
        <w:t>料质量应符合下列规定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山石无风化和破损面</w:t>
      </w:r>
      <w:r>
        <w:rPr>
          <w:rFonts w:ascii="Times New Roman" w:hint="eastAsia"/>
        </w:rPr>
        <w:t>，</w:t>
      </w:r>
      <w:r>
        <w:rPr>
          <w:rFonts w:ascii="Times New Roman"/>
        </w:rPr>
        <w:t>加工石板应减少竖向切割，表面宜有凹凸纹理，选用材料纹理统一</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玻璃、钢板作仿石块料</w:t>
      </w:r>
      <w:r>
        <w:rPr>
          <w:rFonts w:ascii="Times New Roman" w:hint="eastAsia"/>
        </w:rPr>
        <w:t>，</w:t>
      </w:r>
      <w:r>
        <w:rPr>
          <w:rFonts w:ascii="Times New Roman"/>
        </w:rPr>
        <w:t>应</w:t>
      </w:r>
      <w:r>
        <w:rPr>
          <w:rFonts w:ascii="Times New Roman" w:hint="eastAsia"/>
        </w:rPr>
        <w:t>对</w:t>
      </w:r>
      <w:r>
        <w:rPr>
          <w:rFonts w:ascii="Times New Roman"/>
        </w:rPr>
        <w:t>棱角</w:t>
      </w:r>
      <w:r>
        <w:rPr>
          <w:rFonts w:ascii="Times New Roman" w:hint="eastAsia"/>
        </w:rPr>
        <w:t>进行</w:t>
      </w:r>
      <w:r>
        <w:rPr>
          <w:rFonts w:ascii="Times New Roman"/>
        </w:rPr>
        <w:t>处理</w:t>
      </w:r>
      <w:r>
        <w:rPr>
          <w:rFonts w:ascii="Times New Roman" w:hint="eastAsia"/>
        </w:rPr>
        <w:t>和</w:t>
      </w:r>
      <w:r>
        <w:rPr>
          <w:rFonts w:ascii="Times New Roman"/>
        </w:rPr>
        <w:t>表面纹理</w:t>
      </w:r>
      <w:r>
        <w:rPr>
          <w:rFonts w:ascii="Times New Roman" w:hint="eastAsia"/>
        </w:rPr>
        <w:t>进行</w:t>
      </w:r>
      <w:r>
        <w:rPr>
          <w:rFonts w:ascii="Times New Roman"/>
        </w:rPr>
        <w:t>加工</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rPr>
        <w:t>结算材料单应有项目监理</w:t>
      </w:r>
      <w:r>
        <w:rPr>
          <w:rFonts w:ascii="Times New Roman" w:hint="eastAsia"/>
        </w:rPr>
        <w:t>或建设单位</w:t>
      </w:r>
      <w:r>
        <w:rPr>
          <w:rFonts w:ascii="Times New Roman"/>
        </w:rPr>
        <w:t>对</w:t>
      </w:r>
      <w:r>
        <w:rPr>
          <w:rFonts w:ascii="Times New Roman" w:hint="eastAsia"/>
        </w:rPr>
        <w:t>材料</w:t>
      </w:r>
      <w:r>
        <w:rPr>
          <w:rFonts w:ascii="Times New Roman"/>
        </w:rPr>
        <w:t>质量和数量的</w:t>
      </w:r>
      <w:r>
        <w:rPr>
          <w:rFonts w:ascii="Times New Roman" w:hint="eastAsia"/>
        </w:rPr>
        <w:t>审核</w:t>
      </w:r>
      <w:r>
        <w:rPr>
          <w:rFonts w:ascii="Times New Roman"/>
        </w:rPr>
        <w:t>意见</w:t>
      </w:r>
      <w:r>
        <w:rPr>
          <w:rFonts w:hint="eastAsia"/>
          <w:color w:val="000000"/>
        </w:rPr>
        <w:t>；</w:t>
      </w:r>
    </w:p>
    <w:p w:rsidR="00B832B9" w:rsidRDefault="004D1A5F">
      <w:pPr>
        <w:pStyle w:val="afff"/>
        <w:rPr>
          <w:rFonts w:ascii="Times New Roman"/>
        </w:rPr>
      </w:pPr>
      <w:r>
        <w:rPr>
          <w:rFonts w:hint="eastAsia"/>
          <w:color w:val="000000"/>
        </w:rPr>
        <w:t xml:space="preserve">d) </w:t>
      </w:r>
      <w:r>
        <w:rPr>
          <w:rFonts w:ascii="Times New Roman"/>
        </w:rPr>
        <w:t>干湿交替环境不应使用易</w:t>
      </w:r>
      <w:r>
        <w:rPr>
          <w:rFonts w:ascii="Times New Roman" w:hint="eastAsia"/>
        </w:rPr>
        <w:t>锈蚀、降解的</w:t>
      </w:r>
      <w:r>
        <w:rPr>
          <w:rFonts w:ascii="Times New Roman"/>
        </w:rPr>
        <w:t>材料</w:t>
      </w:r>
      <w:r>
        <w:rPr>
          <w:rFonts w:ascii="Times New Roman" w:hint="eastAsia"/>
        </w:rPr>
        <w:t>。</w:t>
      </w:r>
    </w:p>
    <w:p w:rsidR="00B832B9" w:rsidRDefault="004D1A5F">
      <w:pPr>
        <w:pStyle w:val="a4"/>
        <w:spacing w:before="312" w:after="312"/>
        <w:rPr>
          <w:color w:val="000000"/>
        </w:rPr>
      </w:pPr>
      <w:bookmarkStart w:id="87" w:name="_Toc532892945"/>
      <w:bookmarkStart w:id="88" w:name="_Toc7188477"/>
      <w:bookmarkStart w:id="89" w:name="_Toc533425487"/>
      <w:bookmarkStart w:id="90" w:name="_Toc532914498"/>
      <w:bookmarkStart w:id="91" w:name="_Toc533413427"/>
      <w:bookmarkStart w:id="92" w:name="_Toc7377850"/>
      <w:bookmarkStart w:id="93" w:name="_Toc533777096"/>
      <w:bookmarkStart w:id="94" w:name="_Toc533758270"/>
      <w:bookmarkStart w:id="95" w:name="_Toc532913496"/>
      <w:bookmarkStart w:id="96" w:name="_Toc7377006"/>
      <w:bookmarkStart w:id="97" w:name="_Toc532892968"/>
      <w:bookmarkStart w:id="98" w:name="_Toc7377575"/>
      <w:bookmarkStart w:id="99" w:name="_Toc7377556"/>
      <w:r>
        <w:rPr>
          <w:rFonts w:hint="eastAsia"/>
          <w:color w:val="000000"/>
        </w:rPr>
        <w:t>设计</w:t>
      </w:r>
      <w:bookmarkEnd w:id="87"/>
      <w:bookmarkEnd w:id="88"/>
      <w:bookmarkEnd w:id="89"/>
      <w:bookmarkEnd w:id="90"/>
      <w:bookmarkEnd w:id="91"/>
      <w:bookmarkEnd w:id="92"/>
      <w:bookmarkEnd w:id="93"/>
      <w:bookmarkEnd w:id="94"/>
      <w:bookmarkEnd w:id="95"/>
      <w:bookmarkEnd w:id="96"/>
      <w:bookmarkEnd w:id="97"/>
      <w:bookmarkEnd w:id="98"/>
      <w:bookmarkEnd w:id="99"/>
    </w:p>
    <w:p w:rsidR="00B832B9" w:rsidRDefault="004D1A5F">
      <w:pPr>
        <w:pStyle w:val="a5"/>
        <w:spacing w:before="156" w:after="156"/>
        <w:ind w:left="0"/>
        <w:rPr>
          <w:color w:val="000000"/>
        </w:rPr>
      </w:pPr>
      <w:bookmarkStart w:id="100" w:name="_Toc532892946"/>
      <w:r>
        <w:rPr>
          <w:rFonts w:hint="eastAsia"/>
          <w:color w:val="000000"/>
        </w:rPr>
        <w:t>一般规定</w:t>
      </w:r>
      <w:bookmarkEnd w:id="100"/>
    </w:p>
    <w:p w:rsidR="00B832B9" w:rsidRDefault="004D1A5F">
      <w:pPr>
        <w:pStyle w:val="afff"/>
        <w:ind w:firstLineChars="0" w:firstLine="0"/>
        <w:rPr>
          <w:rFonts w:ascii="Times New Roman"/>
        </w:rPr>
      </w:pPr>
      <w:r>
        <w:rPr>
          <w:rFonts w:ascii="黑体" w:eastAsia="黑体" w:hAnsi="黑体" w:cs="黑体" w:hint="eastAsia"/>
        </w:rPr>
        <w:t>6.1.1</w:t>
      </w:r>
      <w:r>
        <w:rPr>
          <w:rFonts w:hint="eastAsia"/>
        </w:rPr>
        <w:t xml:space="preserve"> </w:t>
      </w:r>
      <w:r>
        <w:rPr>
          <w:rFonts w:ascii="Times New Roman" w:hint="eastAsia"/>
        </w:rPr>
        <w:t>高山和丘陵的重峦叠嶂、奇峰峭壁和沟壑溪涧的不同形态，应作为假山模仿的典型特征。</w:t>
      </w:r>
    </w:p>
    <w:p w:rsidR="00B832B9" w:rsidRDefault="004D1A5F">
      <w:pPr>
        <w:pStyle w:val="afff"/>
        <w:ind w:firstLineChars="0" w:firstLine="0"/>
      </w:pPr>
      <w:r>
        <w:rPr>
          <w:rFonts w:ascii="黑体" w:eastAsia="黑体" w:hAnsi="黑体" w:cs="黑体" w:hint="eastAsia"/>
        </w:rPr>
        <w:t>6.1.2</w:t>
      </w:r>
      <w:r>
        <w:rPr>
          <w:rFonts w:hint="eastAsia"/>
        </w:rPr>
        <w:t xml:space="preserve"> </w:t>
      </w:r>
      <w:r>
        <w:rPr>
          <w:rFonts w:ascii="Times New Roman" w:hint="eastAsia"/>
        </w:rPr>
        <w:t>假山设计应</w:t>
      </w:r>
      <w:r>
        <w:rPr>
          <w:rFonts w:ascii="Times New Roman"/>
        </w:rPr>
        <w:t>继承传统</w:t>
      </w:r>
      <w:r>
        <w:rPr>
          <w:rFonts w:ascii="Times New Roman" w:hint="eastAsia"/>
        </w:rPr>
        <w:t>技法</w:t>
      </w:r>
      <w:r>
        <w:rPr>
          <w:rFonts w:ascii="Times New Roman"/>
        </w:rPr>
        <w:t>，融合新技术、新材料及新工艺，积极创新</w:t>
      </w:r>
      <w:r>
        <w:rPr>
          <w:rFonts w:ascii="Times New Roman" w:hint="eastAsia"/>
        </w:rPr>
        <w:t>不同形式。</w:t>
      </w:r>
    </w:p>
    <w:p w:rsidR="00B832B9" w:rsidRDefault="004D1A5F">
      <w:pPr>
        <w:pStyle w:val="afff"/>
        <w:ind w:firstLineChars="0" w:firstLine="0"/>
        <w:rPr>
          <w:rFonts w:ascii="Times New Roman"/>
        </w:rPr>
      </w:pPr>
      <w:r>
        <w:rPr>
          <w:rFonts w:ascii="黑体" w:eastAsia="黑体" w:hAnsi="黑体" w:cs="黑体" w:hint="eastAsia"/>
        </w:rPr>
        <w:lastRenderedPageBreak/>
        <w:t>6.1.3</w:t>
      </w:r>
      <w:r>
        <w:rPr>
          <w:rFonts w:hint="eastAsia"/>
        </w:rPr>
        <w:t xml:space="preserve"> </w:t>
      </w:r>
      <w:r>
        <w:rPr>
          <w:rFonts w:ascii="Times New Roman" w:hint="eastAsia"/>
        </w:rPr>
        <w:t>假山设计可借鉴山水画构图章法，可吸纳诗词、古文和今文对山水景点布局与形态的描写。</w:t>
      </w:r>
    </w:p>
    <w:p w:rsidR="00B832B9" w:rsidRDefault="004D1A5F">
      <w:pPr>
        <w:pStyle w:val="afff"/>
        <w:ind w:firstLineChars="0" w:firstLine="0"/>
      </w:pPr>
      <w:r>
        <w:rPr>
          <w:rFonts w:ascii="黑体" w:eastAsia="黑体" w:hAnsi="黑体" w:cs="黑体" w:hint="eastAsia"/>
        </w:rPr>
        <w:t>6.1.4</w:t>
      </w:r>
      <w:r>
        <w:rPr>
          <w:rFonts w:hint="eastAsia"/>
        </w:rPr>
        <w:t xml:space="preserve"> </w:t>
      </w:r>
      <w:r>
        <w:rPr>
          <w:rFonts w:ascii="Times New Roman"/>
        </w:rPr>
        <w:t>假山设计</w:t>
      </w:r>
      <w:r>
        <w:rPr>
          <w:rFonts w:ascii="Times New Roman" w:hint="eastAsia"/>
        </w:rPr>
        <w:t>可</w:t>
      </w:r>
      <w:r>
        <w:rPr>
          <w:rFonts w:ascii="Times New Roman"/>
        </w:rPr>
        <w:t>体现景点景区特色</w:t>
      </w:r>
      <w:r>
        <w:rPr>
          <w:rFonts w:ascii="Times New Roman" w:hint="eastAsia"/>
        </w:rPr>
        <w:t>，可具有</w:t>
      </w:r>
      <w:r>
        <w:rPr>
          <w:rFonts w:ascii="Times New Roman"/>
        </w:rPr>
        <w:t>衔接地形高差</w:t>
      </w:r>
      <w:r>
        <w:rPr>
          <w:rFonts w:ascii="Times New Roman" w:hint="eastAsia"/>
        </w:rPr>
        <w:t>、</w:t>
      </w:r>
      <w:r>
        <w:rPr>
          <w:rFonts w:ascii="Times New Roman"/>
        </w:rPr>
        <w:t>修补自然</w:t>
      </w:r>
      <w:r>
        <w:rPr>
          <w:rFonts w:ascii="Times New Roman" w:hint="eastAsia"/>
        </w:rPr>
        <w:t>和人工的地形</w:t>
      </w:r>
      <w:r>
        <w:rPr>
          <w:rFonts w:ascii="Times New Roman"/>
        </w:rPr>
        <w:t>创面等功能</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6.1.5</w:t>
      </w:r>
      <w:r>
        <w:rPr>
          <w:rFonts w:hint="eastAsia"/>
        </w:rPr>
        <w:t xml:space="preserve"> </w:t>
      </w:r>
      <w:r>
        <w:rPr>
          <w:rFonts w:ascii="Times New Roman" w:hint="eastAsia"/>
        </w:rPr>
        <w:t>假山</w:t>
      </w:r>
      <w:r>
        <w:rPr>
          <w:rFonts w:ascii="Times New Roman"/>
        </w:rPr>
        <w:t>设计</w:t>
      </w:r>
      <w:r>
        <w:rPr>
          <w:rFonts w:ascii="Times New Roman" w:hint="eastAsia"/>
        </w:rPr>
        <w:t>应</w:t>
      </w:r>
      <w:r>
        <w:rPr>
          <w:rFonts w:ascii="Times New Roman"/>
        </w:rPr>
        <w:t>包括方案</w:t>
      </w:r>
      <w:r>
        <w:rPr>
          <w:rFonts w:ascii="Times New Roman" w:hint="eastAsia"/>
        </w:rPr>
        <w:t>设计</w:t>
      </w:r>
      <w:r>
        <w:rPr>
          <w:rFonts w:ascii="Times New Roman"/>
        </w:rPr>
        <w:t>、施工图设计</w:t>
      </w:r>
      <w:r>
        <w:rPr>
          <w:rFonts w:ascii="Times New Roman" w:hint="eastAsia"/>
        </w:rPr>
        <w:t>等内容。</w:t>
      </w:r>
    </w:p>
    <w:p w:rsidR="00B832B9" w:rsidRDefault="004D1A5F">
      <w:pPr>
        <w:pStyle w:val="afff"/>
        <w:ind w:firstLineChars="0" w:firstLine="0"/>
        <w:rPr>
          <w:rFonts w:ascii="Times New Roman"/>
        </w:rPr>
      </w:pPr>
      <w:r>
        <w:rPr>
          <w:rFonts w:ascii="黑体" w:eastAsia="黑体" w:hAnsi="黑体" w:cs="黑体" w:hint="eastAsia"/>
        </w:rPr>
        <w:t>6.1.6</w:t>
      </w:r>
      <w:r>
        <w:rPr>
          <w:rFonts w:hint="eastAsia"/>
        </w:rPr>
        <w:t xml:space="preserve"> </w:t>
      </w:r>
      <w:r>
        <w:rPr>
          <w:rFonts w:ascii="Times New Roman" w:hint="eastAsia"/>
        </w:rPr>
        <w:t>假山设计交底应符合下列规定：</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假山设计交底应说明清楚：山体峙分与组合布局、山形架构的竖向叠层与横向脉络，</w:t>
      </w:r>
      <w:r>
        <w:rPr>
          <w:rFonts w:ascii="Times New Roman" w:hint="eastAsia"/>
          <w:sz w:val="22"/>
        </w:rPr>
        <w:t>组石聚体拼面中料石连、接的节理，组合单元的段、层与群落，料石收结的错落层，分置形成的石脉扭展、聚拢、延展与发散态势；解释假山基础和架构图的</w:t>
      </w:r>
      <w:r>
        <w:rPr>
          <w:rFonts w:ascii="Times New Roman" w:hint="eastAsia"/>
        </w:rPr>
        <w:t>标高和尺寸，对配套水电图、植物栽植图的内容及材料和苗木表做出必要的说明</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设计师应听取假山技师的实施步骤，吸纳合理建议，及时优化设计</w:t>
      </w:r>
      <w:r>
        <w:rPr>
          <w:rFonts w:hint="eastAsia"/>
          <w:color w:val="000000"/>
        </w:rPr>
        <w:t>。</w:t>
      </w:r>
      <w:r>
        <w:rPr>
          <w:color w:val="000000"/>
        </w:rPr>
        <w:t xml:space="preserve">  </w:t>
      </w:r>
    </w:p>
    <w:p w:rsidR="00B832B9" w:rsidRDefault="004D1A5F">
      <w:pPr>
        <w:pStyle w:val="afff"/>
        <w:ind w:firstLineChars="0" w:firstLine="0"/>
        <w:rPr>
          <w:rFonts w:ascii="Times New Roman"/>
        </w:rPr>
      </w:pPr>
      <w:r>
        <w:rPr>
          <w:rFonts w:ascii="黑体" w:eastAsia="黑体" w:hAnsi="黑体" w:cs="黑体" w:hint="eastAsia"/>
        </w:rPr>
        <w:t>6.1.7</w:t>
      </w:r>
      <w:r>
        <w:rPr>
          <w:rFonts w:hint="eastAsia"/>
        </w:rPr>
        <w:t xml:space="preserve"> </w:t>
      </w:r>
      <w:r>
        <w:rPr>
          <w:rFonts w:ascii="Times New Roman"/>
        </w:rPr>
        <w:t>设计</w:t>
      </w:r>
      <w:r>
        <w:rPr>
          <w:rFonts w:ascii="Times New Roman" w:hint="eastAsia"/>
        </w:rPr>
        <w:t>单位</w:t>
      </w:r>
      <w:r>
        <w:rPr>
          <w:rFonts w:ascii="Times New Roman"/>
        </w:rPr>
        <w:t>校验基槽和拉底石布局应符合下列规定</w:t>
      </w:r>
      <w:r>
        <w:rPr>
          <w:rFonts w:ascii="Times New Roman" w:hint="eastAsia"/>
        </w:rPr>
        <w:t>：</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a) </w:t>
      </w:r>
      <w:r>
        <w:rPr>
          <w:rFonts w:ascii="Times New Roman"/>
        </w:rPr>
        <w:t>基槽开挖</w:t>
      </w:r>
      <w:r>
        <w:rPr>
          <w:rFonts w:ascii="Times New Roman" w:hint="eastAsia"/>
        </w:rPr>
        <w:t>完成</w:t>
      </w:r>
      <w:r>
        <w:rPr>
          <w:rFonts w:ascii="Times New Roman"/>
        </w:rPr>
        <w:t>后，设计</w:t>
      </w:r>
      <w:r>
        <w:rPr>
          <w:rFonts w:ascii="Times New Roman" w:hint="eastAsia"/>
        </w:rPr>
        <w:t>单位项目负责人</w:t>
      </w:r>
      <w:r>
        <w:rPr>
          <w:rFonts w:ascii="Times New Roman"/>
        </w:rPr>
        <w:t>应到现场</w:t>
      </w:r>
      <w:r>
        <w:rPr>
          <w:rFonts w:ascii="Times New Roman" w:hint="eastAsia"/>
        </w:rPr>
        <w:t>参与验槽；</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rPr>
        <w:t>假山拉底石在基础上面</w:t>
      </w:r>
      <w:r>
        <w:rPr>
          <w:rFonts w:ascii="Times New Roman" w:hint="eastAsia"/>
        </w:rPr>
        <w:t>摆放完成</w:t>
      </w:r>
      <w:r>
        <w:rPr>
          <w:rFonts w:ascii="Times New Roman"/>
        </w:rPr>
        <w:t>后，设计</w:t>
      </w:r>
      <w:r>
        <w:rPr>
          <w:rFonts w:ascii="Times New Roman" w:hint="eastAsia"/>
        </w:rPr>
        <w:t>代表</w:t>
      </w:r>
      <w:r>
        <w:rPr>
          <w:rFonts w:ascii="Times New Roman"/>
        </w:rPr>
        <w:t>应验核主次峰、配峰、瀑布口、</w:t>
      </w:r>
      <w:r>
        <w:rPr>
          <w:rFonts w:ascii="Times New Roman" w:hint="eastAsia"/>
        </w:rPr>
        <w:t>建</w:t>
      </w:r>
      <w:r>
        <w:rPr>
          <w:rFonts w:ascii="Times New Roman"/>
        </w:rPr>
        <w:t>构筑物、水电设施及植坡植槽位置，会同假山</w:t>
      </w:r>
      <w:r>
        <w:rPr>
          <w:rFonts w:ascii="Times New Roman" w:hint="eastAsia"/>
        </w:rPr>
        <w:t>技</w:t>
      </w:r>
      <w:r>
        <w:rPr>
          <w:rFonts w:ascii="Times New Roman"/>
        </w:rPr>
        <w:t>师依据现场石块</w:t>
      </w:r>
      <w:r>
        <w:rPr>
          <w:rFonts w:ascii="Times New Roman" w:hint="eastAsia"/>
        </w:rPr>
        <w:t>进行</w:t>
      </w:r>
      <w:r>
        <w:rPr>
          <w:rFonts w:ascii="Times New Roman"/>
        </w:rPr>
        <w:t>调整</w:t>
      </w:r>
      <w:r>
        <w:rPr>
          <w:rFonts w:ascii="Times New Roman" w:hint="eastAsia"/>
        </w:rPr>
        <w:t>优化</w:t>
      </w:r>
      <w:r>
        <w:rPr>
          <w:rFonts w:hint="eastAsia"/>
          <w:color w:val="000000"/>
        </w:rPr>
        <w:t>。</w:t>
      </w:r>
    </w:p>
    <w:p w:rsidR="00B832B9" w:rsidRDefault="004D1A5F">
      <w:pPr>
        <w:pStyle w:val="afff"/>
        <w:ind w:firstLineChars="0" w:firstLine="0"/>
        <w:rPr>
          <w:rFonts w:ascii="Times New Roman"/>
        </w:rPr>
      </w:pPr>
      <w:r>
        <w:rPr>
          <w:rFonts w:ascii="黑体" w:eastAsia="黑体" w:hAnsi="黑体" w:cs="黑体" w:hint="eastAsia"/>
        </w:rPr>
        <w:t>6.1.8</w:t>
      </w:r>
      <w:r>
        <w:rPr>
          <w:rFonts w:hint="eastAsia"/>
        </w:rPr>
        <w:t xml:space="preserve"> </w:t>
      </w:r>
      <w:r>
        <w:rPr>
          <w:rFonts w:ascii="Times New Roman"/>
        </w:rPr>
        <w:t>设计师现场指导</w:t>
      </w:r>
      <w:r>
        <w:rPr>
          <w:rFonts w:ascii="Times New Roman" w:hint="eastAsia"/>
        </w:rPr>
        <w:t>的主要内容应包括：</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假山底段，设计师应对主次</w:t>
      </w:r>
      <w:r>
        <w:rPr>
          <w:rFonts w:ascii="Times New Roman" w:hint="eastAsia"/>
        </w:rPr>
        <w:t>体的峙分与组合布局、山体轮廓和山面形态</w:t>
      </w:r>
      <w:r>
        <w:rPr>
          <w:rFonts w:ascii="Times New Roman"/>
        </w:rPr>
        <w:t>与假山技师沟通</w:t>
      </w:r>
      <w:r>
        <w:rPr>
          <w:rFonts w:ascii="Times New Roman" w:hint="eastAsia"/>
        </w:rPr>
        <w:t>达成</w:t>
      </w:r>
      <w:r>
        <w:rPr>
          <w:rFonts w:ascii="Times New Roman"/>
        </w:rPr>
        <w:t>共识</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假山</w:t>
      </w:r>
      <w:r>
        <w:rPr>
          <w:rFonts w:ascii="Times New Roman"/>
        </w:rPr>
        <w:t>上段，设计师应根据</w:t>
      </w:r>
      <w:r>
        <w:rPr>
          <w:rFonts w:ascii="Times New Roman" w:hint="eastAsia"/>
        </w:rPr>
        <w:t>山体架构的竖向叠层和横向脉络</w:t>
      </w:r>
      <w:r>
        <w:rPr>
          <w:rFonts w:ascii="Times New Roman"/>
        </w:rPr>
        <w:t>勾</w:t>
      </w:r>
      <w:r>
        <w:rPr>
          <w:rFonts w:ascii="Times New Roman" w:hint="eastAsia"/>
        </w:rPr>
        <w:t>画</w:t>
      </w:r>
      <w:r>
        <w:rPr>
          <w:rFonts w:ascii="Times New Roman"/>
        </w:rPr>
        <w:t>预想草图，与假山技师磋商，引导山体形态</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假山</w:t>
      </w:r>
      <w:r>
        <w:rPr>
          <w:rFonts w:ascii="Times New Roman"/>
        </w:rPr>
        <w:t>顶段，设计师应根据已完主体形态作出</w:t>
      </w:r>
      <w:r>
        <w:rPr>
          <w:rFonts w:ascii="Times New Roman" w:hint="eastAsia"/>
        </w:rPr>
        <w:t>山岭</w:t>
      </w:r>
      <w:r>
        <w:rPr>
          <w:rFonts w:ascii="Times New Roman"/>
        </w:rPr>
        <w:t>形态</w:t>
      </w:r>
      <w:r>
        <w:rPr>
          <w:rFonts w:ascii="Times New Roman" w:hint="eastAsia"/>
        </w:rPr>
        <w:t>，</w:t>
      </w:r>
      <w:r>
        <w:rPr>
          <w:rFonts w:ascii="Times New Roman"/>
        </w:rPr>
        <w:t>与假山技师确定</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根据完成</w:t>
      </w:r>
      <w:r>
        <w:rPr>
          <w:rFonts w:ascii="Times New Roman" w:hint="eastAsia"/>
        </w:rPr>
        <w:t>假山</w:t>
      </w:r>
      <w:r>
        <w:rPr>
          <w:rFonts w:ascii="Times New Roman"/>
        </w:rPr>
        <w:t>的具体形态及</w:t>
      </w:r>
      <w:r>
        <w:rPr>
          <w:rFonts w:ascii="Times New Roman" w:hint="eastAsia"/>
        </w:rPr>
        <w:t>栽</w:t>
      </w:r>
      <w:r>
        <w:rPr>
          <w:rFonts w:ascii="Times New Roman"/>
        </w:rPr>
        <w:t>植穴、槽位置，</w:t>
      </w:r>
      <w:r>
        <w:rPr>
          <w:rFonts w:ascii="Times New Roman" w:hint="eastAsia"/>
        </w:rPr>
        <w:t>优化调整栽</w:t>
      </w:r>
      <w:r>
        <w:rPr>
          <w:rFonts w:ascii="Times New Roman"/>
        </w:rPr>
        <w:t>植设计图</w:t>
      </w:r>
      <w:r>
        <w:rPr>
          <w:rFonts w:ascii="Times New Roman" w:hint="eastAsia"/>
        </w:rPr>
        <w:t>。</w:t>
      </w:r>
    </w:p>
    <w:p w:rsidR="00B832B9" w:rsidRDefault="00B832B9">
      <w:pPr>
        <w:pStyle w:val="afff"/>
        <w:ind w:firstLineChars="0" w:firstLine="0"/>
        <w:rPr>
          <w:rFonts w:ascii="Times New Roman"/>
        </w:rPr>
      </w:pPr>
    </w:p>
    <w:p w:rsidR="00B832B9" w:rsidRDefault="004D1A5F">
      <w:pPr>
        <w:pStyle w:val="a5"/>
        <w:spacing w:before="156" w:after="156"/>
        <w:ind w:left="0"/>
        <w:rPr>
          <w:color w:val="000000"/>
        </w:rPr>
      </w:pPr>
      <w:r>
        <w:rPr>
          <w:rFonts w:hint="eastAsia"/>
          <w:color w:val="000000"/>
        </w:rPr>
        <w:t>方案设计</w:t>
      </w:r>
    </w:p>
    <w:p w:rsidR="00B832B9" w:rsidRDefault="004D1A5F">
      <w:pPr>
        <w:pStyle w:val="afff"/>
        <w:ind w:firstLineChars="0" w:firstLine="0"/>
        <w:rPr>
          <w:color w:val="000000"/>
        </w:rPr>
      </w:pPr>
      <w:r>
        <w:rPr>
          <w:rFonts w:ascii="黑体" w:eastAsia="黑体" w:hAnsi="黑体" w:cs="黑体" w:hint="eastAsia"/>
        </w:rPr>
        <w:t xml:space="preserve">6.2.1 </w:t>
      </w:r>
      <w:r>
        <w:rPr>
          <w:rFonts w:ascii="Times New Roman"/>
        </w:rPr>
        <w:t>假山布局应符合下列规定</w:t>
      </w:r>
      <w:r>
        <w:rPr>
          <w:rFonts w:ascii="Times New Roman" w:hint="eastAsia"/>
        </w:rPr>
        <w:t>：</w:t>
      </w:r>
      <w:bookmarkStart w:id="101" w:name="_Toc532892948"/>
      <w:r>
        <w:rPr>
          <w:color w:val="000000"/>
        </w:rPr>
        <w:t xml:space="preserve"> </w:t>
      </w:r>
    </w:p>
    <w:p w:rsidR="00B832B9" w:rsidRDefault="004D1A5F">
      <w:pPr>
        <w:pStyle w:val="af0"/>
        <w:numPr>
          <w:ilvl w:val="0"/>
          <w:numId w:val="0"/>
        </w:numPr>
        <w:ind w:left="420"/>
        <w:jc w:val="left"/>
        <w:rPr>
          <w:color w:val="000000"/>
        </w:rPr>
      </w:pPr>
      <w:r>
        <w:rPr>
          <w:rFonts w:hint="eastAsia"/>
          <w:color w:val="000000"/>
        </w:rPr>
        <w:t xml:space="preserve">a) </w:t>
      </w:r>
      <w:r>
        <w:rPr>
          <w:rFonts w:ascii="Times New Roman"/>
        </w:rPr>
        <w:t>设计前应仔细勘察现场，选择适宜的石料种类</w:t>
      </w:r>
      <w:r>
        <w:rPr>
          <w:rFonts w:hint="eastAsia"/>
          <w:color w:val="000000"/>
        </w:rPr>
        <w:t>；</w:t>
      </w:r>
    </w:p>
    <w:p w:rsidR="00B832B9" w:rsidRDefault="004D1A5F">
      <w:pPr>
        <w:pStyle w:val="af0"/>
        <w:numPr>
          <w:ilvl w:val="0"/>
          <w:numId w:val="0"/>
        </w:numPr>
        <w:ind w:left="420"/>
        <w:jc w:val="left"/>
        <w:rPr>
          <w:color w:val="000000"/>
        </w:rPr>
      </w:pPr>
      <w:r>
        <w:rPr>
          <w:rFonts w:hint="eastAsia"/>
          <w:color w:val="000000"/>
        </w:rPr>
        <w:t xml:space="preserve">b) </w:t>
      </w:r>
      <w:r>
        <w:rPr>
          <w:rFonts w:ascii="Times New Roman" w:hint="eastAsia"/>
        </w:rPr>
        <w:t>山石假山应根据场地范围，确定形态和体量，</w:t>
      </w:r>
      <w:r>
        <w:rPr>
          <w:rFonts w:ascii="Times New Roman"/>
        </w:rPr>
        <w:t>宜表现临水矶崖和悬泉瀑布景观</w:t>
      </w:r>
      <w:r>
        <w:rPr>
          <w:rFonts w:hint="eastAsia"/>
          <w:color w:val="000000"/>
        </w:rPr>
        <w:t>；</w:t>
      </w:r>
    </w:p>
    <w:p w:rsidR="00B832B9" w:rsidRDefault="004D1A5F">
      <w:pPr>
        <w:pStyle w:val="af0"/>
        <w:numPr>
          <w:ilvl w:val="0"/>
          <w:numId w:val="0"/>
        </w:numPr>
        <w:ind w:left="420"/>
        <w:jc w:val="left"/>
        <w:rPr>
          <w:color w:val="000000"/>
        </w:rPr>
      </w:pPr>
      <w:r>
        <w:rPr>
          <w:rFonts w:hint="eastAsia"/>
          <w:color w:val="000000"/>
        </w:rPr>
        <w:t xml:space="preserve">c) </w:t>
      </w:r>
      <w:r>
        <w:rPr>
          <w:rFonts w:ascii="Times New Roman" w:hint="eastAsia"/>
        </w:rPr>
        <w:t>置石假山宜表现山间局部石景，宜以</w:t>
      </w:r>
      <w:r>
        <w:rPr>
          <w:rFonts w:ascii="Times New Roman"/>
        </w:rPr>
        <w:t>微缩</w:t>
      </w:r>
      <w:r>
        <w:rPr>
          <w:rFonts w:ascii="Times New Roman" w:hint="eastAsia"/>
        </w:rPr>
        <w:t>方式表现</w:t>
      </w:r>
      <w:r>
        <w:rPr>
          <w:rFonts w:ascii="Times New Roman"/>
        </w:rPr>
        <w:t>重峦叠嶂的群山远</w:t>
      </w:r>
      <w:r>
        <w:rPr>
          <w:rFonts w:ascii="Times New Roman" w:hint="eastAsia"/>
        </w:rPr>
        <w:t>态</w:t>
      </w:r>
      <w:r>
        <w:rPr>
          <w:rFonts w:hint="eastAsia"/>
          <w:color w:val="000000"/>
        </w:rPr>
        <w:t>；</w:t>
      </w:r>
    </w:p>
    <w:p w:rsidR="00B832B9" w:rsidRDefault="004D1A5F">
      <w:pPr>
        <w:pStyle w:val="af0"/>
        <w:numPr>
          <w:ilvl w:val="0"/>
          <w:numId w:val="0"/>
        </w:numPr>
        <w:ind w:left="420"/>
        <w:jc w:val="left"/>
        <w:rPr>
          <w:color w:val="000000"/>
        </w:rPr>
      </w:pPr>
      <w:r>
        <w:rPr>
          <w:rFonts w:hint="eastAsia"/>
          <w:color w:val="000000"/>
        </w:rPr>
        <w:t xml:space="preserve">d) </w:t>
      </w:r>
      <w:r>
        <w:rPr>
          <w:rFonts w:ascii="Times New Roman" w:hint="eastAsia"/>
        </w:rPr>
        <w:t>塑石假山宜</w:t>
      </w:r>
      <w:r>
        <w:rPr>
          <w:rFonts w:ascii="Times New Roman"/>
        </w:rPr>
        <w:t>表现险奇雄浑的山崖场景</w:t>
      </w:r>
      <w:r>
        <w:rPr>
          <w:rFonts w:ascii="Times New Roman" w:hint="eastAsia"/>
        </w:rPr>
        <w:t>，可作为</w:t>
      </w:r>
      <w:r>
        <w:rPr>
          <w:rFonts w:ascii="Times New Roman"/>
        </w:rPr>
        <w:t>矿坑壁面生态修复景观</w:t>
      </w:r>
      <w:r>
        <w:rPr>
          <w:rFonts w:hint="eastAsia"/>
          <w:color w:val="000000"/>
        </w:rPr>
        <w:t>；</w:t>
      </w:r>
    </w:p>
    <w:p w:rsidR="00B832B9" w:rsidRDefault="004D1A5F">
      <w:pPr>
        <w:pStyle w:val="af0"/>
        <w:numPr>
          <w:ilvl w:val="0"/>
          <w:numId w:val="0"/>
        </w:numPr>
        <w:ind w:left="420"/>
        <w:jc w:val="left"/>
        <w:rPr>
          <w:color w:val="000000"/>
        </w:rPr>
      </w:pPr>
      <w:r>
        <w:rPr>
          <w:rFonts w:hint="eastAsia"/>
          <w:color w:val="000000"/>
        </w:rPr>
        <w:t xml:space="preserve">e) </w:t>
      </w:r>
      <w:r>
        <w:rPr>
          <w:rFonts w:ascii="Times New Roman" w:hint="eastAsia"/>
        </w:rPr>
        <w:t>土石假山采用聚土堆坡，土面融入山石的方法应</w:t>
      </w:r>
      <w:r>
        <w:rPr>
          <w:rFonts w:ascii="Times New Roman"/>
        </w:rPr>
        <w:t>借鉴</w:t>
      </w:r>
      <w:r>
        <w:rPr>
          <w:rFonts w:ascii="Times New Roman" w:hint="eastAsia"/>
        </w:rPr>
        <w:t>丘坡形态，土坡组合成重坡和坞地，或多坡峙分成</w:t>
      </w:r>
      <w:r>
        <w:rPr>
          <w:rFonts w:ascii="Times New Roman"/>
        </w:rPr>
        <w:t>溪涧沟壑</w:t>
      </w:r>
      <w:r>
        <w:rPr>
          <w:rFonts w:ascii="Times New Roman" w:hint="eastAsia"/>
        </w:rPr>
        <w:t>，宜</w:t>
      </w:r>
      <w:r>
        <w:rPr>
          <w:rFonts w:ascii="Times New Roman"/>
        </w:rPr>
        <w:t>表现</w:t>
      </w:r>
      <w:r>
        <w:rPr>
          <w:rFonts w:ascii="Times New Roman" w:hint="eastAsia"/>
        </w:rPr>
        <w:t>丘陵局部景观</w:t>
      </w:r>
      <w:r>
        <w:rPr>
          <w:rFonts w:hint="eastAsia"/>
          <w:color w:val="000000"/>
        </w:rPr>
        <w:t>；</w:t>
      </w:r>
    </w:p>
    <w:p w:rsidR="00B832B9" w:rsidRDefault="004D1A5F">
      <w:pPr>
        <w:pStyle w:val="af0"/>
        <w:numPr>
          <w:ilvl w:val="0"/>
          <w:numId w:val="0"/>
        </w:numPr>
        <w:ind w:left="420"/>
        <w:jc w:val="left"/>
        <w:rPr>
          <w:color w:val="000000"/>
        </w:rPr>
      </w:pPr>
      <w:r>
        <w:rPr>
          <w:rFonts w:hint="eastAsia"/>
          <w:color w:val="000000"/>
        </w:rPr>
        <w:t>f) 以顾客需求和权益为主旨，制定先进的服务规范或标准并贯彻实施；</w:t>
      </w:r>
      <w:r>
        <w:rPr>
          <w:color w:val="000000"/>
        </w:rPr>
        <w:t xml:space="preserve"> </w:t>
      </w:r>
    </w:p>
    <w:p w:rsidR="00B832B9" w:rsidRDefault="004D1A5F">
      <w:pPr>
        <w:pStyle w:val="af0"/>
        <w:numPr>
          <w:ilvl w:val="0"/>
          <w:numId w:val="0"/>
        </w:numPr>
        <w:ind w:left="420"/>
        <w:jc w:val="left"/>
        <w:rPr>
          <w:color w:val="000000"/>
        </w:rPr>
      </w:pPr>
      <w:r>
        <w:rPr>
          <w:rFonts w:hint="eastAsia"/>
          <w:color w:val="000000"/>
        </w:rPr>
        <w:t xml:space="preserve">g) </w:t>
      </w:r>
      <w:r>
        <w:rPr>
          <w:rFonts w:ascii="Times New Roman"/>
        </w:rPr>
        <w:t>大、中</w:t>
      </w:r>
      <w:r>
        <w:rPr>
          <w:rFonts w:ascii="Times New Roman" w:hint="eastAsia"/>
        </w:rPr>
        <w:t>型</w:t>
      </w:r>
      <w:r>
        <w:rPr>
          <w:rFonts w:ascii="Times New Roman"/>
        </w:rPr>
        <w:t>假山的峰、壁单元宜分成不同组合，通过山势起伏和石脉错落</w:t>
      </w:r>
      <w:r>
        <w:rPr>
          <w:rFonts w:ascii="Times New Roman" w:hint="eastAsia"/>
        </w:rPr>
        <w:t>的</w:t>
      </w:r>
      <w:r>
        <w:rPr>
          <w:rFonts w:ascii="Times New Roman"/>
        </w:rPr>
        <w:t>主次体</w:t>
      </w:r>
      <w:r>
        <w:rPr>
          <w:rFonts w:ascii="Times New Roman" w:hint="eastAsia"/>
        </w:rPr>
        <w:t>架构，形</w:t>
      </w:r>
      <w:r>
        <w:rPr>
          <w:rFonts w:ascii="Times New Roman"/>
        </w:rPr>
        <w:t>成疏密有致、进退有据的</w:t>
      </w:r>
      <w:r>
        <w:rPr>
          <w:rFonts w:ascii="Times New Roman" w:hint="eastAsia"/>
        </w:rPr>
        <w:t>坡</w:t>
      </w:r>
      <w:r>
        <w:rPr>
          <w:rFonts w:ascii="Times New Roman"/>
        </w:rPr>
        <w:t>组群</w:t>
      </w:r>
      <w:r>
        <w:rPr>
          <w:rFonts w:ascii="Times New Roman" w:hint="eastAsia"/>
        </w:rPr>
        <w:t>落</w:t>
      </w:r>
      <w:r>
        <w:rPr>
          <w:rFonts w:ascii="Times New Roman"/>
        </w:rPr>
        <w:t>分布态</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6.2.2 </w:t>
      </w:r>
      <w:r>
        <w:rPr>
          <w:rFonts w:ascii="Times New Roman"/>
        </w:rPr>
        <w:t>假山构土单元</w:t>
      </w:r>
      <w:r>
        <w:rPr>
          <w:rFonts w:ascii="Times New Roman" w:hint="eastAsia"/>
        </w:rPr>
        <w:t>设计</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聚土堆坡融入料石组合宜理出坡面陡缓层次和不同方向大面交接棱角，土石坡组合可营造出</w:t>
      </w:r>
      <w:r>
        <w:rPr>
          <w:rFonts w:ascii="Times New Roman"/>
        </w:rPr>
        <w:t>坡沟、坡弯和坡谷</w:t>
      </w:r>
      <w:r>
        <w:rPr>
          <w:rFonts w:ascii="Times New Roman" w:hint="eastAsia"/>
        </w:rPr>
        <w:t>地形，在体量和形态上区分出主次关系</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溪涧地形</w:t>
      </w:r>
      <w:r>
        <w:rPr>
          <w:rFonts w:ascii="Times New Roman" w:hint="eastAsia"/>
        </w:rPr>
        <w:t>的峙分土坡应高低错落、进退</w:t>
      </w:r>
      <w:r>
        <w:rPr>
          <w:rFonts w:ascii="Times New Roman"/>
        </w:rPr>
        <w:t>曲折，</w:t>
      </w:r>
      <w:r>
        <w:rPr>
          <w:rFonts w:ascii="Times New Roman" w:hint="eastAsia"/>
        </w:rPr>
        <w:t>在不同理水节点处壅土聚</w:t>
      </w:r>
      <w:r>
        <w:rPr>
          <w:rFonts w:ascii="Times New Roman"/>
        </w:rPr>
        <w:t>石</w:t>
      </w:r>
      <w:r>
        <w:rPr>
          <w:rFonts w:ascii="Times New Roman" w:hint="eastAsia"/>
        </w:rPr>
        <w:t>，可障面构泻瀑曲泉、可置沟坎构旋涡涌浪、可设浅床构流滩湾口</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土坡陡面和临水土</w:t>
      </w:r>
      <w:r>
        <w:rPr>
          <w:rFonts w:ascii="Times New Roman"/>
        </w:rPr>
        <w:t>岸</w:t>
      </w:r>
      <w:r>
        <w:rPr>
          <w:rFonts w:ascii="Times New Roman" w:hint="eastAsia"/>
        </w:rPr>
        <w:t>应</w:t>
      </w:r>
      <w:r>
        <w:rPr>
          <w:rFonts w:ascii="Times New Roman"/>
        </w:rPr>
        <w:t>叠</w:t>
      </w:r>
      <w:r>
        <w:rPr>
          <w:rFonts w:ascii="Times New Roman" w:hint="eastAsia"/>
        </w:rPr>
        <w:t>、置</w:t>
      </w:r>
      <w:r>
        <w:rPr>
          <w:rFonts w:ascii="Times New Roman"/>
        </w:rPr>
        <w:t>石</w:t>
      </w:r>
      <w:r>
        <w:rPr>
          <w:rFonts w:ascii="Times New Roman" w:hint="eastAsia"/>
        </w:rPr>
        <w:t>，</w:t>
      </w:r>
      <w:r>
        <w:rPr>
          <w:rFonts w:ascii="Times New Roman"/>
        </w:rPr>
        <w:t>减缓径流</w:t>
      </w:r>
      <w:r>
        <w:rPr>
          <w:rFonts w:ascii="Times New Roman" w:hint="eastAsia"/>
        </w:rPr>
        <w:t>并</w:t>
      </w:r>
      <w:r>
        <w:rPr>
          <w:rFonts w:ascii="Times New Roman"/>
        </w:rPr>
        <w:t>符合观览安全要求</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峰坡、壁坡</w:t>
      </w:r>
      <w:r>
        <w:rPr>
          <w:rFonts w:ascii="Times New Roman" w:hint="eastAsia"/>
        </w:rPr>
        <w:t>，</w:t>
      </w:r>
      <w:r>
        <w:rPr>
          <w:rFonts w:ascii="Times New Roman"/>
        </w:rPr>
        <w:t>应承接山体、延续石脉</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6.2.3</w:t>
      </w:r>
      <w:r>
        <w:rPr>
          <w:rFonts w:hint="eastAsia"/>
        </w:rPr>
        <w:t xml:space="preserve"> </w:t>
      </w:r>
      <w:r>
        <w:rPr>
          <w:rFonts w:ascii="Times New Roman"/>
        </w:rPr>
        <w:t>假山构石单元</w:t>
      </w:r>
      <w:r>
        <w:rPr>
          <w:rFonts w:ascii="Times New Roman" w:hint="eastAsia"/>
        </w:rPr>
        <w:t>设计</w:t>
      </w:r>
      <w:r>
        <w:rPr>
          <w:rFonts w:ascii="Times New Roman"/>
        </w:rPr>
        <w:t>应符合下列规定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lastRenderedPageBreak/>
        <w:t xml:space="preserve">a) </w:t>
      </w:r>
      <w:r>
        <w:rPr>
          <w:rFonts w:ascii="Times New Roman"/>
        </w:rPr>
        <w:t>峰、壁</w:t>
      </w:r>
      <w:r>
        <w:rPr>
          <w:rFonts w:ascii="Times New Roman" w:hint="eastAsia"/>
        </w:rPr>
        <w:t>等</w:t>
      </w:r>
      <w:r>
        <w:rPr>
          <w:rFonts w:ascii="Times New Roman"/>
        </w:rPr>
        <w:t>石体单元的平、立面形态应与料石种类、形状及尺度匹配</w:t>
      </w:r>
      <w:r>
        <w:rPr>
          <w:rFonts w:ascii="Times New Roman" w:hint="eastAsia"/>
        </w:rPr>
        <w:t>，</w:t>
      </w:r>
      <w:r>
        <w:rPr>
          <w:rFonts w:ascii="Times New Roman"/>
        </w:rPr>
        <w:t>峰、壁石体</w:t>
      </w:r>
      <w:r>
        <w:rPr>
          <w:rFonts w:ascii="Times New Roman" w:hint="eastAsia"/>
        </w:rPr>
        <w:t>的</w:t>
      </w:r>
      <w:r>
        <w:rPr>
          <w:rFonts w:ascii="Times New Roman"/>
        </w:rPr>
        <w:t>高度</w:t>
      </w:r>
      <w:r>
        <w:rPr>
          <w:rFonts w:ascii="Times New Roman" w:hint="eastAsia"/>
        </w:rPr>
        <w:t>宜</w:t>
      </w:r>
      <w:r>
        <w:rPr>
          <w:rFonts w:ascii="Times New Roman"/>
        </w:rPr>
        <w:t>大于</w:t>
      </w:r>
      <w:r>
        <w:rPr>
          <w:rFonts w:ascii="Times New Roman"/>
        </w:rPr>
        <w:t>250cm</w:t>
      </w:r>
      <w:r>
        <w:rPr>
          <w:rFonts w:ascii="Times New Roman" w:hint="eastAsia"/>
        </w:rPr>
        <w:t>，峰组宜构峙分态，峰组宜构峙分的疏密态，</w:t>
      </w:r>
      <w:r>
        <w:rPr>
          <w:rFonts w:ascii="Times New Roman"/>
        </w:rPr>
        <w:t>峰的高度应为宽度的两倍以上</w:t>
      </w:r>
      <w:r>
        <w:rPr>
          <w:rFonts w:ascii="Times New Roman" w:hint="eastAsia"/>
        </w:rPr>
        <w:t>，</w:t>
      </w:r>
      <w:r>
        <w:rPr>
          <w:rFonts w:ascii="Times New Roman"/>
        </w:rPr>
        <w:t>壁的延展长度</w:t>
      </w:r>
      <w:r>
        <w:rPr>
          <w:rFonts w:ascii="Times New Roman" w:hint="eastAsia"/>
        </w:rPr>
        <w:t>应</w:t>
      </w:r>
      <w:r>
        <w:rPr>
          <w:rFonts w:ascii="Times New Roman"/>
        </w:rPr>
        <w:t>大于高度，且表面</w:t>
      </w:r>
      <w:r>
        <w:rPr>
          <w:rFonts w:ascii="Times New Roman" w:hint="eastAsia"/>
        </w:rPr>
        <w:t>宜留</w:t>
      </w:r>
      <w:r>
        <w:rPr>
          <w:rFonts w:ascii="Times New Roman"/>
        </w:rPr>
        <w:t>节理</w:t>
      </w:r>
      <w:r>
        <w:rPr>
          <w:rFonts w:ascii="Times New Roman" w:hint="eastAsia"/>
        </w:rPr>
        <w:t>，分出不同段面</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峰、壁</w:t>
      </w:r>
      <w:r>
        <w:rPr>
          <w:rFonts w:ascii="Times New Roman"/>
        </w:rPr>
        <w:t>瀑布</w:t>
      </w:r>
      <w:r>
        <w:rPr>
          <w:rFonts w:ascii="Times New Roman" w:hint="eastAsia"/>
        </w:rPr>
        <w:t>石面应组合</w:t>
      </w:r>
      <w:r>
        <w:rPr>
          <w:rFonts w:ascii="Times New Roman"/>
        </w:rPr>
        <w:t>多</w:t>
      </w:r>
      <w:r>
        <w:rPr>
          <w:rFonts w:ascii="Times New Roman" w:hint="eastAsia"/>
        </w:rPr>
        <w:t>种式</w:t>
      </w:r>
      <w:r>
        <w:rPr>
          <w:rFonts w:ascii="Times New Roman"/>
        </w:rPr>
        <w:t>样</w:t>
      </w:r>
      <w:r>
        <w:rPr>
          <w:rFonts w:ascii="Times New Roman" w:hint="eastAsia"/>
        </w:rPr>
        <w:t>的理水形态</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峰、壁构体拼面应</w:t>
      </w:r>
      <w:r>
        <w:rPr>
          <w:rFonts w:ascii="Times New Roman"/>
        </w:rPr>
        <w:t>预留</w:t>
      </w:r>
      <w:r>
        <w:rPr>
          <w:rFonts w:ascii="Times New Roman" w:hint="eastAsia"/>
        </w:rPr>
        <w:t>栽</w:t>
      </w:r>
      <w:r>
        <w:rPr>
          <w:rFonts w:ascii="Times New Roman"/>
        </w:rPr>
        <w:t>植穴</w:t>
      </w:r>
      <w:r>
        <w:rPr>
          <w:rFonts w:ascii="Times New Roman" w:hint="eastAsia"/>
        </w:rPr>
        <w:t>、</w:t>
      </w:r>
      <w:r>
        <w:rPr>
          <w:rFonts w:ascii="Times New Roman"/>
        </w:rPr>
        <w:t>槽</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hint="eastAsia"/>
        </w:rPr>
        <w:t>眺</w:t>
      </w:r>
      <w:r>
        <w:rPr>
          <w:rFonts w:ascii="Times New Roman"/>
        </w:rPr>
        <w:t>台应有防坠落保护措</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洞穴</w:t>
      </w:r>
      <w:r>
        <w:rPr>
          <w:rFonts w:ascii="Times New Roman" w:hint="eastAsia"/>
        </w:rPr>
        <w:t>空间，人可以入</w:t>
      </w:r>
      <w:r>
        <w:rPr>
          <w:rFonts w:ascii="Times New Roman"/>
        </w:rPr>
        <w:t>内应</w:t>
      </w:r>
      <w:r>
        <w:rPr>
          <w:rFonts w:ascii="Times New Roman" w:hint="eastAsia"/>
        </w:rPr>
        <w:t>做到底面至顶的</w:t>
      </w:r>
      <w:r>
        <w:rPr>
          <w:rFonts w:ascii="Times New Roman"/>
        </w:rPr>
        <w:t>净高不小于</w:t>
      </w:r>
      <w:r>
        <w:rPr>
          <w:rFonts w:ascii="Times New Roman"/>
        </w:rPr>
        <w:t>220cm</w:t>
      </w:r>
      <w:r>
        <w:rPr>
          <w:rFonts w:ascii="Times New Roman" w:hint="eastAsia"/>
        </w:rPr>
        <w:t>、内</w:t>
      </w:r>
      <w:r>
        <w:rPr>
          <w:rFonts w:ascii="Times New Roman"/>
        </w:rPr>
        <w:t>壁</w:t>
      </w:r>
      <w:r>
        <w:rPr>
          <w:rFonts w:ascii="Times New Roman" w:hint="eastAsia"/>
        </w:rPr>
        <w:t>石</w:t>
      </w:r>
      <w:r>
        <w:rPr>
          <w:rFonts w:ascii="Times New Roman"/>
        </w:rPr>
        <w:t>面无锐利凸面</w:t>
      </w:r>
      <w:r>
        <w:rPr>
          <w:rFonts w:ascii="Times New Roman" w:hint="eastAsia"/>
        </w:rPr>
        <w:t>、</w:t>
      </w:r>
      <w:r>
        <w:rPr>
          <w:rFonts w:ascii="Times New Roman"/>
        </w:rPr>
        <w:t>地面无积水</w:t>
      </w:r>
      <w:r>
        <w:rPr>
          <w:rFonts w:ascii="Times New Roman" w:hint="eastAsia"/>
        </w:rPr>
        <w:t>，洞内</w:t>
      </w:r>
      <w:r>
        <w:rPr>
          <w:rFonts w:ascii="Times New Roman"/>
        </w:rPr>
        <w:t>设有通风、采光口</w:t>
      </w:r>
      <w:r>
        <w:rPr>
          <w:rFonts w:ascii="Times New Roman" w:hint="eastAsia"/>
        </w:rPr>
        <w:t>和</w:t>
      </w:r>
      <w:r>
        <w:rPr>
          <w:rFonts w:ascii="Times New Roman"/>
        </w:rPr>
        <w:t>照明设施</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f) </w:t>
      </w:r>
      <w:r>
        <w:rPr>
          <w:rFonts w:ascii="Times New Roman"/>
        </w:rPr>
        <w:t>石梁</w:t>
      </w:r>
      <w:r>
        <w:rPr>
          <w:rFonts w:ascii="Times New Roman" w:hint="eastAsia"/>
        </w:rPr>
        <w:t>、</w:t>
      </w:r>
      <w:r>
        <w:rPr>
          <w:rFonts w:ascii="Times New Roman"/>
        </w:rPr>
        <w:t>石阶</w:t>
      </w:r>
      <w:r>
        <w:rPr>
          <w:rFonts w:ascii="Times New Roman" w:hint="eastAsia"/>
        </w:rPr>
        <w:t>、</w:t>
      </w:r>
      <w:r>
        <w:rPr>
          <w:rFonts w:ascii="Times New Roman"/>
        </w:rPr>
        <w:t>汀步石应满足</w:t>
      </w:r>
      <w:r>
        <w:rPr>
          <w:rFonts w:ascii="Times New Roman" w:hint="eastAsia"/>
        </w:rPr>
        <w:t>游览</w:t>
      </w:r>
      <w:r>
        <w:rPr>
          <w:rFonts w:ascii="Times New Roman"/>
        </w:rPr>
        <w:t>安全</w:t>
      </w:r>
      <w:r>
        <w:rPr>
          <w:rFonts w:ascii="Times New Roman" w:hint="eastAsia"/>
        </w:rPr>
        <w:t>要求，供通行用的高架</w:t>
      </w:r>
      <w:r>
        <w:rPr>
          <w:rFonts w:ascii="Times New Roman"/>
        </w:rPr>
        <w:t>石梁</w:t>
      </w:r>
      <w:r>
        <w:rPr>
          <w:rFonts w:ascii="Times New Roman" w:hint="eastAsia"/>
        </w:rPr>
        <w:t>应做到</w:t>
      </w:r>
      <w:r>
        <w:rPr>
          <w:rFonts w:ascii="Times New Roman"/>
        </w:rPr>
        <w:t>跨度</w:t>
      </w:r>
      <w:r>
        <w:rPr>
          <w:rFonts w:ascii="Times New Roman" w:hint="eastAsia"/>
        </w:rPr>
        <w:t>不大于</w:t>
      </w:r>
      <w:r>
        <w:rPr>
          <w:rFonts w:ascii="Times New Roman"/>
        </w:rPr>
        <w:t>200cm</w:t>
      </w:r>
      <w:r>
        <w:rPr>
          <w:rFonts w:ascii="Times New Roman" w:hint="eastAsia"/>
        </w:rPr>
        <w:t>、</w:t>
      </w:r>
      <w:r>
        <w:rPr>
          <w:rFonts w:ascii="Times New Roman"/>
        </w:rPr>
        <w:t>高度</w:t>
      </w:r>
      <w:r>
        <w:rPr>
          <w:rFonts w:ascii="Times New Roman" w:hint="eastAsia"/>
        </w:rPr>
        <w:t>不大于</w:t>
      </w:r>
      <w:r>
        <w:rPr>
          <w:rFonts w:ascii="Times New Roman"/>
        </w:rPr>
        <w:t>600cm</w:t>
      </w:r>
      <w:r>
        <w:rPr>
          <w:rFonts w:ascii="Times New Roman"/>
        </w:rPr>
        <w:t>、宽度</w:t>
      </w:r>
      <w:r>
        <w:rPr>
          <w:rFonts w:ascii="Times New Roman" w:hint="eastAsia"/>
        </w:rPr>
        <w:t>不小于</w:t>
      </w:r>
      <w:r>
        <w:rPr>
          <w:rFonts w:ascii="Times New Roman"/>
        </w:rPr>
        <w:t>100cm</w:t>
      </w:r>
      <w:r>
        <w:rPr>
          <w:rFonts w:ascii="Times New Roman" w:hint="eastAsia"/>
        </w:rPr>
        <w:t>且</w:t>
      </w:r>
      <w:r>
        <w:rPr>
          <w:rFonts w:ascii="Times New Roman"/>
        </w:rPr>
        <w:t>两侧设护栏</w:t>
      </w:r>
      <w:r>
        <w:rPr>
          <w:rFonts w:ascii="Times New Roman" w:hint="eastAsia"/>
        </w:rPr>
        <w:t>；</w:t>
      </w:r>
      <w:r>
        <w:rPr>
          <w:rFonts w:ascii="Times New Roman"/>
        </w:rPr>
        <w:t>石阶</w:t>
      </w:r>
      <w:r>
        <w:rPr>
          <w:rFonts w:ascii="Times New Roman" w:hint="eastAsia"/>
        </w:rPr>
        <w:t>应做到</w:t>
      </w:r>
      <w:r>
        <w:rPr>
          <w:rFonts w:ascii="Times New Roman"/>
        </w:rPr>
        <w:t>登道最窄处宽度</w:t>
      </w:r>
      <w:r>
        <w:rPr>
          <w:rFonts w:ascii="Times New Roman" w:hint="eastAsia"/>
        </w:rPr>
        <w:t>不小于</w:t>
      </w:r>
      <w:r>
        <w:rPr>
          <w:rFonts w:ascii="Times New Roman"/>
        </w:rPr>
        <w:t>120cm</w:t>
      </w:r>
      <w:r>
        <w:rPr>
          <w:rFonts w:ascii="Times New Roman" w:hint="eastAsia"/>
        </w:rPr>
        <w:t>，阶石踏脚宽度不小于</w:t>
      </w:r>
      <w:r>
        <w:rPr>
          <w:rFonts w:ascii="Times New Roman" w:hint="eastAsia"/>
        </w:rPr>
        <w:t>3</w:t>
      </w:r>
      <w:r>
        <w:rPr>
          <w:rFonts w:ascii="Times New Roman"/>
        </w:rPr>
        <w:t>0cm</w:t>
      </w:r>
      <w:r>
        <w:rPr>
          <w:rFonts w:ascii="Times New Roman" w:hint="eastAsia"/>
        </w:rPr>
        <w:t>、厚度</w:t>
      </w:r>
      <w:r>
        <w:rPr>
          <w:rFonts w:ascii="Times New Roman" w:hint="eastAsia"/>
        </w:rPr>
        <w:t>10</w:t>
      </w:r>
      <w:r>
        <w:rPr>
          <w:rFonts w:ascii="Times New Roman"/>
        </w:rPr>
        <w:t>~</w:t>
      </w:r>
      <w:r>
        <w:rPr>
          <w:rFonts w:ascii="Times New Roman" w:hint="eastAsia"/>
        </w:rPr>
        <w:t>20</w:t>
      </w:r>
      <w:r>
        <w:rPr>
          <w:rFonts w:ascii="Times New Roman"/>
        </w:rPr>
        <w:t>cm</w:t>
      </w:r>
      <w:r>
        <w:rPr>
          <w:rFonts w:ascii="Times New Roman" w:hint="eastAsia"/>
        </w:rPr>
        <w:t>，</w:t>
      </w:r>
      <w:r>
        <w:rPr>
          <w:rFonts w:ascii="Times New Roman"/>
        </w:rPr>
        <w:t>宜在连续</w:t>
      </w:r>
      <w:r>
        <w:rPr>
          <w:rFonts w:ascii="Times New Roman" w:hint="eastAsia"/>
        </w:rPr>
        <w:t>10</w:t>
      </w:r>
      <w:r>
        <w:rPr>
          <w:rFonts w:ascii="Times New Roman"/>
        </w:rPr>
        <w:t>~</w:t>
      </w:r>
      <w:r>
        <w:rPr>
          <w:rFonts w:ascii="Times New Roman" w:hint="eastAsia"/>
        </w:rPr>
        <w:t>15</w:t>
      </w:r>
      <w:r>
        <w:rPr>
          <w:rFonts w:ascii="Times New Roman" w:hint="eastAsia"/>
        </w:rPr>
        <w:t>级阶石后或结石</w:t>
      </w:r>
      <w:r>
        <w:rPr>
          <w:rFonts w:ascii="Times New Roman"/>
        </w:rPr>
        <w:t>段转折处</w:t>
      </w:r>
      <w:r>
        <w:rPr>
          <w:rFonts w:ascii="Times New Roman" w:hint="eastAsia"/>
        </w:rPr>
        <w:t>，</w:t>
      </w:r>
      <w:r>
        <w:rPr>
          <w:rFonts w:ascii="Times New Roman"/>
        </w:rPr>
        <w:t>设歇脚平台</w:t>
      </w:r>
      <w:r>
        <w:rPr>
          <w:rFonts w:ascii="Times New Roman" w:hint="eastAsia"/>
        </w:rPr>
        <w:t>；</w:t>
      </w:r>
      <w:r>
        <w:rPr>
          <w:rFonts w:ascii="Times New Roman"/>
        </w:rPr>
        <w:t>汀步石摆放</w:t>
      </w:r>
      <w:r>
        <w:rPr>
          <w:rFonts w:ascii="Times New Roman" w:hint="eastAsia"/>
        </w:rPr>
        <w:t>应做到</w:t>
      </w:r>
      <w:r>
        <w:rPr>
          <w:rFonts w:ascii="Times New Roman"/>
        </w:rPr>
        <w:t>水深</w:t>
      </w:r>
      <w:r>
        <w:rPr>
          <w:rFonts w:ascii="Times New Roman" w:hint="eastAsia"/>
        </w:rPr>
        <w:t>不大</w:t>
      </w:r>
      <w:r>
        <w:rPr>
          <w:rFonts w:hAnsi="宋体" w:cs="宋体" w:hint="eastAsia"/>
        </w:rPr>
        <w:t>于</w:t>
      </w:r>
      <w:r>
        <w:rPr>
          <w:rFonts w:ascii="Times New Roman" w:hint="eastAsia"/>
        </w:rPr>
        <w:t>5</w:t>
      </w:r>
      <w:r>
        <w:rPr>
          <w:rFonts w:ascii="Times New Roman"/>
        </w:rPr>
        <w:t>0cm</w:t>
      </w:r>
      <w:r>
        <w:rPr>
          <w:rFonts w:ascii="Times New Roman"/>
        </w:rPr>
        <w:t>，表面应防滑，相邻两块高差</w:t>
      </w:r>
      <w:r>
        <w:rPr>
          <w:rFonts w:ascii="Times New Roman" w:hint="eastAsia"/>
        </w:rPr>
        <w:t>不大于</w:t>
      </w:r>
      <w:r>
        <w:rPr>
          <w:rFonts w:ascii="Times New Roman" w:hint="eastAsia"/>
        </w:rPr>
        <w:t>15</w:t>
      </w:r>
      <w:r>
        <w:rPr>
          <w:rFonts w:ascii="Times New Roman"/>
        </w:rPr>
        <w:t>cm</w:t>
      </w:r>
      <w:r>
        <w:rPr>
          <w:rFonts w:ascii="Times New Roman" w:hint="eastAsia"/>
        </w:rPr>
        <w:t>，间隔</w:t>
      </w:r>
      <w:r>
        <w:rPr>
          <w:rFonts w:ascii="Times New Roman" w:hint="eastAsia"/>
        </w:rPr>
        <w:t>15</w:t>
      </w:r>
      <w:r>
        <w:rPr>
          <w:rFonts w:ascii="Times New Roman"/>
        </w:rPr>
        <w:t>~</w:t>
      </w:r>
      <w:r>
        <w:rPr>
          <w:rFonts w:ascii="Times New Roman" w:hint="eastAsia"/>
        </w:rPr>
        <w:t>20</w:t>
      </w:r>
      <w:r>
        <w:rPr>
          <w:rFonts w:ascii="Times New Roman"/>
        </w:rPr>
        <w:t>cm</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g) </w:t>
      </w:r>
      <w:r>
        <w:rPr>
          <w:rFonts w:ascii="Times New Roman" w:hint="eastAsia"/>
        </w:rPr>
        <w:t>石径、石坪采用片石铺地，步道宽度应小于</w:t>
      </w:r>
      <w:r>
        <w:rPr>
          <w:rFonts w:ascii="Times New Roman" w:hint="eastAsia"/>
        </w:rPr>
        <w:t>250</w:t>
      </w:r>
      <w:r>
        <w:rPr>
          <w:rFonts w:ascii="Times New Roman"/>
        </w:rPr>
        <w:t>cm</w:t>
      </w:r>
      <w:r>
        <w:rPr>
          <w:rFonts w:ascii="Times New Roman" w:hint="eastAsia"/>
        </w:rPr>
        <w:t>，场地面积宜小于</w:t>
      </w:r>
      <w:r>
        <w:rPr>
          <w:rFonts w:ascii="Times New Roman" w:hint="eastAsia"/>
        </w:rPr>
        <w:t>200</w:t>
      </w:r>
      <w:r>
        <w:rPr>
          <w:rFonts w:hAnsi="宋体" w:cs="宋体" w:hint="eastAsia"/>
        </w:rPr>
        <w:t>㎡，地基土面</w:t>
      </w:r>
      <w:r>
        <w:rPr>
          <w:rFonts w:ascii="Times New Roman" w:hint="eastAsia"/>
        </w:rPr>
        <w:t>平整夯实后，可用</w:t>
      </w:r>
      <w:r>
        <w:rPr>
          <w:rFonts w:ascii="Times New Roman" w:hint="eastAsia"/>
        </w:rPr>
        <w:t>20~ 30cm</w:t>
      </w:r>
      <w:r>
        <w:rPr>
          <w:rFonts w:ascii="Times New Roman" w:hint="eastAsia"/>
        </w:rPr>
        <w:t>厚、对边间距大于</w:t>
      </w:r>
      <w:r>
        <w:rPr>
          <w:rFonts w:ascii="Times New Roman" w:hint="eastAsia"/>
        </w:rPr>
        <w:t>80 cm</w:t>
      </w:r>
      <w:r>
        <w:rPr>
          <w:rFonts w:ascii="Times New Roman" w:hint="eastAsia"/>
        </w:rPr>
        <w:t>的片石直接在平整好的土面上铺设。</w:t>
      </w:r>
    </w:p>
    <w:p w:rsidR="00B832B9" w:rsidRDefault="004D1A5F">
      <w:pPr>
        <w:pStyle w:val="afff"/>
        <w:ind w:firstLineChars="0" w:firstLine="0"/>
        <w:rPr>
          <w:rFonts w:ascii="Times New Roman"/>
        </w:rPr>
      </w:pPr>
      <w:r>
        <w:rPr>
          <w:rFonts w:ascii="黑体" w:eastAsia="黑体" w:hAnsi="黑体" w:cs="黑体" w:hint="eastAsia"/>
        </w:rPr>
        <w:t>6.2.4</w:t>
      </w:r>
      <w:r>
        <w:rPr>
          <w:rFonts w:hint="eastAsia"/>
        </w:rPr>
        <w:t xml:space="preserve"> </w:t>
      </w:r>
      <w:r>
        <w:rPr>
          <w:rFonts w:ascii="Times New Roman"/>
        </w:rPr>
        <w:t>假山</w:t>
      </w:r>
      <w:r>
        <w:rPr>
          <w:rFonts w:ascii="Times New Roman" w:hint="eastAsia"/>
        </w:rPr>
        <w:t>配衬建构筑物设计</w:t>
      </w:r>
      <w:r>
        <w:rPr>
          <w:rFonts w:ascii="Times New Roman"/>
        </w:rPr>
        <w:t>应控制体量、尺度与构件比例，与山体及环境协调</w:t>
      </w:r>
      <w:r>
        <w:rPr>
          <w:rFonts w:ascii="Times New Roman" w:hint="eastAsia"/>
        </w:rPr>
        <w:t>并符合相关标准、规范要求。</w:t>
      </w:r>
    </w:p>
    <w:p w:rsidR="00B832B9" w:rsidRDefault="004D1A5F">
      <w:pPr>
        <w:pStyle w:val="afff"/>
        <w:ind w:firstLineChars="0" w:firstLine="0"/>
        <w:rPr>
          <w:color w:val="000000"/>
        </w:rPr>
      </w:pPr>
      <w:r>
        <w:rPr>
          <w:rFonts w:ascii="黑体" w:eastAsia="黑体" w:hAnsi="黑体" w:cs="黑体" w:hint="eastAsia"/>
        </w:rPr>
        <w:t xml:space="preserve">6.2.5 </w:t>
      </w:r>
      <w:r>
        <w:rPr>
          <w:rFonts w:ascii="Times New Roman" w:hint="eastAsia"/>
        </w:rPr>
        <w:t>假山配套</w:t>
      </w:r>
      <w:r>
        <w:rPr>
          <w:rFonts w:ascii="Times New Roman"/>
        </w:rPr>
        <w:t>水电</w:t>
      </w:r>
      <w:r>
        <w:rPr>
          <w:rFonts w:ascii="Times New Roman" w:hint="eastAsia"/>
        </w:rPr>
        <w:t>设计</w:t>
      </w:r>
      <w:r>
        <w:rPr>
          <w:rFonts w:ascii="Times New Roman"/>
        </w:rPr>
        <w:t>应符合</w:t>
      </w:r>
      <w:r>
        <w:rPr>
          <w:rFonts w:ascii="Times New Roman" w:hint="eastAsia"/>
        </w:rPr>
        <w:t>下列</w:t>
      </w:r>
      <w:r>
        <w:rPr>
          <w:rFonts w:ascii="Times New Roman"/>
        </w:rPr>
        <w:t>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分析场地条件，了解取水地点与水量状况</w:t>
      </w:r>
      <w:r>
        <w:rPr>
          <w:rFonts w:ascii="Times New Roman" w:hint="eastAsia"/>
        </w:rPr>
        <w:t>、</w:t>
      </w:r>
      <w:r>
        <w:rPr>
          <w:rFonts w:ascii="Times New Roman"/>
        </w:rPr>
        <w:t>场地高差变化及周围环境</w:t>
      </w:r>
      <w:r>
        <w:rPr>
          <w:rFonts w:ascii="Times New Roman" w:hint="eastAsia"/>
        </w:rPr>
        <w:t>，</w:t>
      </w:r>
      <w:r>
        <w:rPr>
          <w:rFonts w:ascii="Times New Roman"/>
        </w:rPr>
        <w:t>依据假山设计因地制宜布置水景</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假山的照明应确定被照物体亮度，与背景亮度保持合适的对比度</w:t>
      </w:r>
      <w:r>
        <w:rPr>
          <w:rFonts w:ascii="Times New Roman" w:hint="eastAsia"/>
        </w:rPr>
        <w:t>。假山水体的</w:t>
      </w:r>
      <w:r>
        <w:rPr>
          <w:rFonts w:ascii="Times New Roman"/>
        </w:rPr>
        <w:t>水下照明应注意光源的色彩变化</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rPr>
        <w:t>根据假山的体量、表面材料的反光特性及周边环境亮度确定照明方式</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照明不应在观赏点上产生眩光</w:t>
      </w:r>
      <w:r>
        <w:rPr>
          <w:rFonts w:ascii="Times New Roman" w:hint="eastAsia"/>
        </w:rPr>
        <w:t>，以免</w:t>
      </w:r>
      <w:r>
        <w:rPr>
          <w:rFonts w:ascii="Times New Roman"/>
        </w:rPr>
        <w:t>对环境造成光污染</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6.2.6 </w:t>
      </w:r>
      <w:r>
        <w:rPr>
          <w:rFonts w:ascii="Times New Roman"/>
        </w:rPr>
        <w:t>假山</w:t>
      </w:r>
      <w:r>
        <w:rPr>
          <w:rFonts w:ascii="Times New Roman" w:hint="eastAsia"/>
        </w:rPr>
        <w:t>植物配置</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植物</w:t>
      </w:r>
      <w:r>
        <w:rPr>
          <w:rFonts w:ascii="Times New Roman" w:hint="eastAsia"/>
        </w:rPr>
        <w:t>栽</w:t>
      </w:r>
      <w:r>
        <w:rPr>
          <w:rFonts w:ascii="Times New Roman"/>
        </w:rPr>
        <w:t>植应衬托假山、丰富层次、烘托气势，</w:t>
      </w:r>
      <w:r>
        <w:rPr>
          <w:rFonts w:ascii="Times New Roman" w:hint="eastAsia"/>
        </w:rPr>
        <w:t>融入整体环境</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主面</w:t>
      </w:r>
      <w:r>
        <w:rPr>
          <w:rFonts w:ascii="Times New Roman"/>
        </w:rPr>
        <w:t>间的</w:t>
      </w:r>
      <w:r>
        <w:rPr>
          <w:rFonts w:ascii="Times New Roman" w:hint="eastAsia"/>
        </w:rPr>
        <w:t>植物栽植</w:t>
      </w:r>
      <w:r>
        <w:rPr>
          <w:rFonts w:ascii="Times New Roman"/>
        </w:rPr>
        <w:t>应遮挡瑕疵，显露石体的脉络节点，利用植物与石体在形态及质感上的对比增强观赏效果</w:t>
      </w:r>
      <w:r>
        <w:rPr>
          <w:rFonts w:hint="eastAsia"/>
          <w:color w:val="000000"/>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山体</w:t>
      </w:r>
      <w:r>
        <w:rPr>
          <w:rFonts w:ascii="Times New Roman"/>
        </w:rPr>
        <w:t>背景</w:t>
      </w:r>
      <w:r>
        <w:rPr>
          <w:rFonts w:ascii="Times New Roman" w:hint="eastAsia"/>
        </w:rPr>
        <w:t>树木栽植应注意与周围树木融合，留出远近树冠梯度的通透层次；</w:t>
      </w:r>
    </w:p>
    <w:p w:rsidR="00B832B9" w:rsidRDefault="004D1A5F">
      <w:pPr>
        <w:pStyle w:val="afff"/>
        <w:rPr>
          <w:rFonts w:ascii="Times New Roman"/>
        </w:rPr>
      </w:pPr>
      <w:r>
        <w:rPr>
          <w:rFonts w:hint="eastAsia"/>
          <w:color w:val="000000"/>
        </w:rPr>
        <w:t xml:space="preserve">d) </w:t>
      </w:r>
      <w:r>
        <w:rPr>
          <w:rFonts w:ascii="Times New Roman"/>
        </w:rPr>
        <w:t>山体两侧</w:t>
      </w:r>
      <w:r>
        <w:rPr>
          <w:rFonts w:ascii="Times New Roman" w:hint="eastAsia"/>
        </w:rPr>
        <w:t>树、灌木种植，</w:t>
      </w:r>
      <w:r>
        <w:rPr>
          <w:rFonts w:ascii="Times New Roman"/>
        </w:rPr>
        <w:t>应遮蔽周围景物</w:t>
      </w:r>
      <w:r>
        <w:rPr>
          <w:rFonts w:ascii="Times New Roman" w:hint="eastAsia"/>
        </w:rPr>
        <w:t>视觉</w:t>
      </w:r>
      <w:r>
        <w:rPr>
          <w:rFonts w:ascii="Times New Roman"/>
        </w:rPr>
        <w:t>效果不佳的观赏面</w:t>
      </w:r>
      <w:r>
        <w:rPr>
          <w:rFonts w:ascii="Times New Roman" w:hint="eastAsia"/>
        </w:rPr>
        <w:t>；</w:t>
      </w:r>
    </w:p>
    <w:p w:rsidR="00B832B9" w:rsidRDefault="004D1A5F">
      <w:pPr>
        <w:pStyle w:val="afff"/>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植物品种选择应注意植物的生物学特征，有利于形成稳定的微生态系统</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6.2.7</w:t>
      </w:r>
      <w:r>
        <w:rPr>
          <w:rFonts w:hint="eastAsia"/>
        </w:rPr>
        <w:t xml:space="preserve"> </w:t>
      </w:r>
      <w:r>
        <w:rPr>
          <w:rFonts w:ascii="Times New Roman"/>
        </w:rPr>
        <w:t>方案设计图</w:t>
      </w:r>
      <w:r>
        <w:rPr>
          <w:rFonts w:ascii="Times New Roman" w:hint="eastAsia"/>
        </w:rPr>
        <w:t>绘制</w:t>
      </w:r>
      <w:r>
        <w:rPr>
          <w:rFonts w:ascii="Times New Roman"/>
        </w:rPr>
        <w:t>应符合</w:t>
      </w:r>
      <w:r>
        <w:rPr>
          <w:rFonts w:ascii="Times New Roman" w:hint="eastAsia"/>
        </w:rPr>
        <w:t>下列</w:t>
      </w:r>
      <w:r>
        <w:rPr>
          <w:rFonts w:ascii="Times New Roman"/>
        </w:rPr>
        <w:t>规定</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方案</w:t>
      </w:r>
      <w:r>
        <w:rPr>
          <w:rFonts w:ascii="Times New Roman" w:hint="eastAsia"/>
        </w:rPr>
        <w:t>的现状图绘制应勘察设计区域的环境及场地条件，在有尺寸的网格平面图上标出地形、古树名木、地下管线等限制地物</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方案</w:t>
      </w:r>
      <w:r>
        <w:rPr>
          <w:rFonts w:ascii="Times New Roman" w:hint="eastAsia"/>
        </w:rPr>
        <w:t>的平面图绘制应在有参照物的现状格网平面上绘制。平面为山体俯视面，底层基面是假山基础表面，标高记作“±</w:t>
      </w:r>
      <w:r>
        <w:rPr>
          <w:rFonts w:ascii="Times New Roman" w:hint="eastAsia"/>
        </w:rPr>
        <w:t>0.00</w:t>
      </w:r>
      <w:r>
        <w:rPr>
          <w:rFonts w:ascii="Times New Roman" w:hint="eastAsia"/>
        </w:rPr>
        <w:t>”，假山高度由底层基面计起；</w:t>
      </w:r>
      <w:r>
        <w:rPr>
          <w:rFonts w:ascii="Times New Roman" w:hint="eastAsia"/>
          <w:sz w:val="22"/>
        </w:rPr>
        <w:t>山体</w:t>
      </w:r>
      <w:r>
        <w:rPr>
          <w:rFonts w:ascii="Times New Roman" w:hint="eastAsia"/>
        </w:rPr>
        <w:t>主、次、配</w:t>
      </w:r>
      <w:r>
        <w:rPr>
          <w:rFonts w:ascii="Times New Roman" w:hint="eastAsia"/>
          <w:sz w:val="22"/>
        </w:rPr>
        <w:t>峰、壁的峙分与组合布局、组面节理和分层分体的叠层轮廓</w:t>
      </w:r>
      <w:r>
        <w:rPr>
          <w:rFonts w:ascii="Times New Roman" w:hint="eastAsia"/>
        </w:rPr>
        <w:t>与标高</w:t>
      </w:r>
      <w:r>
        <w:rPr>
          <w:rFonts w:ascii="Times New Roman" w:hint="eastAsia"/>
          <w:sz w:val="22"/>
        </w:rPr>
        <w:t>应标注清楚；山体</w:t>
      </w:r>
      <w:r>
        <w:rPr>
          <w:rFonts w:ascii="Times New Roman" w:hint="eastAsia"/>
        </w:rPr>
        <w:t>峰、壁等单元以及附属建筑、主要配植苗木名称与冠径的尺寸，均应标注清楚</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方案</w:t>
      </w:r>
      <w:r>
        <w:rPr>
          <w:rFonts w:ascii="Times New Roman" w:hint="eastAsia"/>
        </w:rPr>
        <w:t>的立面图绘制应以底面为基线，标高“±</w:t>
      </w:r>
      <w:r>
        <w:rPr>
          <w:rFonts w:ascii="Times New Roman" w:hint="eastAsia"/>
        </w:rPr>
        <w:t>0.00</w:t>
      </w:r>
      <w:r>
        <w:rPr>
          <w:rFonts w:ascii="Times New Roman" w:hint="eastAsia"/>
        </w:rPr>
        <w:t>”，呈现</w:t>
      </w:r>
      <w:r>
        <w:rPr>
          <w:rFonts w:ascii="Times New Roman" w:hint="eastAsia"/>
          <w:sz w:val="22"/>
        </w:rPr>
        <w:t>山体</w:t>
      </w:r>
      <w:r>
        <w:rPr>
          <w:rFonts w:ascii="Times New Roman" w:hint="eastAsia"/>
        </w:rPr>
        <w:t>主、次、配</w:t>
      </w:r>
      <w:r>
        <w:rPr>
          <w:rFonts w:ascii="Times New Roman" w:hint="eastAsia"/>
          <w:sz w:val="22"/>
        </w:rPr>
        <w:t>峰、壁的峙分与组合布局、组面节理、分层分体的形态与标高，应标注清楚；山体</w:t>
      </w:r>
      <w:r>
        <w:rPr>
          <w:rFonts w:ascii="Times New Roman" w:hint="eastAsia"/>
        </w:rPr>
        <w:t>峰、壁等单元以及附属建筑、主要配植苗木的名称与冠径的尺寸，</w:t>
      </w:r>
      <w:r>
        <w:rPr>
          <w:rFonts w:ascii="Times New Roman"/>
        </w:rPr>
        <w:t>应与平面一致</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hint="eastAsia"/>
        </w:rPr>
        <w:t>方案</w:t>
      </w:r>
      <w:r>
        <w:rPr>
          <w:rFonts w:ascii="Times New Roman"/>
        </w:rPr>
        <w:t>效果</w:t>
      </w:r>
      <w:r>
        <w:rPr>
          <w:rFonts w:ascii="Times New Roman" w:hint="eastAsia"/>
        </w:rPr>
        <w:t>可用</w:t>
      </w:r>
      <w:r>
        <w:rPr>
          <w:rFonts w:ascii="Times New Roman"/>
        </w:rPr>
        <w:t>3D</w:t>
      </w:r>
      <w:r>
        <w:rPr>
          <w:rFonts w:ascii="Times New Roman"/>
        </w:rPr>
        <w:t>图、手绘图</w:t>
      </w:r>
      <w:r>
        <w:rPr>
          <w:rFonts w:ascii="Times New Roman" w:hint="eastAsia"/>
        </w:rPr>
        <w:t>等形式展示</w:t>
      </w:r>
      <w:r>
        <w:rPr>
          <w:rFonts w:ascii="Times New Roman"/>
        </w:rPr>
        <w:t>，图面应配有可作对比和参照的地形、地物</w:t>
      </w:r>
      <w:r>
        <w:rPr>
          <w:rFonts w:ascii="Times New Roman" w:hint="eastAsia"/>
        </w:rPr>
        <w:t>，中、大型假山宜用</w:t>
      </w:r>
      <w:r>
        <w:rPr>
          <w:rFonts w:ascii="Times New Roman"/>
        </w:rPr>
        <w:t>模型</w:t>
      </w:r>
      <w:r>
        <w:rPr>
          <w:rFonts w:ascii="Times New Roman" w:hint="eastAsia"/>
        </w:rPr>
        <w:t>展示效果；</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lastRenderedPageBreak/>
        <w:t>e)</w:t>
      </w:r>
      <w:r>
        <w:rPr>
          <w:rFonts w:ascii="Times New Roman" w:hint="eastAsia"/>
        </w:rPr>
        <w:t xml:space="preserve"> </w:t>
      </w:r>
      <w:r>
        <w:rPr>
          <w:rFonts w:ascii="Times New Roman" w:hint="eastAsia"/>
        </w:rPr>
        <w:t>中、大型假山</w:t>
      </w:r>
      <w:r>
        <w:rPr>
          <w:rFonts w:ascii="Times New Roman"/>
        </w:rPr>
        <w:t>方案</w:t>
      </w:r>
      <w:r>
        <w:rPr>
          <w:rFonts w:ascii="Times New Roman" w:hint="eastAsia"/>
        </w:rPr>
        <w:t>宜</w:t>
      </w:r>
      <w:r>
        <w:rPr>
          <w:rFonts w:ascii="Times New Roman"/>
        </w:rPr>
        <w:t>配有栽植平、立面图与骨干苗木表</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f) </w:t>
      </w:r>
      <w:r>
        <w:rPr>
          <w:rFonts w:ascii="Times New Roman"/>
        </w:rPr>
        <w:t>石梁</w:t>
      </w:r>
      <w:r>
        <w:rPr>
          <w:rFonts w:ascii="Times New Roman" w:hint="eastAsia"/>
        </w:rPr>
        <w:t>、</w:t>
      </w:r>
      <w:r>
        <w:rPr>
          <w:rFonts w:ascii="Times New Roman"/>
        </w:rPr>
        <w:t>石阶</w:t>
      </w:r>
      <w:r>
        <w:rPr>
          <w:rFonts w:ascii="Times New Roman" w:hint="eastAsia"/>
        </w:rPr>
        <w:t>、</w:t>
      </w:r>
      <w:r>
        <w:rPr>
          <w:rFonts w:ascii="Times New Roman"/>
        </w:rPr>
        <w:t>汀步石应满足</w:t>
      </w:r>
      <w:r>
        <w:rPr>
          <w:rFonts w:ascii="Times New Roman" w:hint="eastAsia"/>
        </w:rPr>
        <w:t>游览</w:t>
      </w:r>
      <w:r>
        <w:rPr>
          <w:rFonts w:ascii="Times New Roman"/>
        </w:rPr>
        <w:t>安全</w:t>
      </w:r>
      <w:r>
        <w:rPr>
          <w:rFonts w:ascii="Times New Roman" w:hint="eastAsia"/>
        </w:rPr>
        <w:t>要求，供通行用的高架</w:t>
      </w:r>
      <w:r>
        <w:rPr>
          <w:rFonts w:ascii="Times New Roman"/>
        </w:rPr>
        <w:t>石梁</w:t>
      </w:r>
      <w:r>
        <w:rPr>
          <w:rFonts w:ascii="Times New Roman" w:hint="eastAsia"/>
        </w:rPr>
        <w:t>应做到</w:t>
      </w:r>
      <w:r>
        <w:rPr>
          <w:rFonts w:ascii="Times New Roman"/>
        </w:rPr>
        <w:t>跨度</w:t>
      </w:r>
      <w:r>
        <w:rPr>
          <w:rFonts w:ascii="Times New Roman" w:hint="eastAsia"/>
        </w:rPr>
        <w:t>不大于</w:t>
      </w:r>
      <w:r>
        <w:rPr>
          <w:rFonts w:ascii="Times New Roman"/>
        </w:rPr>
        <w:t>200cm</w:t>
      </w:r>
      <w:r>
        <w:rPr>
          <w:rFonts w:ascii="Times New Roman" w:hint="eastAsia"/>
        </w:rPr>
        <w:t>、</w:t>
      </w:r>
      <w:r>
        <w:rPr>
          <w:rFonts w:ascii="Times New Roman"/>
        </w:rPr>
        <w:t>高度</w:t>
      </w:r>
      <w:r>
        <w:rPr>
          <w:rFonts w:ascii="Times New Roman" w:hint="eastAsia"/>
        </w:rPr>
        <w:t>不大于</w:t>
      </w:r>
      <w:r>
        <w:rPr>
          <w:rFonts w:ascii="Times New Roman"/>
        </w:rPr>
        <w:t>600cm</w:t>
      </w:r>
      <w:r>
        <w:rPr>
          <w:rFonts w:ascii="Times New Roman"/>
        </w:rPr>
        <w:t>、宽度</w:t>
      </w:r>
      <w:r>
        <w:rPr>
          <w:rFonts w:ascii="Times New Roman" w:hint="eastAsia"/>
        </w:rPr>
        <w:t>不小于</w:t>
      </w:r>
      <w:r>
        <w:rPr>
          <w:rFonts w:ascii="Times New Roman"/>
        </w:rPr>
        <w:t>100cm</w:t>
      </w:r>
      <w:r>
        <w:rPr>
          <w:rFonts w:ascii="Times New Roman" w:hint="eastAsia"/>
        </w:rPr>
        <w:t>且</w:t>
      </w:r>
      <w:r>
        <w:rPr>
          <w:rFonts w:ascii="Times New Roman"/>
        </w:rPr>
        <w:t>两侧设护栏</w:t>
      </w:r>
      <w:r>
        <w:rPr>
          <w:rFonts w:ascii="Times New Roman" w:hint="eastAsia"/>
        </w:rPr>
        <w:t>；</w:t>
      </w:r>
      <w:r>
        <w:rPr>
          <w:rFonts w:ascii="Times New Roman"/>
        </w:rPr>
        <w:t>石阶</w:t>
      </w:r>
      <w:r>
        <w:rPr>
          <w:rFonts w:ascii="Times New Roman" w:hint="eastAsia"/>
        </w:rPr>
        <w:t>应做到</w:t>
      </w:r>
      <w:r>
        <w:rPr>
          <w:rFonts w:ascii="Times New Roman"/>
        </w:rPr>
        <w:t>登道最窄处宽度</w:t>
      </w:r>
      <w:r>
        <w:rPr>
          <w:rFonts w:ascii="Times New Roman" w:hint="eastAsia"/>
        </w:rPr>
        <w:t>不小于</w:t>
      </w:r>
      <w:r>
        <w:rPr>
          <w:rFonts w:ascii="Times New Roman"/>
        </w:rPr>
        <w:t>120cm</w:t>
      </w:r>
      <w:r>
        <w:rPr>
          <w:rFonts w:ascii="Times New Roman" w:hint="eastAsia"/>
        </w:rPr>
        <w:t>，阶石踏脚宽度不小于</w:t>
      </w:r>
      <w:r>
        <w:rPr>
          <w:rFonts w:ascii="Times New Roman" w:hint="eastAsia"/>
        </w:rPr>
        <w:t>3</w:t>
      </w:r>
      <w:r>
        <w:rPr>
          <w:rFonts w:ascii="Times New Roman"/>
        </w:rPr>
        <w:t>0cm</w:t>
      </w:r>
      <w:r>
        <w:rPr>
          <w:rFonts w:ascii="Times New Roman" w:hint="eastAsia"/>
        </w:rPr>
        <w:t>、厚度</w:t>
      </w:r>
      <w:r>
        <w:rPr>
          <w:rFonts w:ascii="Times New Roman" w:hint="eastAsia"/>
        </w:rPr>
        <w:t>10</w:t>
      </w:r>
      <w:r>
        <w:rPr>
          <w:rFonts w:ascii="Times New Roman"/>
        </w:rPr>
        <w:t>~</w:t>
      </w:r>
      <w:r>
        <w:rPr>
          <w:rFonts w:ascii="Times New Roman" w:hint="eastAsia"/>
        </w:rPr>
        <w:t>20</w:t>
      </w:r>
      <w:r>
        <w:rPr>
          <w:rFonts w:ascii="Times New Roman"/>
        </w:rPr>
        <w:t>cm</w:t>
      </w:r>
      <w:r>
        <w:rPr>
          <w:rFonts w:ascii="Times New Roman" w:hint="eastAsia"/>
        </w:rPr>
        <w:t>，</w:t>
      </w:r>
      <w:r>
        <w:rPr>
          <w:rFonts w:ascii="Times New Roman"/>
        </w:rPr>
        <w:t>宜在连续</w:t>
      </w:r>
      <w:r>
        <w:rPr>
          <w:rFonts w:ascii="Times New Roman" w:hint="eastAsia"/>
        </w:rPr>
        <w:t>10</w:t>
      </w:r>
      <w:r>
        <w:rPr>
          <w:rFonts w:ascii="Times New Roman"/>
        </w:rPr>
        <w:t>~</w:t>
      </w:r>
      <w:r>
        <w:rPr>
          <w:rFonts w:ascii="Times New Roman" w:hint="eastAsia"/>
        </w:rPr>
        <w:t>15</w:t>
      </w:r>
      <w:r>
        <w:rPr>
          <w:rFonts w:ascii="Times New Roman" w:hint="eastAsia"/>
        </w:rPr>
        <w:t>级阶石后或结石</w:t>
      </w:r>
      <w:r>
        <w:rPr>
          <w:rFonts w:ascii="Times New Roman"/>
        </w:rPr>
        <w:t>段转折处</w:t>
      </w:r>
      <w:r>
        <w:rPr>
          <w:rFonts w:ascii="Times New Roman" w:hint="eastAsia"/>
        </w:rPr>
        <w:t>，</w:t>
      </w:r>
      <w:r>
        <w:rPr>
          <w:rFonts w:ascii="Times New Roman"/>
        </w:rPr>
        <w:t>设歇脚平台</w:t>
      </w:r>
      <w:r>
        <w:rPr>
          <w:rFonts w:ascii="Times New Roman" w:hint="eastAsia"/>
        </w:rPr>
        <w:t>；</w:t>
      </w:r>
      <w:r>
        <w:rPr>
          <w:rFonts w:ascii="Times New Roman"/>
        </w:rPr>
        <w:t>汀步石摆放</w:t>
      </w:r>
      <w:r>
        <w:rPr>
          <w:rFonts w:ascii="Times New Roman" w:hint="eastAsia"/>
        </w:rPr>
        <w:t>应做到</w:t>
      </w:r>
      <w:r>
        <w:rPr>
          <w:rFonts w:ascii="Times New Roman"/>
        </w:rPr>
        <w:t>水深</w:t>
      </w:r>
      <w:r>
        <w:rPr>
          <w:rFonts w:ascii="Times New Roman" w:hint="eastAsia"/>
        </w:rPr>
        <w:t>不大</w:t>
      </w:r>
      <w:r>
        <w:rPr>
          <w:rFonts w:hAnsi="宋体" w:cs="宋体" w:hint="eastAsia"/>
        </w:rPr>
        <w:t>于</w:t>
      </w:r>
      <w:r>
        <w:rPr>
          <w:rFonts w:ascii="Times New Roman" w:hint="eastAsia"/>
        </w:rPr>
        <w:t>5</w:t>
      </w:r>
      <w:r>
        <w:rPr>
          <w:rFonts w:ascii="Times New Roman"/>
        </w:rPr>
        <w:t>0cm</w:t>
      </w:r>
      <w:r>
        <w:rPr>
          <w:rFonts w:ascii="Times New Roman"/>
        </w:rPr>
        <w:t>，表面应防滑，相邻两块高差</w:t>
      </w:r>
      <w:r>
        <w:rPr>
          <w:rFonts w:ascii="Times New Roman" w:hint="eastAsia"/>
        </w:rPr>
        <w:t>不大于</w:t>
      </w:r>
      <w:r>
        <w:rPr>
          <w:rFonts w:ascii="Times New Roman" w:hint="eastAsia"/>
        </w:rPr>
        <w:t>15</w:t>
      </w:r>
      <w:r>
        <w:rPr>
          <w:rFonts w:ascii="Times New Roman"/>
        </w:rPr>
        <w:t>cm</w:t>
      </w:r>
      <w:r>
        <w:rPr>
          <w:rFonts w:ascii="Times New Roman" w:hint="eastAsia"/>
        </w:rPr>
        <w:t>，间隔</w:t>
      </w:r>
      <w:r>
        <w:rPr>
          <w:rFonts w:ascii="Times New Roman" w:hint="eastAsia"/>
        </w:rPr>
        <w:t>15</w:t>
      </w:r>
      <w:r>
        <w:rPr>
          <w:rFonts w:ascii="Times New Roman"/>
        </w:rPr>
        <w:t>~</w:t>
      </w:r>
      <w:r>
        <w:rPr>
          <w:rFonts w:ascii="Times New Roman" w:hint="eastAsia"/>
        </w:rPr>
        <w:t>20</w:t>
      </w:r>
      <w:r>
        <w:rPr>
          <w:rFonts w:ascii="Times New Roman"/>
        </w:rPr>
        <w:t>cm</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g) </w:t>
      </w:r>
      <w:r>
        <w:rPr>
          <w:rFonts w:ascii="Times New Roman"/>
        </w:rPr>
        <w:t>方案说明</w:t>
      </w:r>
      <w:r>
        <w:rPr>
          <w:rFonts w:ascii="Times New Roman" w:hint="eastAsia"/>
        </w:rPr>
        <w:t>，</w:t>
      </w:r>
      <w:r>
        <w:rPr>
          <w:rFonts w:ascii="Times New Roman"/>
        </w:rPr>
        <w:t>应包括现状分析、设计</w:t>
      </w:r>
      <w:r>
        <w:rPr>
          <w:rFonts w:ascii="Times New Roman" w:hint="eastAsia"/>
        </w:rPr>
        <w:t>路径</w:t>
      </w:r>
      <w:r>
        <w:rPr>
          <w:rFonts w:ascii="Times New Roman"/>
        </w:rPr>
        <w:t>、</w:t>
      </w:r>
      <w:r>
        <w:rPr>
          <w:rFonts w:ascii="Times New Roman" w:hint="eastAsia"/>
        </w:rPr>
        <w:t>假</w:t>
      </w:r>
      <w:r>
        <w:rPr>
          <w:rFonts w:ascii="Times New Roman"/>
        </w:rPr>
        <w:t>山主次体布局</w:t>
      </w:r>
      <w:r>
        <w:rPr>
          <w:rFonts w:ascii="Times New Roman" w:hint="eastAsia"/>
        </w:rPr>
        <w:t>、山体架构和</w:t>
      </w:r>
      <w:r>
        <w:rPr>
          <w:rFonts w:ascii="Times New Roman"/>
        </w:rPr>
        <w:t>附属</w:t>
      </w:r>
      <w:r>
        <w:rPr>
          <w:rFonts w:ascii="Times New Roman" w:hint="eastAsia"/>
        </w:rPr>
        <w:t>建构</w:t>
      </w:r>
      <w:r>
        <w:rPr>
          <w:rFonts w:ascii="Times New Roman"/>
        </w:rPr>
        <w:t>筑</w:t>
      </w:r>
      <w:r>
        <w:rPr>
          <w:rFonts w:ascii="Times New Roman" w:hint="eastAsia"/>
        </w:rPr>
        <w:t>物设置，</w:t>
      </w:r>
      <w:r>
        <w:rPr>
          <w:rFonts w:ascii="Times New Roman"/>
        </w:rPr>
        <w:t>山石</w:t>
      </w:r>
      <w:r>
        <w:rPr>
          <w:rFonts w:ascii="Times New Roman" w:hint="eastAsia"/>
        </w:rPr>
        <w:t>、</w:t>
      </w:r>
      <w:r>
        <w:rPr>
          <w:rFonts w:ascii="Times New Roman"/>
        </w:rPr>
        <w:t>塑石材料</w:t>
      </w:r>
      <w:r>
        <w:rPr>
          <w:rFonts w:ascii="Times New Roman" w:hint="eastAsia"/>
        </w:rPr>
        <w:t>和</w:t>
      </w:r>
      <w:r>
        <w:rPr>
          <w:rFonts w:ascii="Times New Roman"/>
        </w:rPr>
        <w:t>其它各类材料</w:t>
      </w:r>
      <w:r>
        <w:rPr>
          <w:rFonts w:ascii="Times New Roman" w:hint="eastAsia"/>
        </w:rPr>
        <w:t>的</w:t>
      </w:r>
      <w:r>
        <w:rPr>
          <w:rFonts w:ascii="Times New Roman"/>
        </w:rPr>
        <w:t>数量和质量要求，</w:t>
      </w:r>
      <w:r>
        <w:rPr>
          <w:rFonts w:ascii="Times New Roman" w:hint="eastAsia"/>
        </w:rPr>
        <w:t>以及</w:t>
      </w:r>
      <w:r>
        <w:rPr>
          <w:rFonts w:ascii="Times New Roman"/>
        </w:rPr>
        <w:t>水电配套与植物</w:t>
      </w:r>
      <w:r>
        <w:rPr>
          <w:rFonts w:ascii="Times New Roman" w:hint="eastAsia"/>
        </w:rPr>
        <w:t>栽</w:t>
      </w:r>
      <w:r>
        <w:rPr>
          <w:rFonts w:ascii="Times New Roman"/>
        </w:rPr>
        <w:t>植</w:t>
      </w:r>
      <w:r>
        <w:rPr>
          <w:rFonts w:ascii="Times New Roman" w:hint="eastAsia"/>
        </w:rPr>
        <w:t>要点。</w:t>
      </w:r>
    </w:p>
    <w:p w:rsidR="00B832B9" w:rsidRDefault="00B832B9">
      <w:pPr>
        <w:pStyle w:val="af0"/>
        <w:numPr>
          <w:ilvl w:val="0"/>
          <w:numId w:val="0"/>
        </w:numPr>
        <w:jc w:val="left"/>
        <w:rPr>
          <w:color w:val="000000"/>
        </w:rPr>
      </w:pPr>
    </w:p>
    <w:bookmarkEnd w:id="101"/>
    <w:p w:rsidR="00B832B9" w:rsidRDefault="004D1A5F">
      <w:pPr>
        <w:pStyle w:val="a5"/>
        <w:spacing w:before="156" w:after="156"/>
        <w:ind w:left="0"/>
        <w:rPr>
          <w:color w:val="000000"/>
        </w:rPr>
      </w:pPr>
      <w:r>
        <w:rPr>
          <w:rFonts w:hint="eastAsia"/>
          <w:color w:val="000000"/>
        </w:rPr>
        <w:t>施工图设计</w:t>
      </w:r>
    </w:p>
    <w:p w:rsidR="00B832B9" w:rsidRDefault="004D1A5F">
      <w:pPr>
        <w:pStyle w:val="afff"/>
        <w:ind w:firstLineChars="0" w:firstLine="0"/>
        <w:rPr>
          <w:rFonts w:ascii="Times New Roman"/>
        </w:rPr>
      </w:pPr>
      <w:r>
        <w:rPr>
          <w:rFonts w:ascii="黑体" w:eastAsia="黑体" w:hAnsi="黑体" w:cs="黑体" w:hint="eastAsia"/>
        </w:rPr>
        <w:t>6.3.1</w:t>
      </w:r>
      <w:r>
        <w:rPr>
          <w:rFonts w:hint="eastAsia"/>
        </w:rPr>
        <w:t xml:space="preserve"> </w:t>
      </w:r>
      <w:r>
        <w:rPr>
          <w:rFonts w:ascii="Times New Roman"/>
        </w:rPr>
        <w:t>假山施工图应包括假山平</w:t>
      </w:r>
      <w:r>
        <w:rPr>
          <w:rFonts w:ascii="Times New Roman" w:hint="eastAsia"/>
        </w:rPr>
        <w:t>面图</w:t>
      </w:r>
      <w:r>
        <w:rPr>
          <w:rFonts w:ascii="Times New Roman"/>
        </w:rPr>
        <w:t>、立面</w:t>
      </w:r>
      <w:r>
        <w:rPr>
          <w:rFonts w:ascii="Times New Roman" w:hint="eastAsia"/>
        </w:rPr>
        <w:t>图、剖面图、详图、</w:t>
      </w:r>
      <w:r>
        <w:rPr>
          <w:rFonts w:ascii="Times New Roman"/>
        </w:rPr>
        <w:t>基础</w:t>
      </w:r>
      <w:r>
        <w:rPr>
          <w:rFonts w:ascii="Times New Roman" w:hint="eastAsia"/>
        </w:rPr>
        <w:t>图</w:t>
      </w:r>
      <w:r>
        <w:rPr>
          <w:rFonts w:ascii="Times New Roman"/>
        </w:rPr>
        <w:t>、</w:t>
      </w:r>
      <w:r>
        <w:rPr>
          <w:rFonts w:ascii="Times New Roman" w:hint="eastAsia"/>
        </w:rPr>
        <w:t>架</w:t>
      </w:r>
      <w:r>
        <w:rPr>
          <w:rFonts w:ascii="Times New Roman"/>
        </w:rPr>
        <w:t>构</w:t>
      </w:r>
      <w:r>
        <w:rPr>
          <w:rFonts w:ascii="Times New Roman" w:hint="eastAsia"/>
        </w:rPr>
        <w:t>图</w:t>
      </w:r>
      <w:r>
        <w:rPr>
          <w:rFonts w:ascii="Times New Roman"/>
        </w:rPr>
        <w:t>、水电配套</w:t>
      </w:r>
      <w:r>
        <w:rPr>
          <w:rFonts w:ascii="Times New Roman" w:hint="eastAsia"/>
        </w:rPr>
        <w:t>图</w:t>
      </w:r>
      <w:r>
        <w:rPr>
          <w:rFonts w:ascii="Times New Roman"/>
        </w:rPr>
        <w:t>和</w:t>
      </w:r>
      <w:r>
        <w:rPr>
          <w:rFonts w:ascii="Times New Roman" w:hint="eastAsia"/>
        </w:rPr>
        <w:t>植物配置图等</w:t>
      </w:r>
      <w:r>
        <w:rPr>
          <w:rFonts w:ascii="Times New Roman"/>
        </w:rPr>
        <w:t>，各专业设计应满足国家</w:t>
      </w:r>
      <w:r>
        <w:rPr>
          <w:rFonts w:ascii="Times New Roman" w:hint="eastAsia"/>
        </w:rPr>
        <w:t>和江苏省现行</w:t>
      </w:r>
      <w:r>
        <w:rPr>
          <w:rFonts w:ascii="Times New Roman"/>
        </w:rPr>
        <w:t>的设计</w:t>
      </w:r>
      <w:r>
        <w:rPr>
          <w:rFonts w:ascii="Times New Roman" w:hint="eastAsia"/>
        </w:rPr>
        <w:t>标准、</w:t>
      </w:r>
      <w:r>
        <w:rPr>
          <w:rFonts w:ascii="Times New Roman"/>
        </w:rPr>
        <w:t>规范</w:t>
      </w:r>
      <w:r>
        <w:rPr>
          <w:rFonts w:ascii="Times New Roman" w:hint="eastAsia"/>
        </w:rPr>
        <w:t>要求。</w:t>
      </w:r>
    </w:p>
    <w:p w:rsidR="00B832B9" w:rsidRDefault="004D1A5F">
      <w:pPr>
        <w:pStyle w:val="afff"/>
        <w:ind w:firstLineChars="0" w:firstLine="0"/>
        <w:rPr>
          <w:color w:val="000000"/>
        </w:rPr>
      </w:pPr>
      <w:r>
        <w:rPr>
          <w:rFonts w:ascii="黑体" w:eastAsia="黑体" w:hAnsi="黑体" w:cs="黑体" w:hint="eastAsia"/>
        </w:rPr>
        <w:t xml:space="preserve">6.3.2 </w:t>
      </w:r>
      <w:r>
        <w:rPr>
          <w:rFonts w:ascii="Times New Roman"/>
        </w:rPr>
        <w:t>假山施工平</w:t>
      </w:r>
      <w:r>
        <w:rPr>
          <w:rFonts w:ascii="Times New Roman" w:hint="eastAsia"/>
        </w:rPr>
        <w:t>、</w:t>
      </w:r>
      <w:r>
        <w:rPr>
          <w:rFonts w:ascii="Times New Roman"/>
        </w:rPr>
        <w:t>立、剖面和详图</w:t>
      </w:r>
      <w:r>
        <w:rPr>
          <w:rFonts w:ascii="Times New Roman" w:hint="eastAsia"/>
        </w:rPr>
        <w:t>编制</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平面图应</w:t>
      </w:r>
      <w:r>
        <w:rPr>
          <w:rFonts w:ascii="Times New Roman" w:hint="eastAsia"/>
        </w:rPr>
        <w:t>根据</w:t>
      </w:r>
      <w:r>
        <w:rPr>
          <w:rFonts w:ascii="Times New Roman"/>
        </w:rPr>
        <w:t>假山方案</w:t>
      </w:r>
      <w:r>
        <w:rPr>
          <w:rFonts w:ascii="Times New Roman" w:hint="eastAsia"/>
        </w:rPr>
        <w:t>优</w:t>
      </w:r>
      <w:r>
        <w:rPr>
          <w:rFonts w:ascii="Times New Roman"/>
        </w:rPr>
        <w:t>化</w:t>
      </w:r>
      <w:r>
        <w:rPr>
          <w:rFonts w:ascii="Times New Roman" w:hint="eastAsia"/>
        </w:rPr>
        <w:t>假山总体布局。</w:t>
      </w:r>
      <w:r>
        <w:rPr>
          <w:rFonts w:ascii="Times New Roman"/>
        </w:rPr>
        <w:t>在平面方格网上绘制假山俯视轮廓的层叠面</w:t>
      </w:r>
      <w:r>
        <w:rPr>
          <w:rFonts w:ascii="Times New Roman" w:hint="eastAsia"/>
        </w:rPr>
        <w:t>，</w:t>
      </w:r>
      <w:r>
        <w:rPr>
          <w:rFonts w:ascii="Times New Roman"/>
        </w:rPr>
        <w:t>确定</w:t>
      </w:r>
      <w:r>
        <w:rPr>
          <w:rFonts w:hint="eastAsia"/>
        </w:rPr>
        <w:t>“±0</w:t>
      </w:r>
      <w:r>
        <w:t>.00</w:t>
      </w:r>
      <w:r>
        <w:rPr>
          <w:rFonts w:hint="eastAsia"/>
        </w:rPr>
        <w:t>”</w:t>
      </w:r>
      <w:r>
        <w:rPr>
          <w:rFonts w:ascii="Times New Roman"/>
        </w:rPr>
        <w:t>点位</w:t>
      </w:r>
      <w:r>
        <w:rPr>
          <w:rFonts w:ascii="Times New Roman" w:hint="eastAsia"/>
        </w:rPr>
        <w:t>，应标注明确的控制尺寸与点位标高，底面峰、壁</w:t>
      </w:r>
      <w:r>
        <w:rPr>
          <w:rFonts w:ascii="Times New Roman"/>
        </w:rPr>
        <w:t>主次体</w:t>
      </w:r>
      <w:r>
        <w:rPr>
          <w:rFonts w:ascii="Times New Roman" w:hint="eastAsia"/>
        </w:rPr>
        <w:t>组合叠层与峙分延展的体量，以及依石的流水态和壅土态；可根据方</w:t>
      </w:r>
      <w:r>
        <w:rPr>
          <w:rFonts w:ascii="Times New Roman"/>
        </w:rPr>
        <w:t>格网</w:t>
      </w:r>
      <w:r>
        <w:rPr>
          <w:rFonts w:ascii="Times New Roman" w:hint="eastAsia"/>
        </w:rPr>
        <w:t>量取峰、壁的构面节理和段、层大小退凹轮廓线，以及竖向分段分层</w:t>
      </w:r>
      <w:r>
        <w:rPr>
          <w:rFonts w:ascii="Times New Roman"/>
        </w:rPr>
        <w:t>收结石</w:t>
      </w:r>
      <w:r>
        <w:rPr>
          <w:rFonts w:ascii="Times New Roman" w:hint="eastAsia"/>
        </w:rPr>
        <w:t>的尺寸；竖向分段、分层的收结石轮廓和标高控制点位宜与立面图相对应，</w:t>
      </w:r>
      <w:r>
        <w:rPr>
          <w:rFonts w:ascii="Times New Roman"/>
        </w:rPr>
        <w:t>洞穴</w:t>
      </w:r>
      <w:r>
        <w:rPr>
          <w:rFonts w:ascii="Times New Roman" w:hint="eastAsia"/>
        </w:rPr>
        <w:t>通道、</w:t>
      </w:r>
      <w:r>
        <w:rPr>
          <w:rFonts w:ascii="Times New Roman"/>
        </w:rPr>
        <w:t>配套水电</w:t>
      </w:r>
      <w:r>
        <w:rPr>
          <w:rFonts w:ascii="Times New Roman" w:hint="eastAsia"/>
        </w:rPr>
        <w:t>管线的</w:t>
      </w:r>
      <w:r>
        <w:rPr>
          <w:rFonts w:ascii="Times New Roman"/>
        </w:rPr>
        <w:t>位置</w:t>
      </w:r>
      <w:r>
        <w:rPr>
          <w:rFonts w:ascii="Times New Roman" w:hint="eastAsia"/>
        </w:rPr>
        <w:t>宜</w:t>
      </w:r>
      <w:r>
        <w:rPr>
          <w:rFonts w:ascii="Times New Roman"/>
        </w:rPr>
        <w:t>作辅助平面</w:t>
      </w:r>
      <w:r>
        <w:rPr>
          <w:rFonts w:ascii="Times New Roman" w:hint="eastAsia"/>
        </w:rPr>
        <w:t>或详图</w:t>
      </w:r>
      <w:r>
        <w:rPr>
          <w:rFonts w:ascii="Times New Roman"/>
        </w:rPr>
        <w:t>表达</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立面图应</w:t>
      </w:r>
      <w:r>
        <w:rPr>
          <w:rFonts w:ascii="Times New Roman" w:hint="eastAsia"/>
        </w:rPr>
        <w:t>根据</w:t>
      </w:r>
      <w:r>
        <w:rPr>
          <w:rFonts w:ascii="Times New Roman"/>
        </w:rPr>
        <w:t>假山</w:t>
      </w:r>
      <w:r>
        <w:rPr>
          <w:rFonts w:ascii="Times New Roman" w:hint="eastAsia"/>
        </w:rPr>
        <w:t>施工平面显示峰、壁</w:t>
      </w:r>
      <w:r>
        <w:rPr>
          <w:rFonts w:ascii="Times New Roman"/>
        </w:rPr>
        <w:t>主次体</w:t>
      </w:r>
      <w:r>
        <w:rPr>
          <w:rFonts w:ascii="Times New Roman" w:hint="eastAsia"/>
        </w:rPr>
        <w:t>的竖向叠层与峙分</w:t>
      </w:r>
      <w:r>
        <w:rPr>
          <w:rFonts w:ascii="Times New Roman"/>
        </w:rPr>
        <w:t>延展</w:t>
      </w:r>
      <w:r>
        <w:rPr>
          <w:rFonts w:ascii="Times New Roman" w:hint="eastAsia"/>
        </w:rPr>
        <w:t>的架构形态，以及依石流水态、壅土态的控制尺寸与标高。可根据立</w:t>
      </w:r>
      <w:r>
        <w:rPr>
          <w:rFonts w:ascii="Times New Roman"/>
        </w:rPr>
        <w:t>面网格</w:t>
      </w:r>
      <w:r>
        <w:rPr>
          <w:rFonts w:ascii="Times New Roman" w:hint="eastAsia"/>
        </w:rPr>
        <w:t>量取</w:t>
      </w:r>
      <w:r>
        <w:rPr>
          <w:rFonts w:ascii="Times New Roman"/>
        </w:rPr>
        <w:t>峰、壁</w:t>
      </w:r>
      <w:r>
        <w:rPr>
          <w:rFonts w:ascii="Times New Roman" w:hint="eastAsia"/>
        </w:rPr>
        <w:t>等单元的构面节理和段、层大小面，以及</w:t>
      </w:r>
      <w:r>
        <w:rPr>
          <w:rFonts w:ascii="Times New Roman"/>
        </w:rPr>
        <w:t>蹬道、</w:t>
      </w:r>
      <w:r>
        <w:rPr>
          <w:rFonts w:ascii="Times New Roman" w:hint="eastAsia"/>
        </w:rPr>
        <w:t>眺</w:t>
      </w:r>
      <w:r>
        <w:rPr>
          <w:rFonts w:ascii="Times New Roman"/>
        </w:rPr>
        <w:t>台、洞穴</w:t>
      </w:r>
      <w:r>
        <w:rPr>
          <w:rFonts w:ascii="Times New Roman" w:hint="eastAsia"/>
        </w:rPr>
        <w:t>、步道、</w:t>
      </w:r>
      <w:r>
        <w:rPr>
          <w:rFonts w:ascii="Times New Roman"/>
        </w:rPr>
        <w:t>建</w:t>
      </w:r>
      <w:r>
        <w:rPr>
          <w:rFonts w:ascii="Times New Roman" w:hint="eastAsia"/>
        </w:rPr>
        <w:t>构筑</w:t>
      </w:r>
      <w:r>
        <w:rPr>
          <w:rFonts w:ascii="Times New Roman"/>
        </w:rPr>
        <w:t>物和种植</w:t>
      </w:r>
      <w:r>
        <w:rPr>
          <w:rFonts w:ascii="Times New Roman" w:hint="eastAsia"/>
        </w:rPr>
        <w:t>穴、</w:t>
      </w:r>
      <w:r>
        <w:rPr>
          <w:rFonts w:ascii="Times New Roman"/>
        </w:rPr>
        <w:t>槽</w:t>
      </w:r>
      <w:r>
        <w:rPr>
          <w:rFonts w:ascii="Times New Roman" w:hint="eastAsia"/>
        </w:rPr>
        <w:t>等单元的形态尺寸；底层基线线</w:t>
      </w:r>
      <w:r>
        <w:rPr>
          <w:rFonts w:hint="eastAsia"/>
        </w:rPr>
        <w:t>“±0</w:t>
      </w:r>
      <w:r>
        <w:t>.00</w:t>
      </w:r>
      <w:r>
        <w:rPr>
          <w:rFonts w:hint="eastAsia"/>
        </w:rPr>
        <w:t>”</w:t>
      </w:r>
      <w:r>
        <w:rPr>
          <w:rFonts w:ascii="Times New Roman"/>
        </w:rPr>
        <w:t>点位</w:t>
      </w:r>
      <w:r>
        <w:rPr>
          <w:rFonts w:ascii="Times New Roman" w:hint="eastAsia"/>
        </w:rPr>
        <w:t>和各段、层控制标高以及山体立面形态应与平面一致</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剖面</w:t>
      </w:r>
      <w:r>
        <w:rPr>
          <w:rFonts w:ascii="Times New Roman" w:hint="eastAsia"/>
        </w:rPr>
        <w:t>图</w:t>
      </w:r>
      <w:r>
        <w:rPr>
          <w:rFonts w:ascii="Times New Roman"/>
        </w:rPr>
        <w:t>应</w:t>
      </w:r>
      <w:r>
        <w:rPr>
          <w:rFonts w:ascii="Times New Roman" w:hint="eastAsia"/>
        </w:rPr>
        <w:t>标明</w:t>
      </w:r>
      <w:r>
        <w:rPr>
          <w:rFonts w:ascii="Times New Roman"/>
        </w:rPr>
        <w:t>假山</w:t>
      </w:r>
      <w:r>
        <w:rPr>
          <w:rFonts w:ascii="Times New Roman" w:hint="eastAsia"/>
        </w:rPr>
        <w:t>架</w:t>
      </w:r>
      <w:r>
        <w:rPr>
          <w:rFonts w:ascii="Times New Roman"/>
        </w:rPr>
        <w:t>构分</w:t>
      </w:r>
      <w:r>
        <w:rPr>
          <w:rFonts w:ascii="Times New Roman" w:hint="eastAsia"/>
        </w:rPr>
        <w:t>段内各层与</w:t>
      </w:r>
      <w:r>
        <w:rPr>
          <w:rFonts w:ascii="Times New Roman"/>
        </w:rPr>
        <w:t>不同层次的表面置石与内层置石的接靠方式</w:t>
      </w:r>
      <w:r>
        <w:rPr>
          <w:rFonts w:ascii="Times New Roman" w:hint="eastAsia"/>
        </w:rPr>
        <w:t>，</w:t>
      </w:r>
      <w:r>
        <w:rPr>
          <w:rFonts w:ascii="Times New Roman"/>
        </w:rPr>
        <w:t>山</w:t>
      </w:r>
      <w:r>
        <w:rPr>
          <w:rFonts w:ascii="Times New Roman" w:hint="eastAsia"/>
        </w:rPr>
        <w:t>石</w:t>
      </w:r>
      <w:r>
        <w:rPr>
          <w:rFonts w:ascii="Times New Roman"/>
        </w:rPr>
        <w:t>体倚墙、山体内部中空或存在洞道</w:t>
      </w:r>
      <w:r>
        <w:rPr>
          <w:rFonts w:ascii="Times New Roman" w:hint="eastAsia"/>
        </w:rPr>
        <w:t>、塑石体框架的</w:t>
      </w:r>
      <w:r>
        <w:rPr>
          <w:rFonts w:ascii="Times New Roman"/>
        </w:rPr>
        <w:t>，应用剖面表示具体构造</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详图应标注局部构造的做法、尺寸及使用</w:t>
      </w:r>
      <w:r>
        <w:rPr>
          <w:rFonts w:ascii="Times New Roman" w:hint="eastAsia"/>
        </w:rPr>
        <w:t>的</w:t>
      </w:r>
      <w:r>
        <w:rPr>
          <w:rFonts w:ascii="Times New Roman"/>
        </w:rPr>
        <w:t>材料，附必要说明</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6.3.3 </w:t>
      </w:r>
      <w:r>
        <w:rPr>
          <w:rFonts w:ascii="Times New Roman"/>
        </w:rPr>
        <w:t>假山基础施工图</w:t>
      </w:r>
      <w:r>
        <w:rPr>
          <w:rFonts w:ascii="Times New Roman" w:hint="eastAsia"/>
        </w:rPr>
        <w:t>编制</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根据假山基础点位地质情况编制基础施工图，施工图编制应符合国家和江苏省现行标准、规范要求</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假山</w:t>
      </w:r>
      <w:r>
        <w:rPr>
          <w:rFonts w:ascii="Times New Roman"/>
        </w:rPr>
        <w:t>地基</w:t>
      </w:r>
      <w:r>
        <w:rPr>
          <w:rFonts w:ascii="Times New Roman" w:hint="eastAsia"/>
        </w:rPr>
        <w:t>基础</w:t>
      </w:r>
      <w:r>
        <w:rPr>
          <w:rFonts w:ascii="Times New Roman"/>
        </w:rPr>
        <w:t>承载力应</w:t>
      </w:r>
      <w:r>
        <w:rPr>
          <w:rFonts w:ascii="Times New Roman" w:hint="eastAsia"/>
        </w:rPr>
        <w:t>大</w:t>
      </w:r>
      <w:r>
        <w:rPr>
          <w:rFonts w:ascii="Times New Roman"/>
        </w:rPr>
        <w:t>于山石</w:t>
      </w:r>
      <w:r>
        <w:rPr>
          <w:rFonts w:ascii="Times New Roman" w:hint="eastAsia"/>
        </w:rPr>
        <w:t>总荷载</w:t>
      </w:r>
      <w:r>
        <w:rPr>
          <w:rFonts w:ascii="Times New Roman"/>
        </w:rPr>
        <w:t>的</w:t>
      </w:r>
      <w:r>
        <w:rPr>
          <w:rFonts w:ascii="Times New Roman"/>
        </w:rPr>
        <w:t>1.</w:t>
      </w:r>
      <w:r>
        <w:rPr>
          <w:rFonts w:ascii="Times New Roman" w:hint="eastAsia"/>
        </w:rPr>
        <w:t>5</w:t>
      </w:r>
      <w:r>
        <w:rPr>
          <w:rFonts w:ascii="Times New Roman"/>
        </w:rPr>
        <w:t>倍</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地基承载力无法满足上部荷载时，应</w:t>
      </w:r>
      <w:r>
        <w:rPr>
          <w:rFonts w:ascii="Times New Roman" w:hint="eastAsia"/>
        </w:rPr>
        <w:t>结合现场实际及相关规定，</w:t>
      </w:r>
      <w:r>
        <w:rPr>
          <w:rFonts w:ascii="Times New Roman"/>
        </w:rPr>
        <w:t>采</w:t>
      </w:r>
      <w:r>
        <w:rPr>
          <w:rFonts w:ascii="Times New Roman" w:hint="eastAsia"/>
        </w:rPr>
        <w:t>取经论证合理的</w:t>
      </w:r>
      <w:r>
        <w:rPr>
          <w:rFonts w:ascii="Times New Roman"/>
        </w:rPr>
        <w:t>地基加固</w:t>
      </w:r>
      <w:r>
        <w:rPr>
          <w:rFonts w:ascii="Times New Roman" w:hint="eastAsia"/>
        </w:rPr>
        <w:t>措施；</w:t>
      </w:r>
    </w:p>
    <w:p w:rsidR="00B832B9" w:rsidRDefault="004D1A5F">
      <w:pPr>
        <w:pStyle w:val="afff"/>
        <w:rPr>
          <w:rFonts w:ascii="Times New Roman"/>
        </w:rPr>
      </w:pPr>
      <w:r>
        <w:rPr>
          <w:rFonts w:hint="eastAsia"/>
          <w:color w:val="000000"/>
        </w:rPr>
        <w:t xml:space="preserve">d) </w:t>
      </w:r>
      <w:r>
        <w:rPr>
          <w:rFonts w:ascii="Times New Roman" w:hint="eastAsia"/>
        </w:rPr>
        <w:t>基础上表面应低于地平面</w:t>
      </w:r>
      <w:r>
        <w:rPr>
          <w:rFonts w:ascii="Times New Roman" w:hint="eastAsia"/>
        </w:rPr>
        <w:t>20cm</w:t>
      </w:r>
      <w:r>
        <w:rPr>
          <w:rFonts w:ascii="Times New Roman" w:hint="eastAsia"/>
        </w:rPr>
        <w:t>，且其面积应大于假山底面，基础外边宽出假山底面轮廓</w:t>
      </w:r>
      <w:r>
        <w:rPr>
          <w:rFonts w:ascii="Times New Roman" w:hint="eastAsia"/>
        </w:rPr>
        <w:t>50cm</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网格上绘制基础平面图应标注周边地面与基础顶面标高</w:t>
      </w:r>
      <w:r>
        <w:rPr>
          <w:rFonts w:ascii="Times New Roman" w:hint="eastAsia"/>
        </w:rPr>
        <w:t>差、</w:t>
      </w:r>
      <w:r>
        <w:rPr>
          <w:rFonts w:ascii="Times New Roman"/>
        </w:rPr>
        <w:t>基础边界</w:t>
      </w:r>
      <w:r>
        <w:rPr>
          <w:rFonts w:ascii="Times New Roman" w:hint="eastAsia"/>
        </w:rPr>
        <w:t>宽出假</w:t>
      </w:r>
      <w:r>
        <w:rPr>
          <w:rFonts w:ascii="Times New Roman"/>
        </w:rPr>
        <w:t>山底边</w:t>
      </w:r>
      <w:r>
        <w:rPr>
          <w:rFonts w:ascii="Times New Roman" w:hint="eastAsia"/>
        </w:rPr>
        <w:t>的</w:t>
      </w:r>
      <w:r>
        <w:rPr>
          <w:rFonts w:ascii="Times New Roman"/>
        </w:rPr>
        <w:t>控制线尺寸</w:t>
      </w:r>
      <w:r>
        <w:rPr>
          <w:rFonts w:ascii="Times New Roman" w:hint="eastAsia"/>
        </w:rPr>
        <w:t>以及</w:t>
      </w:r>
      <w:r>
        <w:rPr>
          <w:rFonts w:ascii="Times New Roman"/>
        </w:rPr>
        <w:t>基础剖面各结构层做法和尺寸。</w:t>
      </w:r>
    </w:p>
    <w:p w:rsidR="00B832B9" w:rsidRDefault="004D1A5F">
      <w:pPr>
        <w:pStyle w:val="afff"/>
        <w:ind w:firstLineChars="0" w:firstLine="0"/>
        <w:rPr>
          <w:color w:val="000000"/>
        </w:rPr>
      </w:pPr>
      <w:r>
        <w:rPr>
          <w:rFonts w:ascii="黑体" w:eastAsia="黑体" w:hAnsi="黑体" w:cs="黑体" w:hint="eastAsia"/>
        </w:rPr>
        <w:t xml:space="preserve">6.3.4 </w:t>
      </w:r>
      <w:r>
        <w:rPr>
          <w:rFonts w:ascii="Times New Roman"/>
        </w:rPr>
        <w:t>假山</w:t>
      </w:r>
      <w:r>
        <w:rPr>
          <w:rFonts w:ascii="Times New Roman" w:hint="eastAsia"/>
        </w:rPr>
        <w:t>架</w:t>
      </w:r>
      <w:r>
        <w:rPr>
          <w:rFonts w:ascii="Times New Roman"/>
        </w:rPr>
        <w:t>构施工图</w:t>
      </w:r>
      <w:r>
        <w:rPr>
          <w:rFonts w:ascii="Times New Roman" w:hint="eastAsia"/>
        </w:rPr>
        <w:t>编制</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假山架构体态，应由竖向叠接层面与横向延展脉络构成山体</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山</w:t>
      </w:r>
      <w:r>
        <w:rPr>
          <w:rFonts w:ascii="Times New Roman"/>
        </w:rPr>
        <w:t>石假山</w:t>
      </w:r>
      <w:r>
        <w:rPr>
          <w:rFonts w:ascii="Times New Roman" w:hint="eastAsia"/>
        </w:rPr>
        <w:t>架构，</w:t>
      </w:r>
      <w:r>
        <w:rPr>
          <w:rFonts w:ascii="Times New Roman"/>
        </w:rPr>
        <w:t>应</w:t>
      </w:r>
      <w:r>
        <w:rPr>
          <w:rFonts w:ascii="Times New Roman" w:hint="eastAsia"/>
        </w:rPr>
        <w:t>以剖面显示</w:t>
      </w:r>
      <w:r>
        <w:rPr>
          <w:rFonts w:ascii="Times New Roman"/>
        </w:rPr>
        <w:t>底、上、顶各段</w:t>
      </w:r>
      <w:r>
        <w:rPr>
          <w:rFonts w:ascii="Times New Roman" w:hint="eastAsia"/>
        </w:rPr>
        <w:t>料石拼合与叠接的体态，</w:t>
      </w:r>
      <w:r>
        <w:rPr>
          <w:rFonts w:ascii="Times New Roman"/>
        </w:rPr>
        <w:t>假山</w:t>
      </w:r>
      <w:r>
        <w:rPr>
          <w:rFonts w:ascii="Times New Roman" w:hint="eastAsia"/>
        </w:rPr>
        <w:t>体</w:t>
      </w:r>
      <w:r>
        <w:rPr>
          <w:rFonts w:ascii="Times New Roman"/>
        </w:rPr>
        <w:t>内部为钢筋混凝土结构</w:t>
      </w:r>
      <w:r>
        <w:rPr>
          <w:rFonts w:ascii="Times New Roman" w:hint="eastAsia"/>
        </w:rPr>
        <w:t>的</w:t>
      </w:r>
      <w:r>
        <w:rPr>
          <w:rFonts w:ascii="Times New Roman"/>
        </w:rPr>
        <w:t>，</w:t>
      </w:r>
      <w:r>
        <w:rPr>
          <w:rFonts w:ascii="Times New Roman" w:hint="eastAsia"/>
        </w:rPr>
        <w:t>贴包石与</w:t>
      </w:r>
      <w:r>
        <w:rPr>
          <w:rFonts w:ascii="Times New Roman"/>
        </w:rPr>
        <w:t>筋混凝框架</w:t>
      </w:r>
      <w:r>
        <w:rPr>
          <w:rFonts w:ascii="Times New Roman" w:hint="eastAsia"/>
        </w:rPr>
        <w:t>预留埋件露出端的搭接和钩靠方式应标注清楚</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塑石假山</w:t>
      </w:r>
      <w:r>
        <w:rPr>
          <w:rFonts w:ascii="Times New Roman" w:hint="eastAsia"/>
        </w:rPr>
        <w:t>架构，体表</w:t>
      </w:r>
      <w:r>
        <w:rPr>
          <w:rFonts w:ascii="Times New Roman"/>
        </w:rPr>
        <w:t>内部的钢结构骨架应</w:t>
      </w:r>
      <w:r>
        <w:rPr>
          <w:rFonts w:ascii="Times New Roman" w:hint="eastAsia"/>
        </w:rPr>
        <w:t>做专项设计</w:t>
      </w:r>
      <w:r>
        <w:rPr>
          <w:rFonts w:ascii="Times New Roman"/>
        </w:rPr>
        <w:t>，大型塑石假山内部应设检查与维修通道</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置</w:t>
      </w:r>
      <w:r>
        <w:rPr>
          <w:rFonts w:ascii="Times New Roman" w:hint="eastAsia"/>
        </w:rPr>
        <w:t>石</w:t>
      </w:r>
      <w:r>
        <w:rPr>
          <w:rFonts w:ascii="Times New Roman"/>
        </w:rPr>
        <w:t>假山</w:t>
      </w:r>
      <w:r>
        <w:rPr>
          <w:rFonts w:ascii="Times New Roman" w:hint="eastAsia"/>
        </w:rPr>
        <w:t>架构，仿</w:t>
      </w:r>
      <w:r>
        <w:rPr>
          <w:rFonts w:ascii="Times New Roman"/>
        </w:rPr>
        <w:t>山石</w:t>
      </w:r>
      <w:r>
        <w:rPr>
          <w:rFonts w:ascii="Times New Roman" w:hint="eastAsia"/>
        </w:rPr>
        <w:t>置</w:t>
      </w:r>
      <w:r>
        <w:rPr>
          <w:rFonts w:ascii="Times New Roman"/>
        </w:rPr>
        <w:t>块应根据材质和单体置块形态绘制构造详图</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叠</w:t>
      </w:r>
      <w:r>
        <w:rPr>
          <w:rFonts w:ascii="Times New Roman" w:hint="eastAsia"/>
        </w:rPr>
        <w:t>、</w:t>
      </w:r>
      <w:r>
        <w:rPr>
          <w:rFonts w:ascii="Times New Roman"/>
        </w:rPr>
        <w:t>塑石</w:t>
      </w:r>
      <w:r>
        <w:rPr>
          <w:rFonts w:ascii="Times New Roman" w:hint="eastAsia"/>
        </w:rPr>
        <w:t>体</w:t>
      </w:r>
      <w:r>
        <w:rPr>
          <w:rFonts w:ascii="Times New Roman"/>
        </w:rPr>
        <w:t>贴包墙、柱</w:t>
      </w:r>
      <w:r>
        <w:rPr>
          <w:rFonts w:ascii="Times New Roman" w:hint="eastAsia"/>
        </w:rPr>
        <w:t>，</w:t>
      </w:r>
      <w:r>
        <w:rPr>
          <w:rFonts w:ascii="Times New Roman"/>
        </w:rPr>
        <w:t>应绘制剖面图、节点详图</w:t>
      </w:r>
      <w:r>
        <w:rPr>
          <w:rFonts w:ascii="Times New Roman" w:hint="eastAsia"/>
        </w:rPr>
        <w:t>，标明</w:t>
      </w:r>
      <w:r>
        <w:rPr>
          <w:rFonts w:ascii="Times New Roman"/>
        </w:rPr>
        <w:t>叠、塑石体与墙、柱及壁面的连接方式，石块镶贴墙、柱壁面时，墙、柱体应为钢筋混凝土结构。</w:t>
      </w:r>
    </w:p>
    <w:p w:rsidR="00B832B9" w:rsidRDefault="004D1A5F">
      <w:pPr>
        <w:pStyle w:val="afff"/>
        <w:ind w:firstLineChars="0" w:firstLine="0"/>
        <w:rPr>
          <w:color w:val="000000"/>
        </w:rPr>
      </w:pPr>
      <w:r>
        <w:rPr>
          <w:rFonts w:ascii="黑体" w:eastAsia="黑体" w:hAnsi="黑体" w:cs="黑体" w:hint="eastAsia"/>
        </w:rPr>
        <w:t xml:space="preserve">6.3.5 </w:t>
      </w:r>
      <w:r>
        <w:rPr>
          <w:rFonts w:ascii="Times New Roman"/>
        </w:rPr>
        <w:t>假山配套水电施工图</w:t>
      </w:r>
      <w:r>
        <w:rPr>
          <w:rFonts w:ascii="Times New Roman" w:hint="eastAsia"/>
        </w:rPr>
        <w:t>编制</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lastRenderedPageBreak/>
        <w:t xml:space="preserve">a) </w:t>
      </w:r>
      <w:r>
        <w:rPr>
          <w:rFonts w:ascii="Times New Roman" w:hint="eastAsia"/>
        </w:rPr>
        <w:t>建筑物应注明在假山的位置和尺寸</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建筑物应有</w:t>
      </w:r>
      <w:r>
        <w:rPr>
          <w:rFonts w:ascii="Times New Roman"/>
        </w:rPr>
        <w:t>平</w:t>
      </w:r>
      <w:r>
        <w:rPr>
          <w:rFonts w:ascii="Times New Roman" w:hint="eastAsia"/>
        </w:rPr>
        <w:t>面</w:t>
      </w:r>
      <w:r>
        <w:rPr>
          <w:rFonts w:ascii="Times New Roman"/>
        </w:rPr>
        <w:t>、立面、剖面和大样图</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建筑物应有基础与石体衔接的做法详图。</w:t>
      </w:r>
    </w:p>
    <w:p w:rsidR="00B832B9" w:rsidRDefault="004D1A5F">
      <w:pPr>
        <w:pStyle w:val="afff"/>
        <w:ind w:firstLineChars="0" w:firstLine="0"/>
        <w:rPr>
          <w:color w:val="000000"/>
        </w:rPr>
      </w:pPr>
      <w:r>
        <w:rPr>
          <w:rFonts w:ascii="黑体" w:eastAsia="黑体" w:hAnsi="黑体" w:cs="黑体" w:hint="eastAsia"/>
        </w:rPr>
        <w:t xml:space="preserve">6.3.6 </w:t>
      </w:r>
      <w:r>
        <w:rPr>
          <w:rFonts w:ascii="Times New Roman" w:hint="eastAsia"/>
        </w:rPr>
        <w:t>假山陪衬建筑物</w:t>
      </w:r>
      <w:r>
        <w:rPr>
          <w:rFonts w:ascii="Times New Roman"/>
        </w:rPr>
        <w:t>施工图应符合下列规定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假山跌水系统应有上行给水管道和下行清污管道，由水泵、管道和净水设备组成，水泵选择</w:t>
      </w:r>
      <w:r>
        <w:rPr>
          <w:rFonts w:ascii="Times New Roman" w:hint="eastAsia"/>
        </w:rPr>
        <w:t>、</w:t>
      </w:r>
      <w:r>
        <w:rPr>
          <w:rFonts w:ascii="Times New Roman"/>
        </w:rPr>
        <w:t>流量应满足水景设计效果，扬程应综合考虑水泵坑底到堰口的提升高度及管路系统水头损失</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水池电气施工图应包含平面图和系统图</w:t>
      </w:r>
      <w:r>
        <w:rPr>
          <w:rFonts w:ascii="Times New Roman" w:hint="eastAsia"/>
        </w:rPr>
        <w:t>，</w:t>
      </w:r>
      <w:r>
        <w:rPr>
          <w:rFonts w:ascii="Times New Roman"/>
        </w:rPr>
        <w:t>平面图应标明水泵、灯具、控制箱位置</w:t>
      </w:r>
      <w:r>
        <w:rPr>
          <w:rFonts w:ascii="Times New Roman" w:hint="eastAsia"/>
        </w:rPr>
        <w:t>和</w:t>
      </w:r>
      <w:r>
        <w:rPr>
          <w:rFonts w:ascii="Times New Roman"/>
        </w:rPr>
        <w:t>线路的走向及回路编号等，系统图应明确供电线路与各设备工作原理，控制箱应设置在不易被水淹且便于维修处，电缆井的设计</w:t>
      </w:r>
      <w:r>
        <w:rPr>
          <w:rFonts w:ascii="Times New Roman" w:hint="eastAsia"/>
        </w:rPr>
        <w:t>应符合国家和江苏省现行的相关标准、规范要求</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水池</w:t>
      </w:r>
      <w:r>
        <w:rPr>
          <w:rFonts w:ascii="Times New Roman" w:hint="eastAsia"/>
        </w:rPr>
        <w:t>内电气设备、灯具等设施</w:t>
      </w:r>
      <w:r>
        <w:rPr>
          <w:rFonts w:ascii="Times New Roman"/>
        </w:rPr>
        <w:t>的安全防护</w:t>
      </w:r>
      <w:r>
        <w:rPr>
          <w:rFonts w:ascii="Times New Roman" w:hint="eastAsia"/>
        </w:rPr>
        <w:t>，</w:t>
      </w:r>
      <w:r>
        <w:rPr>
          <w:rFonts w:ascii="Times New Roman"/>
        </w:rPr>
        <w:t>应满足</w:t>
      </w:r>
      <w:r>
        <w:rPr>
          <w:rFonts w:ascii="Times New Roman" w:hint="eastAsia"/>
        </w:rPr>
        <w:t>国家和江苏省现行的相关标准、规范要求。</w:t>
      </w:r>
    </w:p>
    <w:p w:rsidR="00B832B9" w:rsidRDefault="004D1A5F">
      <w:pPr>
        <w:pStyle w:val="afff"/>
        <w:ind w:firstLineChars="0" w:firstLine="0"/>
        <w:rPr>
          <w:color w:val="000000"/>
        </w:rPr>
      </w:pPr>
      <w:r>
        <w:rPr>
          <w:rFonts w:ascii="黑体" w:eastAsia="黑体" w:hAnsi="黑体" w:cs="黑体" w:hint="eastAsia"/>
        </w:rPr>
        <w:t xml:space="preserve">6.3.7 </w:t>
      </w:r>
      <w:r>
        <w:rPr>
          <w:rFonts w:ascii="Times New Roman"/>
        </w:rPr>
        <w:t>假山</w:t>
      </w:r>
      <w:r>
        <w:rPr>
          <w:rFonts w:ascii="Times New Roman" w:hint="eastAsia"/>
        </w:rPr>
        <w:t>植物配置</w:t>
      </w:r>
      <w:r>
        <w:rPr>
          <w:rFonts w:ascii="Times New Roman"/>
        </w:rPr>
        <w:t>施工图</w:t>
      </w:r>
      <w:r>
        <w:rPr>
          <w:rFonts w:ascii="Times New Roman" w:hint="eastAsia"/>
        </w:rPr>
        <w:t>编制</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应在方案基础上根据假山施工图优化</w:t>
      </w:r>
      <w:r>
        <w:rPr>
          <w:rFonts w:ascii="Times New Roman" w:hint="eastAsia"/>
        </w:rPr>
        <w:t>植物配置</w:t>
      </w:r>
      <w:r>
        <w:rPr>
          <w:rFonts w:ascii="Times New Roman"/>
        </w:rPr>
        <w:t>设计，注意遮挡石体瑕疵及水电管线</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背景植物宜以常绿乔木及大灌木为主</w:t>
      </w:r>
      <w:r>
        <w:rPr>
          <w:rFonts w:ascii="Times New Roman" w:hint="eastAsia"/>
        </w:rPr>
        <w:t>，</w:t>
      </w:r>
      <w:r>
        <w:rPr>
          <w:rFonts w:ascii="Times New Roman"/>
        </w:rPr>
        <w:t>石体间的植物宜根据石体形态选择，乔木宜为丛生树与虬枝独树类</w:t>
      </w:r>
      <w:r>
        <w:rPr>
          <w:rFonts w:ascii="Times New Roman" w:hint="eastAsia"/>
        </w:rPr>
        <w:t>，</w:t>
      </w:r>
      <w:r>
        <w:rPr>
          <w:rFonts w:ascii="Times New Roman"/>
        </w:rPr>
        <w:t>灌木宜小叶密聚或疏枝通透类</w:t>
      </w:r>
      <w:r>
        <w:rPr>
          <w:rFonts w:ascii="Times New Roman" w:hint="eastAsia"/>
        </w:rPr>
        <w:t>，</w:t>
      </w:r>
      <w:r>
        <w:rPr>
          <w:rFonts w:ascii="Times New Roman"/>
        </w:rPr>
        <w:t>地被宜为匍匐与攀援类植物</w:t>
      </w:r>
      <w:r>
        <w:rPr>
          <w:rFonts w:ascii="Times New Roman" w:hint="eastAsia"/>
        </w:rPr>
        <w:t>，</w:t>
      </w:r>
      <w:r>
        <w:rPr>
          <w:rFonts w:ascii="Times New Roman"/>
        </w:rPr>
        <w:t>预留种植穴槽及石窝宜选择造型盆栽类植物</w:t>
      </w:r>
      <w:r>
        <w:rPr>
          <w:rFonts w:hint="eastAsia"/>
          <w:color w:val="000000"/>
        </w:rPr>
        <w:t>；</w:t>
      </w:r>
      <w:r>
        <w:rPr>
          <w:color w:val="000000"/>
        </w:rPr>
        <w:t xml:space="preserve">  </w:t>
      </w:r>
    </w:p>
    <w:p w:rsidR="00B832B9" w:rsidRDefault="004D1A5F">
      <w:pPr>
        <w:pStyle w:val="afff"/>
        <w:ind w:leftChars="200" w:left="420" w:firstLineChars="0" w:firstLine="0"/>
      </w:pPr>
      <w:r>
        <w:rPr>
          <w:rFonts w:hint="eastAsia"/>
          <w:color w:val="000000"/>
        </w:rPr>
        <w:t xml:space="preserve">c) </w:t>
      </w:r>
      <w:r>
        <w:rPr>
          <w:rFonts w:ascii="Times New Roman" w:hint="eastAsia"/>
        </w:rPr>
        <w:t>栽</w:t>
      </w:r>
      <w:r>
        <w:rPr>
          <w:rFonts w:ascii="Times New Roman"/>
        </w:rPr>
        <w:t>植设计图的苗木汇总表应在备注栏中</w:t>
      </w:r>
      <w:r>
        <w:rPr>
          <w:rFonts w:ascii="Times New Roman" w:hint="eastAsia"/>
        </w:rPr>
        <w:t>注</w:t>
      </w:r>
      <w:r>
        <w:rPr>
          <w:rFonts w:ascii="Times New Roman"/>
        </w:rPr>
        <w:t>明栽植点位</w:t>
      </w:r>
      <w:r>
        <w:rPr>
          <w:rFonts w:ascii="Times New Roman" w:hint="eastAsia"/>
        </w:rPr>
        <w:t>。</w:t>
      </w:r>
    </w:p>
    <w:p w:rsidR="00B832B9" w:rsidRDefault="004D1A5F">
      <w:pPr>
        <w:pStyle w:val="a4"/>
        <w:spacing w:before="312" w:after="312"/>
        <w:rPr>
          <w:color w:val="000000"/>
        </w:rPr>
      </w:pPr>
      <w:r>
        <w:rPr>
          <w:rFonts w:hint="eastAsia"/>
          <w:color w:val="000000"/>
        </w:rPr>
        <w:t>施工</w:t>
      </w:r>
    </w:p>
    <w:p w:rsidR="00B832B9" w:rsidRDefault="004D1A5F">
      <w:pPr>
        <w:pStyle w:val="a5"/>
        <w:spacing w:before="156" w:after="156"/>
        <w:ind w:left="0"/>
        <w:rPr>
          <w:color w:val="000000"/>
        </w:rPr>
      </w:pPr>
      <w:bookmarkStart w:id="102" w:name="_Toc532892951"/>
      <w:bookmarkStart w:id="103" w:name="_Toc532892955"/>
      <w:r>
        <w:rPr>
          <w:rFonts w:hint="eastAsia"/>
          <w:color w:val="000000"/>
        </w:rPr>
        <w:t>基础</w:t>
      </w:r>
    </w:p>
    <w:p w:rsidR="00B832B9" w:rsidRDefault="004D1A5F">
      <w:pPr>
        <w:pStyle w:val="afff"/>
        <w:ind w:firstLineChars="0" w:firstLine="0"/>
        <w:rPr>
          <w:color w:val="000000"/>
        </w:rPr>
      </w:pPr>
      <w:r>
        <w:rPr>
          <w:rFonts w:ascii="黑体" w:eastAsia="黑体" w:hAnsi="黑体" w:cs="黑体" w:hint="eastAsia"/>
        </w:rPr>
        <w:t xml:space="preserve">7.1.1 </w:t>
      </w:r>
      <w:r>
        <w:rPr>
          <w:rFonts w:ascii="Times New Roman" w:hint="eastAsia"/>
        </w:rPr>
        <w:t>假山地基施工应符合下列规定：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基槽开挖前，应依据设计图测量和复核地基的平面位置与标高；</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基槽开挖后应及时组织验槽，</w:t>
      </w:r>
      <w:r>
        <w:rPr>
          <w:rFonts w:ascii="Times New Roman"/>
        </w:rPr>
        <w:t>避免遭雨水淋湿与浸泡</w:t>
      </w:r>
      <w:r>
        <w:rPr>
          <w:rFonts w:ascii="Times New Roman" w:hint="eastAsia"/>
        </w:rPr>
        <w:t>；</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地基</w:t>
      </w:r>
      <w:r>
        <w:rPr>
          <w:rFonts w:ascii="Times New Roman"/>
        </w:rPr>
        <w:t>承载力无法满足</w:t>
      </w:r>
      <w:r>
        <w:rPr>
          <w:rFonts w:ascii="Times New Roman" w:hint="eastAsia"/>
        </w:rPr>
        <w:t>设计要求</w:t>
      </w:r>
      <w:r>
        <w:rPr>
          <w:rFonts w:ascii="Times New Roman"/>
        </w:rPr>
        <w:t>时，应在设计人员指导下</w:t>
      </w:r>
      <w:r>
        <w:rPr>
          <w:rFonts w:ascii="Times New Roman" w:hint="eastAsia"/>
        </w:rPr>
        <w:t>采取措施</w:t>
      </w:r>
      <w:r>
        <w:rPr>
          <w:rFonts w:ascii="Times New Roman"/>
        </w:rPr>
        <w:t>增强地基承载力</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基础面积应大于假山底面积，</w:t>
      </w:r>
      <w:r>
        <w:rPr>
          <w:rFonts w:ascii="Times New Roman" w:hint="eastAsia"/>
        </w:rPr>
        <w:t>向外扩</w:t>
      </w:r>
      <w:r>
        <w:rPr>
          <w:rFonts w:ascii="Times New Roman" w:hint="eastAsia"/>
        </w:rPr>
        <w:t>50cm</w:t>
      </w:r>
      <w:r>
        <w:rPr>
          <w:rFonts w:ascii="Times New Roman" w:hint="eastAsia"/>
        </w:rPr>
        <w:t>，</w:t>
      </w:r>
      <w:r>
        <w:rPr>
          <w:rFonts w:ascii="Times New Roman"/>
        </w:rPr>
        <w:t>基础层上表面应低于周围土面，</w:t>
      </w:r>
      <w:r>
        <w:rPr>
          <w:rFonts w:ascii="Times New Roman" w:hint="eastAsia"/>
        </w:rPr>
        <w:t>高差</w:t>
      </w:r>
      <w:r>
        <w:rPr>
          <w:rFonts w:ascii="Times New Roman"/>
        </w:rPr>
        <w:t>根据设计要求</w:t>
      </w:r>
      <w:r>
        <w:rPr>
          <w:rFonts w:ascii="Times New Roman" w:hint="eastAsia"/>
        </w:rPr>
        <w:t>确定；</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hint="eastAsia"/>
        </w:rPr>
        <w:t>假山设置在既有建构筑物顶部的，必须根据设计要求对施工方案进行荷载验算。</w:t>
      </w:r>
    </w:p>
    <w:bookmarkEnd w:id="102"/>
    <w:bookmarkEnd w:id="103"/>
    <w:p w:rsidR="00B832B9" w:rsidRDefault="004D1A5F">
      <w:pPr>
        <w:pStyle w:val="afff"/>
        <w:ind w:firstLineChars="0" w:firstLine="0"/>
        <w:rPr>
          <w:color w:val="000000"/>
        </w:rPr>
      </w:pPr>
      <w:r>
        <w:rPr>
          <w:rFonts w:ascii="黑体" w:eastAsia="黑体" w:hAnsi="黑体" w:cs="黑体" w:hint="eastAsia"/>
        </w:rPr>
        <w:t xml:space="preserve">7.1.2 </w:t>
      </w:r>
      <w:r>
        <w:rPr>
          <w:rFonts w:ascii="Times New Roman" w:hint="eastAsia"/>
        </w:rPr>
        <w:t>假山基础层施工应符合下列规定：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施工应在地基验收完成后进行；</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基础各结构层所采用的材料品种、规格、质量、厚度、标高和平整度等应符合设计及相关标准、规范要求；</w:t>
      </w:r>
      <w:r>
        <w:rPr>
          <w:color w:val="000000"/>
        </w:rPr>
        <w:t xml:space="preserve">  </w:t>
      </w:r>
    </w:p>
    <w:p w:rsidR="00B832B9" w:rsidRDefault="004D1A5F">
      <w:pPr>
        <w:pStyle w:val="afff"/>
        <w:rPr>
          <w:rFonts w:ascii="Times New Roman"/>
        </w:rPr>
      </w:pPr>
      <w:r>
        <w:rPr>
          <w:rFonts w:hint="eastAsia"/>
          <w:color w:val="000000"/>
        </w:rPr>
        <w:t xml:space="preserve">c) </w:t>
      </w:r>
      <w:r>
        <w:rPr>
          <w:rFonts w:ascii="Times New Roman" w:hint="eastAsia"/>
        </w:rPr>
        <w:t>假山基础施工应按要求编制专项施工技术方案。</w:t>
      </w:r>
    </w:p>
    <w:p w:rsidR="00B832B9" w:rsidRDefault="004D1A5F">
      <w:pPr>
        <w:pStyle w:val="a5"/>
        <w:spacing w:before="156" w:after="156"/>
        <w:ind w:left="0"/>
        <w:rPr>
          <w:color w:val="000000"/>
        </w:rPr>
      </w:pPr>
      <w:r>
        <w:rPr>
          <w:rFonts w:hint="eastAsia"/>
          <w:color w:val="000000"/>
        </w:rPr>
        <w:t>山体架构</w:t>
      </w:r>
    </w:p>
    <w:p w:rsidR="00B832B9" w:rsidRDefault="004D1A5F">
      <w:pPr>
        <w:pStyle w:val="afff"/>
        <w:ind w:firstLineChars="0" w:firstLine="0"/>
        <w:rPr>
          <w:color w:val="000000"/>
        </w:rPr>
      </w:pPr>
      <w:r>
        <w:rPr>
          <w:rFonts w:ascii="黑体" w:eastAsia="黑体" w:hAnsi="黑体" w:cs="黑体" w:hint="eastAsia"/>
        </w:rPr>
        <w:t xml:space="preserve">7.2.1 </w:t>
      </w:r>
      <w:r>
        <w:rPr>
          <w:rFonts w:ascii="Times New Roman"/>
        </w:rPr>
        <w:t>假山</w:t>
      </w:r>
      <w:r>
        <w:rPr>
          <w:rFonts w:ascii="Times New Roman" w:hint="eastAsia"/>
        </w:rPr>
        <w:t>构体组面的架</w:t>
      </w:r>
      <w:r>
        <w:rPr>
          <w:rFonts w:ascii="Times New Roman"/>
        </w:rPr>
        <w:t>构施工</w:t>
      </w:r>
      <w:r>
        <w:rPr>
          <w:rFonts w:ascii="Times New Roman" w:hint="eastAsia"/>
        </w:rPr>
        <w:t>，</w:t>
      </w:r>
      <w:r>
        <w:rPr>
          <w:rFonts w:ascii="Times New Roman"/>
        </w:rPr>
        <w:t>应</w:t>
      </w:r>
      <w:r>
        <w:rPr>
          <w:rFonts w:ascii="Times New Roman" w:hint="eastAsia"/>
        </w:rPr>
        <w:t>叠接、延展横向脉络。</w:t>
      </w:r>
      <w:r>
        <w:rPr>
          <w:color w:val="000000"/>
        </w:rPr>
        <w:t xml:space="preserve"> </w:t>
      </w:r>
    </w:p>
    <w:p w:rsidR="00B832B9" w:rsidRDefault="004D1A5F">
      <w:pPr>
        <w:pStyle w:val="afff"/>
        <w:ind w:firstLineChars="0" w:firstLine="0"/>
        <w:rPr>
          <w:rFonts w:ascii="Times New Roman"/>
        </w:rPr>
      </w:pPr>
      <w:r>
        <w:rPr>
          <w:rFonts w:ascii="黑体" w:eastAsia="黑体" w:hAnsi="黑体" w:cs="黑体" w:hint="eastAsia"/>
        </w:rPr>
        <w:t xml:space="preserve">7.2.2 </w:t>
      </w:r>
      <w:r>
        <w:rPr>
          <w:rFonts w:ascii="Times New Roman" w:hint="eastAsia"/>
        </w:rPr>
        <w:t>山石假山架构的竖向层面可分</w:t>
      </w:r>
      <w:r>
        <w:rPr>
          <w:rFonts w:ascii="Times New Roman"/>
        </w:rPr>
        <w:t>底、上、顶三段，</w:t>
      </w:r>
      <w:r>
        <w:rPr>
          <w:rFonts w:ascii="Times New Roman" w:hint="eastAsia"/>
        </w:rPr>
        <w:t>通常</w:t>
      </w:r>
      <w:r>
        <w:rPr>
          <w:rFonts w:ascii="Times New Roman"/>
        </w:rPr>
        <w:t>底段</w:t>
      </w:r>
      <w:r>
        <w:rPr>
          <w:rFonts w:ascii="Times New Roman"/>
        </w:rPr>
        <w:t>1~2</w:t>
      </w:r>
      <w:r>
        <w:rPr>
          <w:rFonts w:ascii="Times New Roman"/>
        </w:rPr>
        <w:t>层</w:t>
      </w:r>
      <w:r>
        <w:rPr>
          <w:rFonts w:ascii="Times New Roman" w:hint="eastAsia"/>
        </w:rPr>
        <w:t>，上段</w:t>
      </w:r>
      <w:r>
        <w:rPr>
          <w:rFonts w:ascii="Times New Roman"/>
        </w:rPr>
        <w:t>2~3</w:t>
      </w:r>
      <w:r>
        <w:rPr>
          <w:rFonts w:ascii="Times New Roman"/>
        </w:rPr>
        <w:t>层</w:t>
      </w:r>
      <w:r>
        <w:rPr>
          <w:rFonts w:ascii="Times New Roman" w:hint="eastAsia"/>
        </w:rPr>
        <w:t>，顶段</w:t>
      </w:r>
      <w:r>
        <w:rPr>
          <w:rFonts w:ascii="Times New Roman"/>
        </w:rPr>
        <w:t>1~2</w:t>
      </w:r>
      <w:r>
        <w:rPr>
          <w:rFonts w:ascii="Times New Roman"/>
        </w:rPr>
        <w:t>层</w:t>
      </w:r>
      <w:r>
        <w:rPr>
          <w:rFonts w:ascii="Times New Roman" w:hint="eastAsia"/>
        </w:rPr>
        <w:t>，</w:t>
      </w:r>
      <w:r>
        <w:rPr>
          <w:rFonts w:ascii="Times New Roman"/>
        </w:rPr>
        <w:t>每层石块高度</w:t>
      </w:r>
      <w:r>
        <w:rPr>
          <w:rFonts w:ascii="Times New Roman"/>
        </w:rPr>
        <w:t>50~150cm</w:t>
      </w:r>
      <w:r>
        <w:rPr>
          <w:rFonts w:ascii="Times New Roman" w:hint="eastAsia"/>
        </w:rPr>
        <w:t>；底段料石应摆放出山体基面轮廓，分出底层拉形竖体的进退和峙分布局形态；上段料石堆叠，应以“字诀”工法组合不同</w:t>
      </w:r>
      <w:r>
        <w:rPr>
          <w:rFonts w:ascii="Times New Roman"/>
        </w:rPr>
        <w:t>单元</w:t>
      </w:r>
      <w:r>
        <w:rPr>
          <w:rFonts w:ascii="Times New Roman" w:hint="eastAsia"/>
        </w:rPr>
        <w:t>，构建出山体；顶段料石放置，应以收结石显示出山顶与</w:t>
      </w:r>
      <w:r>
        <w:rPr>
          <w:rFonts w:ascii="Times New Roman"/>
        </w:rPr>
        <w:t>上段各</w:t>
      </w:r>
      <w:r>
        <w:rPr>
          <w:rFonts w:ascii="Times New Roman" w:hint="eastAsia"/>
        </w:rPr>
        <w:t>层之间的呼应态，展示出山体石脉。</w:t>
      </w:r>
    </w:p>
    <w:p w:rsidR="00B832B9" w:rsidRDefault="004D1A5F">
      <w:pPr>
        <w:pStyle w:val="afff"/>
        <w:ind w:firstLineChars="0" w:firstLine="0"/>
        <w:rPr>
          <w:rFonts w:ascii="Times New Roman"/>
        </w:rPr>
      </w:pPr>
      <w:r>
        <w:rPr>
          <w:rFonts w:ascii="黑体" w:eastAsia="黑体" w:hAnsi="黑体" w:cs="黑体" w:hint="eastAsia"/>
        </w:rPr>
        <w:t xml:space="preserve">7.2.3 </w:t>
      </w:r>
      <w:r>
        <w:rPr>
          <w:rFonts w:ascii="Times New Roman" w:hint="eastAsia"/>
        </w:rPr>
        <w:t>山石假山体内</w:t>
      </w:r>
      <w:r>
        <w:rPr>
          <w:rFonts w:ascii="Times New Roman"/>
        </w:rPr>
        <w:t>空腔</w:t>
      </w:r>
      <w:r>
        <w:rPr>
          <w:rFonts w:ascii="Times New Roman" w:hint="eastAsia"/>
        </w:rPr>
        <w:t>由</w:t>
      </w:r>
      <w:r>
        <w:rPr>
          <w:rFonts w:ascii="Times New Roman"/>
        </w:rPr>
        <w:t>钢筋混凝土结构</w:t>
      </w:r>
      <w:r>
        <w:rPr>
          <w:rFonts w:ascii="Times New Roman" w:hint="eastAsia"/>
        </w:rPr>
        <w:t>支撑</w:t>
      </w:r>
      <w:r>
        <w:rPr>
          <w:rFonts w:ascii="Times New Roman"/>
        </w:rPr>
        <w:t>，</w:t>
      </w:r>
      <w:r>
        <w:rPr>
          <w:rFonts w:ascii="Times New Roman" w:hint="eastAsia"/>
        </w:rPr>
        <w:t>框架梁柱墙面钩、绊障壁料石的</w:t>
      </w:r>
      <w:r>
        <w:rPr>
          <w:rFonts w:ascii="Times New Roman"/>
        </w:rPr>
        <w:t>预埋</w:t>
      </w:r>
      <w:r>
        <w:rPr>
          <w:rFonts w:ascii="Times New Roman" w:hint="eastAsia"/>
        </w:rPr>
        <w:t>件</w:t>
      </w:r>
      <w:r>
        <w:rPr>
          <w:rFonts w:ascii="Times New Roman"/>
        </w:rPr>
        <w:t>点位</w:t>
      </w:r>
      <w:r>
        <w:rPr>
          <w:rFonts w:ascii="Times New Roman" w:hint="eastAsia"/>
        </w:rPr>
        <w:t>，</w:t>
      </w:r>
      <w:r>
        <w:rPr>
          <w:rFonts w:ascii="Times New Roman"/>
        </w:rPr>
        <w:t>应由假山</w:t>
      </w:r>
      <w:r>
        <w:rPr>
          <w:rFonts w:ascii="Times New Roman" w:hint="eastAsia"/>
        </w:rPr>
        <w:t>技</w:t>
      </w:r>
      <w:r>
        <w:rPr>
          <w:rFonts w:ascii="Times New Roman"/>
        </w:rPr>
        <w:t>师</w:t>
      </w:r>
      <w:r>
        <w:rPr>
          <w:rFonts w:ascii="Times New Roman" w:hint="eastAsia"/>
        </w:rPr>
        <w:t>与设计师按照</w:t>
      </w:r>
      <w:r>
        <w:rPr>
          <w:rFonts w:ascii="Times New Roman"/>
        </w:rPr>
        <w:t>图纸</w:t>
      </w:r>
      <w:r>
        <w:rPr>
          <w:rFonts w:ascii="Times New Roman" w:hint="eastAsia"/>
        </w:rPr>
        <w:t>和料石形态现场调整</w:t>
      </w:r>
      <w:r>
        <w:rPr>
          <w:rFonts w:ascii="Times New Roman"/>
        </w:rPr>
        <w:t>确定</w:t>
      </w:r>
      <w:r>
        <w:rPr>
          <w:rFonts w:ascii="Times New Roman" w:hint="eastAsia"/>
        </w:rPr>
        <w:t>。障壁料石与预留埋件露出端之间，应钩抵羁绊固牢。</w:t>
      </w:r>
    </w:p>
    <w:p w:rsidR="00B832B9" w:rsidRDefault="004D1A5F">
      <w:pPr>
        <w:pStyle w:val="afff"/>
        <w:ind w:firstLineChars="0" w:firstLine="0"/>
        <w:rPr>
          <w:rFonts w:ascii="Times New Roman"/>
        </w:rPr>
      </w:pPr>
      <w:r>
        <w:rPr>
          <w:rFonts w:ascii="黑体" w:eastAsia="黑体" w:hAnsi="黑体" w:cs="黑体" w:hint="eastAsia"/>
        </w:rPr>
        <w:lastRenderedPageBreak/>
        <w:t xml:space="preserve">7.2.4 </w:t>
      </w:r>
      <w:r>
        <w:rPr>
          <w:rFonts w:ascii="Times New Roman"/>
        </w:rPr>
        <w:t>塑石假山</w:t>
      </w:r>
      <w:r>
        <w:rPr>
          <w:rFonts w:ascii="Times New Roman" w:hint="eastAsia"/>
        </w:rPr>
        <w:t>架构施工，框架</w:t>
      </w:r>
      <w:r>
        <w:rPr>
          <w:rFonts w:ascii="Times New Roman"/>
        </w:rPr>
        <w:t>主</w:t>
      </w:r>
      <w:r>
        <w:rPr>
          <w:rFonts w:ascii="Times New Roman" w:hint="eastAsia"/>
        </w:rPr>
        <w:t>杆竖立和</w:t>
      </w:r>
      <w:r>
        <w:rPr>
          <w:rFonts w:ascii="Times New Roman"/>
        </w:rPr>
        <w:t>支杆连接应</w:t>
      </w:r>
      <w:r>
        <w:rPr>
          <w:rFonts w:ascii="Times New Roman" w:hint="eastAsia"/>
        </w:rPr>
        <w:t>按照</w:t>
      </w:r>
      <w:r>
        <w:rPr>
          <w:rFonts w:ascii="Times New Roman"/>
        </w:rPr>
        <w:t>设计图并结合</w:t>
      </w:r>
      <w:r>
        <w:rPr>
          <w:rFonts w:ascii="Times New Roman" w:hint="eastAsia"/>
        </w:rPr>
        <w:t>现场实际，由</w:t>
      </w:r>
      <w:r>
        <w:rPr>
          <w:rFonts w:ascii="Times New Roman"/>
        </w:rPr>
        <w:t>假山</w:t>
      </w:r>
      <w:r>
        <w:rPr>
          <w:rFonts w:ascii="Times New Roman" w:hint="eastAsia"/>
        </w:rPr>
        <w:t>技</w:t>
      </w:r>
      <w:r>
        <w:rPr>
          <w:rFonts w:ascii="Times New Roman"/>
        </w:rPr>
        <w:t>师</w:t>
      </w:r>
      <w:r>
        <w:rPr>
          <w:rFonts w:ascii="Times New Roman" w:hint="eastAsia"/>
        </w:rPr>
        <w:t>与设计师现场确认</w:t>
      </w:r>
      <w:r>
        <w:rPr>
          <w:rFonts w:ascii="Times New Roman"/>
        </w:rPr>
        <w:t>排布</w:t>
      </w:r>
      <w:r>
        <w:rPr>
          <w:rFonts w:ascii="Times New Roman" w:hint="eastAsia"/>
        </w:rPr>
        <w:t>形式。</w:t>
      </w:r>
      <w:r>
        <w:rPr>
          <w:rFonts w:ascii="Times New Roman"/>
        </w:rPr>
        <w:t>矿坑</w:t>
      </w:r>
      <w:r>
        <w:rPr>
          <w:rFonts w:ascii="Times New Roman" w:hint="eastAsia"/>
        </w:rPr>
        <w:t>修复的</w:t>
      </w:r>
      <w:r>
        <w:rPr>
          <w:rFonts w:ascii="Times New Roman"/>
        </w:rPr>
        <w:t>塑石体框架应</w:t>
      </w:r>
      <w:r>
        <w:rPr>
          <w:rFonts w:ascii="Times New Roman" w:hint="eastAsia"/>
        </w:rPr>
        <w:t>由具备</w:t>
      </w:r>
      <w:r>
        <w:rPr>
          <w:rFonts w:ascii="Times New Roman"/>
        </w:rPr>
        <w:t>专业资质的单位实施</w:t>
      </w:r>
      <w:r>
        <w:rPr>
          <w:rFonts w:ascii="Times New Roman" w:hint="eastAsia"/>
        </w:rPr>
        <w:t>，</w:t>
      </w:r>
      <w:r>
        <w:rPr>
          <w:rFonts w:ascii="Times New Roman"/>
        </w:rPr>
        <w:t>坑壁表面</w:t>
      </w:r>
      <w:r>
        <w:rPr>
          <w:rFonts w:ascii="Times New Roman" w:hint="eastAsia"/>
        </w:rPr>
        <w:t>架构</w:t>
      </w:r>
      <w:r>
        <w:rPr>
          <w:rFonts w:ascii="Times New Roman"/>
        </w:rPr>
        <w:t>实施前应做消险加固处理，锚杆外露端与塑石框架焊接应符合</w:t>
      </w:r>
      <w:r>
        <w:rPr>
          <w:rFonts w:ascii="Times New Roman" w:hint="eastAsia"/>
        </w:rPr>
        <w:t>设计及《</w:t>
      </w:r>
      <w:r>
        <w:rPr>
          <w:rFonts w:ascii="Times New Roman"/>
        </w:rPr>
        <w:t>钢结构焊接规范</w:t>
      </w:r>
      <w:r>
        <w:rPr>
          <w:rFonts w:ascii="Times New Roman" w:hint="eastAsia"/>
        </w:rPr>
        <w:t>》（</w:t>
      </w:r>
      <w:r>
        <w:rPr>
          <w:rFonts w:ascii="Times New Roman" w:hint="eastAsia"/>
        </w:rPr>
        <w:t>GB50661</w:t>
      </w:r>
      <w:r>
        <w:rPr>
          <w:rFonts w:ascii="Times New Roman" w:hint="eastAsia"/>
        </w:rPr>
        <w:t>）等国家和江苏省现行相关标准和规范的要求。</w:t>
      </w:r>
    </w:p>
    <w:p w:rsidR="00B832B9" w:rsidRDefault="004D1A5F">
      <w:pPr>
        <w:pStyle w:val="afff"/>
        <w:ind w:firstLineChars="0" w:firstLine="0"/>
        <w:rPr>
          <w:rFonts w:ascii="Times New Roman"/>
        </w:rPr>
      </w:pPr>
      <w:r>
        <w:rPr>
          <w:rFonts w:ascii="黑体" w:eastAsia="黑体" w:hAnsi="黑体" w:cs="黑体" w:hint="eastAsia"/>
        </w:rPr>
        <w:t xml:space="preserve">7.2.5 </w:t>
      </w:r>
      <w:r>
        <w:rPr>
          <w:rFonts w:ascii="Times New Roman"/>
        </w:rPr>
        <w:t>置</w:t>
      </w:r>
      <w:r>
        <w:rPr>
          <w:rFonts w:ascii="Times New Roman" w:hint="eastAsia"/>
        </w:rPr>
        <w:t>石</w:t>
      </w:r>
      <w:r>
        <w:rPr>
          <w:rFonts w:ascii="Times New Roman"/>
        </w:rPr>
        <w:t>假山结构</w:t>
      </w:r>
      <w:r>
        <w:rPr>
          <w:rFonts w:ascii="Times New Roman" w:hint="eastAsia"/>
        </w:rPr>
        <w:t>设</w:t>
      </w:r>
      <w:r>
        <w:rPr>
          <w:rFonts w:ascii="Times New Roman"/>
        </w:rPr>
        <w:t>置于屋顶或楼面</w:t>
      </w:r>
      <w:r>
        <w:rPr>
          <w:rFonts w:ascii="Times New Roman" w:hint="eastAsia"/>
        </w:rPr>
        <w:t>等建构筑物顶部</w:t>
      </w:r>
      <w:r>
        <w:rPr>
          <w:rFonts w:ascii="Times New Roman"/>
        </w:rPr>
        <w:t>时，施工前应对屋顶或楼面的承载能力进行复核</w:t>
      </w:r>
      <w:r>
        <w:rPr>
          <w:rFonts w:ascii="Times New Roman" w:hint="eastAsia"/>
        </w:rPr>
        <w:t>验算，</w:t>
      </w:r>
      <w:r>
        <w:rPr>
          <w:rFonts w:ascii="Times New Roman"/>
        </w:rPr>
        <w:t>非山石</w:t>
      </w:r>
      <w:r>
        <w:rPr>
          <w:rFonts w:ascii="Times New Roman" w:hint="eastAsia"/>
        </w:rPr>
        <w:t>置</w:t>
      </w:r>
      <w:r>
        <w:rPr>
          <w:rFonts w:ascii="Times New Roman"/>
        </w:rPr>
        <w:t>块应根据材质和单体置块形态绘制构造详图</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7.2.6 </w:t>
      </w:r>
      <w:r>
        <w:rPr>
          <w:rFonts w:ascii="Times New Roman"/>
        </w:rPr>
        <w:t>叠、塑石贴包墙、柱</w:t>
      </w:r>
      <w:r>
        <w:rPr>
          <w:rFonts w:ascii="Times New Roman" w:hint="eastAsia"/>
        </w:rPr>
        <w:t>施工</w:t>
      </w:r>
      <w:r>
        <w:rPr>
          <w:rFonts w:ascii="Times New Roman"/>
        </w:rPr>
        <w:t>应符合下列规定：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贴石墙、柱体</w:t>
      </w:r>
      <w:r>
        <w:rPr>
          <w:rFonts w:ascii="Times New Roman" w:hint="eastAsia"/>
        </w:rPr>
        <w:t>的</w:t>
      </w:r>
      <w:r>
        <w:rPr>
          <w:rFonts w:ascii="Times New Roman"/>
        </w:rPr>
        <w:t>结构</w:t>
      </w:r>
      <w:r>
        <w:rPr>
          <w:rFonts w:ascii="Times New Roman" w:hint="eastAsia"/>
        </w:rPr>
        <w:t>施工质量</w:t>
      </w:r>
      <w:r>
        <w:rPr>
          <w:rFonts w:ascii="Times New Roman"/>
        </w:rPr>
        <w:t>应符合设计</w:t>
      </w:r>
      <w:r>
        <w:rPr>
          <w:rFonts w:ascii="Times New Roman" w:hint="eastAsia"/>
        </w:rPr>
        <w:t>及国家和江苏省现行相关标准、规范要求；</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山石、塑石</w:t>
      </w:r>
      <w:r>
        <w:rPr>
          <w:rFonts w:ascii="Times New Roman"/>
        </w:rPr>
        <w:t>与墙、柱体</w:t>
      </w:r>
      <w:r>
        <w:rPr>
          <w:rFonts w:ascii="Times New Roman" w:hint="eastAsia"/>
        </w:rPr>
        <w:t>之间连接应采用</w:t>
      </w:r>
      <w:r>
        <w:rPr>
          <w:rFonts w:ascii="Times New Roman"/>
        </w:rPr>
        <w:t>预留钢筋</w:t>
      </w:r>
      <w:r>
        <w:rPr>
          <w:rFonts w:ascii="Times New Roman" w:hint="eastAsia"/>
        </w:rPr>
        <w:t>或</w:t>
      </w:r>
      <w:r>
        <w:rPr>
          <w:rFonts w:ascii="Times New Roman"/>
        </w:rPr>
        <w:t>膨胀螺栓</w:t>
      </w:r>
      <w:r>
        <w:rPr>
          <w:rFonts w:ascii="Times New Roman" w:hint="eastAsia"/>
        </w:rPr>
        <w:t>等方式</w:t>
      </w:r>
      <w:r>
        <w:rPr>
          <w:rFonts w:ascii="Times New Roman"/>
        </w:rPr>
        <w:t>固定</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叠</w:t>
      </w:r>
      <w:r>
        <w:rPr>
          <w:rFonts w:ascii="Times New Roman" w:hint="eastAsia"/>
        </w:rPr>
        <w:t>、</w:t>
      </w:r>
      <w:r>
        <w:rPr>
          <w:rFonts w:ascii="Times New Roman"/>
        </w:rPr>
        <w:t>塑石</w:t>
      </w:r>
      <w:r>
        <w:rPr>
          <w:rFonts w:ascii="Times New Roman" w:hint="eastAsia"/>
        </w:rPr>
        <w:t>体</w:t>
      </w:r>
      <w:r>
        <w:rPr>
          <w:rFonts w:ascii="Times New Roman"/>
        </w:rPr>
        <w:t>贴包墙、柱</w:t>
      </w:r>
      <w:r>
        <w:rPr>
          <w:rFonts w:ascii="Times New Roman" w:hint="eastAsia"/>
        </w:rPr>
        <w:t>，</w:t>
      </w:r>
      <w:r>
        <w:rPr>
          <w:rFonts w:ascii="Times New Roman"/>
        </w:rPr>
        <w:t>应绘制剖面图、节点详图</w:t>
      </w:r>
      <w:r>
        <w:rPr>
          <w:rFonts w:ascii="Times New Roman" w:hint="eastAsia"/>
        </w:rPr>
        <w:t>，</w:t>
      </w:r>
      <w:r>
        <w:rPr>
          <w:rFonts w:ascii="Times New Roman"/>
        </w:rPr>
        <w:t>表示叠、塑石体与墙、柱及壁面的连接方式，石块镶贴墙、柱壁面时，墙、柱体应为钢筋混凝土结构</w:t>
      </w:r>
      <w:r>
        <w:rPr>
          <w:rFonts w:ascii="Times New Roman" w:hint="eastAsia"/>
        </w:rPr>
        <w:t>。</w:t>
      </w:r>
    </w:p>
    <w:p w:rsidR="00B832B9" w:rsidRDefault="004D1A5F">
      <w:pPr>
        <w:pStyle w:val="a5"/>
        <w:spacing w:before="156" w:after="156"/>
        <w:ind w:left="0"/>
        <w:rPr>
          <w:color w:val="000000"/>
        </w:rPr>
      </w:pPr>
      <w:r>
        <w:rPr>
          <w:rFonts w:hint="eastAsia"/>
          <w:color w:val="000000"/>
        </w:rPr>
        <w:t>构山单元</w:t>
      </w:r>
    </w:p>
    <w:p w:rsidR="00B832B9" w:rsidRDefault="004D1A5F">
      <w:pPr>
        <w:pStyle w:val="afff"/>
        <w:ind w:firstLineChars="0" w:firstLine="0"/>
        <w:rPr>
          <w:color w:val="000000"/>
        </w:rPr>
      </w:pPr>
      <w:r>
        <w:rPr>
          <w:rFonts w:ascii="黑体" w:eastAsia="黑体" w:hAnsi="黑体" w:cs="黑体" w:hint="eastAsia"/>
        </w:rPr>
        <w:t xml:space="preserve">7.3.1 </w:t>
      </w:r>
      <w:r>
        <w:rPr>
          <w:rFonts w:ascii="Times New Roman"/>
        </w:rPr>
        <w:t>土石坡丘施工应符合</w:t>
      </w:r>
      <w:r>
        <w:rPr>
          <w:rFonts w:ascii="Times New Roman" w:hint="eastAsia"/>
        </w:rPr>
        <w:t>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坡丘地形放线应显示坡底与基面交接线，坡顶位置应竖杆标注高度</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堆土造单坡应避免坟丘状，造双坡和多坡应堆出起伏脊脉，理出坡面辅脊与坡凹</w:t>
      </w:r>
      <w:r>
        <w:rPr>
          <w:rFonts w:ascii="Times New Roman" w:hint="eastAsia"/>
        </w:rPr>
        <w:t>；</w:t>
      </w:r>
      <w:r>
        <w:rPr>
          <w:rFonts w:ascii="Times New Roman"/>
        </w:rPr>
        <w:t>修补坡面地形应以连接的相邻地形地貌为依托和背景，增加缺土、减去赘土</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坡丘表面置石应结合陡缓面形状，组织地表径流，减缓和防止表土冲刷</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坡底置石应衬挡坡脚土面，衔聚坡面汇水，引入排水沟槽</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土坡连接峰、壁，两者先后顺序应据土坡体量和现场环境确定，土坡依</w:t>
      </w:r>
      <w:r>
        <w:rPr>
          <w:rFonts w:ascii="Times New Roman" w:hint="eastAsia"/>
        </w:rPr>
        <w:t>附石</w:t>
      </w:r>
      <w:r>
        <w:rPr>
          <w:rFonts w:ascii="Times New Roman"/>
        </w:rPr>
        <w:t>壁</w:t>
      </w:r>
      <w:r>
        <w:rPr>
          <w:rFonts w:ascii="Times New Roman" w:hint="eastAsia"/>
        </w:rPr>
        <w:t>、石峰，</w:t>
      </w:r>
      <w:r>
        <w:rPr>
          <w:rFonts w:ascii="Times New Roman"/>
        </w:rPr>
        <w:t>宜先叠塑峰</w:t>
      </w:r>
      <w:r>
        <w:rPr>
          <w:rFonts w:ascii="Times New Roman" w:hint="eastAsia"/>
        </w:rPr>
        <w:t>、</w:t>
      </w:r>
      <w:r>
        <w:rPr>
          <w:rFonts w:ascii="Times New Roman"/>
        </w:rPr>
        <w:t>壁，再堆土理坡</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斜坡入水面，应在常水位线下</w:t>
      </w:r>
      <w:r>
        <w:rPr>
          <w:rFonts w:ascii="Times New Roman"/>
        </w:rPr>
        <w:t>30cm</w:t>
      </w:r>
      <w:r>
        <w:rPr>
          <w:rFonts w:ascii="Times New Roman"/>
        </w:rPr>
        <w:t>处沿岸线入水打杉木桩，两排桩挤靠木桩应做防腐处理，桩长</w:t>
      </w:r>
      <w:r>
        <w:rPr>
          <w:rFonts w:ascii="Times New Roman" w:hint="eastAsia"/>
        </w:rPr>
        <w:t>为</w:t>
      </w:r>
      <w:r>
        <w:rPr>
          <w:rFonts w:ascii="Times New Roman"/>
        </w:rPr>
        <w:t>400~600cm</w:t>
      </w:r>
      <w:r>
        <w:rPr>
          <w:rFonts w:ascii="Times New Roman"/>
        </w:rPr>
        <w:t>，小头直径</w:t>
      </w:r>
      <w:r>
        <w:rPr>
          <w:rFonts w:ascii="Times New Roman"/>
        </w:rPr>
        <w:t>10~14cm</w:t>
      </w:r>
      <w:r>
        <w:rPr>
          <w:rFonts w:ascii="Times New Roman"/>
        </w:rPr>
        <w:t>，</w:t>
      </w:r>
      <w:r>
        <w:rPr>
          <w:rFonts w:ascii="Times New Roman" w:hint="eastAsia"/>
        </w:rPr>
        <w:t>设计另有规定的，应从其规定。</w:t>
      </w:r>
    </w:p>
    <w:p w:rsidR="00B832B9" w:rsidRDefault="004D1A5F">
      <w:pPr>
        <w:pStyle w:val="afff"/>
        <w:ind w:firstLineChars="0" w:firstLine="0"/>
        <w:rPr>
          <w:color w:val="000000"/>
        </w:rPr>
      </w:pPr>
      <w:r>
        <w:rPr>
          <w:rFonts w:ascii="黑体" w:eastAsia="黑体" w:hAnsi="黑体" w:cs="黑体" w:hint="eastAsia"/>
        </w:rPr>
        <w:t xml:space="preserve">7.3.2 </w:t>
      </w:r>
      <w:r>
        <w:rPr>
          <w:rFonts w:ascii="Times New Roman"/>
        </w:rPr>
        <w:t>溪涧施工应符合下列规定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溪沟和涧壑始端宜有凹潭和小池蓄水</w:t>
      </w:r>
      <w:r>
        <w:rPr>
          <w:rFonts w:ascii="Times New Roman" w:hint="eastAsia"/>
        </w:rPr>
        <w:t>，</w:t>
      </w:r>
      <w:r>
        <w:rPr>
          <w:rFonts w:ascii="Times New Roman"/>
        </w:rPr>
        <w:t>中段宜有宕坎和浅坝跌水</w:t>
      </w:r>
      <w:r>
        <w:rPr>
          <w:rFonts w:ascii="Times New Roman" w:hint="eastAsia"/>
        </w:rPr>
        <w:t>，</w:t>
      </w:r>
      <w:r>
        <w:rPr>
          <w:rFonts w:ascii="Times New Roman"/>
        </w:rPr>
        <w:t>末端应据</w:t>
      </w:r>
      <w:r>
        <w:rPr>
          <w:rFonts w:ascii="Times New Roman" w:hint="eastAsia"/>
        </w:rPr>
        <w:t>地形</w:t>
      </w:r>
      <w:r>
        <w:rPr>
          <w:rFonts w:ascii="Times New Roman"/>
        </w:rPr>
        <w:t>设浅滩</w:t>
      </w:r>
      <w:r>
        <w:rPr>
          <w:rFonts w:ascii="Times New Roman" w:hint="eastAsia"/>
        </w:rPr>
        <w:t>、</w:t>
      </w:r>
      <w:r>
        <w:rPr>
          <w:rFonts w:ascii="Times New Roman"/>
        </w:rPr>
        <w:t>涵洞或</w:t>
      </w:r>
      <w:r>
        <w:rPr>
          <w:rFonts w:ascii="Times New Roman" w:hint="eastAsia"/>
        </w:rPr>
        <w:t>拦</w:t>
      </w:r>
      <w:r>
        <w:rPr>
          <w:rFonts w:ascii="Times New Roman"/>
        </w:rPr>
        <w:t>坝</w:t>
      </w:r>
      <w:r>
        <w:rPr>
          <w:rFonts w:ascii="Times New Roman" w:hint="eastAsia"/>
        </w:rPr>
        <w:t>，</w:t>
      </w:r>
      <w:r>
        <w:rPr>
          <w:rFonts w:ascii="Times New Roman"/>
        </w:rPr>
        <w:t>疏导</w:t>
      </w:r>
      <w:r>
        <w:rPr>
          <w:rFonts w:ascii="Times New Roman" w:hint="eastAsia"/>
        </w:rPr>
        <w:t>泻</w:t>
      </w:r>
      <w:r>
        <w:rPr>
          <w:rFonts w:ascii="Times New Roman"/>
        </w:rPr>
        <w:t>流汇入</w:t>
      </w:r>
      <w:r>
        <w:rPr>
          <w:rFonts w:ascii="Times New Roman" w:hint="eastAsia"/>
        </w:rPr>
        <w:t>大</w:t>
      </w:r>
      <w:r>
        <w:rPr>
          <w:rFonts w:ascii="Times New Roman"/>
        </w:rPr>
        <w:t>水面</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溪沟宜利用边沟、坡底和低洼带构成，</w:t>
      </w:r>
      <w:r>
        <w:rPr>
          <w:rFonts w:ascii="Times New Roman" w:hint="eastAsia"/>
        </w:rPr>
        <w:t>沟底可做防</w:t>
      </w:r>
      <w:r>
        <w:rPr>
          <w:rFonts w:ascii="Times New Roman"/>
        </w:rPr>
        <w:t>渗水层</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溪沟置石</w:t>
      </w:r>
      <w:r>
        <w:rPr>
          <w:rFonts w:ascii="Times New Roman" w:hint="eastAsia"/>
        </w:rPr>
        <w:t>应稳固土面、调</w:t>
      </w:r>
      <w:r>
        <w:rPr>
          <w:rFonts w:ascii="Times New Roman"/>
        </w:rPr>
        <w:t>导水流</w:t>
      </w:r>
      <w:r>
        <w:rPr>
          <w:rFonts w:ascii="Times New Roman" w:hint="eastAsia"/>
        </w:rPr>
        <w:t>，</w:t>
      </w:r>
      <w:r>
        <w:rPr>
          <w:rFonts w:ascii="Times New Roman"/>
        </w:rPr>
        <w:t>宜大小</w:t>
      </w:r>
      <w:r>
        <w:rPr>
          <w:rFonts w:ascii="Times New Roman" w:hint="eastAsia"/>
        </w:rPr>
        <w:t>相间、</w:t>
      </w:r>
      <w:r>
        <w:rPr>
          <w:rFonts w:ascii="Times New Roman"/>
        </w:rPr>
        <w:t>疏密结合</w:t>
      </w:r>
      <w:r>
        <w:rPr>
          <w:rFonts w:ascii="Times New Roman" w:hint="eastAsia"/>
        </w:rPr>
        <w:t>，</w:t>
      </w:r>
      <w:r>
        <w:rPr>
          <w:rFonts w:ascii="Times New Roman"/>
        </w:rPr>
        <w:t>边沟收水井盖旁置石应既阻止流水中冲刷物又利于排水</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rPr>
        <w:t>涧壑地形</w:t>
      </w:r>
      <w:r>
        <w:rPr>
          <w:rFonts w:ascii="Times New Roman" w:hint="eastAsia"/>
        </w:rPr>
        <w:t>土</w:t>
      </w:r>
      <w:r>
        <w:rPr>
          <w:rFonts w:ascii="Times New Roman"/>
        </w:rPr>
        <w:t>坡峙</w:t>
      </w:r>
      <w:r>
        <w:rPr>
          <w:rFonts w:ascii="Times New Roman" w:hint="eastAsia"/>
        </w:rPr>
        <w:t>分</w:t>
      </w:r>
      <w:r>
        <w:rPr>
          <w:rFonts w:ascii="Times New Roman"/>
        </w:rPr>
        <w:t>，</w:t>
      </w:r>
      <w:r>
        <w:rPr>
          <w:rFonts w:ascii="Times New Roman" w:hint="eastAsia"/>
        </w:rPr>
        <w:t>流床两侧</w:t>
      </w:r>
      <w:r>
        <w:rPr>
          <w:rFonts w:ascii="Times New Roman"/>
        </w:rPr>
        <w:t>坡脚和坡面陡</w:t>
      </w:r>
      <w:r>
        <w:rPr>
          <w:rFonts w:ascii="Times New Roman" w:hint="eastAsia"/>
        </w:rPr>
        <w:t>斜处</w:t>
      </w:r>
      <w:r>
        <w:rPr>
          <w:rFonts w:ascii="Times New Roman"/>
        </w:rPr>
        <w:t>应置叠石遮挡</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溪涧分级跌水</w:t>
      </w:r>
      <w:r>
        <w:rPr>
          <w:rFonts w:ascii="Times New Roman" w:hint="eastAsia"/>
        </w:rPr>
        <w:t>处</w:t>
      </w:r>
      <w:r>
        <w:rPr>
          <w:rFonts w:ascii="Times New Roman"/>
        </w:rPr>
        <w:t>应叠石</w:t>
      </w:r>
      <w:r>
        <w:rPr>
          <w:rFonts w:ascii="Times New Roman" w:hint="eastAsia"/>
        </w:rPr>
        <w:t>作</w:t>
      </w:r>
      <w:r>
        <w:rPr>
          <w:rFonts w:ascii="Times New Roman"/>
        </w:rPr>
        <w:t>坎</w:t>
      </w:r>
      <w:r>
        <w:rPr>
          <w:rFonts w:ascii="Times New Roman" w:hint="eastAsia"/>
        </w:rPr>
        <w:t>和坝，置</w:t>
      </w:r>
      <w:r>
        <w:rPr>
          <w:rFonts w:ascii="Times New Roman"/>
        </w:rPr>
        <w:t>障挡</w:t>
      </w:r>
      <w:r>
        <w:rPr>
          <w:rFonts w:ascii="Times New Roman" w:hint="eastAsia"/>
        </w:rPr>
        <w:t>石</w:t>
      </w:r>
      <w:r>
        <w:rPr>
          <w:rFonts w:ascii="Times New Roman"/>
        </w:rPr>
        <w:t>调整</w:t>
      </w:r>
      <w:r>
        <w:rPr>
          <w:rFonts w:ascii="Times New Roman" w:hint="eastAsia"/>
        </w:rPr>
        <w:t>跌水</w:t>
      </w:r>
      <w:r>
        <w:rPr>
          <w:rFonts w:ascii="Times New Roman"/>
        </w:rPr>
        <w:t>流向、流量和流速</w:t>
      </w:r>
      <w:r>
        <w:rPr>
          <w:rFonts w:ascii="Times New Roman" w:hint="eastAsia"/>
        </w:rPr>
        <w:t>，丰富流水形态</w:t>
      </w:r>
      <w:r>
        <w:rPr>
          <w:rFonts w:ascii="Times New Roman"/>
        </w:rPr>
        <w:t>，</w:t>
      </w:r>
      <w:r>
        <w:rPr>
          <w:rFonts w:ascii="Times New Roman" w:hint="eastAsia"/>
        </w:rPr>
        <w:t>跌水</w:t>
      </w:r>
      <w:r>
        <w:rPr>
          <w:rFonts w:ascii="Times New Roman"/>
        </w:rPr>
        <w:t>坎坝处</w:t>
      </w:r>
      <w:r>
        <w:rPr>
          <w:rFonts w:ascii="Times New Roman" w:hint="eastAsia"/>
        </w:rPr>
        <w:t>上段底部</w:t>
      </w:r>
      <w:r>
        <w:rPr>
          <w:rFonts w:ascii="Times New Roman"/>
        </w:rPr>
        <w:t>应设排水闸阀</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hint="eastAsia"/>
          <w:color w:val="000000"/>
          <w:szCs w:val="22"/>
        </w:rPr>
        <w:t>溪涧底面做法应因地制宜，符合生态环保要求，底面裸露土可用同类叠置石碎块、石砾（2~10cm）铺撒，石砾应无尖锐角。</w:t>
      </w:r>
    </w:p>
    <w:p w:rsidR="00B832B9" w:rsidRDefault="004D1A5F">
      <w:pPr>
        <w:pStyle w:val="afff"/>
        <w:ind w:firstLineChars="0" w:firstLine="0"/>
        <w:rPr>
          <w:color w:val="000000"/>
        </w:rPr>
      </w:pPr>
      <w:r>
        <w:rPr>
          <w:rFonts w:ascii="黑体" w:eastAsia="黑体" w:hAnsi="黑体" w:cs="黑体" w:hint="eastAsia"/>
        </w:rPr>
        <w:t xml:space="preserve">7.3.3 </w:t>
      </w:r>
      <w:r>
        <w:rPr>
          <w:rFonts w:ascii="Times New Roman"/>
        </w:rPr>
        <w:t>驳岸施工应符合下列规定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驳岸叠石基础处理，可抛石灌浆或加压杉木桩，具体应</w:t>
      </w:r>
      <w:r>
        <w:rPr>
          <w:rFonts w:ascii="Times New Roman" w:hint="eastAsia"/>
        </w:rPr>
        <w:t>按</w:t>
      </w:r>
      <w:r>
        <w:rPr>
          <w:rFonts w:ascii="Times New Roman"/>
        </w:rPr>
        <w:t>照设计</w:t>
      </w:r>
      <w:r>
        <w:rPr>
          <w:rFonts w:ascii="Times New Roman" w:hint="eastAsia"/>
        </w:rPr>
        <w:t>要求实施</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沿</w:t>
      </w:r>
      <w:r>
        <w:rPr>
          <w:rFonts w:ascii="Times New Roman"/>
        </w:rPr>
        <w:t>岸水深大于</w:t>
      </w:r>
      <w:r>
        <w:rPr>
          <w:rFonts w:ascii="Times New Roman"/>
        </w:rPr>
        <w:t>60cm</w:t>
      </w:r>
      <w:r>
        <w:rPr>
          <w:rFonts w:ascii="Times New Roman"/>
        </w:rPr>
        <w:t>，无栏杆情形，叠置石应</w:t>
      </w:r>
      <w:r>
        <w:rPr>
          <w:rFonts w:ascii="Times New Roman" w:hint="eastAsia"/>
        </w:rPr>
        <w:t>与水生植被</w:t>
      </w:r>
      <w:r>
        <w:rPr>
          <w:rFonts w:ascii="Times New Roman"/>
        </w:rPr>
        <w:t>种植槽</w:t>
      </w:r>
      <w:r>
        <w:rPr>
          <w:rFonts w:ascii="Times New Roman" w:hint="eastAsia"/>
        </w:rPr>
        <w:t>结合，</w:t>
      </w:r>
      <w:r>
        <w:rPr>
          <w:rFonts w:ascii="Times New Roman"/>
        </w:rPr>
        <w:t>叠置石应</w:t>
      </w:r>
      <w:r>
        <w:rPr>
          <w:rFonts w:ascii="Times New Roman" w:hint="eastAsia"/>
        </w:rPr>
        <w:t>同时</w:t>
      </w:r>
      <w:r>
        <w:rPr>
          <w:rFonts w:ascii="Times New Roman"/>
        </w:rPr>
        <w:t>具备防护功能</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岸</w:t>
      </w:r>
      <w:r>
        <w:rPr>
          <w:rFonts w:ascii="Times New Roman" w:hint="eastAsia"/>
        </w:rPr>
        <w:t>边</w:t>
      </w:r>
      <w:r>
        <w:rPr>
          <w:rFonts w:ascii="Times New Roman"/>
        </w:rPr>
        <w:t>沿线</w:t>
      </w:r>
      <w:r>
        <w:rPr>
          <w:rFonts w:ascii="Times New Roman" w:hint="eastAsia"/>
        </w:rPr>
        <w:t>应据地形</w:t>
      </w:r>
      <w:r>
        <w:rPr>
          <w:rFonts w:ascii="Times New Roman"/>
        </w:rPr>
        <w:t>叠置石</w:t>
      </w:r>
      <w:r>
        <w:rPr>
          <w:rFonts w:ascii="Times New Roman" w:hint="eastAsia"/>
        </w:rPr>
        <w:t>来</w:t>
      </w:r>
      <w:r>
        <w:rPr>
          <w:rFonts w:ascii="Times New Roman"/>
        </w:rPr>
        <w:t>减缓雨水冲刷</w:t>
      </w:r>
      <w:r>
        <w:rPr>
          <w:rFonts w:ascii="Times New Roman" w:hint="eastAsia"/>
        </w:rPr>
        <w:t>；</w:t>
      </w:r>
    </w:p>
    <w:p w:rsidR="00B832B9" w:rsidRDefault="004D1A5F">
      <w:pPr>
        <w:pStyle w:val="afff"/>
        <w:rPr>
          <w:rFonts w:ascii="Times New Roman"/>
        </w:rPr>
      </w:pPr>
      <w:r>
        <w:rPr>
          <w:rFonts w:hint="eastAsia"/>
          <w:color w:val="000000"/>
        </w:rPr>
        <w:t xml:space="preserve">d) </w:t>
      </w:r>
      <w:r>
        <w:rPr>
          <w:rFonts w:ascii="Times New Roman" w:hint="eastAsia"/>
        </w:rPr>
        <w:t>叠</w:t>
      </w:r>
      <w:r>
        <w:rPr>
          <w:rFonts w:ascii="Times New Roman"/>
        </w:rPr>
        <w:t>置石宜从最低水位线以下</w:t>
      </w:r>
      <w:r>
        <w:rPr>
          <w:rFonts w:ascii="Times New Roman"/>
        </w:rPr>
        <w:t>30cm</w:t>
      </w:r>
      <w:r>
        <w:rPr>
          <w:rFonts w:ascii="Times New Roman"/>
        </w:rPr>
        <w:t>处开始放置</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7.3.4 </w:t>
      </w:r>
      <w:r>
        <w:rPr>
          <w:rFonts w:ascii="Times New Roman"/>
        </w:rPr>
        <w:t>瀑布施工应符合下列规定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瀑布</w:t>
      </w:r>
      <w:r>
        <w:rPr>
          <w:rFonts w:ascii="Times New Roman" w:hint="eastAsia"/>
        </w:rPr>
        <w:t>供水管</w:t>
      </w:r>
      <w:r>
        <w:rPr>
          <w:rFonts w:ascii="Times New Roman"/>
        </w:rPr>
        <w:t>出水口应</w:t>
      </w:r>
      <w:r>
        <w:rPr>
          <w:rFonts w:ascii="Times New Roman" w:hint="eastAsia"/>
        </w:rPr>
        <w:t>根</w:t>
      </w:r>
      <w:r>
        <w:rPr>
          <w:rFonts w:ascii="Times New Roman"/>
        </w:rPr>
        <w:t>据水流强度与流向，接弯头</w:t>
      </w:r>
      <w:r>
        <w:rPr>
          <w:rFonts w:ascii="Times New Roman" w:hint="eastAsia"/>
        </w:rPr>
        <w:t>、</w:t>
      </w:r>
      <w:r>
        <w:rPr>
          <w:rFonts w:ascii="Times New Roman"/>
        </w:rPr>
        <w:t>盖压石块</w:t>
      </w:r>
      <w:r>
        <w:rPr>
          <w:rFonts w:ascii="Times New Roman" w:hint="eastAsia"/>
        </w:rPr>
        <w:t>或</w:t>
      </w:r>
      <w:r>
        <w:rPr>
          <w:rFonts w:ascii="Times New Roman"/>
        </w:rPr>
        <w:t>罩镀锌网</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lastRenderedPageBreak/>
        <w:t xml:space="preserve">b) </w:t>
      </w:r>
      <w:r>
        <w:rPr>
          <w:rFonts w:ascii="Times New Roman"/>
        </w:rPr>
        <w:t>瀑布</w:t>
      </w:r>
      <w:r>
        <w:rPr>
          <w:rFonts w:ascii="Times New Roman" w:hint="eastAsia"/>
        </w:rPr>
        <w:t>供水管</w:t>
      </w:r>
      <w:r>
        <w:rPr>
          <w:rFonts w:ascii="Times New Roman"/>
        </w:rPr>
        <w:t>出水口</w:t>
      </w:r>
      <w:r>
        <w:rPr>
          <w:rFonts w:ascii="Times New Roman" w:hint="eastAsia"/>
        </w:rPr>
        <w:t>与石壁跌水间应设</w:t>
      </w:r>
      <w:r>
        <w:rPr>
          <w:rFonts w:ascii="Times New Roman"/>
        </w:rPr>
        <w:t>汇水窝、槽、池</w:t>
      </w:r>
      <w:r>
        <w:rPr>
          <w:rFonts w:ascii="Times New Roman" w:hint="eastAsia"/>
        </w:rPr>
        <w:t>，</w:t>
      </w:r>
      <w:r>
        <w:rPr>
          <w:rFonts w:ascii="Times New Roman"/>
        </w:rPr>
        <w:t>避免水流</w:t>
      </w:r>
      <w:r>
        <w:rPr>
          <w:rFonts w:ascii="Times New Roman" w:hint="eastAsia"/>
        </w:rPr>
        <w:t>长期</w:t>
      </w:r>
      <w:r>
        <w:rPr>
          <w:rFonts w:ascii="Times New Roman"/>
        </w:rPr>
        <w:t>冲刷导致渗漏</w:t>
      </w:r>
      <w:r>
        <w:rPr>
          <w:rFonts w:ascii="Times New Roman" w:hint="eastAsia"/>
        </w:rPr>
        <w:t>；</w:t>
      </w:r>
      <w:r>
        <w:rPr>
          <w:rFonts w:ascii="Times New Roman"/>
        </w:rPr>
        <w:t>窝、槽、池用</w:t>
      </w:r>
      <w:r>
        <w:rPr>
          <w:rFonts w:ascii="Times New Roman" w:hint="eastAsia"/>
        </w:rPr>
        <w:t>料</w:t>
      </w:r>
      <w:r>
        <w:rPr>
          <w:rFonts w:ascii="Times New Roman"/>
        </w:rPr>
        <w:t>石拼合成形后用小石嵌补内壁面缝隙</w:t>
      </w:r>
      <w:r>
        <w:rPr>
          <w:rFonts w:ascii="Times New Roman" w:hint="eastAsia"/>
        </w:rPr>
        <w:t>，</w:t>
      </w:r>
      <w:r>
        <w:rPr>
          <w:rFonts w:ascii="Times New Roman"/>
        </w:rPr>
        <w:t>底部敷</w:t>
      </w:r>
      <w:r>
        <w:rPr>
          <w:rFonts w:ascii="Times New Roman" w:hint="eastAsia"/>
        </w:rPr>
        <w:t>块</w:t>
      </w:r>
      <w:r>
        <w:rPr>
          <w:rFonts w:ascii="Times New Roman"/>
        </w:rPr>
        <w:t>径</w:t>
      </w:r>
      <w:r>
        <w:rPr>
          <w:rFonts w:ascii="Times New Roman"/>
        </w:rPr>
        <w:t>10~30cm</w:t>
      </w:r>
      <w:r>
        <w:rPr>
          <w:rFonts w:ascii="Times New Roman"/>
        </w:rPr>
        <w:t>碎石，灌</w:t>
      </w:r>
      <w:r>
        <w:rPr>
          <w:rFonts w:ascii="Times New Roman"/>
        </w:rPr>
        <w:t>1:1</w:t>
      </w:r>
      <w:r>
        <w:rPr>
          <w:rFonts w:ascii="Times New Roman"/>
        </w:rPr>
        <w:t>水泥砂浆并抹刮内壁与底面</w:t>
      </w:r>
      <w:r>
        <w:rPr>
          <w:rFonts w:ascii="Times New Roman" w:hint="eastAsia"/>
        </w:rPr>
        <w:t>，</w:t>
      </w:r>
      <w:r>
        <w:rPr>
          <w:rFonts w:ascii="Times New Roman"/>
        </w:rPr>
        <w:t>砂浆初凝后再嵌敷块径</w:t>
      </w:r>
      <w:r>
        <w:rPr>
          <w:rFonts w:ascii="Times New Roman"/>
        </w:rPr>
        <w:t>5~8cm</w:t>
      </w:r>
      <w:r>
        <w:rPr>
          <w:rFonts w:ascii="Times New Roman"/>
        </w:rPr>
        <w:t>碎石，</w:t>
      </w:r>
      <w:r>
        <w:rPr>
          <w:rFonts w:ascii="Times New Roman" w:hint="eastAsia"/>
        </w:rPr>
        <w:t>再次</w:t>
      </w:r>
      <w:r>
        <w:rPr>
          <w:rFonts w:ascii="Times New Roman"/>
        </w:rPr>
        <w:t>重复灌浆并抹刮内壁与底面，大水窝、槽、池</w:t>
      </w:r>
      <w:r>
        <w:rPr>
          <w:rFonts w:ascii="Times New Roman" w:hint="eastAsia"/>
        </w:rPr>
        <w:t>均应</w:t>
      </w:r>
      <w:r>
        <w:rPr>
          <w:rFonts w:ascii="Times New Roman"/>
        </w:rPr>
        <w:t>按此方法</w:t>
      </w:r>
      <w:r>
        <w:rPr>
          <w:rFonts w:ascii="Times New Roman" w:hint="eastAsia"/>
        </w:rPr>
        <w:t>灌浆抹面</w:t>
      </w:r>
      <w:r>
        <w:rPr>
          <w:rFonts w:ascii="Times New Roman"/>
        </w:rPr>
        <w:t>两遍，小水窝、槽、池调小碎石</w:t>
      </w:r>
      <w:r>
        <w:rPr>
          <w:rFonts w:ascii="Times New Roman" w:hint="eastAsia"/>
        </w:rPr>
        <w:t>块</w:t>
      </w:r>
      <w:r>
        <w:rPr>
          <w:rFonts w:ascii="Times New Roman"/>
        </w:rPr>
        <w:t>径</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瀑布跌水不应飞溅到铺地、园路和</w:t>
      </w:r>
      <w:r>
        <w:rPr>
          <w:rFonts w:ascii="Times New Roman" w:hint="eastAsia"/>
        </w:rPr>
        <w:t>栽</w:t>
      </w:r>
      <w:r>
        <w:rPr>
          <w:rFonts w:ascii="Times New Roman"/>
        </w:rPr>
        <w:t>植槽</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7.3.5 </w:t>
      </w:r>
      <w:r>
        <w:rPr>
          <w:rFonts w:ascii="Times New Roman" w:hint="eastAsia"/>
        </w:rPr>
        <w:t>眺</w:t>
      </w:r>
      <w:r>
        <w:rPr>
          <w:rFonts w:ascii="Times New Roman"/>
        </w:rPr>
        <w:t>台施工应符合下列规定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眺台顶面边缘应有</w:t>
      </w:r>
      <w:r>
        <w:rPr>
          <w:rFonts w:ascii="Times New Roman" w:hint="eastAsia"/>
        </w:rPr>
        <w:t>防护</w:t>
      </w:r>
      <w:r>
        <w:rPr>
          <w:rFonts w:ascii="Times New Roman"/>
        </w:rPr>
        <w:t>设施，设石垒、栏杆</w:t>
      </w:r>
      <w:r>
        <w:rPr>
          <w:rFonts w:ascii="Times New Roman" w:hint="eastAsia"/>
        </w:rPr>
        <w:t>或栽</w:t>
      </w:r>
      <w:r>
        <w:rPr>
          <w:rFonts w:ascii="Times New Roman"/>
        </w:rPr>
        <w:t>植槽</w:t>
      </w:r>
      <w:r>
        <w:rPr>
          <w:rFonts w:ascii="Times New Roman" w:hint="eastAsia"/>
        </w:rPr>
        <w:t>，防护设施的设置应符合相关标准、规范要求</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眺台顶平面泛水边缘宜设汇流浅槽，与台壁错落凹凸节理面衔接</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眺台出入口宽度</w:t>
      </w:r>
      <w:r>
        <w:rPr>
          <w:rFonts w:hAnsi="宋体" w:cs="宋体" w:hint="eastAsia"/>
        </w:rPr>
        <w:t>不应小于</w:t>
      </w:r>
      <w:r>
        <w:rPr>
          <w:rFonts w:ascii="Times New Roman"/>
        </w:rPr>
        <w:t>110cm</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7.3.6 </w:t>
      </w:r>
      <w:r>
        <w:rPr>
          <w:rFonts w:ascii="Times New Roman"/>
        </w:rPr>
        <w:t>洞穴施工应符合下列规定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洞穴入口内外地坪有高差，宜以坡面代替台阶</w:t>
      </w:r>
      <w:r>
        <w:rPr>
          <w:rFonts w:ascii="Times New Roman" w:hint="eastAsia"/>
        </w:rPr>
        <w:t>；</w:t>
      </w:r>
      <w:r>
        <w:rPr>
          <w:rFonts w:ascii="Times New Roman"/>
        </w:rPr>
        <w:t>洞内地坪低于洞口外地坪，应提高入口处标高，里外两面作坡，中间有</w:t>
      </w:r>
      <w:r>
        <w:rPr>
          <w:rFonts w:ascii="Times New Roman"/>
        </w:rPr>
        <w:t>100cm</w:t>
      </w:r>
      <w:r>
        <w:rPr>
          <w:rFonts w:ascii="Times New Roman"/>
        </w:rPr>
        <w:t>宽平面</w:t>
      </w:r>
      <w:r>
        <w:rPr>
          <w:rFonts w:ascii="Times New Roman" w:hint="eastAsia"/>
        </w:rPr>
        <w:t>衔</w:t>
      </w:r>
      <w:r>
        <w:rPr>
          <w:rFonts w:ascii="Times New Roman"/>
        </w:rPr>
        <w:t>接</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asciiTheme="minorEastAsia" w:eastAsiaTheme="minorEastAsia" w:hAnsiTheme="minorEastAsia" w:cstheme="minorEastAsia" w:hint="eastAsia"/>
          <w:color w:val="000000"/>
        </w:rPr>
        <w:t>b)</w:t>
      </w:r>
      <w:r>
        <w:rPr>
          <w:rFonts w:hint="eastAsia"/>
          <w:color w:val="000000"/>
        </w:rPr>
        <w:t xml:space="preserve"> </w:t>
      </w:r>
      <w:r>
        <w:rPr>
          <w:rFonts w:ascii="Times New Roman"/>
        </w:rPr>
        <w:t>洞穴顶盖石与侧壁上端触压面搭接长度不应小于</w:t>
      </w:r>
      <w:r>
        <w:rPr>
          <w:rFonts w:ascii="Times New Roman"/>
        </w:rPr>
        <w:t>20cm</w:t>
      </w:r>
      <w:r>
        <w:rPr>
          <w:rFonts w:ascii="Times New Roman"/>
        </w:rPr>
        <w:t>，盖石厚度</w:t>
      </w:r>
      <w:r>
        <w:rPr>
          <w:rFonts w:ascii="Times New Roman"/>
        </w:rPr>
        <w:t>30~40cm</w:t>
      </w:r>
      <w:r>
        <w:rPr>
          <w:rFonts w:ascii="Times New Roman" w:hint="eastAsia"/>
        </w:rPr>
        <w:t>、</w:t>
      </w:r>
      <w:r>
        <w:rPr>
          <w:rFonts w:ascii="Times New Roman"/>
        </w:rPr>
        <w:t>长度不大于</w:t>
      </w:r>
      <w:r>
        <w:rPr>
          <w:rFonts w:ascii="Times New Roman"/>
        </w:rPr>
        <w:t>350cm</w:t>
      </w:r>
      <w:r>
        <w:rPr>
          <w:rFonts w:ascii="Times New Roman" w:hint="eastAsia"/>
        </w:rPr>
        <w:t>，表面</w:t>
      </w:r>
      <w:r>
        <w:rPr>
          <w:rFonts w:ascii="Times New Roman"/>
        </w:rPr>
        <w:t>不得有纵向或横向浅细裂缝</w:t>
      </w:r>
      <w:r>
        <w:rPr>
          <w:rFonts w:hint="eastAsia"/>
          <w:color w:val="000000"/>
        </w:rPr>
        <w:t>；</w:t>
      </w:r>
      <w:r>
        <w:rPr>
          <w:color w:val="000000"/>
        </w:rPr>
        <w:t xml:space="preserve">  </w:t>
      </w:r>
    </w:p>
    <w:p w:rsidR="00B832B9" w:rsidRDefault="004D1A5F">
      <w:pPr>
        <w:pStyle w:val="afff"/>
        <w:rPr>
          <w:rFonts w:ascii="Times New Roman"/>
        </w:rPr>
      </w:pPr>
      <w:r>
        <w:rPr>
          <w:rFonts w:hAnsi="宋体" w:cs="宋体" w:hint="eastAsia"/>
          <w:color w:val="000000"/>
        </w:rPr>
        <w:t>c)</w:t>
      </w:r>
      <w:r>
        <w:rPr>
          <w:rFonts w:hint="eastAsia"/>
          <w:color w:val="000000"/>
        </w:rPr>
        <w:t xml:space="preserve"> </w:t>
      </w:r>
      <w:r>
        <w:rPr>
          <w:rFonts w:ascii="Times New Roman"/>
        </w:rPr>
        <w:t>洞穴地坪至洞顶净高</w:t>
      </w:r>
      <w:r>
        <w:rPr>
          <w:rFonts w:ascii="Times New Roman" w:hint="eastAsia"/>
        </w:rPr>
        <w:t>不得低</w:t>
      </w:r>
      <w:r>
        <w:rPr>
          <w:rFonts w:ascii="Times New Roman"/>
        </w:rPr>
        <w:t>于</w:t>
      </w:r>
      <w:r>
        <w:rPr>
          <w:rFonts w:ascii="Times New Roman"/>
        </w:rPr>
        <w:t>2</w:t>
      </w:r>
      <w:r>
        <w:rPr>
          <w:rFonts w:ascii="Times New Roman" w:hint="eastAsia"/>
        </w:rPr>
        <w:t>2</w:t>
      </w:r>
      <w:r>
        <w:rPr>
          <w:rFonts w:ascii="Times New Roman"/>
        </w:rPr>
        <w:t>0cm</w:t>
      </w:r>
      <w:r>
        <w:rPr>
          <w:rFonts w:ascii="Times New Roman"/>
        </w:rPr>
        <w:t>，洞壁应设置采光</w:t>
      </w:r>
      <w:r>
        <w:rPr>
          <w:rFonts w:ascii="Times New Roman" w:hint="eastAsia"/>
        </w:rPr>
        <w:t>和通风</w:t>
      </w:r>
      <w:r>
        <w:rPr>
          <w:rFonts w:ascii="Times New Roman"/>
        </w:rPr>
        <w:t>孔隙，满足行走亮度</w:t>
      </w:r>
      <w:r>
        <w:rPr>
          <w:rFonts w:ascii="Times New Roman" w:hint="eastAsia"/>
        </w:rPr>
        <w:t>；</w:t>
      </w:r>
    </w:p>
    <w:p w:rsidR="00B832B9" w:rsidRDefault="004D1A5F">
      <w:pPr>
        <w:pStyle w:val="afff"/>
        <w:rPr>
          <w:rFonts w:ascii="Times New Roman"/>
        </w:rPr>
      </w:pPr>
      <w:r>
        <w:rPr>
          <w:rFonts w:asciiTheme="minorEastAsia" w:eastAsiaTheme="minorEastAsia" w:hAnsiTheme="minorEastAsia" w:cstheme="minorEastAsia" w:hint="eastAsia"/>
          <w:color w:val="000000"/>
        </w:rPr>
        <w:t>d)</w:t>
      </w:r>
      <w:r>
        <w:rPr>
          <w:rFonts w:hint="eastAsia"/>
          <w:color w:val="000000"/>
        </w:rPr>
        <w:t xml:space="preserve"> </w:t>
      </w:r>
      <w:r>
        <w:rPr>
          <w:rFonts w:ascii="Times New Roman"/>
        </w:rPr>
        <w:t>地面应防滑</w:t>
      </w:r>
      <w:r>
        <w:rPr>
          <w:rFonts w:ascii="Times New Roman" w:hint="eastAsia"/>
        </w:rPr>
        <w:t>，</w:t>
      </w:r>
      <w:r>
        <w:rPr>
          <w:rFonts w:ascii="Times New Roman"/>
        </w:rPr>
        <w:t>有泛水，与侧壁交接处</w:t>
      </w:r>
      <w:r>
        <w:rPr>
          <w:rFonts w:ascii="Times New Roman" w:hint="eastAsia"/>
        </w:rPr>
        <w:t>应</w:t>
      </w:r>
      <w:r>
        <w:rPr>
          <w:rFonts w:ascii="Times New Roman"/>
        </w:rPr>
        <w:t>设置排水浅槽</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洞穴侧壁石块表面应避免锐利棱角</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rPr>
        <w:t>洞穴侧壁通风口和采光口处</w:t>
      </w:r>
      <w:r>
        <w:rPr>
          <w:rFonts w:ascii="Times New Roman" w:hint="eastAsia"/>
        </w:rPr>
        <w:t>的</w:t>
      </w:r>
      <w:r>
        <w:rPr>
          <w:rFonts w:ascii="Times New Roman"/>
        </w:rPr>
        <w:t>镶贴石，应防止雨水由石面浸入内部</w:t>
      </w:r>
      <w:r>
        <w:rPr>
          <w:rFonts w:hint="eastAsia"/>
          <w:color w:val="000000"/>
          <w:szCs w:val="22"/>
        </w:rPr>
        <w:t>。</w:t>
      </w:r>
    </w:p>
    <w:p w:rsidR="00B832B9" w:rsidRDefault="004D1A5F">
      <w:pPr>
        <w:pStyle w:val="afff"/>
        <w:ind w:firstLineChars="0" w:firstLine="0"/>
        <w:rPr>
          <w:color w:val="000000"/>
        </w:rPr>
      </w:pPr>
      <w:r>
        <w:rPr>
          <w:rFonts w:ascii="黑体" w:eastAsia="黑体" w:hAnsi="黑体" w:cs="黑体" w:hint="eastAsia"/>
        </w:rPr>
        <w:t xml:space="preserve">7.3.7 </w:t>
      </w:r>
      <w:r>
        <w:rPr>
          <w:rFonts w:ascii="Times New Roman"/>
        </w:rPr>
        <w:t>石阶</w:t>
      </w:r>
      <w:r>
        <w:rPr>
          <w:rFonts w:ascii="Times New Roman" w:hint="eastAsia"/>
        </w:rPr>
        <w:t>、</w:t>
      </w:r>
      <w:r>
        <w:rPr>
          <w:rFonts w:ascii="Times New Roman"/>
        </w:rPr>
        <w:t>石梁与汀步石施工应符合下列规定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石阶铺设前，应完成结构毛胚面</w:t>
      </w:r>
      <w:r>
        <w:rPr>
          <w:rFonts w:ascii="Times New Roman" w:hint="eastAsia"/>
        </w:rPr>
        <w:t>，</w:t>
      </w:r>
      <w:r>
        <w:rPr>
          <w:rFonts w:ascii="Times New Roman"/>
        </w:rPr>
        <w:t>形成错落上下连续坎或斜面</w:t>
      </w:r>
      <w:r>
        <w:rPr>
          <w:rFonts w:ascii="Times New Roman" w:hint="eastAsia"/>
        </w:rPr>
        <w:t>，</w:t>
      </w:r>
      <w:r>
        <w:rPr>
          <w:rFonts w:ascii="Times New Roman"/>
        </w:rPr>
        <w:t>在转折处或连续</w:t>
      </w:r>
      <w:r>
        <w:rPr>
          <w:rFonts w:ascii="Times New Roman"/>
        </w:rPr>
        <w:t>5~</w:t>
      </w:r>
      <w:r>
        <w:rPr>
          <w:rFonts w:ascii="Times New Roman" w:hint="eastAsia"/>
        </w:rPr>
        <w:t>15</w:t>
      </w:r>
      <w:r>
        <w:rPr>
          <w:rFonts w:ascii="Times New Roman"/>
        </w:rPr>
        <w:t>阶高差后宜设歇脚平台</w:t>
      </w:r>
      <w:r>
        <w:rPr>
          <w:rFonts w:ascii="Times New Roman" w:hint="eastAsia"/>
        </w:rPr>
        <w:t>，</w:t>
      </w:r>
      <w:r>
        <w:rPr>
          <w:rFonts w:ascii="Times New Roman"/>
        </w:rPr>
        <w:t>石阶最窄宽度应符合设计要求</w:t>
      </w:r>
      <w:r>
        <w:rPr>
          <w:rFonts w:ascii="Times New Roman" w:hint="eastAsia"/>
        </w:rPr>
        <w:t>；</w:t>
      </w:r>
      <w:r>
        <w:rPr>
          <w:rFonts w:ascii="Times New Roman"/>
        </w:rPr>
        <w:t>每级踏步阶石厚度</w:t>
      </w:r>
      <w:r>
        <w:rPr>
          <w:rFonts w:ascii="Times New Roman"/>
        </w:rPr>
        <w:t>1</w:t>
      </w:r>
      <w:r>
        <w:rPr>
          <w:rFonts w:ascii="Times New Roman" w:hint="eastAsia"/>
        </w:rPr>
        <w:t>0</w:t>
      </w:r>
      <w:r>
        <w:rPr>
          <w:rFonts w:ascii="Times New Roman"/>
        </w:rPr>
        <w:t>~20cm</w:t>
      </w:r>
      <w:r>
        <w:rPr>
          <w:rFonts w:ascii="Times New Roman" w:hint="eastAsia"/>
        </w:rPr>
        <w:t>，踏步阶石宽度</w:t>
      </w:r>
      <w:r>
        <w:rPr>
          <w:rFonts w:ascii="Times New Roman"/>
        </w:rPr>
        <w:t>25~40cm</w:t>
      </w:r>
      <w:r>
        <w:rPr>
          <w:rFonts w:ascii="Times New Roman" w:hint="eastAsia"/>
        </w:rPr>
        <w:t>，</w:t>
      </w:r>
      <w:r>
        <w:rPr>
          <w:rFonts w:ascii="Times New Roman"/>
        </w:rPr>
        <w:t>材质宜与叠置石相同</w:t>
      </w:r>
      <w:r>
        <w:rPr>
          <w:rFonts w:ascii="Times New Roman" w:hint="eastAsia"/>
        </w:rPr>
        <w:t>；</w:t>
      </w:r>
      <w:r>
        <w:rPr>
          <w:rFonts w:ascii="Times New Roman"/>
        </w:rPr>
        <w:t>踏步石上面应平</w:t>
      </w:r>
      <w:r>
        <w:rPr>
          <w:rFonts w:ascii="Times New Roman" w:hint="eastAsia"/>
        </w:rPr>
        <w:t>整</w:t>
      </w:r>
      <w:r>
        <w:rPr>
          <w:rFonts w:ascii="Times New Roman"/>
        </w:rPr>
        <w:t>并带泛水面</w:t>
      </w:r>
      <w:r>
        <w:rPr>
          <w:rFonts w:ascii="Times New Roman" w:hint="eastAsia"/>
        </w:rPr>
        <w:t>，</w:t>
      </w:r>
      <w:r>
        <w:rPr>
          <w:rFonts w:ascii="Times New Roman"/>
        </w:rPr>
        <w:t>底部</w:t>
      </w:r>
      <w:r>
        <w:rPr>
          <w:rFonts w:ascii="Times New Roman" w:hint="eastAsia"/>
        </w:rPr>
        <w:t>缝隙</w:t>
      </w:r>
      <w:r>
        <w:rPr>
          <w:rFonts w:ascii="Times New Roman"/>
        </w:rPr>
        <w:t>用小块石垫实</w:t>
      </w:r>
      <w:r>
        <w:rPr>
          <w:rFonts w:ascii="Times New Roman" w:hint="eastAsia"/>
        </w:rPr>
        <w:t>，并用</w:t>
      </w:r>
      <w:r>
        <w:rPr>
          <w:rFonts w:ascii="Times New Roman"/>
        </w:rPr>
        <w:t>1</w:t>
      </w:r>
      <w:r>
        <w:rPr>
          <w:rFonts w:ascii="Times New Roman"/>
        </w:rPr>
        <w:t>：</w:t>
      </w:r>
      <w:r>
        <w:rPr>
          <w:rFonts w:ascii="Times New Roman"/>
        </w:rPr>
        <w:t>2</w:t>
      </w:r>
      <w:r>
        <w:rPr>
          <w:rFonts w:ascii="Times New Roman"/>
        </w:rPr>
        <w:t>水泥砂浆填塞</w:t>
      </w:r>
      <w:r>
        <w:rPr>
          <w:rFonts w:ascii="Times New Roman" w:hint="eastAsia"/>
        </w:rPr>
        <w:t>；</w:t>
      </w:r>
      <w:r>
        <w:rPr>
          <w:rFonts w:ascii="Times New Roman"/>
        </w:rPr>
        <w:t>同层阶石块之间上下错缝不应大于</w:t>
      </w:r>
      <w:r>
        <w:rPr>
          <w:rFonts w:ascii="Times New Roman"/>
        </w:rPr>
        <w:t>0.3cm</w:t>
      </w:r>
      <w:r>
        <w:rPr>
          <w:rFonts w:ascii="Times New Roman" w:hint="eastAsia"/>
        </w:rPr>
        <w:t>；</w:t>
      </w:r>
      <w:r>
        <w:rPr>
          <w:rFonts w:ascii="Times New Roman"/>
        </w:rPr>
        <w:t>石阶完成后</w:t>
      </w:r>
      <w:r>
        <w:rPr>
          <w:rFonts w:ascii="Times New Roman" w:hint="eastAsia"/>
        </w:rPr>
        <w:t>，</w:t>
      </w:r>
      <w:r>
        <w:rPr>
          <w:rFonts w:ascii="Times New Roman"/>
        </w:rPr>
        <w:t>踏步两侧边缘石壁宜置扶手石组</w:t>
      </w:r>
      <w:r>
        <w:rPr>
          <w:rFonts w:ascii="Times New Roman" w:hint="eastAsia"/>
        </w:rPr>
        <w:t>；</w:t>
      </w:r>
      <w:r>
        <w:rPr>
          <w:rFonts w:ascii="Times New Roman"/>
        </w:rPr>
        <w:t>阶石踏步主体</w:t>
      </w:r>
      <w:r>
        <w:rPr>
          <w:rFonts w:ascii="Times New Roman" w:hint="eastAsia"/>
        </w:rPr>
        <w:t>完</w:t>
      </w:r>
      <w:r>
        <w:rPr>
          <w:rFonts w:ascii="Times New Roman"/>
        </w:rPr>
        <w:t>成后</w:t>
      </w:r>
      <w:r>
        <w:rPr>
          <w:rFonts w:ascii="Times New Roman" w:hint="eastAsia"/>
        </w:rPr>
        <w:t>，</w:t>
      </w:r>
      <w:r>
        <w:rPr>
          <w:rFonts w:ascii="Times New Roman"/>
        </w:rPr>
        <w:t>石块间拼缝应用</w:t>
      </w:r>
      <w:r>
        <w:rPr>
          <w:rFonts w:ascii="Times New Roman"/>
        </w:rPr>
        <w:t>1</w:t>
      </w:r>
      <w:r>
        <w:rPr>
          <w:rFonts w:ascii="Times New Roman"/>
        </w:rPr>
        <w:t>：</w:t>
      </w:r>
      <w:r>
        <w:rPr>
          <w:rFonts w:ascii="Times New Roman"/>
        </w:rPr>
        <w:t>1</w:t>
      </w:r>
      <w:r>
        <w:rPr>
          <w:rFonts w:ascii="Times New Roman"/>
        </w:rPr>
        <w:t>水泥砂浆勾平</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石梁跨度应小于</w:t>
      </w:r>
      <w:r>
        <w:rPr>
          <w:rFonts w:ascii="Times New Roman"/>
        </w:rPr>
        <w:t>250cm</w:t>
      </w:r>
      <w:r>
        <w:rPr>
          <w:rFonts w:ascii="Times New Roman"/>
        </w:rPr>
        <w:t>，石梁表面宽度应在</w:t>
      </w:r>
      <w:r>
        <w:rPr>
          <w:rFonts w:ascii="Times New Roman"/>
        </w:rPr>
        <w:t>80~120cm</w:t>
      </w:r>
      <w:r>
        <w:rPr>
          <w:rFonts w:ascii="Times New Roman"/>
        </w:rPr>
        <w:t>、离地面高度小于</w:t>
      </w:r>
      <w:r>
        <w:rPr>
          <w:rFonts w:ascii="Times New Roman" w:hint="eastAsia"/>
        </w:rPr>
        <w:t>6</w:t>
      </w:r>
      <w:r>
        <w:rPr>
          <w:rFonts w:ascii="Times New Roman"/>
        </w:rPr>
        <w:t>00cm</w:t>
      </w:r>
      <w:r>
        <w:rPr>
          <w:rFonts w:ascii="Times New Roman" w:hint="eastAsia"/>
        </w:rPr>
        <w:t>；</w:t>
      </w:r>
      <w:r>
        <w:rPr>
          <w:rFonts w:ascii="Times New Roman"/>
        </w:rPr>
        <w:t>架</w:t>
      </w:r>
      <w:r>
        <w:rPr>
          <w:rFonts w:ascii="Times New Roman" w:hint="eastAsia"/>
        </w:rPr>
        <w:t>托石</w:t>
      </w:r>
      <w:r>
        <w:rPr>
          <w:rFonts w:ascii="Times New Roman"/>
        </w:rPr>
        <w:t>梁</w:t>
      </w:r>
      <w:r>
        <w:rPr>
          <w:rFonts w:ascii="Times New Roman" w:hint="eastAsia"/>
        </w:rPr>
        <w:t>的两侧</w:t>
      </w:r>
      <w:r>
        <w:rPr>
          <w:rFonts w:ascii="Times New Roman"/>
        </w:rPr>
        <w:t>石壁</w:t>
      </w:r>
      <w:r>
        <w:rPr>
          <w:rFonts w:ascii="Times New Roman" w:hint="eastAsia"/>
        </w:rPr>
        <w:t>上端，</w:t>
      </w:r>
      <w:r>
        <w:rPr>
          <w:rFonts w:ascii="Times New Roman"/>
        </w:rPr>
        <w:t>托梁礅石宽度应大于</w:t>
      </w:r>
      <w:r>
        <w:rPr>
          <w:rFonts w:ascii="Times New Roman"/>
        </w:rPr>
        <w:t>150cm</w:t>
      </w:r>
      <w:r>
        <w:rPr>
          <w:rFonts w:ascii="Times New Roman" w:hint="eastAsia"/>
        </w:rPr>
        <w:t>，</w:t>
      </w:r>
      <w:r>
        <w:rPr>
          <w:rFonts w:ascii="Times New Roman"/>
        </w:rPr>
        <w:t>礅石之间填垫块石后，水平误差不超过</w:t>
      </w:r>
      <w:r>
        <w:rPr>
          <w:rFonts w:ascii="Times New Roman"/>
        </w:rPr>
        <w:t>0.5cm</w:t>
      </w:r>
      <w:r>
        <w:rPr>
          <w:rFonts w:ascii="Times New Roman" w:hint="eastAsia"/>
        </w:rPr>
        <w:t>；</w:t>
      </w:r>
      <w:r>
        <w:rPr>
          <w:rFonts w:ascii="Times New Roman"/>
        </w:rPr>
        <w:t>石梁边缘应设</w:t>
      </w:r>
      <w:r>
        <w:rPr>
          <w:rFonts w:ascii="Times New Roman"/>
        </w:rPr>
        <w:t>110cm</w:t>
      </w:r>
      <w:r>
        <w:rPr>
          <w:rFonts w:ascii="Times New Roman"/>
        </w:rPr>
        <w:t>高</w:t>
      </w:r>
      <w:r>
        <w:rPr>
          <w:rFonts w:ascii="Times New Roman" w:hint="eastAsia"/>
        </w:rPr>
        <w:t>围栏，两侧</w:t>
      </w:r>
      <w:r>
        <w:rPr>
          <w:rFonts w:ascii="Times New Roman"/>
        </w:rPr>
        <w:t>石壁</w:t>
      </w:r>
      <w:r>
        <w:rPr>
          <w:rFonts w:ascii="Times New Roman" w:hint="eastAsia"/>
        </w:rPr>
        <w:t>上端设</w:t>
      </w:r>
      <w:r>
        <w:rPr>
          <w:rFonts w:ascii="Times New Roman"/>
        </w:rPr>
        <w:t>120cm</w:t>
      </w:r>
      <w:r>
        <w:rPr>
          <w:rFonts w:ascii="Times New Roman"/>
        </w:rPr>
        <w:t>高栏柱</w:t>
      </w:r>
      <w:r>
        <w:rPr>
          <w:rFonts w:ascii="Times New Roman" w:hint="eastAsia"/>
        </w:rPr>
        <w:t>固定栏杆；</w:t>
      </w:r>
      <w:r>
        <w:rPr>
          <w:rFonts w:ascii="Times New Roman"/>
        </w:rPr>
        <w:t>石梁采用花岗岩条石并列成组放置</w:t>
      </w:r>
      <w:r>
        <w:rPr>
          <w:rFonts w:ascii="Times New Roman" w:hint="eastAsia"/>
        </w:rPr>
        <w:t>，</w:t>
      </w:r>
      <w:r>
        <w:rPr>
          <w:rFonts w:ascii="Times New Roman"/>
        </w:rPr>
        <w:t>间隔</w:t>
      </w:r>
      <w:r>
        <w:rPr>
          <w:rFonts w:ascii="Times New Roman"/>
        </w:rPr>
        <w:t>0.3</w:t>
      </w:r>
      <w:r>
        <w:rPr>
          <w:rFonts w:ascii="Times New Roman" w:hint="eastAsia"/>
        </w:rPr>
        <w:t>~</w:t>
      </w:r>
      <w:r>
        <w:rPr>
          <w:rFonts w:ascii="Times New Roman"/>
        </w:rPr>
        <w:t>0.5cm</w:t>
      </w:r>
      <w:r>
        <w:rPr>
          <w:rFonts w:ascii="Times New Roman" w:hint="eastAsia"/>
        </w:rPr>
        <w:t>，条石</w:t>
      </w:r>
      <w:r>
        <w:rPr>
          <w:rFonts w:ascii="Times New Roman"/>
        </w:rPr>
        <w:t>与对峙石壁礅石搭接部分不小于</w:t>
      </w:r>
      <w:r>
        <w:rPr>
          <w:rFonts w:ascii="Times New Roman"/>
        </w:rPr>
        <w:t>25cm</w:t>
      </w:r>
      <w:r>
        <w:rPr>
          <w:rFonts w:ascii="Times New Roman" w:hint="eastAsia"/>
        </w:rPr>
        <w:t>；</w:t>
      </w:r>
      <w:r>
        <w:rPr>
          <w:rFonts w:ascii="Times New Roman"/>
        </w:rPr>
        <w:t>条石与礅石搭接面、多根条石端头间隔缝，采用</w:t>
      </w:r>
      <w:r>
        <w:rPr>
          <w:rFonts w:ascii="Times New Roman"/>
        </w:rPr>
        <w:t>1</w:t>
      </w:r>
      <w:r>
        <w:rPr>
          <w:rFonts w:ascii="Times New Roman"/>
        </w:rPr>
        <w:t>：</w:t>
      </w:r>
      <w:r>
        <w:rPr>
          <w:rFonts w:ascii="Times New Roman"/>
        </w:rPr>
        <w:t>2</w:t>
      </w:r>
      <w:r>
        <w:rPr>
          <w:rFonts w:ascii="Times New Roman"/>
        </w:rPr>
        <w:t>水泥砂浆垫底、封填条石端间隔缝</w:t>
      </w:r>
      <w:r>
        <w:rPr>
          <w:rFonts w:ascii="Times New Roman" w:hint="eastAsia"/>
        </w:rPr>
        <w:t>，</w:t>
      </w:r>
      <w:r>
        <w:rPr>
          <w:rFonts w:ascii="Times New Roman"/>
        </w:rPr>
        <w:t>条石间水平误差不超过</w:t>
      </w:r>
      <w:r>
        <w:rPr>
          <w:rFonts w:ascii="Times New Roman"/>
        </w:rPr>
        <w:t>0.3cm</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汀步石表面应平整</w:t>
      </w:r>
      <w:r>
        <w:rPr>
          <w:rFonts w:ascii="Times New Roman" w:hint="eastAsia"/>
        </w:rPr>
        <w:t>，</w:t>
      </w:r>
      <w:r>
        <w:rPr>
          <w:rFonts w:ascii="Times New Roman"/>
        </w:rPr>
        <w:t>但避免平滑，排放汀步石处水深应</w:t>
      </w:r>
      <w:r>
        <w:rPr>
          <w:rFonts w:ascii="Times New Roman" w:hint="eastAsia"/>
        </w:rPr>
        <w:t>不大于</w:t>
      </w:r>
      <w:r>
        <w:rPr>
          <w:rFonts w:ascii="Times New Roman" w:hint="eastAsia"/>
        </w:rPr>
        <w:t>50</w:t>
      </w:r>
      <w:r>
        <w:rPr>
          <w:rFonts w:ascii="Times New Roman"/>
        </w:rPr>
        <w:t>cm</w:t>
      </w:r>
      <w:r>
        <w:rPr>
          <w:rFonts w:ascii="Times New Roman" w:hint="eastAsia"/>
        </w:rPr>
        <w:t>；</w:t>
      </w:r>
      <w:r>
        <w:rPr>
          <w:rFonts w:ascii="Times New Roman"/>
        </w:rPr>
        <w:t>坎跌处落水高差大于</w:t>
      </w:r>
      <w:r>
        <w:rPr>
          <w:rFonts w:ascii="Times New Roman"/>
        </w:rPr>
        <w:t>60cm</w:t>
      </w:r>
      <w:r>
        <w:rPr>
          <w:rFonts w:ascii="Times New Roman"/>
        </w:rPr>
        <w:t>处，汀步石距离落水口应大于</w:t>
      </w:r>
      <w:r>
        <w:rPr>
          <w:rFonts w:ascii="Times New Roman"/>
        </w:rPr>
        <w:t>150cm</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7.3.8 </w:t>
      </w:r>
      <w:r>
        <w:rPr>
          <w:rFonts w:ascii="Times New Roman" w:hint="eastAsia"/>
        </w:rPr>
        <w:t>石径、石坪施工应符合</w:t>
      </w:r>
      <w:r>
        <w:rPr>
          <w:rFonts w:ascii="Times New Roman"/>
        </w:rPr>
        <w:t>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石径采用块石面，土层坚硬可直接放置</w:t>
      </w:r>
      <w:r>
        <w:rPr>
          <w:rFonts w:ascii="Times New Roman" w:hint="eastAsia"/>
        </w:rPr>
        <w:t>20~ 30cm</w:t>
      </w:r>
      <w:r>
        <w:rPr>
          <w:rFonts w:ascii="Times New Roman"/>
        </w:rPr>
        <w:t>厚片石，片石表面应平整，相邻石块间上下错缝不大于</w:t>
      </w:r>
      <w:r>
        <w:rPr>
          <w:rFonts w:ascii="Times New Roman"/>
        </w:rPr>
        <w:t>0.3cm</w:t>
      </w:r>
      <w:r>
        <w:rPr>
          <w:rFonts w:ascii="Times New Roman"/>
        </w:rPr>
        <w:t>、缝隙</w:t>
      </w:r>
      <w:r>
        <w:rPr>
          <w:rFonts w:ascii="Times New Roman" w:hint="eastAsia"/>
        </w:rPr>
        <w:t>开口</w:t>
      </w:r>
      <w:r>
        <w:rPr>
          <w:rFonts w:ascii="Times New Roman"/>
        </w:rPr>
        <w:t>不大于</w:t>
      </w:r>
      <w:r>
        <w:rPr>
          <w:rFonts w:ascii="Times New Roman"/>
        </w:rPr>
        <w:t>2.5cm</w:t>
      </w:r>
      <w:r>
        <w:rPr>
          <w:rFonts w:ascii="Times New Roman" w:hint="eastAsia"/>
        </w:rPr>
        <w:t>，</w:t>
      </w:r>
      <w:r>
        <w:rPr>
          <w:rFonts w:ascii="Times New Roman"/>
        </w:rPr>
        <w:t>宜</w:t>
      </w:r>
      <w:r>
        <w:rPr>
          <w:rFonts w:ascii="Times New Roman" w:hint="eastAsia"/>
        </w:rPr>
        <w:t>采用</w:t>
      </w:r>
      <w:r>
        <w:rPr>
          <w:rFonts w:ascii="Times New Roman"/>
        </w:rPr>
        <w:t>1</w:t>
      </w:r>
      <w:r>
        <w:rPr>
          <w:rFonts w:ascii="Times New Roman"/>
        </w:rPr>
        <w:t>：</w:t>
      </w:r>
      <w:r>
        <w:rPr>
          <w:rFonts w:ascii="Times New Roman"/>
        </w:rPr>
        <w:t>1</w:t>
      </w:r>
      <w:r>
        <w:rPr>
          <w:rFonts w:ascii="Times New Roman"/>
        </w:rPr>
        <w:t>水泥砂浆勾勒平缝，缝隙</w:t>
      </w:r>
      <w:r>
        <w:rPr>
          <w:rFonts w:ascii="Times New Roman" w:hint="eastAsia"/>
        </w:rPr>
        <w:t>开口</w:t>
      </w:r>
      <w:r>
        <w:rPr>
          <w:rFonts w:ascii="Times New Roman"/>
        </w:rPr>
        <w:t>大于</w:t>
      </w:r>
      <w:r>
        <w:rPr>
          <w:rFonts w:ascii="Times New Roman"/>
        </w:rPr>
        <w:t>2.5cm</w:t>
      </w:r>
      <w:r>
        <w:rPr>
          <w:rFonts w:ascii="Times New Roman" w:hint="eastAsia"/>
        </w:rPr>
        <w:t>的</w:t>
      </w:r>
      <w:r>
        <w:rPr>
          <w:rFonts w:ascii="Times New Roman"/>
        </w:rPr>
        <w:t>，应用碎片补缝后勾平缝</w:t>
      </w:r>
      <w:r>
        <w:rPr>
          <w:rFonts w:hint="eastAsia"/>
          <w:color w:val="000000"/>
        </w:rPr>
        <w:t>；</w:t>
      </w:r>
    </w:p>
    <w:p w:rsidR="00B832B9" w:rsidRDefault="004D1A5F">
      <w:pPr>
        <w:pStyle w:val="afff"/>
        <w:ind w:leftChars="200" w:left="420" w:firstLineChars="0" w:firstLine="0"/>
        <w:rPr>
          <w:rFonts w:hAnsi="宋体" w:cs="宋体"/>
        </w:rPr>
      </w:pPr>
      <w:r>
        <w:rPr>
          <w:rFonts w:hint="eastAsia"/>
          <w:color w:val="000000"/>
        </w:rPr>
        <w:t xml:space="preserve">b) </w:t>
      </w:r>
      <w:r>
        <w:rPr>
          <w:rFonts w:ascii="Times New Roman" w:hint="eastAsia"/>
        </w:rPr>
        <w:t>石坪基础施工应依照设计图，</w:t>
      </w:r>
      <w:r>
        <w:rPr>
          <w:rFonts w:ascii="Times New Roman"/>
        </w:rPr>
        <w:t>土层坚硬</w:t>
      </w:r>
      <w:r>
        <w:rPr>
          <w:rFonts w:ascii="Times New Roman" w:hint="eastAsia"/>
        </w:rPr>
        <w:t>、未经雨水淋湿的，清除表土后可直接放置大片石块，面积应控制在</w:t>
      </w:r>
      <w:r>
        <w:rPr>
          <w:rFonts w:ascii="Times New Roman" w:hint="eastAsia"/>
        </w:rPr>
        <w:t>200</w:t>
      </w:r>
      <w:r>
        <w:rPr>
          <w:rFonts w:hAnsi="宋体" w:cs="宋体" w:hint="eastAsia"/>
        </w:rPr>
        <w:t>㎡以内，铺设方法与石径做法相同。</w:t>
      </w:r>
    </w:p>
    <w:p w:rsidR="00B832B9" w:rsidRDefault="004D1A5F">
      <w:pPr>
        <w:pStyle w:val="afff"/>
        <w:ind w:firstLineChars="0" w:firstLine="0"/>
        <w:rPr>
          <w:color w:val="000000"/>
        </w:rPr>
      </w:pPr>
      <w:r>
        <w:rPr>
          <w:rFonts w:ascii="黑体" w:eastAsia="黑体" w:hAnsi="黑体" w:cs="黑体" w:hint="eastAsia"/>
        </w:rPr>
        <w:t xml:space="preserve">7.3.9 </w:t>
      </w:r>
      <w:r>
        <w:rPr>
          <w:rFonts w:ascii="Times New Roman"/>
        </w:rPr>
        <w:t>亭</w:t>
      </w:r>
      <w:r>
        <w:rPr>
          <w:rFonts w:ascii="Times New Roman" w:hint="eastAsia"/>
        </w:rPr>
        <w:t>廊、</w:t>
      </w:r>
      <w:r>
        <w:rPr>
          <w:rFonts w:ascii="Times New Roman"/>
        </w:rPr>
        <w:t>阁</w:t>
      </w:r>
      <w:r>
        <w:rPr>
          <w:rFonts w:ascii="Times New Roman" w:hint="eastAsia"/>
        </w:rPr>
        <w:t>榭</w:t>
      </w:r>
      <w:r>
        <w:rPr>
          <w:rFonts w:ascii="Times New Roman"/>
        </w:rPr>
        <w:t>等</w:t>
      </w:r>
      <w:r>
        <w:rPr>
          <w:rFonts w:ascii="Times New Roman" w:hint="eastAsia"/>
        </w:rPr>
        <w:t>配衬建构筑物</w:t>
      </w:r>
      <w:r>
        <w:rPr>
          <w:rFonts w:ascii="Times New Roman"/>
        </w:rPr>
        <w:t>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亭</w:t>
      </w:r>
      <w:r>
        <w:rPr>
          <w:rFonts w:ascii="Times New Roman" w:hint="eastAsia"/>
        </w:rPr>
        <w:t>廊、</w:t>
      </w:r>
      <w:r>
        <w:rPr>
          <w:rFonts w:ascii="Times New Roman"/>
        </w:rPr>
        <w:t>阁</w:t>
      </w:r>
      <w:r>
        <w:rPr>
          <w:rFonts w:ascii="Times New Roman" w:hint="eastAsia"/>
        </w:rPr>
        <w:t>榭</w:t>
      </w:r>
      <w:r>
        <w:rPr>
          <w:rFonts w:ascii="Times New Roman"/>
        </w:rPr>
        <w:t>等</w:t>
      </w:r>
      <w:r>
        <w:rPr>
          <w:rFonts w:ascii="Times New Roman" w:hint="eastAsia"/>
        </w:rPr>
        <w:t>建筑物</w:t>
      </w:r>
      <w:r>
        <w:rPr>
          <w:rFonts w:ascii="Times New Roman"/>
        </w:rPr>
        <w:t>连接石体，基础宜与石体基础构成整体</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亭</w:t>
      </w:r>
      <w:r>
        <w:rPr>
          <w:rFonts w:ascii="Times New Roman" w:hint="eastAsia"/>
        </w:rPr>
        <w:t>廊、</w:t>
      </w:r>
      <w:r>
        <w:rPr>
          <w:rFonts w:ascii="Times New Roman"/>
        </w:rPr>
        <w:t>阁</w:t>
      </w:r>
      <w:r>
        <w:rPr>
          <w:rFonts w:ascii="Times New Roman" w:hint="eastAsia"/>
        </w:rPr>
        <w:t>榭</w:t>
      </w:r>
      <w:r>
        <w:rPr>
          <w:rFonts w:ascii="Times New Roman"/>
        </w:rPr>
        <w:t>等</w:t>
      </w:r>
      <w:r>
        <w:rPr>
          <w:rFonts w:ascii="Times New Roman" w:hint="eastAsia"/>
        </w:rPr>
        <w:t>建筑物</w:t>
      </w:r>
      <w:r>
        <w:rPr>
          <w:rFonts w:ascii="Times New Roman"/>
        </w:rPr>
        <w:t>连接的承力柱穿越洞道宜与洞壁结合，</w:t>
      </w:r>
      <w:r>
        <w:rPr>
          <w:rFonts w:ascii="Times New Roman" w:hint="eastAsia"/>
        </w:rPr>
        <w:t>在能满足设计要求的有效截面及结构安全的情况下，</w:t>
      </w:r>
      <w:r>
        <w:rPr>
          <w:rFonts w:ascii="Times New Roman"/>
        </w:rPr>
        <w:t>钢筋混凝土立柱支模可用山石、塑石代替</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亭</w:t>
      </w:r>
      <w:r>
        <w:rPr>
          <w:rFonts w:ascii="Times New Roman" w:hint="eastAsia"/>
        </w:rPr>
        <w:t>廊、</w:t>
      </w:r>
      <w:r>
        <w:rPr>
          <w:rFonts w:ascii="Times New Roman"/>
        </w:rPr>
        <w:t>阁</w:t>
      </w:r>
      <w:r>
        <w:rPr>
          <w:rFonts w:ascii="Times New Roman" w:hint="eastAsia"/>
        </w:rPr>
        <w:t>榭</w:t>
      </w:r>
      <w:r>
        <w:rPr>
          <w:rFonts w:ascii="Times New Roman"/>
        </w:rPr>
        <w:t>等构筑的立柱、柱础与石体表面连接，不得仅靠自重压接，应在石体承重层表面与柱础、立柱间加入预埋钢筋和不锈钢套锚固</w:t>
      </w:r>
      <w:r>
        <w:rPr>
          <w:rFonts w:ascii="Times New Roman" w:hint="eastAsia"/>
        </w:rPr>
        <w:t>。</w:t>
      </w:r>
    </w:p>
    <w:p w:rsidR="00B832B9" w:rsidRDefault="004D1A5F">
      <w:pPr>
        <w:pStyle w:val="a5"/>
        <w:spacing w:before="156" w:after="156"/>
        <w:ind w:left="0"/>
        <w:rPr>
          <w:color w:val="000000"/>
        </w:rPr>
      </w:pPr>
      <w:r>
        <w:rPr>
          <w:rFonts w:hint="eastAsia"/>
          <w:color w:val="000000"/>
        </w:rPr>
        <w:t>山石假山</w:t>
      </w:r>
    </w:p>
    <w:p w:rsidR="00B832B9" w:rsidRDefault="004D1A5F">
      <w:pPr>
        <w:pStyle w:val="afff"/>
        <w:ind w:firstLineChars="0" w:firstLine="0"/>
        <w:rPr>
          <w:color w:val="000000"/>
        </w:rPr>
      </w:pPr>
      <w:r>
        <w:rPr>
          <w:rFonts w:ascii="黑体" w:eastAsia="黑体" w:hAnsi="黑体" w:cs="黑体" w:hint="eastAsia"/>
        </w:rPr>
        <w:t xml:space="preserve">7.4.1 </w:t>
      </w:r>
      <w:r>
        <w:rPr>
          <w:rFonts w:ascii="Times New Roman" w:hint="eastAsia"/>
        </w:rPr>
        <w:t>山石假山</w:t>
      </w:r>
      <w:r>
        <w:rPr>
          <w:rFonts w:ascii="Times New Roman"/>
        </w:rPr>
        <w:t>底段叠置石</w:t>
      </w:r>
      <w:r>
        <w:rPr>
          <w:rFonts w:ascii="Times New Roman" w:hint="eastAsia"/>
        </w:rPr>
        <w:t>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w:t>
      </w:r>
      <w:r>
        <w:rPr>
          <w:rFonts w:ascii="Times New Roman" w:hint="eastAsia"/>
        </w:rPr>
        <w:t>基础和</w:t>
      </w:r>
      <w:r>
        <w:rPr>
          <w:rFonts w:ascii="Times New Roman"/>
        </w:rPr>
        <w:t>体内构筑物和水电</w:t>
      </w:r>
      <w:r>
        <w:rPr>
          <w:rFonts w:ascii="Times New Roman" w:hint="eastAsia"/>
        </w:rPr>
        <w:t>预埋</w:t>
      </w:r>
      <w:r>
        <w:rPr>
          <w:rFonts w:ascii="Times New Roman"/>
        </w:rPr>
        <w:t>管线应完成</w:t>
      </w:r>
      <w:r>
        <w:rPr>
          <w:rFonts w:ascii="Times New Roman" w:hint="eastAsia"/>
        </w:rPr>
        <w:t>施工并</w:t>
      </w:r>
      <w:r>
        <w:rPr>
          <w:rFonts w:ascii="Times New Roman"/>
        </w:rPr>
        <w:t>通过验收</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底段</w:t>
      </w:r>
      <w:r>
        <w:rPr>
          <w:rFonts w:ascii="Times New Roman" w:hint="eastAsia"/>
        </w:rPr>
        <w:t>基石</w:t>
      </w:r>
      <w:r>
        <w:rPr>
          <w:rFonts w:ascii="Times New Roman"/>
        </w:rPr>
        <w:t>应根据</w:t>
      </w:r>
      <w:r>
        <w:rPr>
          <w:rFonts w:ascii="Times New Roman" w:hint="eastAsia"/>
        </w:rPr>
        <w:t>山体灰线，以山体峙分、山面节理和山脉</w:t>
      </w:r>
      <w:r>
        <w:rPr>
          <w:rFonts w:ascii="Times New Roman"/>
        </w:rPr>
        <w:t>态势</w:t>
      </w:r>
      <w:r>
        <w:rPr>
          <w:rFonts w:ascii="Times New Roman" w:hint="eastAsia"/>
        </w:rPr>
        <w:t>引领拉底基石疏密聚散和</w:t>
      </w:r>
      <w:r>
        <w:rPr>
          <w:rFonts w:ascii="Times New Roman"/>
        </w:rPr>
        <w:t>进退错落</w:t>
      </w:r>
      <w:r>
        <w:rPr>
          <w:rFonts w:ascii="Times New Roman" w:hint="eastAsia"/>
        </w:rPr>
        <w:t>摆放，</w:t>
      </w:r>
      <w:r>
        <w:rPr>
          <w:rFonts w:ascii="Times New Roman"/>
        </w:rPr>
        <w:t>形成假山</w:t>
      </w:r>
      <w:r>
        <w:rPr>
          <w:rFonts w:ascii="Times New Roman" w:hint="eastAsia"/>
        </w:rPr>
        <w:t>构</w:t>
      </w:r>
      <w:r>
        <w:rPr>
          <w:rFonts w:ascii="Times New Roman"/>
        </w:rPr>
        <w:t>体</w:t>
      </w:r>
      <w:r>
        <w:rPr>
          <w:rFonts w:ascii="Times New Roman" w:hint="eastAsia"/>
        </w:rPr>
        <w:t>组</w:t>
      </w:r>
      <w:r>
        <w:rPr>
          <w:rFonts w:ascii="Times New Roman"/>
        </w:rPr>
        <w:t>面开启端，侧面构体宽度不宜小于</w:t>
      </w:r>
      <w:r>
        <w:rPr>
          <w:rFonts w:ascii="Times New Roman"/>
        </w:rPr>
        <w:t>80cm</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底段的拉底应明确</w:t>
      </w:r>
      <w:r>
        <w:rPr>
          <w:rFonts w:ascii="Times New Roman"/>
        </w:rPr>
        <w:t>主面</w:t>
      </w:r>
      <w:r>
        <w:rPr>
          <w:rFonts w:ascii="Times New Roman" w:hint="eastAsia"/>
        </w:rPr>
        <w:t>、</w:t>
      </w:r>
      <w:r>
        <w:rPr>
          <w:rFonts w:ascii="Times New Roman"/>
        </w:rPr>
        <w:t>主、次、配峰、</w:t>
      </w:r>
      <w:r>
        <w:rPr>
          <w:rFonts w:ascii="Times New Roman" w:hint="eastAsia"/>
        </w:rPr>
        <w:t>岩</w:t>
      </w:r>
      <w:r>
        <w:rPr>
          <w:rFonts w:ascii="Times New Roman"/>
        </w:rPr>
        <w:t>壁瀑布</w:t>
      </w:r>
      <w:r>
        <w:rPr>
          <w:rFonts w:ascii="Times New Roman" w:hint="eastAsia"/>
        </w:rPr>
        <w:t>和石径，以及</w:t>
      </w:r>
      <w:r>
        <w:rPr>
          <w:rFonts w:ascii="Times New Roman"/>
        </w:rPr>
        <w:t>洞穴</w:t>
      </w:r>
      <w:r>
        <w:rPr>
          <w:rFonts w:ascii="Times New Roman" w:hint="eastAsia"/>
        </w:rPr>
        <w:t>通道</w:t>
      </w:r>
      <w:r>
        <w:rPr>
          <w:rFonts w:ascii="Times New Roman"/>
        </w:rPr>
        <w:t>位置</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底段</w:t>
      </w:r>
      <w:r>
        <w:rPr>
          <w:rFonts w:ascii="Times New Roman" w:hint="eastAsia"/>
        </w:rPr>
        <w:t>的连</w:t>
      </w:r>
      <w:r>
        <w:rPr>
          <w:rFonts w:ascii="Times New Roman"/>
        </w:rPr>
        <w:t>接石</w:t>
      </w:r>
      <w:r>
        <w:rPr>
          <w:rFonts w:ascii="Times New Roman" w:hint="eastAsia"/>
        </w:rPr>
        <w:t>叠层</w:t>
      </w:r>
      <w:r>
        <w:rPr>
          <w:rFonts w:ascii="Times New Roman"/>
        </w:rPr>
        <w:t>拼面，宜将置石分为内外两部分，</w:t>
      </w:r>
      <w:r>
        <w:rPr>
          <w:rFonts w:ascii="Times New Roman" w:hint="eastAsia"/>
        </w:rPr>
        <w:t>外置构面石应与内置的抵石、洞壁石挤靠咬合，</w:t>
      </w:r>
      <w:r>
        <w:rPr>
          <w:rFonts w:ascii="Times New Roman"/>
        </w:rPr>
        <w:t>外置石</w:t>
      </w:r>
      <w:r>
        <w:rPr>
          <w:rFonts w:ascii="Times New Roman" w:hint="eastAsia"/>
        </w:rPr>
        <w:t>与</w:t>
      </w:r>
      <w:r>
        <w:rPr>
          <w:rFonts w:ascii="Times New Roman"/>
        </w:rPr>
        <w:t>内置石</w:t>
      </w:r>
      <w:r>
        <w:rPr>
          <w:rFonts w:ascii="Times New Roman" w:hint="eastAsia"/>
        </w:rPr>
        <w:t>应错落抵靠；</w:t>
      </w:r>
      <w:r>
        <w:rPr>
          <w:rFonts w:ascii="Times New Roman"/>
        </w:rPr>
        <w:t>外置石靠接部分</w:t>
      </w:r>
      <w:r>
        <w:rPr>
          <w:rFonts w:ascii="Times New Roman" w:hint="eastAsia"/>
        </w:rPr>
        <w:t>应</w:t>
      </w:r>
      <w:r>
        <w:rPr>
          <w:rFonts w:ascii="Times New Roman"/>
        </w:rPr>
        <w:t>低于内置石或被内置石衬挡超过一半高度</w:t>
      </w:r>
      <w:r>
        <w:rPr>
          <w:rFonts w:ascii="Times New Roman" w:hint="eastAsia"/>
        </w:rPr>
        <w:t>；</w:t>
      </w:r>
      <w:r>
        <w:rPr>
          <w:rFonts w:ascii="Times New Roman"/>
        </w:rPr>
        <w:t>外置石</w:t>
      </w:r>
      <w:r>
        <w:rPr>
          <w:rFonts w:ascii="Times New Roman" w:hint="eastAsia"/>
        </w:rPr>
        <w:t>应</w:t>
      </w:r>
      <w:r>
        <w:rPr>
          <w:rFonts w:ascii="Times New Roman"/>
        </w:rPr>
        <w:t>与内置钢筋混凝土结构体表面抵贴</w:t>
      </w:r>
      <w:r>
        <w:rPr>
          <w:rFonts w:ascii="Times New Roman" w:hint="eastAsia"/>
        </w:rPr>
        <w:t>，</w:t>
      </w:r>
      <w:r>
        <w:rPr>
          <w:rFonts w:ascii="Times New Roman"/>
        </w:rPr>
        <w:t>与预留外露钢筋钩搭</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hint="eastAsia"/>
        </w:rPr>
        <w:t>置</w:t>
      </w:r>
      <w:r>
        <w:rPr>
          <w:rFonts w:ascii="Times New Roman"/>
        </w:rPr>
        <w:t>石</w:t>
      </w:r>
      <w:r>
        <w:rPr>
          <w:rFonts w:ascii="Times New Roman" w:hint="eastAsia"/>
        </w:rPr>
        <w:t>应符合</w:t>
      </w:r>
      <w:r>
        <w:rPr>
          <w:rFonts w:ascii="Times New Roman"/>
        </w:rPr>
        <w:t>“</w:t>
      </w:r>
      <w:r>
        <w:rPr>
          <w:rFonts w:ascii="Times New Roman"/>
        </w:rPr>
        <w:t>安、垫</w:t>
      </w:r>
      <w:r>
        <w:rPr>
          <w:rFonts w:ascii="Times New Roman"/>
        </w:rPr>
        <w:t>”</w:t>
      </w:r>
      <w:r>
        <w:rPr>
          <w:rFonts w:ascii="Times New Roman"/>
        </w:rPr>
        <w:t>要求</w:t>
      </w:r>
      <w:r>
        <w:rPr>
          <w:rFonts w:ascii="Times New Roman" w:hint="eastAsia"/>
        </w:rPr>
        <w:t>，</w:t>
      </w:r>
      <w:r>
        <w:rPr>
          <w:rFonts w:ascii="Times New Roman"/>
        </w:rPr>
        <w:t>放置</w:t>
      </w:r>
      <w:r>
        <w:rPr>
          <w:rFonts w:ascii="Times New Roman" w:hint="eastAsia"/>
        </w:rPr>
        <w:t>料</w:t>
      </w:r>
      <w:r>
        <w:rPr>
          <w:rFonts w:ascii="Times New Roman"/>
        </w:rPr>
        <w:t>石块应基部垫刹小石块</w:t>
      </w:r>
      <w:r>
        <w:rPr>
          <w:rFonts w:ascii="Times New Roman" w:hint="eastAsia"/>
        </w:rPr>
        <w:t>；料</w:t>
      </w:r>
      <w:r>
        <w:rPr>
          <w:rFonts w:ascii="Times New Roman"/>
        </w:rPr>
        <w:t>石块上叠一层或连续两层作业后</w:t>
      </w:r>
      <w:r>
        <w:rPr>
          <w:rFonts w:ascii="Times New Roman" w:hint="eastAsia"/>
        </w:rPr>
        <w:t>，料</w:t>
      </w:r>
      <w:r>
        <w:rPr>
          <w:rFonts w:ascii="Times New Roman"/>
        </w:rPr>
        <w:t>石</w:t>
      </w:r>
      <w:r>
        <w:rPr>
          <w:rFonts w:ascii="Times New Roman" w:hint="eastAsia"/>
        </w:rPr>
        <w:t>间的挤靠</w:t>
      </w:r>
      <w:r>
        <w:rPr>
          <w:rFonts w:ascii="Times New Roman"/>
        </w:rPr>
        <w:t>和刹垫空隙</w:t>
      </w:r>
      <w:r>
        <w:rPr>
          <w:rFonts w:ascii="Times New Roman" w:hint="eastAsia"/>
        </w:rPr>
        <w:t>、</w:t>
      </w:r>
      <w:r>
        <w:rPr>
          <w:rFonts w:ascii="Times New Roman"/>
        </w:rPr>
        <w:t>拼</w:t>
      </w:r>
      <w:r>
        <w:rPr>
          <w:rFonts w:ascii="Times New Roman" w:hint="eastAsia"/>
        </w:rPr>
        <w:t>面缝隙</w:t>
      </w:r>
      <w:r>
        <w:rPr>
          <w:rFonts w:ascii="Times New Roman"/>
        </w:rPr>
        <w:t>，</w:t>
      </w:r>
      <w:r>
        <w:rPr>
          <w:rFonts w:ascii="Times New Roman" w:hint="eastAsia"/>
        </w:rPr>
        <w:t>除</w:t>
      </w:r>
      <w:r>
        <w:rPr>
          <w:rFonts w:ascii="Times New Roman"/>
        </w:rPr>
        <w:t>选</w:t>
      </w:r>
      <w:r>
        <w:rPr>
          <w:rFonts w:ascii="Times New Roman" w:hint="eastAsia"/>
        </w:rPr>
        <w:t>同类</w:t>
      </w:r>
      <w:r>
        <w:rPr>
          <w:rFonts w:ascii="Times New Roman"/>
        </w:rPr>
        <w:t>有形小块石塞堵</w:t>
      </w:r>
      <w:r>
        <w:rPr>
          <w:rFonts w:ascii="Times New Roman" w:hint="eastAsia"/>
        </w:rPr>
        <w:t>外</w:t>
      </w:r>
      <w:r>
        <w:rPr>
          <w:rFonts w:ascii="Times New Roman"/>
        </w:rPr>
        <w:t>，</w:t>
      </w:r>
      <w:r>
        <w:rPr>
          <w:rFonts w:ascii="Times New Roman" w:hint="eastAsia"/>
        </w:rPr>
        <w:t>残存的内在空</w:t>
      </w:r>
      <w:r>
        <w:rPr>
          <w:rFonts w:ascii="Times New Roman"/>
        </w:rPr>
        <w:t>隙应</w:t>
      </w:r>
      <w:r>
        <w:rPr>
          <w:rFonts w:ascii="Times New Roman" w:hint="eastAsia"/>
        </w:rPr>
        <w:t>采用</w:t>
      </w:r>
      <w:r>
        <w:rPr>
          <w:rFonts w:ascii="Times New Roman"/>
        </w:rPr>
        <w:t>1:1</w:t>
      </w:r>
      <w:r>
        <w:rPr>
          <w:rFonts w:ascii="Times New Roman"/>
        </w:rPr>
        <w:t>水泥砂浆分层灌实，达到砂浆凝固期后继续上接</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外置</w:t>
      </w:r>
      <w:r>
        <w:rPr>
          <w:rFonts w:ascii="Times New Roman" w:hint="eastAsia"/>
        </w:rPr>
        <w:t>料</w:t>
      </w:r>
      <w:r>
        <w:rPr>
          <w:rFonts w:ascii="Times New Roman"/>
        </w:rPr>
        <w:t>石块拼</w:t>
      </w:r>
      <w:r>
        <w:rPr>
          <w:rFonts w:ascii="Times New Roman" w:hint="eastAsia"/>
        </w:rPr>
        <w:t>面</w:t>
      </w:r>
      <w:r>
        <w:rPr>
          <w:rFonts w:ascii="Times New Roman"/>
        </w:rPr>
        <w:t>，凑靠斗</w:t>
      </w:r>
      <w:r>
        <w:rPr>
          <w:rFonts w:ascii="Times New Roman" w:hint="eastAsia"/>
        </w:rPr>
        <w:t>合</w:t>
      </w:r>
      <w:r>
        <w:rPr>
          <w:rFonts w:ascii="Times New Roman"/>
        </w:rPr>
        <w:t>缝隙宽度不宜超过</w:t>
      </w:r>
      <w:r>
        <w:rPr>
          <w:rFonts w:ascii="Times New Roman"/>
        </w:rPr>
        <w:t>2cm</w:t>
      </w:r>
      <w:r>
        <w:rPr>
          <w:rFonts w:ascii="Times New Roman"/>
        </w:rPr>
        <w:t>，缝隙应</w:t>
      </w:r>
      <w:r>
        <w:rPr>
          <w:rFonts w:ascii="Times New Roman" w:hint="eastAsia"/>
        </w:rPr>
        <w:t>采</w:t>
      </w:r>
      <w:r>
        <w:rPr>
          <w:rFonts w:ascii="Times New Roman"/>
        </w:rPr>
        <w:t>用</w:t>
      </w:r>
      <w:r>
        <w:rPr>
          <w:rFonts w:ascii="Times New Roman"/>
        </w:rPr>
        <w:t>1:1</w:t>
      </w:r>
      <w:r>
        <w:rPr>
          <w:rFonts w:ascii="Times New Roman"/>
        </w:rPr>
        <w:t>水泥砂浆勾缝，明缝平齐石表面</w:t>
      </w:r>
      <w:r>
        <w:rPr>
          <w:rFonts w:ascii="Times New Roman" w:hint="eastAsia"/>
        </w:rPr>
        <w:t>，</w:t>
      </w:r>
      <w:r>
        <w:rPr>
          <w:rFonts w:ascii="Times New Roman"/>
        </w:rPr>
        <w:t>暗缝凹入石面宜大于</w:t>
      </w:r>
      <w:r>
        <w:rPr>
          <w:rFonts w:ascii="Times New Roman"/>
        </w:rPr>
        <w:t>1.5cm</w:t>
      </w:r>
      <w:r>
        <w:rPr>
          <w:rFonts w:ascii="Times New Roman"/>
        </w:rPr>
        <w:t>，明暗勾缝周围不应有砂浆痕迹</w:t>
      </w:r>
      <w:r>
        <w:rPr>
          <w:rFonts w:ascii="Times New Roman" w:hint="eastAsia"/>
        </w:rPr>
        <w:t>，</w:t>
      </w:r>
      <w:r>
        <w:rPr>
          <w:rFonts w:ascii="Times New Roman"/>
        </w:rPr>
        <w:t>勾缝时应先用水湿润拼缝内凹面</w:t>
      </w:r>
      <w:r>
        <w:rPr>
          <w:rFonts w:ascii="Times New Roman" w:hint="eastAsia"/>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w:t>
      </w:r>
      <w:r>
        <w:rPr>
          <w:rFonts w:ascii="Times New Roman"/>
        </w:rPr>
        <w:t>底</w:t>
      </w:r>
      <w:r>
        <w:rPr>
          <w:rFonts w:ascii="Times New Roman" w:hint="eastAsia"/>
        </w:rPr>
        <w:t>段</w:t>
      </w:r>
      <w:r>
        <w:rPr>
          <w:rFonts w:ascii="Times New Roman"/>
        </w:rPr>
        <w:t>基石</w:t>
      </w:r>
      <w:r>
        <w:rPr>
          <w:rFonts w:ascii="Times New Roman" w:hint="eastAsia"/>
        </w:rPr>
        <w:t>的形状</w:t>
      </w:r>
      <w:r>
        <w:rPr>
          <w:rFonts w:ascii="Times New Roman"/>
        </w:rPr>
        <w:t>应坚实、大块，以横置为主，无风化脱落面，基石上</w:t>
      </w:r>
      <w:r>
        <w:rPr>
          <w:rFonts w:ascii="Times New Roman" w:hint="eastAsia"/>
        </w:rPr>
        <w:t>方的</w:t>
      </w:r>
      <w:r>
        <w:rPr>
          <w:rFonts w:ascii="Times New Roman"/>
        </w:rPr>
        <w:t>叠、竖</w:t>
      </w:r>
      <w:r>
        <w:rPr>
          <w:rFonts w:ascii="Times New Roman" w:hint="eastAsia"/>
        </w:rPr>
        <w:t>料</w:t>
      </w:r>
      <w:r>
        <w:rPr>
          <w:rFonts w:ascii="Times New Roman"/>
        </w:rPr>
        <w:t>石宜</w:t>
      </w:r>
      <w:r>
        <w:rPr>
          <w:rFonts w:ascii="Times New Roman" w:hint="eastAsia"/>
        </w:rPr>
        <w:t>参</w:t>
      </w:r>
      <w:r>
        <w:rPr>
          <w:rFonts w:ascii="Times New Roman"/>
        </w:rPr>
        <w:t>照山体单元构图形态拼合</w:t>
      </w:r>
      <w:r>
        <w:rPr>
          <w:rFonts w:ascii="Times New Roman" w:hint="eastAsia"/>
        </w:rPr>
        <w:t>，</w:t>
      </w:r>
      <w:r>
        <w:rPr>
          <w:rFonts w:ascii="Times New Roman"/>
        </w:rPr>
        <w:t>底段顶层</w:t>
      </w:r>
      <w:r>
        <w:rPr>
          <w:rFonts w:ascii="Times New Roman" w:hint="eastAsia"/>
        </w:rPr>
        <w:t>的连接石表</w:t>
      </w:r>
      <w:r>
        <w:rPr>
          <w:rFonts w:ascii="Times New Roman"/>
        </w:rPr>
        <w:t>面应平整</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7.4.2 </w:t>
      </w:r>
      <w:r>
        <w:rPr>
          <w:rFonts w:ascii="Times New Roman"/>
        </w:rPr>
        <w:t>上段叠置石</w:t>
      </w:r>
      <w:r>
        <w:rPr>
          <w:rFonts w:ascii="Times New Roman" w:hint="eastAsia"/>
        </w:rPr>
        <w:t>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上段拉形应以设计的山体形态、组合单元的重心势态和节理以及底段体态为控制和引导因素，逐层接、连料石块至上段顶层，竖立假山主体；假山主体应正、侧面兼顾，</w:t>
      </w:r>
      <w:r>
        <w:rPr>
          <w:rFonts w:ascii="Times New Roman"/>
        </w:rPr>
        <w:t>侧面构体宽</w:t>
      </w:r>
      <w:r>
        <w:rPr>
          <w:rFonts w:ascii="Times New Roman" w:hint="eastAsia"/>
        </w:rPr>
        <w:t>度应与假山体量适宜</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上段假山体内、外置石的靠合要求与底段相同，内置</w:t>
      </w:r>
      <w:r>
        <w:rPr>
          <w:rFonts w:ascii="Times New Roman"/>
        </w:rPr>
        <w:t>石应高于外</w:t>
      </w:r>
      <w:r>
        <w:rPr>
          <w:rFonts w:ascii="Times New Roman" w:hint="eastAsia"/>
        </w:rPr>
        <w:t>置石</w:t>
      </w:r>
      <w:r>
        <w:rPr>
          <w:rFonts w:ascii="Times New Roman"/>
        </w:rPr>
        <w:t>或不低于外置石高度</w:t>
      </w:r>
      <w:r>
        <w:rPr>
          <w:rFonts w:ascii="Times New Roman" w:hint="eastAsia"/>
        </w:rPr>
        <w:t>的</w:t>
      </w:r>
      <w:r>
        <w:rPr>
          <w:rFonts w:ascii="Times New Roman" w:hint="eastAsia"/>
        </w:rPr>
        <w:t>1/2</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上段构体组面应按料石块高度分层接、连，料</w:t>
      </w:r>
      <w:r>
        <w:rPr>
          <w:rFonts w:ascii="Times New Roman"/>
        </w:rPr>
        <w:t>石</w:t>
      </w:r>
      <w:r>
        <w:rPr>
          <w:rFonts w:ascii="Times New Roman" w:hint="eastAsia"/>
        </w:rPr>
        <w:t>挤靠咬合层</w:t>
      </w:r>
      <w:r>
        <w:rPr>
          <w:rFonts w:ascii="Times New Roman"/>
        </w:rPr>
        <w:t>间</w:t>
      </w:r>
      <w:r>
        <w:rPr>
          <w:rFonts w:ascii="Times New Roman" w:hint="eastAsia"/>
        </w:rPr>
        <w:t>出现的空隙应</w:t>
      </w:r>
      <w:r>
        <w:rPr>
          <w:rFonts w:ascii="Times New Roman"/>
        </w:rPr>
        <w:t>用</w:t>
      </w:r>
      <w:r>
        <w:rPr>
          <w:rFonts w:ascii="Times New Roman"/>
        </w:rPr>
        <w:t>1:1</w:t>
      </w:r>
      <w:r>
        <w:rPr>
          <w:rFonts w:ascii="Times New Roman"/>
        </w:rPr>
        <w:t>水泥砂浆</w:t>
      </w:r>
      <w:r>
        <w:rPr>
          <w:rFonts w:ascii="Times New Roman" w:hint="eastAsia"/>
        </w:rPr>
        <w:t>，每</w:t>
      </w:r>
      <w:r>
        <w:rPr>
          <w:rFonts w:ascii="Times New Roman"/>
        </w:rPr>
        <w:t>20~30cm</w:t>
      </w:r>
      <w:r>
        <w:rPr>
          <w:rFonts w:ascii="Times New Roman" w:hint="eastAsia"/>
        </w:rPr>
        <w:t>高度</w:t>
      </w:r>
      <w:r>
        <w:rPr>
          <w:rFonts w:ascii="Times New Roman"/>
        </w:rPr>
        <w:t>一</w:t>
      </w:r>
      <w:r>
        <w:rPr>
          <w:rFonts w:ascii="Times New Roman" w:hint="eastAsia"/>
        </w:rPr>
        <w:t>次，逐次</w:t>
      </w:r>
      <w:r>
        <w:rPr>
          <w:rFonts w:ascii="Times New Roman"/>
        </w:rPr>
        <w:t>填</w:t>
      </w:r>
      <w:r>
        <w:rPr>
          <w:rFonts w:ascii="Times New Roman" w:hint="eastAsia"/>
        </w:rPr>
        <w:t>实层间空隙</w:t>
      </w:r>
      <w:r>
        <w:rPr>
          <w:rFonts w:ascii="Times New Roman"/>
        </w:rPr>
        <w:t>，应注意保留不影响重心稳定和牢固的</w:t>
      </w:r>
      <w:r>
        <w:rPr>
          <w:rFonts w:ascii="Times New Roman" w:hint="eastAsia"/>
        </w:rPr>
        <w:t>空</w:t>
      </w:r>
      <w:r>
        <w:rPr>
          <w:rFonts w:ascii="Times New Roman"/>
        </w:rPr>
        <w:t>隙</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hint="eastAsia"/>
        </w:rPr>
        <w:t>上段料石块接、连的</w:t>
      </w:r>
      <w:r>
        <w:rPr>
          <w:rFonts w:ascii="Times New Roman"/>
        </w:rPr>
        <w:t>拼合形态</w:t>
      </w:r>
      <w:r>
        <w:rPr>
          <w:rFonts w:ascii="Times New Roman" w:hint="eastAsia"/>
        </w:rPr>
        <w:t>，</w:t>
      </w:r>
      <w:r>
        <w:rPr>
          <w:rFonts w:ascii="Times New Roman"/>
        </w:rPr>
        <w:t>宜借鉴叠置石工法</w:t>
      </w:r>
      <w:r>
        <w:rPr>
          <w:rFonts w:ascii="Times New Roman"/>
        </w:rPr>
        <w:t>“</w:t>
      </w:r>
      <w:r>
        <w:rPr>
          <w:rFonts w:ascii="Times New Roman"/>
        </w:rPr>
        <w:t>南北方字诀</w:t>
      </w:r>
      <w:r>
        <w:rPr>
          <w:rFonts w:ascii="Times New Roman"/>
        </w:rPr>
        <w:t>”</w:t>
      </w:r>
      <w:r>
        <w:rPr>
          <w:rFonts w:ascii="Times New Roman"/>
        </w:rPr>
        <w:t>中</w:t>
      </w:r>
      <w:r>
        <w:rPr>
          <w:rFonts w:ascii="Times New Roman" w:hint="eastAsia"/>
        </w:rPr>
        <w:t>的“搭卡”“挑</w:t>
      </w:r>
      <w:r>
        <w:rPr>
          <w:rFonts w:ascii="Times New Roman"/>
        </w:rPr>
        <w:t>伸</w:t>
      </w:r>
      <w:r>
        <w:rPr>
          <w:rFonts w:ascii="Times New Roman" w:hint="eastAsia"/>
        </w:rPr>
        <w:t>”和“</w:t>
      </w:r>
      <w:r>
        <w:rPr>
          <w:rFonts w:ascii="Times New Roman"/>
        </w:rPr>
        <w:t>靠合</w:t>
      </w:r>
      <w:r>
        <w:rPr>
          <w:rFonts w:ascii="Times New Roman" w:hint="eastAsia"/>
        </w:rPr>
        <w:t>”</w:t>
      </w:r>
      <w:r>
        <w:rPr>
          <w:rFonts w:ascii="Times New Roman"/>
        </w:rPr>
        <w:t>形态</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hint="eastAsia"/>
        </w:rPr>
        <w:t>山体料石间的石质、</w:t>
      </w:r>
      <w:r>
        <w:rPr>
          <w:rFonts w:ascii="Times New Roman"/>
        </w:rPr>
        <w:t>纹理</w:t>
      </w:r>
      <w:r>
        <w:rPr>
          <w:rFonts w:ascii="Times New Roman" w:hint="eastAsia"/>
        </w:rPr>
        <w:t>和</w:t>
      </w:r>
      <w:r>
        <w:rPr>
          <w:rFonts w:ascii="Times New Roman"/>
        </w:rPr>
        <w:t>色泽</w:t>
      </w:r>
      <w:r>
        <w:rPr>
          <w:rFonts w:ascii="Times New Roman" w:hint="eastAsia"/>
        </w:rPr>
        <w:t>应基本相同，料石放置方式应根据料石块形状、组合单元的大小、宽窄块面以及接合的笔直、出挑、垂挎、和错落形态，选择竖接或横叠的具体方式；</w:t>
      </w:r>
      <w:r>
        <w:rPr>
          <w:rFonts w:ascii="Times New Roman"/>
        </w:rPr>
        <w:t>墩厚石块和长条石块宜卧叠，</w:t>
      </w:r>
      <w:r>
        <w:rPr>
          <w:rFonts w:ascii="Times New Roman" w:hint="eastAsia"/>
        </w:rPr>
        <w:t>叠压靠连应避免石面的</w:t>
      </w:r>
      <w:r>
        <w:rPr>
          <w:rFonts w:ascii="Times New Roman"/>
        </w:rPr>
        <w:t>横向</w:t>
      </w:r>
      <w:r>
        <w:rPr>
          <w:rFonts w:ascii="Times New Roman" w:hint="eastAsia"/>
        </w:rPr>
        <w:t>缝</w:t>
      </w:r>
      <w:r>
        <w:rPr>
          <w:rFonts w:ascii="Times New Roman"/>
        </w:rPr>
        <w:t>贯通</w:t>
      </w:r>
      <w:r>
        <w:rPr>
          <w:rFonts w:ascii="Times New Roman" w:hint="eastAsia"/>
        </w:rPr>
        <w:t>以及</w:t>
      </w:r>
      <w:r>
        <w:rPr>
          <w:rFonts w:ascii="Times New Roman"/>
        </w:rPr>
        <w:t>上下缝呈</w:t>
      </w:r>
      <w:r>
        <w:rPr>
          <w:rFonts w:ascii="Times New Roman" w:hint="eastAsia"/>
        </w:rPr>
        <w:t>相</w:t>
      </w:r>
      <w:r>
        <w:rPr>
          <w:rFonts w:ascii="Times New Roman"/>
        </w:rPr>
        <w:t>交趋势</w:t>
      </w:r>
      <w:r>
        <w:rPr>
          <w:rFonts w:ascii="Times New Roman" w:hint="eastAsia"/>
        </w:rPr>
        <w:t>；</w:t>
      </w:r>
      <w:r>
        <w:rPr>
          <w:rFonts w:ascii="Times New Roman"/>
        </w:rPr>
        <w:t>厚长</w:t>
      </w:r>
      <w:r>
        <w:rPr>
          <w:rFonts w:ascii="Times New Roman" w:hint="eastAsia"/>
        </w:rPr>
        <w:t>、</w:t>
      </w:r>
      <w:r>
        <w:rPr>
          <w:rFonts w:ascii="Times New Roman"/>
        </w:rPr>
        <w:t>表面</w:t>
      </w:r>
      <w:r>
        <w:rPr>
          <w:rFonts w:ascii="Times New Roman" w:hint="eastAsia"/>
        </w:rPr>
        <w:t>皱褶</w:t>
      </w:r>
      <w:r>
        <w:rPr>
          <w:rFonts w:ascii="Times New Roman"/>
        </w:rPr>
        <w:t>顺长向扭曲</w:t>
      </w:r>
      <w:r>
        <w:rPr>
          <w:rFonts w:ascii="Times New Roman" w:hint="eastAsia"/>
        </w:rPr>
        <w:t>的</w:t>
      </w:r>
      <w:r>
        <w:rPr>
          <w:rFonts w:ascii="Times New Roman"/>
        </w:rPr>
        <w:t>石块宜</w:t>
      </w:r>
      <w:r>
        <w:rPr>
          <w:rFonts w:ascii="Times New Roman" w:hint="eastAsia"/>
        </w:rPr>
        <w:t>立接，</w:t>
      </w:r>
      <w:r>
        <w:rPr>
          <w:rFonts w:ascii="Times New Roman"/>
        </w:rPr>
        <w:t>竖</w:t>
      </w:r>
      <w:r>
        <w:rPr>
          <w:rFonts w:ascii="Times New Roman" w:hint="eastAsia"/>
        </w:rPr>
        <w:t>接靠连应避免石面的</w:t>
      </w:r>
      <w:r>
        <w:rPr>
          <w:rFonts w:ascii="Times New Roman"/>
        </w:rPr>
        <w:t>接缝处</w:t>
      </w:r>
      <w:r>
        <w:rPr>
          <w:rFonts w:ascii="Times New Roman" w:hint="eastAsia"/>
        </w:rPr>
        <w:t>露出</w:t>
      </w:r>
      <w:r>
        <w:rPr>
          <w:rFonts w:ascii="Times New Roman"/>
        </w:rPr>
        <w:t>上</w:t>
      </w:r>
      <w:r>
        <w:rPr>
          <w:rFonts w:ascii="Times New Roman" w:hint="eastAsia"/>
        </w:rPr>
        <w:t>石或</w:t>
      </w:r>
      <w:r>
        <w:rPr>
          <w:rFonts w:ascii="Times New Roman"/>
        </w:rPr>
        <w:t>下石</w:t>
      </w:r>
      <w:r>
        <w:rPr>
          <w:rFonts w:ascii="Times New Roman" w:hint="eastAsia"/>
        </w:rPr>
        <w:t>的边角；</w:t>
      </w:r>
    </w:p>
    <w:p w:rsidR="00B832B9" w:rsidRDefault="004D1A5F">
      <w:pPr>
        <w:pStyle w:val="afff"/>
        <w:ind w:leftChars="200" w:left="420" w:firstLineChars="0" w:firstLine="0"/>
        <w:rPr>
          <w:color w:val="000000"/>
          <w:szCs w:val="22"/>
        </w:rPr>
      </w:pPr>
      <w:r>
        <w:rPr>
          <w:rFonts w:asciiTheme="minorEastAsia" w:eastAsiaTheme="minorEastAsia" w:hAnsiTheme="minorEastAsia" w:cstheme="minorEastAsia" w:hint="eastAsia"/>
        </w:rPr>
        <w:t>f)</w:t>
      </w:r>
      <w:r>
        <w:rPr>
          <w:rFonts w:ascii="Times New Roman" w:hint="eastAsia"/>
        </w:rPr>
        <w:t xml:space="preserve"> </w:t>
      </w:r>
      <w:r>
        <w:rPr>
          <w:rFonts w:ascii="Times New Roman" w:hint="eastAsia"/>
        </w:rPr>
        <w:t>上段山体的各</w:t>
      </w:r>
      <w:r>
        <w:rPr>
          <w:rFonts w:ascii="Times New Roman"/>
        </w:rPr>
        <w:t>错落</w:t>
      </w:r>
      <w:r>
        <w:rPr>
          <w:rFonts w:ascii="Times New Roman" w:hint="eastAsia"/>
        </w:rPr>
        <w:t>层面的收结石应与</w:t>
      </w:r>
      <w:r>
        <w:rPr>
          <w:rFonts w:ascii="Times New Roman"/>
        </w:rPr>
        <w:t>顶段峰冠预定石体呼应，</w:t>
      </w:r>
      <w:r>
        <w:rPr>
          <w:rFonts w:ascii="Times New Roman" w:hint="eastAsia"/>
        </w:rPr>
        <w:t>构起落延展、</w:t>
      </w:r>
      <w:r>
        <w:rPr>
          <w:rFonts w:ascii="Times New Roman"/>
        </w:rPr>
        <w:t>扭转</w:t>
      </w:r>
      <w:r>
        <w:rPr>
          <w:rFonts w:ascii="Times New Roman" w:hint="eastAsia"/>
        </w:rPr>
        <w:t>进退的石脉势态</w:t>
      </w:r>
      <w:r>
        <w:rPr>
          <w:rFonts w:hint="eastAsia"/>
          <w:color w:val="000000"/>
          <w:szCs w:val="22"/>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）上段料石拼面连接缝应与层面节理融合，与石面纹理贯通；连接缝应采用</w:t>
      </w:r>
      <w:r>
        <w:rPr>
          <w:rFonts w:ascii="Times New Roman" w:hint="eastAsia"/>
        </w:rPr>
        <w:t>1</w:t>
      </w:r>
      <w:r>
        <w:rPr>
          <w:rFonts w:ascii="Times New Roman" w:hint="eastAsia"/>
        </w:rPr>
        <w:t>：</w:t>
      </w:r>
      <w:r>
        <w:rPr>
          <w:rFonts w:ascii="Times New Roman" w:hint="eastAsia"/>
        </w:rPr>
        <w:t>1</w:t>
      </w:r>
      <w:r>
        <w:rPr>
          <w:rFonts w:ascii="Times New Roman" w:hint="eastAsia"/>
        </w:rPr>
        <w:t>水泥砂浆勾勒，组大面宜平缝，分块面宜凹缝；</w:t>
      </w:r>
      <w:r>
        <w:rPr>
          <w:rFonts w:ascii="Times New Roman"/>
        </w:rPr>
        <w:t>应避免见缝就</w:t>
      </w:r>
      <w:r>
        <w:rPr>
          <w:rFonts w:ascii="Times New Roman" w:hint="eastAsia"/>
        </w:rPr>
        <w:t>勾，不影响牢固和美观的料石间缝隙应保留。</w:t>
      </w:r>
    </w:p>
    <w:p w:rsidR="00B832B9" w:rsidRDefault="004D1A5F">
      <w:pPr>
        <w:pStyle w:val="afff"/>
        <w:ind w:firstLineChars="0" w:firstLine="0"/>
        <w:rPr>
          <w:color w:val="000000"/>
        </w:rPr>
      </w:pPr>
      <w:r>
        <w:rPr>
          <w:rFonts w:ascii="黑体" w:eastAsia="黑体" w:hAnsi="黑体" w:cs="黑体" w:hint="eastAsia"/>
        </w:rPr>
        <w:t xml:space="preserve">7.4.3 </w:t>
      </w:r>
      <w:r>
        <w:rPr>
          <w:rFonts w:ascii="Times New Roman"/>
        </w:rPr>
        <w:t>顶段叠置石</w:t>
      </w:r>
      <w:r>
        <w:rPr>
          <w:rFonts w:ascii="Times New Roman" w:hint="eastAsia"/>
        </w:rPr>
        <w:t>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顶段收冠</w:t>
      </w:r>
      <w:r>
        <w:rPr>
          <w:rFonts w:ascii="Times New Roman" w:hint="eastAsia"/>
        </w:rPr>
        <w:t>料</w:t>
      </w:r>
      <w:r>
        <w:rPr>
          <w:rFonts w:ascii="Times New Roman"/>
        </w:rPr>
        <w:t>石块</w:t>
      </w:r>
      <w:r>
        <w:rPr>
          <w:rFonts w:ascii="Times New Roman" w:hint="eastAsia"/>
        </w:rPr>
        <w:t>可</w:t>
      </w:r>
      <w:r>
        <w:rPr>
          <w:rFonts w:ascii="Times New Roman"/>
        </w:rPr>
        <w:t>选择大块独立造型石</w:t>
      </w:r>
      <w:r>
        <w:rPr>
          <w:rFonts w:ascii="Times New Roman" w:hint="eastAsia"/>
        </w:rPr>
        <w:t>冠压收头</w:t>
      </w:r>
      <w:r>
        <w:rPr>
          <w:rFonts w:ascii="Times New Roman"/>
        </w:rPr>
        <w:t>，</w:t>
      </w:r>
      <w:r>
        <w:rPr>
          <w:rFonts w:ascii="Times New Roman" w:hint="eastAsia"/>
        </w:rPr>
        <w:t>或</w:t>
      </w:r>
      <w:r>
        <w:rPr>
          <w:rFonts w:ascii="Times New Roman"/>
        </w:rPr>
        <w:t>根据山形体量用多块石</w:t>
      </w:r>
      <w:r>
        <w:rPr>
          <w:rFonts w:ascii="Times New Roman" w:hint="eastAsia"/>
        </w:rPr>
        <w:t>拼组，</w:t>
      </w:r>
      <w:r>
        <w:rPr>
          <w:rFonts w:ascii="Times New Roman"/>
        </w:rPr>
        <w:t>叠置</w:t>
      </w:r>
      <w:r>
        <w:rPr>
          <w:rFonts w:ascii="Times New Roman"/>
        </w:rPr>
        <w:t>1~2</w:t>
      </w:r>
      <w:r>
        <w:rPr>
          <w:rFonts w:ascii="Times New Roman"/>
        </w:rPr>
        <w:t>层，合</w:t>
      </w:r>
      <w:r>
        <w:rPr>
          <w:rFonts w:ascii="Times New Roman" w:hint="eastAsia"/>
        </w:rPr>
        <w:t>成</w:t>
      </w:r>
      <w:r>
        <w:rPr>
          <w:rFonts w:ascii="Times New Roman"/>
        </w:rPr>
        <w:t>有</w:t>
      </w:r>
      <w:r>
        <w:rPr>
          <w:rFonts w:ascii="Times New Roman" w:hint="eastAsia"/>
        </w:rPr>
        <w:t>层次的</w:t>
      </w:r>
      <w:r>
        <w:rPr>
          <w:rFonts w:ascii="Times New Roman"/>
        </w:rPr>
        <w:t>峰冠，彰显山体气势和重峦叠嶂形态</w:t>
      </w:r>
      <w:r>
        <w:rPr>
          <w:rFonts w:hint="eastAsia"/>
          <w:color w:val="000000"/>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收冠</w:t>
      </w:r>
      <w:r>
        <w:rPr>
          <w:rFonts w:ascii="Times New Roman" w:hint="eastAsia"/>
        </w:rPr>
        <w:t>料</w:t>
      </w:r>
      <w:r>
        <w:rPr>
          <w:rFonts w:ascii="Times New Roman"/>
        </w:rPr>
        <w:t>石块、</w:t>
      </w:r>
      <w:r>
        <w:rPr>
          <w:rFonts w:ascii="Times New Roman" w:hint="eastAsia"/>
        </w:rPr>
        <w:t>料</w:t>
      </w:r>
      <w:r>
        <w:rPr>
          <w:rFonts w:ascii="Times New Roman"/>
        </w:rPr>
        <w:t>石组，挑压形态应与上段山体构稳定重心面，峰冠侧面应避免单薄</w:t>
      </w:r>
      <w:r>
        <w:rPr>
          <w:rFonts w:hint="eastAsia"/>
          <w:color w:val="000000"/>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峰冠与上段</w:t>
      </w:r>
      <w:r>
        <w:rPr>
          <w:rFonts w:ascii="Times New Roman" w:hint="eastAsia"/>
        </w:rPr>
        <w:t>构体有</w:t>
      </w:r>
      <w:r>
        <w:rPr>
          <w:rFonts w:ascii="Times New Roman"/>
        </w:rPr>
        <w:t>显著进深层次，退后间距宜大于</w:t>
      </w:r>
      <w:r>
        <w:rPr>
          <w:rFonts w:ascii="Times New Roman"/>
        </w:rPr>
        <w:t>100 cm</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顶层石体宜与山体主面收结石呼应，构关联石脉形态</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主峰、主壁与两侧的次配峰、壁，应避免呈对称趋向</w:t>
      </w:r>
      <w:r>
        <w:rPr>
          <w:rFonts w:ascii="Times New Roman" w:hint="eastAsia"/>
        </w:rPr>
        <w:t>；</w:t>
      </w:r>
    </w:p>
    <w:p w:rsidR="00B832B9" w:rsidRDefault="004D1A5F">
      <w:pPr>
        <w:pStyle w:val="afff"/>
        <w:ind w:leftChars="200" w:left="420" w:firstLineChars="0" w:firstLine="0"/>
        <w:rPr>
          <w:color w:val="000000"/>
          <w:szCs w:val="22"/>
        </w:rPr>
      </w:pPr>
      <w:r>
        <w:rPr>
          <w:rFonts w:asciiTheme="minorEastAsia" w:eastAsiaTheme="minorEastAsia" w:hAnsiTheme="minorEastAsia" w:cstheme="minorEastAsia" w:hint="eastAsia"/>
        </w:rPr>
        <w:t>f)</w:t>
      </w:r>
      <w:r>
        <w:rPr>
          <w:rFonts w:ascii="Times New Roman" w:hint="eastAsia"/>
        </w:rPr>
        <w:t xml:space="preserve"> </w:t>
      </w:r>
      <w:r>
        <w:rPr>
          <w:rFonts w:ascii="Times New Roman" w:hint="eastAsia"/>
        </w:rPr>
        <w:t>上段山体的各</w:t>
      </w:r>
      <w:r>
        <w:rPr>
          <w:rFonts w:ascii="Times New Roman"/>
        </w:rPr>
        <w:t>错落</w:t>
      </w:r>
      <w:r>
        <w:rPr>
          <w:rFonts w:ascii="Times New Roman" w:hint="eastAsia"/>
        </w:rPr>
        <w:t>层面的收结石应与</w:t>
      </w:r>
      <w:r>
        <w:rPr>
          <w:rFonts w:ascii="Times New Roman"/>
        </w:rPr>
        <w:t>顶段峰冠预定石体呼应，</w:t>
      </w:r>
      <w:r>
        <w:rPr>
          <w:rFonts w:ascii="Times New Roman" w:hint="eastAsia"/>
        </w:rPr>
        <w:t>构起落延展、</w:t>
      </w:r>
      <w:r>
        <w:rPr>
          <w:rFonts w:ascii="Times New Roman"/>
        </w:rPr>
        <w:t>扭转</w:t>
      </w:r>
      <w:r>
        <w:rPr>
          <w:rFonts w:ascii="Times New Roman" w:hint="eastAsia"/>
        </w:rPr>
        <w:t>进退的石脉势态</w:t>
      </w:r>
      <w:r>
        <w:rPr>
          <w:rFonts w:hint="eastAsia"/>
          <w:color w:val="000000"/>
          <w:szCs w:val="22"/>
        </w:rPr>
        <w:t>。</w:t>
      </w:r>
    </w:p>
    <w:p w:rsidR="00B832B9" w:rsidRDefault="004D1A5F">
      <w:pPr>
        <w:pStyle w:val="afff"/>
        <w:ind w:firstLineChars="0" w:firstLine="0"/>
        <w:rPr>
          <w:color w:val="000000"/>
        </w:rPr>
      </w:pPr>
      <w:r>
        <w:rPr>
          <w:rFonts w:ascii="黑体" w:eastAsia="黑体" w:hAnsi="黑体" w:cs="黑体" w:hint="eastAsia"/>
        </w:rPr>
        <w:t xml:space="preserve">7.4.4 </w:t>
      </w:r>
      <w:r>
        <w:rPr>
          <w:rFonts w:ascii="Times New Roman" w:eastAsia="黑体" w:hint="eastAsia"/>
        </w:rPr>
        <w:t>“</w:t>
      </w:r>
      <w:r>
        <w:rPr>
          <w:rFonts w:ascii="Times New Roman"/>
        </w:rPr>
        <w:t>完善</w:t>
      </w:r>
      <w:r>
        <w:rPr>
          <w:rFonts w:ascii="Times New Roman" w:eastAsia="黑体" w:hint="eastAsia"/>
        </w:rPr>
        <w:t>”</w:t>
      </w:r>
      <w:r>
        <w:rPr>
          <w:rFonts w:ascii="Times New Roman"/>
        </w:rPr>
        <w:t>措施</w:t>
      </w:r>
      <w:r>
        <w:rPr>
          <w:rFonts w:ascii="Times New Roman" w:hint="eastAsia"/>
        </w:rPr>
        <w:t>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因石制宜与及时调整叠石形态应贯穿假山施工全过程</w:t>
      </w:r>
      <w:r>
        <w:rPr>
          <w:rFonts w:hint="eastAsia"/>
          <w:color w:val="000000"/>
        </w:rPr>
        <w:t>；</w:t>
      </w:r>
    </w:p>
    <w:p w:rsidR="00B832B9" w:rsidRDefault="004D1A5F">
      <w:pPr>
        <w:pStyle w:val="af0"/>
        <w:numPr>
          <w:ilvl w:val="0"/>
          <w:numId w:val="0"/>
        </w:numPr>
        <w:tabs>
          <w:tab w:val="clear" w:pos="839"/>
          <w:tab w:val="left" w:pos="840"/>
        </w:tabs>
        <w:ind w:left="420"/>
        <w:rPr>
          <w:color w:val="000000"/>
          <w:szCs w:val="22"/>
        </w:rPr>
      </w:pPr>
      <w:r>
        <w:rPr>
          <w:rFonts w:hint="eastAsia"/>
          <w:color w:val="000000"/>
          <w:szCs w:val="22"/>
        </w:rPr>
        <w:t>b) 调整措施应以山形和山脉为引领，理顺石脉、遮障瑕疵面、调换色差和纹理不匹配料</w:t>
      </w:r>
    </w:p>
    <w:p w:rsidR="00B832B9" w:rsidRDefault="004D1A5F">
      <w:pPr>
        <w:pStyle w:val="af0"/>
        <w:numPr>
          <w:ilvl w:val="0"/>
          <w:numId w:val="0"/>
        </w:numPr>
        <w:tabs>
          <w:tab w:val="clear" w:pos="839"/>
          <w:tab w:val="left" w:pos="840"/>
        </w:tabs>
        <w:ind w:left="420"/>
        <w:rPr>
          <w:color w:val="000000"/>
        </w:rPr>
      </w:pPr>
      <w:r>
        <w:rPr>
          <w:rFonts w:hint="eastAsia"/>
          <w:color w:val="000000"/>
          <w:szCs w:val="22"/>
        </w:rPr>
        <w:t>石块；</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料</w:t>
      </w:r>
      <w:r>
        <w:rPr>
          <w:rFonts w:ascii="Times New Roman"/>
        </w:rPr>
        <w:t>石块拼合面闪口应</w:t>
      </w:r>
      <w:r>
        <w:rPr>
          <w:rFonts w:ascii="Times New Roman" w:hint="eastAsia"/>
        </w:rPr>
        <w:t>选</w:t>
      </w:r>
      <w:r>
        <w:rPr>
          <w:rFonts w:ascii="Times New Roman"/>
        </w:rPr>
        <w:t>择有形小块</w:t>
      </w:r>
      <w:r>
        <w:rPr>
          <w:rFonts w:ascii="Times New Roman" w:hint="eastAsia"/>
        </w:rPr>
        <w:t>料</w:t>
      </w:r>
      <w:r>
        <w:rPr>
          <w:rFonts w:ascii="Times New Roman"/>
        </w:rPr>
        <w:t>石拼凑弥补</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检查已完勾缝，拾遗补缺、重勾裂缝</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瀑布应多次试水，封堵出现的渗漏</w:t>
      </w:r>
      <w:r>
        <w:rPr>
          <w:rFonts w:ascii="Times New Roman" w:hint="eastAsia"/>
        </w:rPr>
        <w:t>，</w:t>
      </w:r>
      <w:r>
        <w:rPr>
          <w:rFonts w:ascii="Times New Roman"/>
        </w:rPr>
        <w:t>优化流水形态</w:t>
      </w:r>
      <w:r>
        <w:rPr>
          <w:rFonts w:ascii="Times New Roman" w:hint="eastAsia"/>
        </w:rPr>
        <w:t>。</w:t>
      </w:r>
    </w:p>
    <w:p w:rsidR="00B832B9" w:rsidRDefault="004D1A5F">
      <w:pPr>
        <w:pStyle w:val="a5"/>
        <w:spacing w:before="156" w:after="156"/>
        <w:ind w:left="0"/>
        <w:rPr>
          <w:color w:val="000000"/>
        </w:rPr>
      </w:pPr>
      <w:r>
        <w:rPr>
          <w:rFonts w:hint="eastAsia"/>
          <w:color w:val="000000"/>
        </w:rPr>
        <w:t>塑石假山</w:t>
      </w:r>
    </w:p>
    <w:p w:rsidR="00B832B9" w:rsidRDefault="004D1A5F">
      <w:pPr>
        <w:pStyle w:val="afff"/>
        <w:ind w:firstLineChars="0" w:firstLine="0"/>
        <w:rPr>
          <w:color w:val="000000"/>
        </w:rPr>
      </w:pPr>
      <w:r>
        <w:rPr>
          <w:rFonts w:ascii="黑体" w:eastAsia="黑体" w:hAnsi="黑体" w:cs="黑体" w:hint="eastAsia"/>
        </w:rPr>
        <w:t xml:space="preserve">7.5.1 </w:t>
      </w:r>
      <w:r>
        <w:rPr>
          <w:rFonts w:ascii="Times New Roman"/>
        </w:rPr>
        <w:t>竖体框</w:t>
      </w:r>
      <w:r>
        <w:rPr>
          <w:rFonts w:ascii="Times New Roman" w:hint="eastAsia"/>
        </w:rPr>
        <w:t>形施工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塑石假山的</w:t>
      </w:r>
      <w:r>
        <w:rPr>
          <w:rFonts w:ascii="Times New Roman"/>
        </w:rPr>
        <w:t>框</w:t>
      </w:r>
      <w:r>
        <w:rPr>
          <w:rFonts w:ascii="Times New Roman" w:hint="eastAsia"/>
        </w:rPr>
        <w:t>架采用</w:t>
      </w:r>
      <w:r>
        <w:rPr>
          <w:rFonts w:ascii="Times New Roman"/>
        </w:rPr>
        <w:t>角钢、角铁作主</w:t>
      </w:r>
      <w:r>
        <w:rPr>
          <w:rFonts w:ascii="Times New Roman" w:hint="eastAsia"/>
        </w:rPr>
        <w:t>杆</w:t>
      </w:r>
      <w:r>
        <w:rPr>
          <w:rFonts w:ascii="Times New Roman"/>
        </w:rPr>
        <w:t>、支</w:t>
      </w:r>
      <w:r>
        <w:rPr>
          <w:rFonts w:ascii="Times New Roman" w:hint="eastAsia"/>
        </w:rPr>
        <w:t>杆</w:t>
      </w:r>
      <w:r>
        <w:rPr>
          <w:rFonts w:ascii="Times New Roman"/>
        </w:rPr>
        <w:t>和基础预埋件的</w:t>
      </w:r>
      <w:r>
        <w:rPr>
          <w:rFonts w:ascii="Times New Roman" w:hint="eastAsia"/>
        </w:rPr>
        <w:t>，</w:t>
      </w:r>
      <w:r>
        <w:rPr>
          <w:rFonts w:ascii="Times New Roman"/>
        </w:rPr>
        <w:t>尺寸和数量应</w:t>
      </w:r>
      <w:r>
        <w:rPr>
          <w:rFonts w:ascii="Times New Roman" w:hint="eastAsia"/>
        </w:rPr>
        <w:t>根</w:t>
      </w:r>
      <w:r>
        <w:rPr>
          <w:rFonts w:ascii="Times New Roman"/>
        </w:rPr>
        <w:t>据施工图</w:t>
      </w:r>
      <w:r>
        <w:rPr>
          <w:rFonts w:ascii="Times New Roman" w:hint="eastAsia"/>
        </w:rPr>
        <w:t>的</w:t>
      </w:r>
      <w:r>
        <w:rPr>
          <w:rFonts w:ascii="Times New Roman"/>
        </w:rPr>
        <w:t>平面、立面和剖面以及材料单</w:t>
      </w:r>
      <w:r>
        <w:rPr>
          <w:rFonts w:ascii="Times New Roman" w:hint="eastAsia"/>
        </w:rPr>
        <w:t>确定；</w:t>
      </w:r>
      <w:r>
        <w:rPr>
          <w:rFonts w:ascii="Times New Roman"/>
        </w:rPr>
        <w:t>角钢、角铁</w:t>
      </w:r>
      <w:r>
        <w:rPr>
          <w:rFonts w:ascii="Times New Roman" w:hint="eastAsia"/>
        </w:rPr>
        <w:t>杆件间的搭接焊缝</w:t>
      </w:r>
      <w:r>
        <w:rPr>
          <w:rFonts w:ascii="Times New Roman"/>
        </w:rPr>
        <w:t>长度应不小于</w:t>
      </w:r>
      <w:r>
        <w:rPr>
          <w:rFonts w:ascii="Times New Roman"/>
        </w:rPr>
        <w:t>5cm</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框架</w:t>
      </w:r>
      <w:r>
        <w:rPr>
          <w:rFonts w:ascii="Times New Roman" w:hint="eastAsia"/>
        </w:rPr>
        <w:t>竖立</w:t>
      </w:r>
      <w:r>
        <w:rPr>
          <w:rFonts w:ascii="Times New Roman"/>
        </w:rPr>
        <w:t>主</w:t>
      </w:r>
      <w:r>
        <w:rPr>
          <w:rFonts w:ascii="Times New Roman" w:hint="eastAsia"/>
        </w:rPr>
        <w:t>杆的</w:t>
      </w:r>
      <w:r>
        <w:rPr>
          <w:rFonts w:ascii="Times New Roman"/>
        </w:rPr>
        <w:t>左右间距宜</w:t>
      </w:r>
      <w:r>
        <w:rPr>
          <w:rFonts w:ascii="Times New Roman" w:hint="eastAsia"/>
        </w:rPr>
        <w:t>为</w:t>
      </w:r>
      <w:r>
        <w:rPr>
          <w:rFonts w:ascii="Times New Roman"/>
        </w:rPr>
        <w:t>140~180cm</w:t>
      </w:r>
      <w:r>
        <w:rPr>
          <w:rFonts w:ascii="Times New Roman"/>
        </w:rPr>
        <w:t>，横</w:t>
      </w:r>
      <w:r>
        <w:rPr>
          <w:rFonts w:ascii="Times New Roman" w:hint="eastAsia"/>
        </w:rPr>
        <w:t>连主</w:t>
      </w:r>
      <w:r>
        <w:rPr>
          <w:rFonts w:ascii="Times New Roman"/>
        </w:rPr>
        <w:t>杆</w:t>
      </w:r>
      <w:r>
        <w:rPr>
          <w:rFonts w:ascii="Times New Roman" w:hint="eastAsia"/>
        </w:rPr>
        <w:t>的</w:t>
      </w:r>
      <w:r>
        <w:rPr>
          <w:rFonts w:ascii="Times New Roman"/>
        </w:rPr>
        <w:t>上下间距宜</w:t>
      </w:r>
      <w:r>
        <w:rPr>
          <w:rFonts w:ascii="Times New Roman" w:hint="eastAsia"/>
        </w:rPr>
        <w:t>为</w:t>
      </w:r>
      <w:r>
        <w:rPr>
          <w:rFonts w:ascii="Times New Roman"/>
        </w:rPr>
        <w:t>70~140cm</w:t>
      </w:r>
      <w:r>
        <w:rPr>
          <w:rFonts w:ascii="Times New Roman" w:hint="eastAsia"/>
        </w:rPr>
        <w:t>，</w:t>
      </w:r>
      <w:r>
        <w:rPr>
          <w:rFonts w:ascii="Times New Roman"/>
        </w:rPr>
        <w:t>框架</w:t>
      </w:r>
      <w:r>
        <w:rPr>
          <w:rFonts w:ascii="Times New Roman" w:hint="eastAsia"/>
        </w:rPr>
        <w:t>的主杆边框</w:t>
      </w:r>
      <w:r>
        <w:rPr>
          <w:rFonts w:ascii="Times New Roman"/>
        </w:rPr>
        <w:t>应采用角钢、角铁斜拉对角，</w:t>
      </w:r>
      <w:r>
        <w:rPr>
          <w:rFonts w:ascii="Times New Roman" w:hint="eastAsia"/>
        </w:rPr>
        <w:t>杆</w:t>
      </w:r>
      <w:r>
        <w:rPr>
          <w:rFonts w:ascii="Times New Roman"/>
        </w:rPr>
        <w:t>件交</w:t>
      </w:r>
      <w:r>
        <w:rPr>
          <w:rFonts w:ascii="Times New Roman" w:hint="eastAsia"/>
        </w:rPr>
        <w:t>接</w:t>
      </w:r>
      <w:r>
        <w:rPr>
          <w:rFonts w:ascii="Times New Roman"/>
        </w:rPr>
        <w:t>和拉接</w:t>
      </w:r>
      <w:r>
        <w:rPr>
          <w:rFonts w:ascii="Times New Roman" w:hint="eastAsia"/>
        </w:rPr>
        <w:t>处应焊接；</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框架</w:t>
      </w:r>
      <w:r>
        <w:rPr>
          <w:rFonts w:ascii="Times New Roman" w:hint="eastAsia"/>
        </w:rPr>
        <w:t>基面应由</w:t>
      </w:r>
      <w:r>
        <w:rPr>
          <w:rFonts w:ascii="Times New Roman"/>
        </w:rPr>
        <w:t>角钢、角铁</w:t>
      </w:r>
      <w:r>
        <w:rPr>
          <w:rFonts w:ascii="Times New Roman" w:hint="eastAsia"/>
        </w:rPr>
        <w:t>杆件</w:t>
      </w:r>
      <w:r>
        <w:rPr>
          <w:rFonts w:ascii="Times New Roman"/>
        </w:rPr>
        <w:t>围合</w:t>
      </w:r>
      <w:r>
        <w:rPr>
          <w:rFonts w:ascii="Times New Roman" w:hint="eastAsia"/>
        </w:rPr>
        <w:t>出塑石山体</w:t>
      </w:r>
      <w:r>
        <w:rPr>
          <w:rFonts w:ascii="Times New Roman"/>
        </w:rPr>
        <w:t>底</w:t>
      </w:r>
      <w:r>
        <w:rPr>
          <w:rFonts w:ascii="Times New Roman" w:hint="eastAsia"/>
        </w:rPr>
        <w:t>边</w:t>
      </w:r>
      <w:r>
        <w:rPr>
          <w:rFonts w:ascii="Times New Roman"/>
        </w:rPr>
        <w:t>轮廓，</w:t>
      </w:r>
      <w:r>
        <w:rPr>
          <w:rFonts w:ascii="Times New Roman" w:hint="eastAsia"/>
        </w:rPr>
        <w:t>体内</w:t>
      </w:r>
      <w:r>
        <w:rPr>
          <w:rFonts w:ascii="Times New Roman"/>
        </w:rPr>
        <w:t>岩洞</w:t>
      </w:r>
      <w:r>
        <w:rPr>
          <w:rFonts w:ascii="Times New Roman" w:hint="eastAsia"/>
        </w:rPr>
        <w:t>、检修通道、体表构面节理和</w:t>
      </w:r>
      <w:r>
        <w:rPr>
          <w:rFonts w:ascii="Times New Roman"/>
        </w:rPr>
        <w:t>大面转折</w:t>
      </w:r>
      <w:r>
        <w:rPr>
          <w:rFonts w:ascii="Times New Roman" w:hint="eastAsia"/>
        </w:rPr>
        <w:t>过渡</w:t>
      </w:r>
      <w:r>
        <w:rPr>
          <w:rFonts w:ascii="Times New Roman"/>
        </w:rPr>
        <w:t>棱，应在</w:t>
      </w:r>
      <w:r>
        <w:rPr>
          <w:rFonts w:ascii="Times New Roman" w:hint="eastAsia"/>
        </w:rPr>
        <w:t>基面确定各起始部位；</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框架支杆</w:t>
      </w:r>
      <w:r>
        <w:rPr>
          <w:rFonts w:ascii="Times New Roman" w:hint="eastAsia"/>
        </w:rPr>
        <w:t>分布</w:t>
      </w:r>
      <w:r>
        <w:rPr>
          <w:rFonts w:ascii="Times New Roman"/>
        </w:rPr>
        <w:t>和</w:t>
      </w:r>
      <w:r>
        <w:rPr>
          <w:rFonts w:ascii="Times New Roman" w:hint="eastAsia"/>
        </w:rPr>
        <w:t>外立面钢筋网编织，应体现出山体层</w:t>
      </w:r>
      <w:r>
        <w:rPr>
          <w:rFonts w:ascii="Times New Roman"/>
        </w:rPr>
        <w:t>次和</w:t>
      </w:r>
      <w:r>
        <w:rPr>
          <w:rFonts w:ascii="Times New Roman" w:hint="eastAsia"/>
        </w:rPr>
        <w:t>大</w:t>
      </w:r>
      <w:r>
        <w:rPr>
          <w:rFonts w:ascii="Times New Roman"/>
        </w:rPr>
        <w:t>面</w:t>
      </w:r>
      <w:r>
        <w:rPr>
          <w:rFonts w:ascii="Times New Roman" w:hint="eastAsia"/>
        </w:rPr>
        <w:t>形态</w:t>
      </w:r>
      <w:r>
        <w:rPr>
          <w:rFonts w:ascii="Times New Roman"/>
        </w:rPr>
        <w:t>。</w:t>
      </w:r>
      <w:r>
        <w:rPr>
          <w:rFonts w:ascii="Times New Roman" w:hint="eastAsia"/>
        </w:rPr>
        <w:t>支杆应</w:t>
      </w:r>
      <w:r>
        <w:rPr>
          <w:rFonts w:ascii="Times New Roman"/>
        </w:rPr>
        <w:t>呈</w:t>
      </w:r>
      <w:r>
        <w:rPr>
          <w:rFonts w:ascii="Times New Roman" w:hint="eastAsia"/>
        </w:rPr>
        <w:t>出挑</w:t>
      </w:r>
      <w:r>
        <w:rPr>
          <w:rFonts w:ascii="Times New Roman"/>
        </w:rPr>
        <w:t>状</w:t>
      </w:r>
      <w:r>
        <w:rPr>
          <w:rFonts w:ascii="Times New Roman" w:hint="eastAsia"/>
        </w:rPr>
        <w:t>，外端</w:t>
      </w:r>
      <w:r>
        <w:rPr>
          <w:rFonts w:ascii="Times New Roman"/>
        </w:rPr>
        <w:t>水平</w:t>
      </w:r>
      <w:r>
        <w:rPr>
          <w:rFonts w:ascii="Times New Roman" w:hint="eastAsia"/>
        </w:rPr>
        <w:t>伸</w:t>
      </w:r>
      <w:r>
        <w:rPr>
          <w:rFonts w:ascii="Times New Roman"/>
        </w:rPr>
        <w:t>出或向上翘起</w:t>
      </w:r>
      <w:r>
        <w:rPr>
          <w:rFonts w:ascii="Times New Roman" w:hint="eastAsia"/>
        </w:rPr>
        <w:t>，</w:t>
      </w:r>
      <w:r>
        <w:rPr>
          <w:rFonts w:ascii="Times New Roman"/>
        </w:rPr>
        <w:t>内端焊接在框架主</w:t>
      </w:r>
      <w:r>
        <w:rPr>
          <w:rFonts w:ascii="Times New Roman" w:hint="eastAsia"/>
        </w:rPr>
        <w:t>杆</w:t>
      </w:r>
      <w:r>
        <w:rPr>
          <w:rFonts w:ascii="Times New Roman"/>
        </w:rPr>
        <w:t>上</w:t>
      </w:r>
      <w:r>
        <w:rPr>
          <w:rFonts w:ascii="Times New Roman" w:hint="eastAsia"/>
        </w:rPr>
        <w:t>，外端距主杆</w:t>
      </w:r>
      <w:r>
        <w:rPr>
          <w:rFonts w:ascii="Times New Roman"/>
        </w:rPr>
        <w:t>水平距离</w:t>
      </w:r>
      <w:r>
        <w:rPr>
          <w:rFonts w:ascii="Times New Roman"/>
        </w:rPr>
        <w:t>50~200cm</w:t>
      </w:r>
      <w:r>
        <w:rPr>
          <w:rFonts w:ascii="Times New Roman" w:hint="eastAsia"/>
        </w:rPr>
        <w:t>，支杆外端构成托撑钢筋网面的节点群，节点之间的间距不宜大于</w:t>
      </w:r>
      <w:r>
        <w:rPr>
          <w:rFonts w:ascii="Times New Roman"/>
        </w:rPr>
        <w:t>50 cm</w:t>
      </w:r>
      <w:r>
        <w:rPr>
          <w:rFonts w:ascii="Times New Roman" w:hint="eastAsia"/>
        </w:rPr>
        <w:t>；支杆加固应根据设计图纸标注、出挑间距以及塑山技师实践经验综合研判，确定支杆</w:t>
      </w:r>
      <w:r>
        <w:rPr>
          <w:rFonts w:ascii="Times New Roman"/>
        </w:rPr>
        <w:t>上方</w:t>
      </w:r>
      <w:r>
        <w:rPr>
          <w:rFonts w:ascii="Times New Roman" w:hint="eastAsia"/>
        </w:rPr>
        <w:t>加</w:t>
      </w:r>
      <w:r>
        <w:rPr>
          <w:rFonts w:ascii="Times New Roman"/>
        </w:rPr>
        <w:t>焊斜拉杆或下方</w:t>
      </w:r>
      <w:r>
        <w:rPr>
          <w:rFonts w:ascii="Times New Roman" w:hint="eastAsia"/>
        </w:rPr>
        <w:t>加</w:t>
      </w:r>
      <w:r>
        <w:rPr>
          <w:rFonts w:ascii="Times New Roman"/>
        </w:rPr>
        <w:t>焊斜撑杆</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钢筋网</w:t>
      </w:r>
      <w:r>
        <w:rPr>
          <w:rFonts w:ascii="Times New Roman" w:hint="eastAsia"/>
        </w:rPr>
        <w:t>方格的横、竖</w:t>
      </w:r>
      <w:r>
        <w:rPr>
          <w:rFonts w:ascii="Times New Roman"/>
        </w:rPr>
        <w:t>钢筋</w:t>
      </w:r>
      <w:r>
        <w:rPr>
          <w:rFonts w:ascii="Times New Roman" w:hint="eastAsia"/>
        </w:rPr>
        <w:t>交叉点和网片依靠</w:t>
      </w:r>
      <w:r>
        <w:rPr>
          <w:rFonts w:ascii="Times New Roman"/>
        </w:rPr>
        <w:t>支</w:t>
      </w:r>
      <w:r>
        <w:rPr>
          <w:rFonts w:ascii="Times New Roman" w:hint="eastAsia"/>
        </w:rPr>
        <w:t>杆</w:t>
      </w:r>
      <w:r>
        <w:rPr>
          <w:rFonts w:ascii="Times New Roman"/>
        </w:rPr>
        <w:t>外端</w:t>
      </w:r>
      <w:r>
        <w:rPr>
          <w:rFonts w:ascii="Times New Roman" w:hint="eastAsia"/>
        </w:rPr>
        <w:t>的节</w:t>
      </w:r>
      <w:r>
        <w:rPr>
          <w:rFonts w:ascii="Times New Roman"/>
        </w:rPr>
        <w:t>点</w:t>
      </w:r>
      <w:r>
        <w:rPr>
          <w:rFonts w:ascii="Times New Roman" w:hint="eastAsia"/>
        </w:rPr>
        <w:t>以及</w:t>
      </w:r>
      <w:r>
        <w:rPr>
          <w:rFonts w:ascii="Times New Roman"/>
        </w:rPr>
        <w:t>网片钢筋搭接部分应满焊</w:t>
      </w:r>
      <w:r>
        <w:rPr>
          <w:rFonts w:ascii="Times New Roman" w:hint="eastAsia"/>
        </w:rPr>
        <w:t>，</w:t>
      </w:r>
      <w:r>
        <w:rPr>
          <w:rFonts w:ascii="Times New Roman"/>
        </w:rPr>
        <w:t>钢筋网方格间距</w:t>
      </w:r>
      <w:r>
        <w:rPr>
          <w:rFonts w:ascii="Times New Roman" w:hint="eastAsia"/>
        </w:rPr>
        <w:t>宜为</w:t>
      </w:r>
      <w:r>
        <w:rPr>
          <w:rFonts w:ascii="Times New Roman"/>
        </w:rPr>
        <w:t>12~18 cm</w:t>
      </w:r>
      <w:r>
        <w:rPr>
          <w:rFonts w:ascii="Times New Roman"/>
        </w:rPr>
        <w:t>，钢筋直径宜</w:t>
      </w:r>
      <w:r>
        <w:rPr>
          <w:rFonts w:ascii="Times New Roman" w:hint="eastAsia"/>
        </w:rPr>
        <w:t>为</w:t>
      </w:r>
      <w:r>
        <w:rPr>
          <w:rFonts w:ascii="Times New Roman"/>
        </w:rPr>
        <w:t>0.6cm</w:t>
      </w:r>
      <w:r>
        <w:rPr>
          <w:rFonts w:ascii="Times New Roman" w:hint="eastAsia"/>
        </w:rPr>
        <w:t>，两根钢筋</w:t>
      </w:r>
      <w:r>
        <w:rPr>
          <w:rFonts w:ascii="Times New Roman"/>
        </w:rPr>
        <w:t>相互搭接</w:t>
      </w:r>
      <w:r>
        <w:rPr>
          <w:rFonts w:ascii="Times New Roman" w:hint="eastAsia"/>
        </w:rPr>
        <w:t>长度</w:t>
      </w:r>
      <w:r>
        <w:rPr>
          <w:rFonts w:ascii="Times New Roman"/>
        </w:rPr>
        <w:t>不应低于</w:t>
      </w:r>
      <w:r>
        <w:rPr>
          <w:rFonts w:ascii="Times New Roman"/>
        </w:rPr>
        <w:t>4cm</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钢筋网</w:t>
      </w:r>
      <w:r>
        <w:rPr>
          <w:rFonts w:ascii="Times New Roman" w:hint="eastAsia"/>
        </w:rPr>
        <w:t>大</w:t>
      </w:r>
      <w:r>
        <w:rPr>
          <w:rFonts w:ascii="Times New Roman"/>
        </w:rPr>
        <w:t>面</w:t>
      </w:r>
      <w:r>
        <w:rPr>
          <w:rFonts w:ascii="Times New Roman" w:hint="eastAsia"/>
        </w:rPr>
        <w:t>转折处</w:t>
      </w:r>
      <w:r>
        <w:rPr>
          <w:rFonts w:ascii="Times New Roman"/>
        </w:rPr>
        <w:t>应形成钝角</w:t>
      </w:r>
      <w:r>
        <w:rPr>
          <w:rFonts w:ascii="Times New Roman" w:hint="eastAsia"/>
        </w:rPr>
        <w:t>和</w:t>
      </w:r>
      <w:r>
        <w:rPr>
          <w:rFonts w:ascii="Times New Roman"/>
        </w:rPr>
        <w:t>弧面</w:t>
      </w:r>
      <w:r>
        <w:rPr>
          <w:rFonts w:ascii="Times New Roman" w:hint="eastAsia"/>
        </w:rPr>
        <w:t>以及</w:t>
      </w:r>
      <w:r>
        <w:rPr>
          <w:rFonts w:ascii="Times New Roman"/>
        </w:rPr>
        <w:t>狭窄过渡面</w:t>
      </w:r>
      <w:r>
        <w:rPr>
          <w:rFonts w:ascii="Times New Roman" w:hint="eastAsia"/>
        </w:rPr>
        <w:t>，</w:t>
      </w:r>
      <w:r>
        <w:rPr>
          <w:rFonts w:ascii="Times New Roman"/>
        </w:rPr>
        <w:t>避免用单根钢筋</w:t>
      </w:r>
      <w:r>
        <w:rPr>
          <w:rFonts w:ascii="Times New Roman" w:hint="eastAsia"/>
        </w:rPr>
        <w:t>致使转折面交角形成</w:t>
      </w:r>
      <w:r>
        <w:rPr>
          <w:rFonts w:ascii="Times New Roman"/>
        </w:rPr>
        <w:t>直角和锐角</w:t>
      </w:r>
      <w:r>
        <w:rPr>
          <w:rFonts w:ascii="Times New Roman" w:hint="eastAsia"/>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w:t>
      </w:r>
      <w:r>
        <w:rPr>
          <w:rFonts w:ascii="Times New Roman"/>
        </w:rPr>
        <w:t>竖体框形焊接完毕，角钢、</w:t>
      </w:r>
      <w:r>
        <w:rPr>
          <w:rFonts w:ascii="Times New Roman" w:hint="eastAsia"/>
        </w:rPr>
        <w:t>角铁杆件和</w:t>
      </w:r>
      <w:r>
        <w:rPr>
          <w:rFonts w:ascii="Times New Roman"/>
        </w:rPr>
        <w:t>钢筋网应</w:t>
      </w:r>
      <w:r>
        <w:rPr>
          <w:rFonts w:ascii="Times New Roman" w:hint="eastAsia"/>
        </w:rPr>
        <w:t>做防锈处理，</w:t>
      </w:r>
      <w:r>
        <w:rPr>
          <w:rFonts w:ascii="Times New Roman"/>
        </w:rPr>
        <w:t>涂刷前应多方位审视</w:t>
      </w:r>
      <w:r>
        <w:rPr>
          <w:rFonts w:ascii="Times New Roman" w:hint="eastAsia"/>
        </w:rPr>
        <w:t>框架</w:t>
      </w:r>
      <w:r>
        <w:rPr>
          <w:rFonts w:ascii="Times New Roman"/>
        </w:rPr>
        <w:t>山形</w:t>
      </w:r>
      <w:r>
        <w:rPr>
          <w:rFonts w:ascii="Times New Roman" w:hint="eastAsia"/>
        </w:rPr>
        <w:t>的体</w:t>
      </w:r>
      <w:r>
        <w:rPr>
          <w:rFonts w:ascii="Times New Roman"/>
        </w:rPr>
        <w:t>量、</w:t>
      </w:r>
      <w:r>
        <w:rPr>
          <w:rFonts w:ascii="Times New Roman" w:hint="eastAsia"/>
        </w:rPr>
        <w:t>大</w:t>
      </w:r>
      <w:r>
        <w:rPr>
          <w:rFonts w:ascii="Times New Roman"/>
        </w:rPr>
        <w:t>面错落层次和</w:t>
      </w:r>
      <w:r>
        <w:rPr>
          <w:rFonts w:ascii="Times New Roman" w:hint="eastAsia"/>
        </w:rPr>
        <w:t>顶端</w:t>
      </w:r>
      <w:r>
        <w:rPr>
          <w:rFonts w:ascii="Times New Roman"/>
        </w:rPr>
        <w:t>形态，避免</w:t>
      </w:r>
      <w:r>
        <w:rPr>
          <w:rFonts w:ascii="Times New Roman" w:hint="eastAsia"/>
        </w:rPr>
        <w:t>组合层次单调、块面缺少过度和</w:t>
      </w:r>
      <w:r>
        <w:rPr>
          <w:rFonts w:ascii="Times New Roman"/>
        </w:rPr>
        <w:t>侧面宽度不够</w:t>
      </w:r>
      <w:r>
        <w:rPr>
          <w:rFonts w:ascii="Times New Roman" w:hint="eastAsia"/>
        </w:rPr>
        <w:t>等质量通病</w:t>
      </w:r>
      <w:r>
        <w:rPr>
          <w:rFonts w:ascii="Times New Roman"/>
        </w:rPr>
        <w:t>，瑕疵处应作切割整改</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7.5.2 </w:t>
      </w:r>
      <w:r>
        <w:rPr>
          <w:rFonts w:ascii="Times New Roman"/>
        </w:rPr>
        <w:t>蒙网塑面</w:t>
      </w:r>
      <w:r>
        <w:rPr>
          <w:rFonts w:ascii="Times New Roman" w:hint="eastAsia"/>
        </w:rPr>
        <w:t>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蒙网塑面应</w:t>
      </w:r>
      <w:r>
        <w:rPr>
          <w:rFonts w:ascii="Times New Roman" w:hint="eastAsia"/>
        </w:rPr>
        <w:t>首先</w:t>
      </w:r>
      <w:r>
        <w:rPr>
          <w:rFonts w:ascii="Times New Roman"/>
        </w:rPr>
        <w:t>在钢筋网格内外两面平顺夹贴镀锌钢丝网，并用扎丝固定，然后抹两遍灰浆</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szCs w:val="22"/>
        </w:rPr>
        <w:t xml:space="preserve">b) 镀锌钢丝网片的规格应符合设计要求，镀锌钢丝网片交错搭接面宽度应为4~5cm，钢丝网片蒙贴在钢筋方格网凹凸与转角处应平滑蒙出转折面，避免尖锐折棱；内外网片固定应在钢筋网格焊接节点处用扎丝穿过内外丝网孔，将网片与钢筋网格节点绑扎在一起，抚平扎丝头，节点绑扎不应出现遗漏； </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镀锌钢丝网</w:t>
      </w:r>
      <w:r>
        <w:rPr>
          <w:rFonts w:ascii="Times New Roman" w:hint="eastAsia"/>
        </w:rPr>
        <w:t>与</w:t>
      </w:r>
      <w:r>
        <w:rPr>
          <w:rFonts w:ascii="Times New Roman"/>
        </w:rPr>
        <w:t>框架</w:t>
      </w:r>
      <w:r>
        <w:rPr>
          <w:rFonts w:ascii="Times New Roman" w:hint="eastAsia"/>
        </w:rPr>
        <w:t>基面的山体</w:t>
      </w:r>
      <w:r>
        <w:rPr>
          <w:rFonts w:ascii="Times New Roman"/>
        </w:rPr>
        <w:t>底</w:t>
      </w:r>
      <w:r>
        <w:rPr>
          <w:rFonts w:ascii="Times New Roman" w:hint="eastAsia"/>
        </w:rPr>
        <w:t>边连接，因底</w:t>
      </w:r>
      <w:r>
        <w:rPr>
          <w:rFonts w:ascii="Times New Roman"/>
        </w:rPr>
        <w:t>边</w:t>
      </w:r>
      <w:r>
        <w:rPr>
          <w:rFonts w:ascii="Times New Roman" w:hint="eastAsia"/>
        </w:rPr>
        <w:t>框架和钢筋网内</w:t>
      </w:r>
      <w:r>
        <w:rPr>
          <w:rFonts w:ascii="Times New Roman"/>
        </w:rPr>
        <w:t>撑杆聚集</w:t>
      </w:r>
      <w:r>
        <w:rPr>
          <w:rFonts w:ascii="Times New Roman" w:hint="eastAsia"/>
        </w:rPr>
        <w:t>，网片</w:t>
      </w:r>
      <w:r>
        <w:rPr>
          <w:rFonts w:ascii="Times New Roman"/>
        </w:rPr>
        <w:t>只能</w:t>
      </w:r>
      <w:r>
        <w:rPr>
          <w:rFonts w:ascii="Times New Roman" w:hint="eastAsia"/>
        </w:rPr>
        <w:t>在</w:t>
      </w:r>
      <w:r>
        <w:rPr>
          <w:rFonts w:ascii="Times New Roman"/>
        </w:rPr>
        <w:t>底</w:t>
      </w:r>
      <w:r>
        <w:rPr>
          <w:rFonts w:ascii="Times New Roman" w:hint="eastAsia"/>
        </w:rPr>
        <w:t>边角钢和角铁处</w:t>
      </w:r>
      <w:r>
        <w:rPr>
          <w:rFonts w:ascii="Times New Roman"/>
        </w:rPr>
        <w:t>蒙</w:t>
      </w:r>
      <w:r>
        <w:rPr>
          <w:rFonts w:ascii="Times New Roman" w:hint="eastAsia"/>
        </w:rPr>
        <w:t>贴外片，内片未靠贴到的底边的剩余面，</w:t>
      </w:r>
      <w:r>
        <w:rPr>
          <w:rFonts w:ascii="Times New Roman"/>
        </w:rPr>
        <w:t>用砖砌抹灰</w:t>
      </w:r>
      <w:r>
        <w:rPr>
          <w:rFonts w:ascii="Times New Roman" w:hint="eastAsia"/>
        </w:rPr>
        <w:t>加</w:t>
      </w:r>
      <w:r>
        <w:rPr>
          <w:rFonts w:ascii="Times New Roman"/>
        </w:rPr>
        <w:t>灌浆或细石混凝土封填</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镀锌钢丝网蒙贴到支</w:t>
      </w:r>
      <w:r>
        <w:rPr>
          <w:rFonts w:ascii="Times New Roman" w:hint="eastAsia"/>
        </w:rPr>
        <w:t>杆</w:t>
      </w:r>
      <w:r>
        <w:rPr>
          <w:rFonts w:ascii="Times New Roman"/>
        </w:rPr>
        <w:t>托撑钢筋</w:t>
      </w:r>
      <w:r>
        <w:rPr>
          <w:rFonts w:ascii="Times New Roman" w:hint="eastAsia"/>
        </w:rPr>
        <w:t>网的</w:t>
      </w:r>
      <w:r>
        <w:rPr>
          <w:rFonts w:ascii="Times New Roman"/>
        </w:rPr>
        <w:t>节点处，应依据焊结点钢筋和杆件形态，在内侧裁剪小块钢丝网拼衬</w:t>
      </w:r>
      <w:r>
        <w:rPr>
          <w:rFonts w:ascii="Times New Roman" w:hint="eastAsia"/>
        </w:rPr>
        <w:t>、</w:t>
      </w:r>
      <w:r>
        <w:rPr>
          <w:rFonts w:ascii="Times New Roman"/>
        </w:rPr>
        <w:t>卡合搭接钢筋与杆件焊接点</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塑面第一遍底层灰浆</w:t>
      </w:r>
      <w:r>
        <w:rPr>
          <w:rFonts w:ascii="Times New Roman" w:hint="eastAsia"/>
        </w:rPr>
        <w:t>应</w:t>
      </w:r>
      <w:r>
        <w:rPr>
          <w:rFonts w:ascii="Times New Roman"/>
        </w:rPr>
        <w:t>配制抹底灰浆</w:t>
      </w:r>
      <w:r>
        <w:rPr>
          <w:rFonts w:ascii="Times New Roman" w:hint="eastAsia"/>
        </w:rPr>
        <w:t>，并</w:t>
      </w:r>
      <w:r>
        <w:rPr>
          <w:rFonts w:ascii="Times New Roman"/>
        </w:rPr>
        <w:t>从双层钢丝网内外两面自上而下均匀抹压，厚度宜</w:t>
      </w:r>
      <w:r>
        <w:rPr>
          <w:rFonts w:ascii="Times New Roman" w:hint="eastAsia"/>
        </w:rPr>
        <w:t>为</w:t>
      </w:r>
      <w:r>
        <w:rPr>
          <w:rFonts w:ascii="Times New Roman"/>
        </w:rPr>
        <w:t>1.5~2.0cm</w:t>
      </w:r>
      <w:r>
        <w:rPr>
          <w:rFonts w:ascii="Times New Roman" w:hint="eastAsia"/>
        </w:rPr>
        <w:t>，应</w:t>
      </w:r>
      <w:r>
        <w:rPr>
          <w:rFonts w:ascii="Times New Roman"/>
        </w:rPr>
        <w:t>塑出底面凸凹、扭折</w:t>
      </w:r>
      <w:r>
        <w:rPr>
          <w:rFonts w:ascii="Times New Roman" w:hint="eastAsia"/>
        </w:rPr>
        <w:t>和</w:t>
      </w:r>
      <w:r>
        <w:rPr>
          <w:rFonts w:ascii="Times New Roman"/>
        </w:rPr>
        <w:t>交接过渡面</w:t>
      </w:r>
      <w:r>
        <w:rPr>
          <w:rFonts w:ascii="Times New Roman" w:hint="eastAsia"/>
        </w:rPr>
        <w:t>，区分出</w:t>
      </w:r>
      <w:r>
        <w:rPr>
          <w:rFonts w:ascii="Times New Roman"/>
        </w:rPr>
        <w:t>大小面</w:t>
      </w:r>
      <w:r>
        <w:rPr>
          <w:rFonts w:ascii="Times New Roman" w:hint="eastAsia"/>
        </w:rPr>
        <w:t>；</w:t>
      </w:r>
      <w:r>
        <w:rPr>
          <w:rFonts w:ascii="Times New Roman"/>
        </w:rPr>
        <w:t>塑面第二遍灰浆应配</w:t>
      </w:r>
      <w:r>
        <w:rPr>
          <w:rFonts w:ascii="Times New Roman" w:hint="eastAsia"/>
        </w:rPr>
        <w:t>制</w:t>
      </w:r>
      <w:r>
        <w:rPr>
          <w:rFonts w:ascii="Times New Roman"/>
        </w:rPr>
        <w:t>塑纹灰浆，</w:t>
      </w:r>
      <w:r>
        <w:rPr>
          <w:rFonts w:ascii="Times New Roman" w:hint="eastAsia"/>
        </w:rPr>
        <w:t>并将</w:t>
      </w:r>
      <w:r>
        <w:rPr>
          <w:rFonts w:ascii="Times New Roman"/>
        </w:rPr>
        <w:t>底层灰浆表面喷湿</w:t>
      </w:r>
      <w:r>
        <w:rPr>
          <w:rFonts w:ascii="Times New Roman" w:hint="eastAsia"/>
        </w:rPr>
        <w:t>，细化</w:t>
      </w:r>
      <w:r>
        <w:rPr>
          <w:rFonts w:ascii="Times New Roman"/>
        </w:rPr>
        <w:t>丰富表面纹理</w:t>
      </w:r>
      <w:r>
        <w:rPr>
          <w:rFonts w:ascii="Times New Roman" w:hint="eastAsia"/>
        </w:rPr>
        <w:t>和</w:t>
      </w:r>
      <w:r>
        <w:rPr>
          <w:rFonts w:ascii="Times New Roman"/>
        </w:rPr>
        <w:t>褶痕</w:t>
      </w:r>
      <w:r>
        <w:rPr>
          <w:rFonts w:ascii="Times New Roman" w:hint="eastAsia"/>
        </w:rPr>
        <w:t>，</w:t>
      </w:r>
      <w:r>
        <w:rPr>
          <w:rFonts w:ascii="Times New Roman"/>
        </w:rPr>
        <w:t>抹塑厚度宜</w:t>
      </w:r>
      <w:r>
        <w:rPr>
          <w:rFonts w:ascii="Times New Roman" w:hint="eastAsia"/>
        </w:rPr>
        <w:t>为</w:t>
      </w:r>
      <w:r>
        <w:rPr>
          <w:rFonts w:ascii="Times New Roman"/>
        </w:rPr>
        <w:t>2</w:t>
      </w:r>
      <w:r>
        <w:rPr>
          <w:rFonts w:ascii="Times New Roman" w:hint="eastAsia"/>
        </w:rPr>
        <w:t>.0</w:t>
      </w:r>
      <w:r>
        <w:rPr>
          <w:rFonts w:ascii="Times New Roman"/>
        </w:rPr>
        <w:t>~3.5 cm</w:t>
      </w:r>
      <w:r>
        <w:rPr>
          <w:rFonts w:ascii="Times New Roman"/>
        </w:rPr>
        <w:t>，</w:t>
      </w:r>
      <w:r>
        <w:rPr>
          <w:rFonts w:ascii="Times New Roman" w:hint="eastAsia"/>
        </w:rPr>
        <w:t>塑出</w:t>
      </w:r>
      <w:r>
        <w:rPr>
          <w:rFonts w:ascii="Times New Roman"/>
        </w:rPr>
        <w:t>微凹凸</w:t>
      </w:r>
      <w:r>
        <w:rPr>
          <w:rFonts w:ascii="Times New Roman" w:hint="eastAsia"/>
        </w:rPr>
        <w:t>、</w:t>
      </w:r>
      <w:r>
        <w:rPr>
          <w:rFonts w:ascii="Times New Roman"/>
        </w:rPr>
        <w:t>微窝槽</w:t>
      </w:r>
      <w:r>
        <w:rPr>
          <w:rFonts w:ascii="Times New Roman" w:hint="eastAsia"/>
        </w:rPr>
        <w:t>和</w:t>
      </w:r>
      <w:r>
        <w:rPr>
          <w:rFonts w:ascii="Times New Roman"/>
        </w:rPr>
        <w:t>浅叠面</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塑面第二遍有色灰浆</w:t>
      </w:r>
      <w:r>
        <w:rPr>
          <w:rFonts w:ascii="Times New Roman" w:hint="eastAsia"/>
        </w:rPr>
        <w:t>摸塑</w:t>
      </w:r>
      <w:r>
        <w:rPr>
          <w:rFonts w:ascii="Times New Roman"/>
        </w:rPr>
        <w:t>结束后，表面</w:t>
      </w:r>
      <w:r>
        <w:rPr>
          <w:rFonts w:ascii="Times New Roman" w:hint="eastAsia"/>
        </w:rPr>
        <w:t>可</w:t>
      </w:r>
      <w:r>
        <w:rPr>
          <w:rFonts w:ascii="Times New Roman"/>
        </w:rPr>
        <w:t>采用扫、划、刻、刮等方法，刻划浅细和微凹隙风化痕，添加风化痕迹应事先谋划，有可参照或模拟对象，</w:t>
      </w:r>
      <w:r>
        <w:rPr>
          <w:rFonts w:ascii="Times New Roman" w:hint="eastAsia"/>
        </w:rPr>
        <w:t>刻划痕的</w:t>
      </w:r>
      <w:r>
        <w:rPr>
          <w:rFonts w:ascii="Times New Roman"/>
        </w:rPr>
        <w:t>深度不应大于</w:t>
      </w:r>
      <w:r>
        <w:rPr>
          <w:rFonts w:ascii="Times New Roman"/>
        </w:rPr>
        <w:t>0.5cm</w:t>
      </w:r>
      <w:r>
        <w:rPr>
          <w:rFonts w:ascii="Times New Roman" w:hint="eastAsia"/>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w:t>
      </w:r>
      <w:r>
        <w:rPr>
          <w:rFonts w:ascii="Times New Roman"/>
        </w:rPr>
        <w:t>石面</w:t>
      </w:r>
      <w:r>
        <w:rPr>
          <w:rFonts w:ascii="Times New Roman" w:hint="eastAsia"/>
        </w:rPr>
        <w:t>的</w:t>
      </w:r>
      <w:r>
        <w:rPr>
          <w:rFonts w:ascii="Times New Roman"/>
        </w:rPr>
        <w:t>质感，宜在划痕完成后</w:t>
      </w:r>
      <w:r>
        <w:rPr>
          <w:rFonts w:ascii="Times New Roman" w:hint="eastAsia"/>
        </w:rPr>
        <w:t>表面</w:t>
      </w:r>
      <w:r>
        <w:rPr>
          <w:rFonts w:ascii="Times New Roman"/>
        </w:rPr>
        <w:t>采用喷雾器轻微淋喷灰浆液</w:t>
      </w:r>
      <w:r>
        <w:rPr>
          <w:rFonts w:ascii="Times New Roman" w:hint="eastAsia"/>
        </w:rPr>
        <w:t>，结合细</w:t>
      </w:r>
      <w:r>
        <w:rPr>
          <w:rFonts w:ascii="Times New Roman"/>
        </w:rPr>
        <w:t>毛刷轻轻</w:t>
      </w:r>
      <w:r>
        <w:rPr>
          <w:rFonts w:ascii="Times New Roman" w:hint="eastAsia"/>
        </w:rPr>
        <w:t>蘸</w:t>
      </w:r>
      <w:r>
        <w:rPr>
          <w:rFonts w:ascii="Times New Roman"/>
        </w:rPr>
        <w:t>触表面，泛出石粉或沙子细粒，石面</w:t>
      </w:r>
      <w:r>
        <w:rPr>
          <w:rFonts w:ascii="Times New Roman" w:hint="eastAsia"/>
        </w:rPr>
        <w:t>触摸可</w:t>
      </w:r>
      <w:r>
        <w:rPr>
          <w:rFonts w:ascii="Times New Roman"/>
        </w:rPr>
        <w:t>显</w:t>
      </w:r>
      <w:r>
        <w:rPr>
          <w:rFonts w:ascii="Times New Roman" w:hint="eastAsia"/>
        </w:rPr>
        <w:t>露</w:t>
      </w:r>
      <w:r>
        <w:rPr>
          <w:rFonts w:ascii="Times New Roman"/>
        </w:rPr>
        <w:t>粗糙</w:t>
      </w:r>
      <w:r>
        <w:rPr>
          <w:rFonts w:ascii="Times New Roman" w:hint="eastAsia"/>
        </w:rPr>
        <w:t>感，表面</w:t>
      </w:r>
      <w:r>
        <w:rPr>
          <w:rFonts w:ascii="Times New Roman"/>
        </w:rPr>
        <w:t>或采用塑料袋包住猪鬃毛刷，轻按轻刷表面，使表面灰浆液均匀融渗在石粉颗粒中，石面</w:t>
      </w:r>
      <w:r>
        <w:rPr>
          <w:rFonts w:ascii="Times New Roman" w:hint="eastAsia"/>
        </w:rPr>
        <w:t>触摸可</w:t>
      </w:r>
      <w:r>
        <w:rPr>
          <w:rFonts w:ascii="Times New Roman"/>
        </w:rPr>
        <w:t>显</w:t>
      </w:r>
      <w:r>
        <w:rPr>
          <w:rFonts w:ascii="Times New Roman" w:hint="eastAsia"/>
        </w:rPr>
        <w:t>露出</w:t>
      </w:r>
      <w:r>
        <w:rPr>
          <w:rFonts w:ascii="Times New Roman"/>
        </w:rPr>
        <w:t>光滑细腻</w:t>
      </w:r>
      <w:r>
        <w:rPr>
          <w:rFonts w:ascii="Times New Roman" w:hint="eastAsia"/>
        </w:rPr>
        <w:t>感。</w:t>
      </w:r>
    </w:p>
    <w:p w:rsidR="00B832B9" w:rsidRDefault="004D1A5F">
      <w:pPr>
        <w:pStyle w:val="afff"/>
        <w:ind w:firstLineChars="0" w:firstLine="0"/>
        <w:rPr>
          <w:color w:val="000000"/>
        </w:rPr>
      </w:pPr>
      <w:r>
        <w:rPr>
          <w:rFonts w:ascii="黑体" w:eastAsia="黑体" w:hAnsi="黑体" w:cs="黑体" w:hint="eastAsia"/>
        </w:rPr>
        <w:t xml:space="preserve">7.5.3 </w:t>
      </w:r>
      <w:r>
        <w:rPr>
          <w:rFonts w:ascii="Times New Roman" w:hint="eastAsia"/>
        </w:rPr>
        <w:t>塑石表面</w:t>
      </w:r>
      <w:r>
        <w:rPr>
          <w:rFonts w:ascii="Times New Roman"/>
        </w:rPr>
        <w:t>调颜上色</w:t>
      </w:r>
      <w:r>
        <w:rPr>
          <w:rFonts w:ascii="Times New Roman" w:hint="eastAsia"/>
        </w:rPr>
        <w:t>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塑石表面</w:t>
      </w:r>
      <w:r>
        <w:rPr>
          <w:rFonts w:ascii="Times New Roman"/>
        </w:rPr>
        <w:t>调颜上色应参照图片或模拟实物做</w:t>
      </w:r>
      <w:r>
        <w:rPr>
          <w:rFonts w:ascii="Times New Roman" w:hint="eastAsia"/>
        </w:rPr>
        <w:t>出</w:t>
      </w:r>
      <w:r>
        <w:rPr>
          <w:rFonts w:ascii="Times New Roman"/>
        </w:rPr>
        <w:t>石面色彩配置图，</w:t>
      </w:r>
      <w:r>
        <w:rPr>
          <w:rFonts w:ascii="Times New Roman" w:hint="eastAsia"/>
        </w:rPr>
        <w:t>标</w:t>
      </w:r>
      <w:r>
        <w:rPr>
          <w:rFonts w:ascii="Times New Roman"/>
        </w:rPr>
        <w:t>明基调色、固有色与环境色分布与对比</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szCs w:val="22"/>
        </w:rPr>
        <w:t xml:space="preserve">b) </w:t>
      </w:r>
      <w:r>
        <w:rPr>
          <w:rFonts w:ascii="Times New Roman" w:hint="eastAsia"/>
        </w:rPr>
        <w:t>根</w:t>
      </w:r>
      <w:r>
        <w:rPr>
          <w:rFonts w:ascii="Times New Roman"/>
        </w:rPr>
        <w:t>据石面色彩配置图调制色板，颜料宜采用氧化物粉剂与聚丙烯色膏，色板确定后配液可多次反复使用</w:t>
      </w:r>
      <w:r>
        <w:rPr>
          <w:rFonts w:hint="eastAsia"/>
          <w:color w:val="000000"/>
          <w:szCs w:val="22"/>
        </w:rPr>
        <w:t xml:space="preserve">； </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塑石表面基调色宜整体喷洒涂抹</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固有色加深，宜采用</w:t>
      </w:r>
      <w:r>
        <w:rPr>
          <w:rFonts w:ascii="Times New Roman" w:hint="eastAsia"/>
        </w:rPr>
        <w:t>刷、</w:t>
      </w:r>
      <w:r>
        <w:rPr>
          <w:rFonts w:ascii="Times New Roman"/>
        </w:rPr>
        <w:t>喷和甩洒</w:t>
      </w:r>
      <w:r>
        <w:rPr>
          <w:rFonts w:ascii="Times New Roman" w:hint="eastAsia"/>
        </w:rPr>
        <w:t>色</w:t>
      </w:r>
      <w:r>
        <w:rPr>
          <w:rFonts w:ascii="Times New Roman"/>
        </w:rPr>
        <w:t>斑块、</w:t>
      </w:r>
      <w:r>
        <w:rPr>
          <w:rFonts w:ascii="Times New Roman" w:hint="eastAsia"/>
        </w:rPr>
        <w:t>色</w:t>
      </w:r>
      <w:r>
        <w:rPr>
          <w:rFonts w:ascii="Times New Roman"/>
        </w:rPr>
        <w:t>斑点方式</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环境色涂</w:t>
      </w:r>
      <w:r>
        <w:rPr>
          <w:rFonts w:ascii="Times New Roman" w:hint="eastAsia"/>
        </w:rPr>
        <w:t>抹</w:t>
      </w:r>
      <w:r>
        <w:rPr>
          <w:rFonts w:ascii="Times New Roman"/>
        </w:rPr>
        <w:t>，宜采用淋淌和搓揉方式形成</w:t>
      </w:r>
      <w:r>
        <w:rPr>
          <w:rFonts w:ascii="Times New Roman" w:hint="eastAsia"/>
        </w:rPr>
        <w:t>色</w:t>
      </w:r>
      <w:r>
        <w:rPr>
          <w:rFonts w:ascii="Times New Roman"/>
        </w:rPr>
        <w:t>斑带、</w:t>
      </w:r>
      <w:r>
        <w:rPr>
          <w:rFonts w:ascii="Times New Roman" w:hint="eastAsia"/>
        </w:rPr>
        <w:t>色</w:t>
      </w:r>
      <w:r>
        <w:rPr>
          <w:rFonts w:ascii="Times New Roman"/>
        </w:rPr>
        <w:t>斑块</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环境色与固有色</w:t>
      </w:r>
      <w:r>
        <w:rPr>
          <w:rFonts w:ascii="Times New Roman" w:hint="eastAsia"/>
        </w:rPr>
        <w:t>特定</w:t>
      </w:r>
      <w:r>
        <w:rPr>
          <w:rFonts w:ascii="Times New Roman"/>
        </w:rPr>
        <w:t>清晰交接处，宜</w:t>
      </w:r>
      <w:r>
        <w:rPr>
          <w:rFonts w:ascii="Times New Roman" w:hint="eastAsia"/>
        </w:rPr>
        <w:t>用毛笔</w:t>
      </w:r>
      <w:r>
        <w:rPr>
          <w:rFonts w:ascii="Times New Roman"/>
        </w:rPr>
        <w:t>蘸</w:t>
      </w:r>
      <w:r>
        <w:rPr>
          <w:rFonts w:ascii="Times New Roman" w:hint="eastAsia"/>
        </w:rPr>
        <w:t>两</w:t>
      </w:r>
      <w:r>
        <w:rPr>
          <w:rFonts w:ascii="Times New Roman"/>
        </w:rPr>
        <w:t>色</w:t>
      </w:r>
      <w:r>
        <w:rPr>
          <w:rFonts w:ascii="Times New Roman" w:hint="eastAsia"/>
        </w:rPr>
        <w:t>中颜色较深的</w:t>
      </w:r>
      <w:r>
        <w:rPr>
          <w:rFonts w:ascii="Times New Roman"/>
        </w:rPr>
        <w:t>浆</w:t>
      </w:r>
      <w:r>
        <w:rPr>
          <w:rFonts w:ascii="Times New Roman" w:hint="eastAsia"/>
        </w:rPr>
        <w:t>液</w:t>
      </w:r>
      <w:r>
        <w:rPr>
          <w:rFonts w:ascii="Times New Roman"/>
        </w:rPr>
        <w:t>勾勒分界线</w:t>
      </w:r>
      <w:r>
        <w:rPr>
          <w:rFonts w:ascii="Times New Roman" w:hint="eastAsia"/>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w:t>
      </w:r>
      <w:r>
        <w:rPr>
          <w:rFonts w:ascii="Times New Roman"/>
        </w:rPr>
        <w:t>表面</w:t>
      </w:r>
      <w:r>
        <w:rPr>
          <w:rFonts w:ascii="Times New Roman" w:hint="eastAsia"/>
        </w:rPr>
        <w:t>的</w:t>
      </w:r>
      <w:r>
        <w:rPr>
          <w:rFonts w:ascii="Times New Roman"/>
        </w:rPr>
        <w:t>刻痕隙缝，应用画笔蘸少许色浆描填裂隙内凹面，并避免色液流淌</w:t>
      </w:r>
      <w:r>
        <w:rPr>
          <w:rFonts w:ascii="Times New Roman" w:hint="eastAsia"/>
        </w:rPr>
        <w:t>。</w:t>
      </w:r>
    </w:p>
    <w:p w:rsidR="00B832B9" w:rsidRDefault="004D1A5F">
      <w:pPr>
        <w:pStyle w:val="a5"/>
        <w:spacing w:before="156" w:after="156"/>
        <w:ind w:left="0"/>
        <w:rPr>
          <w:color w:val="000000"/>
        </w:rPr>
      </w:pPr>
      <w:r>
        <w:rPr>
          <w:rFonts w:hint="eastAsia"/>
          <w:color w:val="000000"/>
        </w:rPr>
        <w:t>置石假山</w:t>
      </w:r>
    </w:p>
    <w:p w:rsidR="00B832B9" w:rsidRDefault="004D1A5F">
      <w:pPr>
        <w:pStyle w:val="afff"/>
        <w:ind w:firstLineChars="0" w:firstLine="0"/>
        <w:rPr>
          <w:color w:val="000000"/>
        </w:rPr>
      </w:pPr>
      <w:r>
        <w:rPr>
          <w:rFonts w:ascii="黑体" w:eastAsia="黑体" w:hAnsi="黑体" w:cs="黑体" w:hint="eastAsia"/>
        </w:rPr>
        <w:t xml:space="preserve">7.6.1 </w:t>
      </w:r>
      <w:r>
        <w:rPr>
          <w:rFonts w:ascii="Times New Roman" w:hint="eastAsia"/>
        </w:rPr>
        <w:t>料石</w:t>
      </w:r>
      <w:r>
        <w:rPr>
          <w:rFonts w:ascii="Times New Roman"/>
        </w:rPr>
        <w:t>尺寸和材质确定应符合下列规定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料石采用山石块和仿山石块，可根据设计要求先用</w:t>
      </w:r>
      <w:r>
        <w:rPr>
          <w:rFonts w:ascii="Times New Roman"/>
        </w:rPr>
        <w:t>轻质材料制作模拟</w:t>
      </w:r>
      <w:r>
        <w:rPr>
          <w:rFonts w:ascii="Times New Roman" w:hint="eastAsia"/>
        </w:rPr>
        <w:t>块，</w:t>
      </w:r>
      <w:r>
        <w:rPr>
          <w:rFonts w:ascii="Times New Roman"/>
        </w:rPr>
        <w:t>推敲尺寸</w:t>
      </w:r>
      <w:r>
        <w:rPr>
          <w:rFonts w:ascii="Times New Roman" w:hint="eastAsia"/>
        </w:rPr>
        <w:t>、纹理</w:t>
      </w:r>
      <w:r>
        <w:rPr>
          <w:rFonts w:ascii="Times New Roman"/>
        </w:rPr>
        <w:t>和体量</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应</w:t>
      </w:r>
      <w:r>
        <w:rPr>
          <w:rFonts w:ascii="Times New Roman" w:hint="eastAsia"/>
        </w:rPr>
        <w:t>根</w:t>
      </w:r>
      <w:r>
        <w:rPr>
          <w:rFonts w:ascii="Times New Roman"/>
        </w:rPr>
        <w:t>据模拟块比选和确定</w:t>
      </w:r>
      <w:r>
        <w:rPr>
          <w:rFonts w:ascii="Times New Roman" w:hint="eastAsia"/>
        </w:rPr>
        <w:t>山石块种类和仿山石块</w:t>
      </w:r>
      <w:r>
        <w:rPr>
          <w:rFonts w:ascii="Times New Roman"/>
        </w:rPr>
        <w:t>材质</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安置基面可承受荷载重量应大于</w:t>
      </w:r>
      <w:r>
        <w:rPr>
          <w:rFonts w:ascii="Times New Roman" w:hint="eastAsia"/>
        </w:rPr>
        <w:t>置石</w:t>
      </w:r>
      <w:r>
        <w:rPr>
          <w:rFonts w:ascii="Times New Roman"/>
        </w:rPr>
        <w:t>组合块重量的</w:t>
      </w:r>
      <w:r>
        <w:rPr>
          <w:rFonts w:ascii="Times New Roman"/>
        </w:rPr>
        <w:t>1.5</w:t>
      </w:r>
      <w:r>
        <w:rPr>
          <w:rFonts w:ascii="Times New Roman"/>
        </w:rPr>
        <w:t>倍。</w:t>
      </w:r>
    </w:p>
    <w:p w:rsidR="00B832B9" w:rsidRDefault="004D1A5F">
      <w:pPr>
        <w:pStyle w:val="afff"/>
        <w:ind w:firstLineChars="0" w:firstLine="0"/>
        <w:rPr>
          <w:color w:val="000000"/>
        </w:rPr>
      </w:pPr>
      <w:r>
        <w:rPr>
          <w:rFonts w:ascii="黑体" w:eastAsia="黑体" w:hAnsi="黑体" w:cs="黑体" w:hint="eastAsia"/>
        </w:rPr>
        <w:t xml:space="preserve">7.6.2 </w:t>
      </w:r>
      <w:r>
        <w:rPr>
          <w:rFonts w:ascii="Times New Roman" w:hint="eastAsia"/>
        </w:rPr>
        <w:t>料石块</w:t>
      </w:r>
      <w:r>
        <w:rPr>
          <w:rFonts w:ascii="Times New Roman"/>
        </w:rPr>
        <w:t>加工应符合下列规定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料石</w:t>
      </w:r>
      <w:r>
        <w:rPr>
          <w:rFonts w:ascii="Times New Roman"/>
        </w:rPr>
        <w:t>加工应有</w:t>
      </w:r>
      <w:r>
        <w:rPr>
          <w:rFonts w:ascii="Times New Roman" w:hint="eastAsia"/>
        </w:rPr>
        <w:t>专项</w:t>
      </w:r>
      <w:r>
        <w:rPr>
          <w:rFonts w:ascii="Times New Roman"/>
        </w:rPr>
        <w:t>实施技术方案</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料石</w:t>
      </w:r>
      <w:r>
        <w:rPr>
          <w:rFonts w:ascii="Times New Roman"/>
        </w:rPr>
        <w:t>加工</w:t>
      </w:r>
      <w:r>
        <w:rPr>
          <w:rFonts w:ascii="Times New Roman" w:hint="eastAsia"/>
        </w:rPr>
        <w:t>成品</w:t>
      </w:r>
      <w:r>
        <w:rPr>
          <w:rFonts w:ascii="Times New Roman"/>
        </w:rPr>
        <w:t>编号应与现场点位编号一致。</w:t>
      </w:r>
      <w:r>
        <w:rPr>
          <w:color w:val="000000"/>
        </w:rPr>
        <w:t xml:space="preserve">  </w:t>
      </w:r>
    </w:p>
    <w:p w:rsidR="00B832B9" w:rsidRDefault="004D1A5F">
      <w:pPr>
        <w:pStyle w:val="afff"/>
        <w:ind w:firstLineChars="0" w:firstLine="0"/>
        <w:rPr>
          <w:color w:val="000000"/>
        </w:rPr>
      </w:pPr>
      <w:r>
        <w:rPr>
          <w:rFonts w:ascii="黑体" w:eastAsia="黑体" w:hAnsi="黑体" w:cs="黑体" w:hint="eastAsia"/>
        </w:rPr>
        <w:t xml:space="preserve">7.6.3 </w:t>
      </w:r>
      <w:r>
        <w:rPr>
          <w:rFonts w:ascii="Times New Roman" w:hint="eastAsia"/>
        </w:rPr>
        <w:t>料石块放置</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料石块起吊应避免表面损伤；</w:t>
      </w:r>
    </w:p>
    <w:p w:rsidR="00B832B9" w:rsidRDefault="004D1A5F">
      <w:pPr>
        <w:pStyle w:val="afff"/>
        <w:rPr>
          <w:rFonts w:ascii="Times New Roman"/>
        </w:rPr>
      </w:pPr>
      <w:r>
        <w:rPr>
          <w:rFonts w:hint="eastAsia"/>
          <w:color w:val="000000"/>
        </w:rPr>
        <w:t xml:space="preserve">b) </w:t>
      </w:r>
      <w:r>
        <w:rPr>
          <w:rFonts w:ascii="Times New Roman" w:hint="eastAsia"/>
        </w:rPr>
        <w:t>料石块</w:t>
      </w:r>
      <w:r>
        <w:rPr>
          <w:rFonts w:ascii="Times New Roman"/>
        </w:rPr>
        <w:t>组合拼面间</w:t>
      </w:r>
      <w:r>
        <w:rPr>
          <w:rFonts w:ascii="Times New Roman" w:hint="eastAsia"/>
        </w:rPr>
        <w:t>、料石压靠</w:t>
      </w:r>
      <w:r>
        <w:rPr>
          <w:rFonts w:ascii="Times New Roman"/>
        </w:rPr>
        <w:t>基面间</w:t>
      </w:r>
      <w:r>
        <w:rPr>
          <w:rFonts w:ascii="Times New Roman" w:hint="eastAsia"/>
        </w:rPr>
        <w:t>的</w:t>
      </w:r>
      <w:r>
        <w:rPr>
          <w:rFonts w:ascii="Times New Roman"/>
        </w:rPr>
        <w:t>交接缝应符合设计要求。</w:t>
      </w:r>
      <w:r>
        <w:rPr>
          <w:color w:val="000000"/>
        </w:rPr>
        <w:t xml:space="preserve"> </w:t>
      </w:r>
    </w:p>
    <w:p w:rsidR="00B832B9" w:rsidRDefault="004D1A5F">
      <w:pPr>
        <w:pStyle w:val="a5"/>
        <w:spacing w:before="156" w:after="156"/>
        <w:ind w:left="0"/>
        <w:rPr>
          <w:color w:val="000000"/>
        </w:rPr>
      </w:pPr>
      <w:r>
        <w:rPr>
          <w:rFonts w:hint="eastAsia"/>
          <w:color w:val="000000"/>
        </w:rPr>
        <w:t>土石假山</w:t>
      </w:r>
    </w:p>
    <w:p w:rsidR="00B832B9" w:rsidRDefault="004D1A5F">
      <w:pPr>
        <w:pStyle w:val="afff"/>
        <w:ind w:firstLineChars="0" w:firstLine="0"/>
        <w:rPr>
          <w:color w:val="000000"/>
        </w:rPr>
      </w:pPr>
      <w:r>
        <w:rPr>
          <w:rFonts w:ascii="黑体" w:eastAsia="黑体" w:hAnsi="黑体" w:cs="黑体" w:hint="eastAsia"/>
        </w:rPr>
        <w:t xml:space="preserve">7.7.1 </w:t>
      </w:r>
      <w:r>
        <w:rPr>
          <w:rFonts w:ascii="Times New Roman" w:hint="eastAsia"/>
        </w:rPr>
        <w:t>竖向与纵横向堆土组石构山体底段</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土石假山营造应依据设计图纸，根据工程测量控制网进行定位放线，确定各峰、岭高点位置，并插杆标明高度；</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土石假山的峰壁基础、预埋管线和水系部分应按图施工，在基面堆土组石前完成；</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底段堆土应围合出坡底轮廓，坡底宜衔接周围地形，组石应摆出峰、壁处底层石，底层石宜与排水沟槽连接。</w:t>
      </w:r>
    </w:p>
    <w:p w:rsidR="00B832B9" w:rsidRDefault="004D1A5F">
      <w:pPr>
        <w:pStyle w:val="afff"/>
        <w:ind w:firstLineChars="0" w:firstLine="0"/>
        <w:rPr>
          <w:color w:val="000000"/>
        </w:rPr>
      </w:pPr>
      <w:r>
        <w:rPr>
          <w:rFonts w:ascii="黑体" w:eastAsia="黑体" w:hAnsi="黑体" w:cs="黑体" w:hint="eastAsia"/>
        </w:rPr>
        <w:t xml:space="preserve">7.7.2 </w:t>
      </w:r>
      <w:r>
        <w:rPr>
          <w:rFonts w:ascii="Times New Roman" w:hint="eastAsia"/>
        </w:rPr>
        <w:t>竖向与纵横向堆土组石构山体上段</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坡体石面障挡土面，叠石应以错退、直立和挑出方式与土坡结合，叠石层自重和咬合面应能安全抵抗土面和树木根系对石体侧面的压力；</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料石组合体量大、露出坡体土表有两层以上的，组石体埋入土层的部分应连至底面基础层；</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土面与石面交汇处，以土面为主，置石应与植穴、植槽结合；以石面为主，土坡与分布的散置石融合应组织径流，缓解水土流失。</w:t>
      </w:r>
    </w:p>
    <w:p w:rsidR="00B832B9" w:rsidRDefault="004D1A5F">
      <w:pPr>
        <w:pStyle w:val="afff"/>
        <w:ind w:firstLineChars="0" w:firstLine="0"/>
        <w:rPr>
          <w:color w:val="000000"/>
        </w:rPr>
      </w:pPr>
      <w:r>
        <w:rPr>
          <w:rFonts w:ascii="黑体" w:eastAsia="黑体" w:hAnsi="黑体" w:cs="黑体" w:hint="eastAsia"/>
        </w:rPr>
        <w:t xml:space="preserve">7.7.3 </w:t>
      </w:r>
      <w:r>
        <w:rPr>
          <w:rFonts w:ascii="Times New Roman" w:hint="eastAsia"/>
        </w:rPr>
        <w:t>土石构山的顶段施工应符合下列规定：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土石假山营造应依据设计图纸，根据工程测量控制网进行定位放线，确定各峰、岭高点位置，并插杆标明高度；</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土石假山的峰壁基础、预埋管线和水系部分应按图施工，在基面堆土组石前完成；</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底段堆土应围合出坡底轮廓，坡底宜衔接周围地形，组石应摆出峰、壁处底层石，底层石宜与排水沟槽连接。</w:t>
      </w:r>
    </w:p>
    <w:p w:rsidR="00B832B9" w:rsidRDefault="004D1A5F">
      <w:pPr>
        <w:pStyle w:val="a5"/>
        <w:spacing w:before="156" w:after="156"/>
        <w:ind w:left="0"/>
        <w:rPr>
          <w:color w:val="000000"/>
        </w:rPr>
      </w:pPr>
      <w:r>
        <w:rPr>
          <w:rFonts w:hint="eastAsia"/>
          <w:color w:val="000000"/>
        </w:rPr>
        <w:t>配套水电</w:t>
      </w:r>
    </w:p>
    <w:p w:rsidR="00B832B9" w:rsidRDefault="004D1A5F">
      <w:pPr>
        <w:spacing w:line="400" w:lineRule="exact"/>
      </w:pPr>
      <w:r>
        <w:rPr>
          <w:rFonts w:ascii="黑体" w:eastAsia="黑体" w:hAnsi="黑体" w:cs="黑体" w:hint="eastAsia"/>
          <w:kern w:val="0"/>
          <w:szCs w:val="22"/>
        </w:rPr>
        <w:t xml:space="preserve">7.8.1 </w:t>
      </w:r>
      <w:r>
        <w:t>水电施工材料</w:t>
      </w:r>
      <w:r>
        <w:rPr>
          <w:rFonts w:hint="eastAsia"/>
        </w:rPr>
        <w:t>的品种和</w:t>
      </w:r>
      <w:r>
        <w:t>数量</w:t>
      </w:r>
      <w:r>
        <w:rPr>
          <w:rFonts w:hint="eastAsia"/>
        </w:rPr>
        <w:t>，</w:t>
      </w:r>
      <w:r>
        <w:t>应</w:t>
      </w:r>
      <w:r>
        <w:rPr>
          <w:rFonts w:hint="eastAsia"/>
        </w:rPr>
        <w:t>根</w:t>
      </w:r>
      <w:r>
        <w:t>据管线图现场放线</w:t>
      </w:r>
      <w:r>
        <w:rPr>
          <w:rFonts w:hint="eastAsia"/>
        </w:rPr>
        <w:t>后</w:t>
      </w:r>
      <w:r>
        <w:t>验核购料单。</w:t>
      </w:r>
    </w:p>
    <w:p w:rsidR="00B832B9" w:rsidRDefault="004D1A5F">
      <w:pPr>
        <w:pStyle w:val="afff"/>
        <w:ind w:firstLineChars="0" w:firstLine="0"/>
        <w:rPr>
          <w:color w:val="000000"/>
        </w:rPr>
      </w:pPr>
      <w:r>
        <w:rPr>
          <w:rFonts w:ascii="黑体" w:eastAsia="黑体" w:hAnsi="黑体" w:cs="黑体" w:hint="eastAsia"/>
        </w:rPr>
        <w:t xml:space="preserve">7.8.2 </w:t>
      </w:r>
      <w:r>
        <w:rPr>
          <w:rFonts w:ascii="Times New Roman"/>
        </w:rPr>
        <w:t>管线施工应符合下列规定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管线理深应大于</w:t>
      </w:r>
      <w:r>
        <w:rPr>
          <w:rFonts w:ascii="Times New Roman"/>
        </w:rPr>
        <w:t>60cm</w:t>
      </w:r>
      <w:r>
        <w:rPr>
          <w:rFonts w:ascii="Times New Roman"/>
        </w:rPr>
        <w:t>，管道位置和标高应符合设计要求</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穿越石体管线应预留套管，切忌事后穿凿</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瀑布供水管宜埋入石体基础，在预设点竖立，竖管应叠石灌浆包裹，管上端宜套向下弯头</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供水管线在回土覆盖或包封前应进行</w:t>
      </w:r>
      <w:r>
        <w:rPr>
          <w:rFonts w:ascii="Times New Roman" w:hint="eastAsia"/>
        </w:rPr>
        <w:t>水压试验</w:t>
      </w:r>
      <w:r>
        <w:rPr>
          <w:rFonts w:ascii="Times New Roman"/>
        </w:rPr>
        <w:t>和管道冲洗</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水管、套线管穿过池壁应加阻水垫圈或焊接阻水板</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水下照明电缆、电源电压、灯具接线应符合设计</w:t>
      </w:r>
      <w:r>
        <w:rPr>
          <w:rFonts w:ascii="Times New Roman" w:hint="eastAsia"/>
        </w:rPr>
        <w:t>及相关标准、规范</w:t>
      </w:r>
      <w:r>
        <w:rPr>
          <w:rFonts w:ascii="Times New Roman"/>
        </w:rPr>
        <w:t>要求</w:t>
      </w:r>
      <w:r>
        <w:rPr>
          <w:rFonts w:ascii="Times New Roman" w:hint="eastAsia"/>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w:t>
      </w:r>
      <w:r>
        <w:rPr>
          <w:rFonts w:ascii="Times New Roman"/>
        </w:rPr>
        <w:t>假山</w:t>
      </w:r>
      <w:r>
        <w:rPr>
          <w:rFonts w:ascii="Times New Roman" w:hint="eastAsia"/>
        </w:rPr>
        <w:t>配套的</w:t>
      </w:r>
      <w:r>
        <w:rPr>
          <w:rFonts w:ascii="Times New Roman"/>
        </w:rPr>
        <w:t>音响、灯光、雾喷</w:t>
      </w:r>
      <w:r>
        <w:rPr>
          <w:rFonts w:ascii="Times New Roman" w:hint="eastAsia"/>
        </w:rPr>
        <w:t>设备</w:t>
      </w:r>
      <w:r>
        <w:rPr>
          <w:rFonts w:ascii="Times New Roman"/>
        </w:rPr>
        <w:t>施工，应根据设计图与假山</w:t>
      </w:r>
      <w:r>
        <w:rPr>
          <w:rFonts w:ascii="Times New Roman" w:hint="eastAsia"/>
        </w:rPr>
        <w:t>技</w:t>
      </w:r>
      <w:r>
        <w:rPr>
          <w:rFonts w:ascii="Times New Roman"/>
        </w:rPr>
        <w:t>师现场协商。</w:t>
      </w:r>
    </w:p>
    <w:p w:rsidR="00B832B9" w:rsidRDefault="004D1A5F">
      <w:pPr>
        <w:pStyle w:val="afff"/>
        <w:ind w:firstLineChars="0" w:firstLine="0"/>
        <w:rPr>
          <w:color w:val="000000"/>
        </w:rPr>
      </w:pPr>
      <w:r>
        <w:rPr>
          <w:rFonts w:ascii="黑体" w:eastAsia="黑体" w:hAnsi="黑体" w:cs="黑体" w:hint="eastAsia"/>
        </w:rPr>
        <w:t xml:space="preserve">7.8.3 </w:t>
      </w:r>
      <w:r>
        <w:rPr>
          <w:rFonts w:ascii="Times New Roman"/>
        </w:rPr>
        <w:t>管线井、蓄水池、水泵与控制箱</w:t>
      </w:r>
      <w:r>
        <w:rPr>
          <w:rFonts w:ascii="Times New Roman" w:hint="eastAsia"/>
        </w:rPr>
        <w:t>施工</w:t>
      </w:r>
      <w:r>
        <w:rPr>
          <w:rFonts w:ascii="Times New Roman"/>
        </w:rPr>
        <w:t>应符合</w:t>
      </w:r>
      <w:r>
        <w:rPr>
          <w:rFonts w:ascii="Times New Roman" w:hint="eastAsia"/>
        </w:rPr>
        <w:t>下列</w:t>
      </w:r>
      <w:r>
        <w:rPr>
          <w:rFonts w:ascii="Times New Roman"/>
        </w:rPr>
        <w:t>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检查井、接线井、泵坑、蓄水池</w:t>
      </w:r>
      <w:r>
        <w:rPr>
          <w:rFonts w:ascii="Times New Roman" w:hint="eastAsia"/>
        </w:rPr>
        <w:t>的</w:t>
      </w:r>
      <w:r>
        <w:rPr>
          <w:rFonts w:ascii="Times New Roman"/>
        </w:rPr>
        <w:t>标高</w:t>
      </w:r>
      <w:r>
        <w:rPr>
          <w:rFonts w:ascii="Times New Roman" w:hint="eastAsia"/>
        </w:rPr>
        <w:t>，以及</w:t>
      </w:r>
      <w:r>
        <w:rPr>
          <w:rFonts w:ascii="Times New Roman"/>
        </w:rPr>
        <w:t>侧壁砖砌体强度和底板混凝土强度，应符合设计要求</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管线井内应保持干燥，方便检修操作，井盖须有专属标记</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水泵选择应依据设计瀑布水量、流速和实际提升高度确定</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水泵取水口或泵坑，应加装隔离网罩</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潜水泵井尺寸应方便检修，井盖</w:t>
      </w:r>
      <w:r>
        <w:rPr>
          <w:rFonts w:ascii="Times New Roman" w:hint="eastAsia"/>
        </w:rPr>
        <w:t>应</w:t>
      </w:r>
      <w:r>
        <w:rPr>
          <w:rFonts w:ascii="Times New Roman"/>
        </w:rPr>
        <w:t>高于周边</w:t>
      </w:r>
      <w:r>
        <w:rPr>
          <w:rFonts w:ascii="Times New Roman"/>
        </w:rPr>
        <w:t>30cm</w:t>
      </w:r>
      <w:r>
        <w:rPr>
          <w:rFonts w:ascii="Times New Roman"/>
        </w:rPr>
        <w:t>，淤泥池塘中，泵坑周边宜设清淤沟槽</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泵房位置应</w:t>
      </w:r>
      <w:r>
        <w:rPr>
          <w:rFonts w:ascii="Times New Roman" w:hint="eastAsia"/>
        </w:rPr>
        <w:t>设于</w:t>
      </w:r>
      <w:r>
        <w:rPr>
          <w:rFonts w:ascii="Times New Roman"/>
        </w:rPr>
        <w:t>隐蔽</w:t>
      </w:r>
      <w:r>
        <w:rPr>
          <w:rFonts w:ascii="Times New Roman" w:hint="eastAsia"/>
        </w:rPr>
        <w:t>的通风防潮处，易于</w:t>
      </w:r>
      <w:r>
        <w:rPr>
          <w:rFonts w:ascii="Times New Roman"/>
        </w:rPr>
        <w:t>检修</w:t>
      </w:r>
      <w:r>
        <w:rPr>
          <w:rFonts w:ascii="Times New Roman" w:hint="eastAsia"/>
        </w:rPr>
        <w:t>且偏离游赏</w:t>
      </w:r>
      <w:r>
        <w:rPr>
          <w:rFonts w:ascii="Times New Roman"/>
        </w:rPr>
        <w:t>点</w:t>
      </w:r>
      <w:r>
        <w:rPr>
          <w:rFonts w:ascii="Times New Roman" w:hint="eastAsia"/>
        </w:rPr>
        <w:t>；</w:t>
      </w:r>
    </w:p>
    <w:p w:rsidR="00B832B9" w:rsidRDefault="004D1A5F">
      <w:pPr>
        <w:pStyle w:val="afff"/>
        <w:ind w:leftChars="200" w:left="420" w:firstLineChars="0" w:firstLine="0"/>
        <w:rPr>
          <w:rFonts w:ascii="Times New Roman"/>
        </w:rPr>
      </w:pPr>
      <w:r>
        <w:rPr>
          <w:rFonts w:ascii="Times New Roman" w:hint="eastAsia"/>
        </w:rPr>
        <w:t>g</w:t>
      </w:r>
      <w:r>
        <w:rPr>
          <w:rFonts w:ascii="Times New Roman" w:hint="eastAsia"/>
        </w:rPr>
        <w:t>）</w:t>
      </w:r>
      <w:r>
        <w:rPr>
          <w:rFonts w:ascii="Times New Roman"/>
        </w:rPr>
        <w:t>控制箱和漏电保护控制开关应符合设计</w:t>
      </w:r>
      <w:r>
        <w:rPr>
          <w:rFonts w:ascii="Times New Roman" w:hint="eastAsia"/>
        </w:rPr>
        <w:t>和相关标准、规范</w:t>
      </w:r>
      <w:r>
        <w:rPr>
          <w:rFonts w:ascii="Times New Roman"/>
        </w:rPr>
        <w:t>要求。</w:t>
      </w:r>
    </w:p>
    <w:p w:rsidR="00B832B9" w:rsidRDefault="004D1A5F">
      <w:pPr>
        <w:pStyle w:val="afff"/>
        <w:ind w:firstLineChars="0" w:firstLine="0"/>
        <w:rPr>
          <w:color w:val="000000"/>
        </w:rPr>
      </w:pPr>
      <w:r>
        <w:rPr>
          <w:rFonts w:ascii="黑体" w:eastAsia="黑体" w:hAnsi="黑体" w:cs="黑体" w:hint="eastAsia"/>
        </w:rPr>
        <w:t xml:space="preserve">7.8.4 </w:t>
      </w:r>
      <w:r>
        <w:rPr>
          <w:rFonts w:ascii="Times New Roman"/>
        </w:rPr>
        <w:t>调试与运行应符合以下规定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调试运行前泵坑、水池和管道应冲洗</w:t>
      </w:r>
      <w:r>
        <w:rPr>
          <w:rFonts w:ascii="Times New Roman" w:hint="eastAsia"/>
        </w:rPr>
        <w:t>，</w:t>
      </w:r>
      <w:r>
        <w:rPr>
          <w:rFonts w:ascii="Times New Roman"/>
        </w:rPr>
        <w:t>配电箱接线应标注控制系统回路</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灯具、音响、</w:t>
      </w:r>
      <w:r>
        <w:rPr>
          <w:rFonts w:ascii="Times New Roman" w:hint="eastAsia"/>
        </w:rPr>
        <w:t>雾喷</w:t>
      </w:r>
      <w:r>
        <w:rPr>
          <w:rFonts w:ascii="Times New Roman"/>
        </w:rPr>
        <w:t>和瀑布的调试应连续运行不少于</w:t>
      </w:r>
      <w:r>
        <w:rPr>
          <w:rFonts w:ascii="Times New Roman"/>
        </w:rPr>
        <w:t>24</w:t>
      </w:r>
      <w:r>
        <w:rPr>
          <w:rFonts w:ascii="Times New Roman"/>
        </w:rPr>
        <w:t>小时</w:t>
      </w:r>
      <w:r>
        <w:rPr>
          <w:rFonts w:ascii="Times New Roman" w:hint="eastAsia"/>
        </w:rPr>
        <w:t>。</w:t>
      </w:r>
      <w:r>
        <w:rPr>
          <w:color w:val="000000"/>
        </w:rPr>
        <w:t xml:space="preserve">  </w:t>
      </w:r>
    </w:p>
    <w:p w:rsidR="00B832B9" w:rsidRDefault="004D1A5F">
      <w:pPr>
        <w:pStyle w:val="a5"/>
        <w:spacing w:before="156" w:after="156"/>
        <w:ind w:left="0"/>
        <w:rPr>
          <w:color w:val="000000"/>
        </w:rPr>
      </w:pPr>
      <w:r>
        <w:rPr>
          <w:rFonts w:hint="eastAsia"/>
          <w:color w:val="000000"/>
        </w:rPr>
        <w:t>植物栽植</w:t>
      </w:r>
    </w:p>
    <w:p w:rsidR="00B832B9" w:rsidRDefault="004D1A5F">
      <w:pPr>
        <w:pStyle w:val="afff"/>
        <w:ind w:firstLineChars="0" w:firstLine="0"/>
        <w:rPr>
          <w:color w:val="000000"/>
        </w:rPr>
      </w:pPr>
      <w:r>
        <w:rPr>
          <w:rFonts w:ascii="黑体" w:eastAsia="黑体" w:hAnsi="黑体" w:cs="黑体" w:hint="eastAsia"/>
        </w:rPr>
        <w:t xml:space="preserve">7.9.1 </w:t>
      </w:r>
      <w:r>
        <w:rPr>
          <w:rFonts w:ascii="Times New Roman" w:hint="eastAsia"/>
        </w:rPr>
        <w:t>植物栽植前</w:t>
      </w:r>
      <w:r>
        <w:rPr>
          <w:rFonts w:ascii="Times New Roman"/>
        </w:rPr>
        <w:t>准备工作应符合下列规定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w:t>
      </w:r>
      <w:r>
        <w:rPr>
          <w:rFonts w:ascii="Times New Roman" w:hint="eastAsia"/>
        </w:rPr>
        <w:t>栽</w:t>
      </w:r>
      <w:r>
        <w:rPr>
          <w:rFonts w:ascii="Times New Roman"/>
        </w:rPr>
        <w:t>植穴、槽内，乔木、灌木、地被</w:t>
      </w:r>
      <w:r>
        <w:rPr>
          <w:rFonts w:ascii="Times New Roman" w:hint="eastAsia"/>
        </w:rPr>
        <w:t>和</w:t>
      </w:r>
      <w:r>
        <w:rPr>
          <w:rFonts w:ascii="Times New Roman"/>
        </w:rPr>
        <w:t>草坪</w:t>
      </w:r>
      <w:r>
        <w:rPr>
          <w:rFonts w:ascii="Times New Roman" w:hint="eastAsia"/>
        </w:rPr>
        <w:t>的栽植土有效土层厚度应符合江苏省《园林绿化工程施工及验收规范》（</w:t>
      </w:r>
      <w:r>
        <w:rPr>
          <w:rFonts w:ascii="Times New Roman" w:hint="eastAsia"/>
        </w:rPr>
        <w:t>DGJ32/TJ 201</w:t>
      </w:r>
      <w:r>
        <w:rPr>
          <w:rFonts w:ascii="Times New Roman" w:hint="eastAsia"/>
        </w:rPr>
        <w:t>）的要求，</w:t>
      </w:r>
      <w:r>
        <w:rPr>
          <w:rFonts w:ascii="Times New Roman"/>
        </w:rPr>
        <w:t>填土</w:t>
      </w:r>
      <w:r>
        <w:rPr>
          <w:rFonts w:ascii="Times New Roman" w:hint="eastAsia"/>
        </w:rPr>
        <w:t>表</w:t>
      </w:r>
      <w:r>
        <w:rPr>
          <w:rFonts w:ascii="Times New Roman"/>
        </w:rPr>
        <w:t>面应低于石围表面</w:t>
      </w:r>
      <w:r>
        <w:rPr>
          <w:rFonts w:ascii="Times New Roman"/>
        </w:rPr>
        <w:t>3</w:t>
      </w:r>
      <w:r>
        <w:rPr>
          <w:rFonts w:ascii="Times New Roman" w:hint="eastAsia"/>
        </w:rPr>
        <w:t>~</w:t>
      </w:r>
      <w:r>
        <w:rPr>
          <w:rFonts w:ascii="Times New Roman"/>
        </w:rPr>
        <w:t>5cm</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植物配置</w:t>
      </w:r>
      <w:r>
        <w:rPr>
          <w:rFonts w:ascii="Times New Roman"/>
        </w:rPr>
        <w:t>表中选用</w:t>
      </w:r>
      <w:r>
        <w:rPr>
          <w:rFonts w:ascii="Times New Roman" w:hint="eastAsia"/>
        </w:rPr>
        <w:t>的植物材料</w:t>
      </w:r>
      <w:r>
        <w:rPr>
          <w:rFonts w:ascii="Times New Roman"/>
        </w:rPr>
        <w:t>和</w:t>
      </w:r>
      <w:r>
        <w:rPr>
          <w:rFonts w:ascii="Times New Roman" w:hint="eastAsia"/>
        </w:rPr>
        <w:t>图纸中</w:t>
      </w:r>
      <w:r>
        <w:rPr>
          <w:rFonts w:ascii="Times New Roman"/>
        </w:rPr>
        <w:t>标注的栽植点位应</w:t>
      </w:r>
      <w:r>
        <w:rPr>
          <w:rFonts w:ascii="Times New Roman" w:hint="eastAsia"/>
        </w:rPr>
        <w:t>在</w:t>
      </w:r>
      <w:r>
        <w:rPr>
          <w:rFonts w:ascii="Times New Roman"/>
        </w:rPr>
        <w:t>现场核对，</w:t>
      </w:r>
      <w:r>
        <w:rPr>
          <w:rFonts w:ascii="Times New Roman" w:hint="eastAsia"/>
        </w:rPr>
        <w:t>做到适地适苗。</w:t>
      </w:r>
      <w:r>
        <w:rPr>
          <w:color w:val="000000"/>
        </w:rPr>
        <w:t xml:space="preserve">  </w:t>
      </w:r>
    </w:p>
    <w:p w:rsidR="00B832B9" w:rsidRDefault="004D1A5F">
      <w:pPr>
        <w:pStyle w:val="afff"/>
        <w:ind w:firstLineChars="0" w:firstLine="0"/>
        <w:rPr>
          <w:color w:val="000000"/>
        </w:rPr>
      </w:pPr>
      <w:r>
        <w:rPr>
          <w:rFonts w:ascii="黑体" w:eastAsia="黑体" w:hAnsi="黑体" w:cs="黑体" w:hint="eastAsia"/>
        </w:rPr>
        <w:t xml:space="preserve">7.9.2 </w:t>
      </w:r>
      <w:r>
        <w:rPr>
          <w:rFonts w:ascii="Times New Roman" w:hint="eastAsia"/>
        </w:rPr>
        <w:t>植物栽植施工</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假山主体背面宜栽植大乔木，以绿量衬托山体，并注意与周围林冠线衔接</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假山主体正面乔灌木栽植，大乔木宜离主面</w:t>
      </w:r>
      <w:r>
        <w:rPr>
          <w:rFonts w:ascii="Times New Roman"/>
        </w:rPr>
        <w:t>800</w:t>
      </w:r>
      <w:r>
        <w:rPr>
          <w:rFonts w:ascii="Times New Roman" w:hint="eastAsia"/>
        </w:rPr>
        <w:t>~</w:t>
      </w:r>
      <w:r>
        <w:rPr>
          <w:rFonts w:ascii="Times New Roman"/>
        </w:rPr>
        <w:t>1200cm</w:t>
      </w:r>
      <w:r>
        <w:rPr>
          <w:rFonts w:ascii="Times New Roman"/>
        </w:rPr>
        <w:t>处孤植或丛植，小乔木和灌木距主面</w:t>
      </w:r>
      <w:r>
        <w:rPr>
          <w:rFonts w:ascii="Times New Roman"/>
        </w:rPr>
        <w:t>300</w:t>
      </w:r>
      <w:r>
        <w:rPr>
          <w:rFonts w:ascii="Times New Roman" w:hint="eastAsia"/>
        </w:rPr>
        <w:t>~</w:t>
      </w:r>
      <w:r>
        <w:rPr>
          <w:rFonts w:ascii="Times New Roman"/>
        </w:rPr>
        <w:t>500cm</w:t>
      </w:r>
      <w:r>
        <w:rPr>
          <w:rFonts w:ascii="Times New Roman" w:hint="eastAsia"/>
        </w:rPr>
        <w:t>处</w:t>
      </w:r>
      <w:r>
        <w:rPr>
          <w:rFonts w:ascii="Times New Roman"/>
        </w:rPr>
        <w:t>孤植或组团栽植，特选苗木距主面</w:t>
      </w:r>
      <w:r>
        <w:rPr>
          <w:rFonts w:ascii="Times New Roman"/>
        </w:rPr>
        <w:t>50</w:t>
      </w:r>
      <w:r>
        <w:rPr>
          <w:rFonts w:ascii="Times New Roman" w:hint="eastAsia"/>
        </w:rPr>
        <w:t>~</w:t>
      </w:r>
      <w:r>
        <w:rPr>
          <w:rFonts w:ascii="Times New Roman"/>
        </w:rPr>
        <w:t>300cm</w:t>
      </w:r>
      <w:r>
        <w:rPr>
          <w:rFonts w:ascii="Times New Roman"/>
        </w:rPr>
        <w:t>孤植</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假山主体侧面乔灌木栽植应以衬托为主，</w:t>
      </w:r>
      <w:r>
        <w:rPr>
          <w:rFonts w:ascii="Times New Roman" w:hint="eastAsia"/>
        </w:rPr>
        <w:t>宜</w:t>
      </w:r>
      <w:r>
        <w:rPr>
          <w:rFonts w:ascii="Times New Roman"/>
        </w:rPr>
        <w:t>距离石体</w:t>
      </w:r>
      <w:r>
        <w:rPr>
          <w:rFonts w:ascii="Times New Roman"/>
        </w:rPr>
        <w:t>100</w:t>
      </w:r>
      <w:r>
        <w:rPr>
          <w:rFonts w:ascii="Times New Roman" w:hint="eastAsia"/>
        </w:rPr>
        <w:t>~</w:t>
      </w:r>
      <w:r>
        <w:rPr>
          <w:rFonts w:ascii="Times New Roman"/>
        </w:rPr>
        <w:t>250cm</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假山石体表面石穴、石窝和缝隙内，宜栽植耐旱、耐修剪和生长慢的细叶类常绿植被，并兼顾遮挡石面瑕疵</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假山石体底面地被栽植宜丛植、群植，应做到黄土不裸露。</w:t>
      </w:r>
    </w:p>
    <w:p w:rsidR="00B832B9" w:rsidRDefault="004D1A5F">
      <w:pPr>
        <w:pStyle w:val="afff"/>
        <w:ind w:firstLineChars="0" w:firstLine="0"/>
        <w:rPr>
          <w:color w:val="000000"/>
        </w:rPr>
      </w:pPr>
      <w:r>
        <w:rPr>
          <w:rFonts w:ascii="黑体" w:eastAsia="黑体" w:hAnsi="黑体" w:cs="黑体" w:hint="eastAsia"/>
        </w:rPr>
        <w:t xml:space="preserve">7.9.3 </w:t>
      </w:r>
      <w:r>
        <w:rPr>
          <w:rFonts w:ascii="Times New Roman" w:hint="eastAsia"/>
        </w:rPr>
        <w:t>植物栽植</w:t>
      </w:r>
      <w:r>
        <w:rPr>
          <w:rFonts w:ascii="Times New Roman"/>
        </w:rPr>
        <w:t>后修剪应符合下列规定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苗木修剪应</w:t>
      </w:r>
      <w:r>
        <w:rPr>
          <w:rFonts w:ascii="Times New Roman" w:hint="eastAsia"/>
        </w:rPr>
        <w:t>根</w:t>
      </w:r>
      <w:r>
        <w:rPr>
          <w:rFonts w:ascii="Times New Roman"/>
        </w:rPr>
        <w:t>据栽植点位和假山造型制定修剪方案，通过修剪控制或促进苗木长势，达到苗木预设形态</w:t>
      </w:r>
      <w:r>
        <w:rPr>
          <w:rFonts w:ascii="Times New Roman" w:hint="eastAsia"/>
        </w:rPr>
        <w:t>；</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rPr>
        <w:t>假山正、侧面孤植或特选的乔灌木宜适度抽去徒长枝、交叉枝，</w:t>
      </w:r>
      <w:r>
        <w:rPr>
          <w:rFonts w:ascii="Times New Roman" w:hint="eastAsia"/>
        </w:rPr>
        <w:t>应根据苗木</w:t>
      </w:r>
      <w:r>
        <w:rPr>
          <w:rFonts w:ascii="Times New Roman"/>
        </w:rPr>
        <w:t>造型培育</w:t>
      </w:r>
      <w:r>
        <w:rPr>
          <w:rFonts w:ascii="Times New Roman" w:hint="eastAsia"/>
        </w:rPr>
        <w:t>枝芽</w:t>
      </w:r>
      <w:r>
        <w:rPr>
          <w:rFonts w:ascii="Times New Roman"/>
        </w:rPr>
        <w:t>生长点</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假山侧</w:t>
      </w:r>
      <w:r>
        <w:rPr>
          <w:rFonts w:ascii="Times New Roman" w:hint="eastAsia"/>
        </w:rPr>
        <w:t>面</w:t>
      </w:r>
      <w:r>
        <w:rPr>
          <w:rFonts w:ascii="Times New Roman"/>
        </w:rPr>
        <w:t>、背面以组团方式栽植的成丛、成群乔灌木，</w:t>
      </w:r>
      <w:r>
        <w:rPr>
          <w:rFonts w:ascii="Times New Roman" w:hint="eastAsia"/>
        </w:rPr>
        <w:t>应</w:t>
      </w:r>
      <w:r>
        <w:rPr>
          <w:rFonts w:ascii="Times New Roman"/>
        </w:rPr>
        <w:t>维持组合形态</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假山底层地被修剪，应依据地被习性与形态特点顺</w:t>
      </w:r>
      <w:r>
        <w:rPr>
          <w:rFonts w:ascii="Times New Roman" w:hint="eastAsia"/>
        </w:rPr>
        <w:t>从</w:t>
      </w:r>
      <w:r>
        <w:rPr>
          <w:rFonts w:ascii="Times New Roman"/>
        </w:rPr>
        <w:t>地势采用多种方式，如局部挑剪、控制密度修剪、分批修剪等，避免</w:t>
      </w:r>
      <w:r>
        <w:rPr>
          <w:rFonts w:ascii="Times New Roman" w:hint="eastAsia"/>
        </w:rPr>
        <w:t>因</w:t>
      </w:r>
      <w:r>
        <w:rPr>
          <w:rFonts w:ascii="Times New Roman"/>
        </w:rPr>
        <w:t>重度修剪</w:t>
      </w:r>
      <w:r>
        <w:rPr>
          <w:rFonts w:ascii="Times New Roman" w:hint="eastAsia"/>
        </w:rPr>
        <w:t>出现的视觉</w:t>
      </w:r>
      <w:r>
        <w:rPr>
          <w:rFonts w:ascii="Times New Roman"/>
        </w:rPr>
        <w:t>空洞</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匍匐与攀援类植被修剪，应控制覆盖石体表面的形态和面积。</w:t>
      </w:r>
    </w:p>
    <w:p w:rsidR="00B832B9" w:rsidRDefault="004D1A5F">
      <w:pPr>
        <w:pStyle w:val="a5"/>
        <w:spacing w:before="156" w:after="156"/>
        <w:ind w:left="0"/>
        <w:rPr>
          <w:color w:val="000000"/>
        </w:rPr>
      </w:pPr>
      <w:r>
        <w:rPr>
          <w:rFonts w:hint="eastAsia"/>
          <w:color w:val="000000"/>
        </w:rPr>
        <w:t>安全措施</w:t>
      </w:r>
    </w:p>
    <w:p w:rsidR="00B832B9" w:rsidRDefault="004D1A5F">
      <w:pPr>
        <w:pStyle w:val="afff"/>
        <w:ind w:firstLineChars="0" w:firstLine="0"/>
        <w:rPr>
          <w:color w:val="000000"/>
        </w:rPr>
      </w:pPr>
      <w:r>
        <w:rPr>
          <w:rFonts w:ascii="黑体" w:eastAsia="黑体" w:hAnsi="黑体" w:cs="黑体" w:hint="eastAsia"/>
        </w:rPr>
        <w:t xml:space="preserve">7.10.1 </w:t>
      </w:r>
      <w:r>
        <w:rPr>
          <w:rFonts w:ascii="Times New Roman" w:hint="eastAsia"/>
        </w:rPr>
        <w:t>料</w:t>
      </w:r>
      <w:r>
        <w:rPr>
          <w:rFonts w:ascii="Times New Roman"/>
        </w:rPr>
        <w:t>石块</w:t>
      </w:r>
      <w:r>
        <w:rPr>
          <w:rFonts w:ascii="Times New Roman" w:hint="eastAsia"/>
        </w:rPr>
        <w:t>起吊、</w:t>
      </w:r>
      <w:r>
        <w:rPr>
          <w:rFonts w:ascii="Times New Roman"/>
        </w:rPr>
        <w:t>放置安全操作应符合下列规定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料</w:t>
      </w:r>
      <w:r>
        <w:rPr>
          <w:rFonts w:ascii="Times New Roman"/>
        </w:rPr>
        <w:t>石块起吊应结合山体单元形态、承接点位尺寸，挑选石块形状</w:t>
      </w:r>
      <w:r>
        <w:rPr>
          <w:rFonts w:ascii="Times New Roman" w:hint="eastAsia"/>
        </w:rPr>
        <w:t>与</w:t>
      </w:r>
      <w:r>
        <w:rPr>
          <w:rFonts w:ascii="Times New Roman"/>
        </w:rPr>
        <w:t>大小，</w:t>
      </w:r>
      <w:r>
        <w:rPr>
          <w:rFonts w:ascii="Times New Roman" w:hint="eastAsia"/>
        </w:rPr>
        <w:t>并</w:t>
      </w:r>
      <w:r>
        <w:rPr>
          <w:rFonts w:ascii="Times New Roman"/>
        </w:rPr>
        <w:t>根据石块放置面选定重心，确定</w:t>
      </w:r>
      <w:r>
        <w:rPr>
          <w:rFonts w:ascii="Times New Roman" w:hint="eastAsia"/>
        </w:rPr>
        <w:t>料石块的</w:t>
      </w:r>
      <w:r>
        <w:rPr>
          <w:rFonts w:ascii="Times New Roman"/>
        </w:rPr>
        <w:t>拴绳索位置</w:t>
      </w:r>
      <w:r>
        <w:rPr>
          <w:rFonts w:ascii="Times New Roman" w:hint="eastAsia"/>
        </w:rPr>
        <w:t>。料石块起吊拴绳常见方法详见附录</w:t>
      </w:r>
      <w:r>
        <w:rPr>
          <w:rFonts w:ascii="Times New Roman" w:hint="eastAsia"/>
        </w:rPr>
        <w:t>B</w:t>
      </w:r>
      <w:r>
        <w:rPr>
          <w:rFonts w:ascii="Times New Roman" w:hint="eastAsia"/>
        </w:rPr>
        <w:t>；</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hint="eastAsia"/>
        </w:rPr>
        <w:t>料</w:t>
      </w:r>
      <w:r>
        <w:rPr>
          <w:rFonts w:ascii="Times New Roman"/>
        </w:rPr>
        <w:t>石块起吊</w:t>
      </w:r>
      <w:r>
        <w:rPr>
          <w:rFonts w:ascii="Times New Roman" w:hint="eastAsia"/>
        </w:rPr>
        <w:t>中</w:t>
      </w:r>
      <w:r>
        <w:rPr>
          <w:rFonts w:ascii="Times New Roman"/>
        </w:rPr>
        <w:t>绳索绕丝出现绷直拉长倾向，</w:t>
      </w:r>
      <w:r>
        <w:rPr>
          <w:rFonts w:ascii="Times New Roman" w:hint="eastAsia"/>
        </w:rPr>
        <w:t>必须</w:t>
      </w:r>
      <w:r>
        <w:rPr>
          <w:rFonts w:ascii="Times New Roman"/>
        </w:rPr>
        <w:t>立即停止操作</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料</w:t>
      </w:r>
      <w:r>
        <w:rPr>
          <w:rFonts w:ascii="Times New Roman"/>
        </w:rPr>
        <w:t>石块平缓</w:t>
      </w:r>
      <w:r>
        <w:rPr>
          <w:rFonts w:ascii="Times New Roman" w:hint="eastAsia"/>
        </w:rPr>
        <w:t>吊</w:t>
      </w:r>
      <w:r>
        <w:rPr>
          <w:rFonts w:ascii="Times New Roman"/>
        </w:rPr>
        <w:t>落</w:t>
      </w:r>
      <w:r>
        <w:rPr>
          <w:rFonts w:ascii="Times New Roman" w:hint="eastAsia"/>
        </w:rPr>
        <w:t>至</w:t>
      </w:r>
      <w:r>
        <w:rPr>
          <w:rFonts w:ascii="Times New Roman"/>
        </w:rPr>
        <w:t>预定点位后，</w:t>
      </w:r>
      <w:r>
        <w:rPr>
          <w:rFonts w:ascii="Times New Roman" w:hint="eastAsia"/>
        </w:rPr>
        <w:t>料</w:t>
      </w:r>
      <w:r>
        <w:rPr>
          <w:rFonts w:ascii="Times New Roman"/>
        </w:rPr>
        <w:t>石块底面与承受面空隙处用刹石填垫，稳固</w:t>
      </w:r>
      <w:r>
        <w:rPr>
          <w:rFonts w:ascii="Times New Roman" w:hint="eastAsia"/>
        </w:rPr>
        <w:t>料</w:t>
      </w:r>
      <w:r>
        <w:rPr>
          <w:rFonts w:ascii="Times New Roman"/>
        </w:rPr>
        <w:t>石</w:t>
      </w:r>
      <w:r>
        <w:rPr>
          <w:rFonts w:ascii="Times New Roman" w:hint="eastAsia"/>
        </w:rPr>
        <w:t>块</w:t>
      </w:r>
      <w:r>
        <w:rPr>
          <w:rFonts w:ascii="Times New Roman"/>
        </w:rPr>
        <w:t>，期间起吊绳索应一直保持受力状态</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hint="eastAsia"/>
        </w:rPr>
        <w:t>料石块</w:t>
      </w:r>
      <w:r>
        <w:rPr>
          <w:rFonts w:ascii="Times New Roman"/>
        </w:rPr>
        <w:t>吊落</w:t>
      </w:r>
      <w:r>
        <w:rPr>
          <w:rFonts w:ascii="Times New Roman" w:hint="eastAsia"/>
        </w:rPr>
        <w:t>放置稳固后，</w:t>
      </w:r>
      <w:r>
        <w:rPr>
          <w:rFonts w:ascii="Times New Roman"/>
        </w:rPr>
        <w:t>吊钩略松起吊绳索，用力推</w:t>
      </w:r>
      <w:r>
        <w:rPr>
          <w:rFonts w:ascii="Times New Roman" w:hint="eastAsia"/>
        </w:rPr>
        <w:t>料</w:t>
      </w:r>
      <w:r>
        <w:rPr>
          <w:rFonts w:ascii="Times New Roman"/>
        </w:rPr>
        <w:t>石</w:t>
      </w:r>
      <w:r>
        <w:rPr>
          <w:rFonts w:ascii="Times New Roman" w:hint="eastAsia"/>
        </w:rPr>
        <w:t>块</w:t>
      </w:r>
      <w:r>
        <w:rPr>
          <w:rFonts w:ascii="Times New Roman"/>
        </w:rPr>
        <w:t>检验其是否垫</w:t>
      </w:r>
      <w:r>
        <w:rPr>
          <w:rFonts w:ascii="Times New Roman" w:hint="eastAsia"/>
        </w:rPr>
        <w:t>、刹</w:t>
      </w:r>
      <w:r>
        <w:rPr>
          <w:rFonts w:ascii="Times New Roman"/>
        </w:rPr>
        <w:t>稳</w:t>
      </w:r>
      <w:r>
        <w:rPr>
          <w:rFonts w:ascii="Times New Roman" w:hint="eastAsia"/>
        </w:rPr>
        <w:t>妥</w:t>
      </w:r>
      <w:r>
        <w:rPr>
          <w:rFonts w:ascii="Times New Roman"/>
        </w:rPr>
        <w:t>，</w:t>
      </w:r>
      <w:r>
        <w:rPr>
          <w:rFonts w:ascii="Times New Roman" w:hint="eastAsia"/>
        </w:rPr>
        <w:t>料</w:t>
      </w:r>
      <w:r>
        <w:rPr>
          <w:rFonts w:ascii="Times New Roman"/>
        </w:rPr>
        <w:t>石块稳固后，</w:t>
      </w:r>
      <w:r>
        <w:rPr>
          <w:rFonts w:ascii="Times New Roman" w:hint="eastAsia"/>
        </w:rPr>
        <w:t>抽去</w:t>
      </w:r>
      <w:r>
        <w:rPr>
          <w:rFonts w:ascii="Times New Roman"/>
        </w:rPr>
        <w:t>压在</w:t>
      </w:r>
      <w:r>
        <w:rPr>
          <w:rFonts w:ascii="Times New Roman" w:hint="eastAsia"/>
        </w:rPr>
        <w:t>料</w:t>
      </w:r>
      <w:r>
        <w:rPr>
          <w:rFonts w:ascii="Times New Roman"/>
        </w:rPr>
        <w:t>石块</w:t>
      </w:r>
      <w:r>
        <w:rPr>
          <w:rFonts w:ascii="Times New Roman" w:hint="eastAsia"/>
        </w:rPr>
        <w:t>底面</w:t>
      </w:r>
      <w:r>
        <w:rPr>
          <w:rFonts w:ascii="Times New Roman"/>
        </w:rPr>
        <w:t>间的起吊绳索，严禁采用吊钩强拉</w:t>
      </w:r>
      <w:r>
        <w:rPr>
          <w:rFonts w:ascii="Times New Roman" w:hint="eastAsia"/>
        </w:rPr>
        <w:t>起吊绳索；</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竖置</w:t>
      </w:r>
      <w:r>
        <w:rPr>
          <w:rFonts w:ascii="Times New Roman" w:hint="eastAsia"/>
        </w:rPr>
        <w:t>料石</w:t>
      </w:r>
      <w:r>
        <w:rPr>
          <w:rFonts w:ascii="Times New Roman"/>
        </w:rPr>
        <w:t>块仅有一面依靠或多面无依靠，应加临时撑杆</w:t>
      </w:r>
      <w:r>
        <w:rPr>
          <w:rFonts w:ascii="Times New Roman" w:hint="eastAsia"/>
        </w:rPr>
        <w:t>；</w:t>
      </w:r>
      <w:r>
        <w:rPr>
          <w:rFonts w:ascii="Times New Roman"/>
        </w:rPr>
        <w:t>竖</w:t>
      </w:r>
      <w:r>
        <w:rPr>
          <w:rFonts w:ascii="Times New Roman" w:hint="eastAsia"/>
        </w:rPr>
        <w:t>置料</w:t>
      </w:r>
      <w:r>
        <w:rPr>
          <w:rFonts w:ascii="Times New Roman"/>
        </w:rPr>
        <w:t>石块安置点位高度</w:t>
      </w:r>
      <w:r>
        <w:rPr>
          <w:rFonts w:ascii="Times New Roman" w:hint="eastAsia"/>
        </w:rPr>
        <w:t>如</w:t>
      </w:r>
      <w:r>
        <w:rPr>
          <w:rFonts w:ascii="Times New Roman"/>
        </w:rPr>
        <w:t>撑杆接触不到，应采用细铅丝索与周围已固牢大块石组拉接，细铅丝索</w:t>
      </w:r>
      <w:r>
        <w:rPr>
          <w:rFonts w:ascii="Times New Roman" w:hint="eastAsia"/>
        </w:rPr>
        <w:t>宜</w:t>
      </w:r>
      <w:r>
        <w:rPr>
          <w:rFonts w:ascii="Times New Roman"/>
        </w:rPr>
        <w:t>采用直径</w:t>
      </w:r>
      <w:r>
        <w:rPr>
          <w:rFonts w:ascii="Times New Roman"/>
        </w:rPr>
        <w:t>0.35cm</w:t>
      </w:r>
      <w:r>
        <w:rPr>
          <w:rFonts w:ascii="Times New Roman" w:hint="eastAsia"/>
        </w:rPr>
        <w:t>的</w:t>
      </w:r>
      <w:r>
        <w:rPr>
          <w:rFonts w:ascii="Times New Roman"/>
        </w:rPr>
        <w:t>10</w:t>
      </w:r>
      <w:r>
        <w:rPr>
          <w:rFonts w:ascii="Times New Roman"/>
        </w:rPr>
        <w:t>号细铅丝双根或多根缠绕</w:t>
      </w:r>
      <w:r>
        <w:rPr>
          <w:rFonts w:ascii="Times New Roman" w:hint="eastAsia"/>
        </w:rPr>
        <w:t>组</w:t>
      </w:r>
      <w:r>
        <w:rPr>
          <w:rFonts w:ascii="Times New Roman"/>
        </w:rPr>
        <w:t>成</w:t>
      </w:r>
      <w:r>
        <w:rPr>
          <w:rFonts w:ascii="Times New Roman" w:hint="eastAsia"/>
        </w:rPr>
        <w:t>；</w:t>
      </w:r>
    </w:p>
    <w:p w:rsidR="00B832B9" w:rsidRDefault="004D1A5F">
      <w:pPr>
        <w:pStyle w:val="afff"/>
        <w:ind w:leftChars="200" w:left="420" w:firstLineChars="0" w:firstLine="0"/>
        <w:rPr>
          <w:color w:val="000000"/>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撑杆应选用坚硬牢固</w:t>
      </w:r>
      <w:r>
        <w:rPr>
          <w:rFonts w:ascii="Times New Roman" w:hint="eastAsia"/>
        </w:rPr>
        <w:t>直径</w:t>
      </w:r>
      <w:r>
        <w:rPr>
          <w:rFonts w:ascii="Times New Roman"/>
        </w:rPr>
        <w:t>6~8</w:t>
      </w:r>
      <w:r>
        <w:rPr>
          <w:rFonts w:ascii="Times New Roman" w:hint="eastAsia"/>
        </w:rPr>
        <w:t>cm</w:t>
      </w:r>
      <w:r>
        <w:rPr>
          <w:rFonts w:ascii="Times New Roman"/>
        </w:rPr>
        <w:t>杉木</w:t>
      </w:r>
      <w:r>
        <w:rPr>
          <w:rFonts w:ascii="Times New Roman" w:hint="eastAsia"/>
        </w:rPr>
        <w:t>、</w:t>
      </w:r>
      <w:r>
        <w:rPr>
          <w:rFonts w:ascii="Times New Roman"/>
        </w:rPr>
        <w:t>5</w:t>
      </w:r>
      <w:r>
        <w:rPr>
          <w:rFonts w:ascii="Times New Roman" w:hint="eastAsia"/>
        </w:rPr>
        <w:t>cm</w:t>
      </w:r>
      <w:r>
        <w:rPr>
          <w:rFonts w:ascii="Times New Roman"/>
        </w:rPr>
        <w:t>×5cm</w:t>
      </w:r>
      <w:r>
        <w:rPr>
          <w:rFonts w:ascii="Times New Roman"/>
        </w:rPr>
        <w:t>长木方或脚手架管，一端撑抵石面</w:t>
      </w:r>
      <w:r>
        <w:rPr>
          <w:rFonts w:ascii="Times New Roman" w:hint="eastAsia"/>
        </w:rPr>
        <w:t>，</w:t>
      </w:r>
      <w:r>
        <w:rPr>
          <w:rFonts w:ascii="Times New Roman"/>
        </w:rPr>
        <w:t>另</w:t>
      </w:r>
      <w:r>
        <w:rPr>
          <w:rFonts w:ascii="Times New Roman" w:hint="eastAsia"/>
        </w:rPr>
        <w:t>一</w:t>
      </w:r>
      <w:r>
        <w:rPr>
          <w:rFonts w:ascii="Times New Roman"/>
        </w:rPr>
        <w:t>端抵地面或基面。</w:t>
      </w:r>
      <w:r>
        <w:rPr>
          <w:color w:val="000000"/>
        </w:rPr>
        <w:t xml:space="preserve"> </w:t>
      </w:r>
    </w:p>
    <w:p w:rsidR="00B832B9" w:rsidRDefault="004D1A5F">
      <w:pPr>
        <w:pStyle w:val="afff"/>
        <w:ind w:firstLineChars="0" w:firstLine="0"/>
        <w:rPr>
          <w:color w:val="000000"/>
        </w:rPr>
      </w:pPr>
      <w:r>
        <w:rPr>
          <w:rFonts w:ascii="黑体" w:eastAsia="黑体" w:hAnsi="黑体" w:cs="黑体" w:hint="eastAsia"/>
        </w:rPr>
        <w:t xml:space="preserve">7.10.2 </w:t>
      </w:r>
      <w:r>
        <w:rPr>
          <w:rFonts w:ascii="Times New Roman" w:hint="eastAsia"/>
        </w:rPr>
        <w:t>起吊设备安全操作应符合下列规定：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起吊作业前，应先探明作业区内地上和地下管线位置，实施避让或保护措施后，起吊设备再进入作业区；</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b) </w:t>
      </w:r>
      <w:r>
        <w:rPr>
          <w:rFonts w:ascii="Times New Roman" w:hint="eastAsia"/>
        </w:rPr>
        <w:t>起吊作业时，应预先进行试吊，确认安全后再正式开始起吊作业；</w:t>
      </w:r>
      <w:r>
        <w:rPr>
          <w:color w:val="000000"/>
        </w:rPr>
        <w:t xml:space="preserve">  </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起吊作业</w:t>
      </w:r>
      <w:r>
        <w:rPr>
          <w:rFonts w:ascii="Times New Roman" w:hint="eastAsia"/>
        </w:rPr>
        <w:t>期间，</w:t>
      </w:r>
      <w:r>
        <w:rPr>
          <w:rFonts w:ascii="Times New Roman"/>
        </w:rPr>
        <w:t>应有专人指挥起吊设备，货物起吊和放置</w:t>
      </w:r>
      <w:r>
        <w:rPr>
          <w:rFonts w:ascii="Times New Roman" w:hint="eastAsia"/>
        </w:rPr>
        <w:t>点之间</w:t>
      </w:r>
      <w:r>
        <w:rPr>
          <w:rFonts w:ascii="Times New Roman"/>
        </w:rPr>
        <w:t>应通视</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hint="eastAsia"/>
        </w:rPr>
        <w:t>起吊设备作业半径内严禁站人，并设置安全隔离措施，起吊作业过程中安全员应现场进行监督巡查，及时消除安全隐患。</w:t>
      </w:r>
    </w:p>
    <w:p w:rsidR="00B832B9" w:rsidRDefault="004D1A5F">
      <w:pPr>
        <w:pStyle w:val="afff"/>
        <w:ind w:firstLineChars="0" w:firstLine="0"/>
        <w:rPr>
          <w:rFonts w:ascii="Times New Roman"/>
        </w:rPr>
      </w:pPr>
      <w:r>
        <w:rPr>
          <w:rFonts w:ascii="黑体" w:eastAsia="黑体" w:hAnsi="黑体" w:cs="黑体" w:hint="eastAsia"/>
        </w:rPr>
        <w:t xml:space="preserve">7.10.3 </w:t>
      </w:r>
      <w:r>
        <w:rPr>
          <w:rFonts w:ascii="Times New Roman" w:hint="eastAsia"/>
        </w:rPr>
        <w:t>高度大于</w:t>
      </w:r>
      <w:r>
        <w:rPr>
          <w:rFonts w:ascii="Times New Roman" w:hint="eastAsia"/>
        </w:rPr>
        <w:t>200cm</w:t>
      </w:r>
      <w:r>
        <w:rPr>
          <w:rFonts w:ascii="Times New Roman" w:hint="eastAsia"/>
        </w:rPr>
        <w:t>的塑石假山，应配置登高操作台和脚手架，操作台、脚手架搭设完成并经监理单位相关人员验收合格后方可使用。</w:t>
      </w:r>
    </w:p>
    <w:p w:rsidR="00B832B9" w:rsidRDefault="004D1A5F">
      <w:pPr>
        <w:pStyle w:val="afff"/>
        <w:ind w:firstLineChars="0" w:firstLine="0"/>
        <w:rPr>
          <w:rFonts w:ascii="Times New Roman"/>
        </w:rPr>
      </w:pPr>
      <w:r>
        <w:rPr>
          <w:rFonts w:ascii="黑体" w:eastAsia="黑体" w:hAnsi="黑体" w:cs="黑体" w:hint="eastAsia"/>
        </w:rPr>
        <w:t xml:space="preserve">7.10.4 </w:t>
      </w:r>
      <w:r>
        <w:rPr>
          <w:rFonts w:ascii="Times New Roman" w:hint="eastAsia"/>
        </w:rPr>
        <w:t>施工现场须搭设脚手架的，施工单位应编制专项施工方案，经监理审核通过后按相关标准规范要求进行搭设，搭设人员须持证上岗，搭设完成并经相关人员验收合格后方可使用。</w:t>
      </w:r>
    </w:p>
    <w:p w:rsidR="00B832B9" w:rsidRDefault="004D1A5F">
      <w:pPr>
        <w:pStyle w:val="afff"/>
        <w:ind w:firstLineChars="0" w:firstLine="0"/>
        <w:rPr>
          <w:rFonts w:ascii="Times New Roman"/>
        </w:rPr>
      </w:pPr>
      <w:r>
        <w:rPr>
          <w:rFonts w:ascii="黑体" w:eastAsia="黑体" w:hAnsi="黑体" w:cs="黑体" w:hint="eastAsia"/>
        </w:rPr>
        <w:t xml:space="preserve">7.10.5 </w:t>
      </w:r>
      <w:r>
        <w:rPr>
          <w:rFonts w:ascii="Times New Roman" w:hint="eastAsia"/>
        </w:rPr>
        <w:t>施工现场安全生产、文明施工和污染防治等工作，应符合国家和江苏省及各地市现行的相关法律法规、规章、管理规定和标准、规范要求。</w:t>
      </w:r>
    </w:p>
    <w:p w:rsidR="00B832B9" w:rsidRDefault="00B832B9">
      <w:pPr>
        <w:pStyle w:val="afff"/>
        <w:ind w:firstLineChars="0" w:firstLine="0"/>
        <w:rPr>
          <w:rFonts w:ascii="Times New Roman"/>
        </w:rPr>
      </w:pPr>
    </w:p>
    <w:p w:rsidR="00B832B9" w:rsidRDefault="004D1A5F">
      <w:pPr>
        <w:pStyle w:val="a4"/>
        <w:spacing w:before="312" w:after="312"/>
        <w:rPr>
          <w:color w:val="000000"/>
        </w:rPr>
      </w:pPr>
      <w:r>
        <w:rPr>
          <w:rFonts w:hint="eastAsia"/>
          <w:color w:val="000000"/>
        </w:rPr>
        <w:t>验收</w:t>
      </w:r>
    </w:p>
    <w:p w:rsidR="00B832B9" w:rsidRDefault="004D1A5F">
      <w:pPr>
        <w:pStyle w:val="a5"/>
        <w:spacing w:before="156" w:after="156"/>
        <w:ind w:left="0"/>
        <w:rPr>
          <w:color w:val="000000"/>
        </w:rPr>
      </w:pPr>
      <w:r>
        <w:rPr>
          <w:rFonts w:hint="eastAsia"/>
          <w:color w:val="000000"/>
        </w:rPr>
        <w:t>材料验收</w:t>
      </w:r>
    </w:p>
    <w:p w:rsidR="00B832B9" w:rsidRDefault="004D1A5F">
      <w:pPr>
        <w:pStyle w:val="afff"/>
        <w:ind w:firstLineChars="0" w:firstLine="0"/>
        <w:rPr>
          <w:rFonts w:ascii="Times New Roman"/>
        </w:rPr>
      </w:pPr>
      <w:r>
        <w:rPr>
          <w:rFonts w:ascii="黑体" w:eastAsia="黑体" w:hAnsi="黑体" w:cs="黑体" w:hint="eastAsia"/>
        </w:rPr>
        <w:t xml:space="preserve">8.1.1 </w:t>
      </w:r>
      <w:r>
        <w:rPr>
          <w:rFonts w:ascii="Times New Roman"/>
        </w:rPr>
        <w:t>假山</w:t>
      </w:r>
      <w:r>
        <w:rPr>
          <w:rFonts w:ascii="Times New Roman" w:hint="eastAsia"/>
        </w:rPr>
        <w:t>造景</w:t>
      </w:r>
      <w:r>
        <w:rPr>
          <w:rFonts w:ascii="Times New Roman"/>
        </w:rPr>
        <w:t>工程</w:t>
      </w:r>
      <w:r>
        <w:rPr>
          <w:rFonts w:ascii="Times New Roman" w:hint="eastAsia"/>
        </w:rPr>
        <w:t>质量验收</w:t>
      </w:r>
      <w:r>
        <w:rPr>
          <w:rFonts w:ascii="Times New Roman"/>
        </w:rPr>
        <w:t>应按</w:t>
      </w:r>
      <w:r>
        <w:rPr>
          <w:rFonts w:ascii="Times New Roman" w:hint="eastAsia"/>
        </w:rPr>
        <w:t>检验批、分项工程、分部（子分部）工程、单位（子单位）工程的顺序进行验收</w:t>
      </w:r>
      <w:r>
        <w:rPr>
          <w:rFonts w:ascii="Times New Roman"/>
        </w:rPr>
        <w:t>，</w:t>
      </w:r>
      <w:r>
        <w:rPr>
          <w:rFonts w:ascii="Times New Roman" w:hint="eastAsia"/>
        </w:rPr>
        <w:t>工程质量的验收均应在施工单位自行检查评定合格的基础上进行，</w:t>
      </w:r>
      <w:r>
        <w:rPr>
          <w:rFonts w:ascii="Times New Roman"/>
        </w:rPr>
        <w:t>并经建设或监理单位验收</w:t>
      </w:r>
      <w:r>
        <w:rPr>
          <w:rFonts w:ascii="Times New Roman" w:hint="eastAsia"/>
        </w:rPr>
        <w:t>合格</w:t>
      </w:r>
      <w:r>
        <w:rPr>
          <w:rFonts w:ascii="Times New Roman"/>
        </w:rPr>
        <w:t>后</w:t>
      </w:r>
      <w:r>
        <w:rPr>
          <w:rFonts w:ascii="Times New Roman" w:hint="eastAsia"/>
        </w:rPr>
        <w:t>方可</w:t>
      </w:r>
      <w:r>
        <w:rPr>
          <w:rFonts w:ascii="Times New Roman"/>
        </w:rPr>
        <w:t>进入下道工序施工。</w:t>
      </w:r>
    </w:p>
    <w:p w:rsidR="00B832B9" w:rsidRDefault="004D1A5F">
      <w:pPr>
        <w:pStyle w:val="afff"/>
        <w:ind w:firstLineChars="0" w:firstLine="0"/>
        <w:rPr>
          <w:rFonts w:ascii="Times New Roman"/>
        </w:rPr>
      </w:pPr>
      <w:r>
        <w:rPr>
          <w:rFonts w:ascii="黑体" w:eastAsia="黑体" w:hAnsi="黑体" w:cs="黑体" w:hint="eastAsia"/>
        </w:rPr>
        <w:t xml:space="preserve">8.1.2 </w:t>
      </w:r>
      <w:r>
        <w:rPr>
          <w:rFonts w:ascii="Times New Roman"/>
        </w:rPr>
        <w:t>假山</w:t>
      </w:r>
      <w:r>
        <w:rPr>
          <w:rFonts w:ascii="Times New Roman" w:hint="eastAsia"/>
        </w:rPr>
        <w:t>造景</w:t>
      </w:r>
      <w:r>
        <w:rPr>
          <w:rFonts w:ascii="Times New Roman"/>
        </w:rPr>
        <w:t>工程</w:t>
      </w:r>
      <w:r>
        <w:t>分项</w:t>
      </w:r>
      <w:r>
        <w:rPr>
          <w:rFonts w:hint="eastAsia"/>
        </w:rPr>
        <w:t>工程</w:t>
      </w:r>
      <w:r>
        <w:t>的质量应按主控项目和一般项目验收</w:t>
      </w:r>
      <w:r>
        <w:rPr>
          <w:rFonts w:hint="eastAsia"/>
        </w:rPr>
        <w:t>，主控项目和一般项目划分及验收标准</w:t>
      </w:r>
      <w:r>
        <w:rPr>
          <w:rFonts w:ascii="Times New Roman" w:hint="eastAsia"/>
        </w:rPr>
        <w:t>参照江苏省《园林绿化施工及验收规范》（</w:t>
      </w:r>
      <w:r>
        <w:rPr>
          <w:rFonts w:ascii="Times New Roman" w:hint="eastAsia"/>
        </w:rPr>
        <w:t>DGJ32/TJ201</w:t>
      </w:r>
      <w:r>
        <w:rPr>
          <w:rFonts w:ascii="Times New Roman" w:hint="eastAsia"/>
        </w:rPr>
        <w:t>）及相关专业标准、规范执行。</w:t>
      </w:r>
    </w:p>
    <w:p w:rsidR="00B832B9" w:rsidRDefault="004D1A5F">
      <w:pPr>
        <w:pStyle w:val="afff"/>
        <w:ind w:firstLineChars="0" w:firstLine="0"/>
        <w:rPr>
          <w:rFonts w:ascii="Times New Roman"/>
        </w:rPr>
      </w:pPr>
      <w:r>
        <w:rPr>
          <w:rFonts w:ascii="黑体" w:eastAsia="黑体" w:hAnsi="黑体" w:cs="黑体" w:hint="eastAsia"/>
        </w:rPr>
        <w:t xml:space="preserve">8.1.3 </w:t>
      </w:r>
      <w:r>
        <w:rPr>
          <w:rFonts w:ascii="Times New Roman"/>
        </w:rPr>
        <w:t>假山</w:t>
      </w:r>
      <w:r>
        <w:rPr>
          <w:rFonts w:ascii="Times New Roman" w:hint="eastAsia"/>
        </w:rPr>
        <w:t>施工的</w:t>
      </w:r>
      <w:r>
        <w:rPr>
          <w:rFonts w:ascii="Times New Roman"/>
        </w:rPr>
        <w:t>隐蔽</w:t>
      </w:r>
      <w:r>
        <w:rPr>
          <w:rFonts w:ascii="Times New Roman" w:hint="eastAsia"/>
        </w:rPr>
        <w:t>部分</w:t>
      </w:r>
      <w:r>
        <w:rPr>
          <w:rFonts w:ascii="Times New Roman"/>
        </w:rPr>
        <w:t>在</w:t>
      </w:r>
      <w:r>
        <w:rPr>
          <w:rFonts w:ascii="Times New Roman" w:hint="eastAsia"/>
        </w:rPr>
        <w:t>隐蔽</w:t>
      </w:r>
      <w:r>
        <w:rPr>
          <w:rFonts w:ascii="Times New Roman"/>
        </w:rPr>
        <w:t>前应由施工单位通知监理单位进行验收，并应形成验收文件。</w:t>
      </w:r>
    </w:p>
    <w:p w:rsidR="00B832B9" w:rsidRDefault="004D1A5F">
      <w:pPr>
        <w:pStyle w:val="a5"/>
        <w:spacing w:before="156" w:after="156"/>
        <w:ind w:left="0"/>
        <w:rPr>
          <w:color w:val="000000"/>
        </w:rPr>
      </w:pPr>
      <w:r>
        <w:rPr>
          <w:rFonts w:hint="eastAsia"/>
          <w:color w:val="000000"/>
        </w:rPr>
        <w:t>质量验收</w:t>
      </w:r>
    </w:p>
    <w:p w:rsidR="00B832B9" w:rsidRDefault="004D1A5F">
      <w:pPr>
        <w:pStyle w:val="afff"/>
        <w:ind w:firstLineChars="0" w:firstLine="0"/>
        <w:rPr>
          <w:rFonts w:ascii="Times New Roman"/>
        </w:rPr>
      </w:pPr>
      <w:r>
        <w:rPr>
          <w:rFonts w:ascii="黑体" w:eastAsia="黑体" w:hAnsi="黑体" w:cs="黑体" w:hint="eastAsia"/>
        </w:rPr>
        <w:t xml:space="preserve">8.2.1 </w:t>
      </w:r>
      <w:r>
        <w:rPr>
          <w:rFonts w:ascii="Times New Roman"/>
        </w:rPr>
        <w:t>假山</w:t>
      </w:r>
      <w:r>
        <w:rPr>
          <w:rFonts w:ascii="Times New Roman" w:hint="eastAsia"/>
        </w:rPr>
        <w:t>造景</w:t>
      </w:r>
      <w:r>
        <w:rPr>
          <w:rFonts w:ascii="Times New Roman"/>
        </w:rPr>
        <w:t>工程</w:t>
      </w:r>
      <w:r>
        <w:rPr>
          <w:rFonts w:ascii="Times New Roman" w:hint="eastAsia"/>
        </w:rPr>
        <w:t>质量验收</w:t>
      </w:r>
      <w:r>
        <w:rPr>
          <w:rFonts w:ascii="Times New Roman"/>
        </w:rPr>
        <w:t>应按</w:t>
      </w:r>
      <w:r>
        <w:rPr>
          <w:rFonts w:ascii="Times New Roman" w:hint="eastAsia"/>
        </w:rPr>
        <w:t>检验批、分项工程、分部（子分部）工程、单位（子单位）工程的顺序进行验收</w:t>
      </w:r>
      <w:r>
        <w:rPr>
          <w:rFonts w:ascii="Times New Roman"/>
        </w:rPr>
        <w:t>，</w:t>
      </w:r>
      <w:r>
        <w:rPr>
          <w:rFonts w:ascii="Times New Roman" w:hint="eastAsia"/>
        </w:rPr>
        <w:t>工程质量的验收均应在施工单位自行检查评定合格的基础上进行，</w:t>
      </w:r>
      <w:r>
        <w:rPr>
          <w:rFonts w:ascii="Times New Roman"/>
        </w:rPr>
        <w:t>并经建设或监理单位验收</w:t>
      </w:r>
      <w:r>
        <w:rPr>
          <w:rFonts w:ascii="Times New Roman" w:hint="eastAsia"/>
        </w:rPr>
        <w:t>合格</w:t>
      </w:r>
      <w:r>
        <w:rPr>
          <w:rFonts w:ascii="Times New Roman"/>
        </w:rPr>
        <w:t>后</w:t>
      </w:r>
      <w:r>
        <w:rPr>
          <w:rFonts w:ascii="Times New Roman" w:hint="eastAsia"/>
        </w:rPr>
        <w:t>方可</w:t>
      </w:r>
      <w:r>
        <w:rPr>
          <w:rFonts w:ascii="Times New Roman"/>
        </w:rPr>
        <w:t>进入下道工序施工。</w:t>
      </w:r>
    </w:p>
    <w:p w:rsidR="00B832B9" w:rsidRDefault="004D1A5F">
      <w:pPr>
        <w:pStyle w:val="afff"/>
        <w:ind w:firstLineChars="0" w:firstLine="0"/>
        <w:rPr>
          <w:rFonts w:ascii="Times New Roman"/>
        </w:rPr>
      </w:pPr>
      <w:r>
        <w:rPr>
          <w:rFonts w:ascii="黑体" w:eastAsia="黑体" w:hAnsi="黑体" w:cs="黑体" w:hint="eastAsia"/>
        </w:rPr>
        <w:t xml:space="preserve">8.2.2 </w:t>
      </w:r>
      <w:r>
        <w:rPr>
          <w:rFonts w:ascii="Times New Roman"/>
        </w:rPr>
        <w:t>假山</w:t>
      </w:r>
      <w:r>
        <w:rPr>
          <w:rFonts w:ascii="Times New Roman" w:hint="eastAsia"/>
        </w:rPr>
        <w:t>造景</w:t>
      </w:r>
      <w:r>
        <w:rPr>
          <w:rFonts w:ascii="Times New Roman"/>
        </w:rPr>
        <w:t>工程</w:t>
      </w:r>
      <w:r>
        <w:t>分项</w:t>
      </w:r>
      <w:r>
        <w:rPr>
          <w:rFonts w:hint="eastAsia"/>
        </w:rPr>
        <w:t>工程</w:t>
      </w:r>
      <w:r>
        <w:t>的质量应按主控项目和一般项目验收</w:t>
      </w:r>
      <w:r>
        <w:rPr>
          <w:rFonts w:hint="eastAsia"/>
        </w:rPr>
        <w:t>，主控项目和一般项目划分及验收标准</w:t>
      </w:r>
      <w:r>
        <w:rPr>
          <w:rFonts w:ascii="Times New Roman" w:hint="eastAsia"/>
        </w:rPr>
        <w:t>参照江苏省《园林绿化施工及验收规范》（</w:t>
      </w:r>
      <w:r>
        <w:rPr>
          <w:rFonts w:ascii="Times New Roman" w:hint="eastAsia"/>
        </w:rPr>
        <w:t>DGJ32/TJ201</w:t>
      </w:r>
      <w:r>
        <w:rPr>
          <w:rFonts w:ascii="Times New Roman" w:hint="eastAsia"/>
        </w:rPr>
        <w:t>）及相关专业标准、规范执行</w:t>
      </w:r>
      <w:r>
        <w:rPr>
          <w:rFonts w:ascii="Times New Roman"/>
        </w:rPr>
        <w:t>。</w:t>
      </w:r>
    </w:p>
    <w:p w:rsidR="00B832B9" w:rsidRDefault="004D1A5F">
      <w:pPr>
        <w:pStyle w:val="afff"/>
        <w:ind w:firstLineChars="0" w:firstLine="0"/>
        <w:rPr>
          <w:rFonts w:ascii="Times New Roman"/>
        </w:rPr>
      </w:pPr>
      <w:r>
        <w:rPr>
          <w:rFonts w:ascii="黑体" w:eastAsia="黑体" w:hAnsi="黑体" w:cs="黑体" w:hint="eastAsia"/>
        </w:rPr>
        <w:t xml:space="preserve">8.2.3 </w:t>
      </w:r>
      <w:r>
        <w:rPr>
          <w:rFonts w:ascii="Times New Roman"/>
        </w:rPr>
        <w:t>假山</w:t>
      </w:r>
      <w:r>
        <w:rPr>
          <w:rFonts w:ascii="Times New Roman" w:hint="eastAsia"/>
        </w:rPr>
        <w:t>施工的</w:t>
      </w:r>
      <w:r>
        <w:rPr>
          <w:rFonts w:ascii="Times New Roman"/>
        </w:rPr>
        <w:t>隐蔽</w:t>
      </w:r>
      <w:r>
        <w:rPr>
          <w:rFonts w:ascii="Times New Roman" w:hint="eastAsia"/>
        </w:rPr>
        <w:t>部分</w:t>
      </w:r>
      <w:r>
        <w:rPr>
          <w:rFonts w:ascii="Times New Roman"/>
        </w:rPr>
        <w:t>在</w:t>
      </w:r>
      <w:r>
        <w:rPr>
          <w:rFonts w:ascii="Times New Roman" w:hint="eastAsia"/>
        </w:rPr>
        <w:t>隐蔽</w:t>
      </w:r>
      <w:r>
        <w:rPr>
          <w:rFonts w:ascii="Times New Roman"/>
        </w:rPr>
        <w:t>前应由施工单位通知监理单位进行验收，并应形成验收文件。</w:t>
      </w:r>
    </w:p>
    <w:p w:rsidR="00B832B9" w:rsidRDefault="004D1A5F">
      <w:pPr>
        <w:pStyle w:val="afff"/>
        <w:ind w:firstLineChars="0" w:firstLine="0"/>
        <w:rPr>
          <w:rFonts w:ascii="Times New Roman"/>
        </w:rPr>
      </w:pPr>
      <w:r>
        <w:rPr>
          <w:rFonts w:ascii="黑体" w:eastAsia="黑体" w:hAnsi="黑体" w:cs="黑体" w:hint="eastAsia"/>
        </w:rPr>
        <w:t xml:space="preserve">8.2.4 </w:t>
      </w:r>
      <w:r>
        <w:rPr>
          <w:rFonts w:ascii="Times New Roman"/>
        </w:rPr>
        <w:t>假山</w:t>
      </w:r>
      <w:r>
        <w:rPr>
          <w:rFonts w:ascii="Times New Roman" w:hint="eastAsia"/>
        </w:rPr>
        <w:t>工程的操作工序以及各构山单元施工的施工质量查验，应符合设计要求和本规程的</w:t>
      </w:r>
      <w:r>
        <w:rPr>
          <w:rFonts w:ascii="Times New Roman" w:hint="eastAsia"/>
        </w:rPr>
        <w:t>6.3</w:t>
      </w:r>
      <w:r>
        <w:rPr>
          <w:rFonts w:ascii="Times New Roman" w:hint="eastAsia"/>
        </w:rPr>
        <w:t>构山单元的相关条款以及相关专业标准、规范的要求。</w:t>
      </w:r>
    </w:p>
    <w:p w:rsidR="00B832B9" w:rsidRDefault="004D1A5F">
      <w:pPr>
        <w:pStyle w:val="afff"/>
        <w:ind w:firstLineChars="0" w:firstLine="0"/>
        <w:rPr>
          <w:rFonts w:ascii="Times New Roman"/>
        </w:rPr>
      </w:pPr>
      <w:r>
        <w:rPr>
          <w:rFonts w:ascii="黑体" w:eastAsia="黑体" w:hAnsi="黑体" w:cs="黑体" w:hint="eastAsia"/>
        </w:rPr>
        <w:t xml:space="preserve">8.2.5 </w:t>
      </w:r>
      <w:r>
        <w:rPr>
          <w:rFonts w:ascii="Times New Roman"/>
        </w:rPr>
        <w:t>假山施工过程的观感质量</w:t>
      </w:r>
      <w:r>
        <w:rPr>
          <w:rFonts w:ascii="Times New Roman" w:hint="eastAsia"/>
        </w:rPr>
        <w:t>评价</w:t>
      </w:r>
      <w:r>
        <w:rPr>
          <w:rFonts w:ascii="Times New Roman"/>
        </w:rPr>
        <w:t>应由项目设计和监理</w:t>
      </w:r>
      <w:r>
        <w:rPr>
          <w:rFonts w:ascii="Times New Roman" w:hint="eastAsia"/>
        </w:rPr>
        <w:t>单位相关负责人</w:t>
      </w:r>
      <w:r>
        <w:rPr>
          <w:rFonts w:ascii="Times New Roman"/>
        </w:rPr>
        <w:t>检查，共同确认。</w:t>
      </w:r>
    </w:p>
    <w:p w:rsidR="00B832B9" w:rsidRDefault="004D1A5F">
      <w:pPr>
        <w:pStyle w:val="a5"/>
        <w:spacing w:before="156" w:after="156"/>
        <w:ind w:left="0"/>
        <w:rPr>
          <w:color w:val="000000"/>
        </w:rPr>
      </w:pPr>
      <w:r>
        <w:rPr>
          <w:rFonts w:hint="eastAsia"/>
          <w:color w:val="000000"/>
        </w:rPr>
        <w:t>竣工验收</w:t>
      </w:r>
    </w:p>
    <w:p w:rsidR="00B832B9" w:rsidRDefault="004D1A5F">
      <w:pPr>
        <w:pStyle w:val="afff"/>
        <w:ind w:firstLineChars="0" w:firstLine="0"/>
        <w:rPr>
          <w:color w:val="000000"/>
        </w:rPr>
      </w:pPr>
      <w:r>
        <w:rPr>
          <w:rFonts w:ascii="黑体" w:eastAsia="黑体" w:hAnsi="黑体" w:cs="黑体" w:hint="eastAsia"/>
        </w:rPr>
        <w:t xml:space="preserve">8.3.1 </w:t>
      </w:r>
      <w:r>
        <w:rPr>
          <w:rFonts w:ascii="Times New Roman" w:hint="eastAsia"/>
        </w:rPr>
        <w:t>假山造景工程竣工验收应符合下列规定：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已完成工程设计文件和合同约定的各项内容；</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hint="eastAsia"/>
        </w:rPr>
        <w:t>所含分部、分项工程的质量均验收合格，分部、分项工程中有关结构安全和主要使用功能的检验资料应完整；</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观感质量应符合设计要求和本规程涉及的章节条款以及相关标准、规范要求；</w:t>
      </w:r>
    </w:p>
    <w:p w:rsidR="00B832B9" w:rsidRDefault="004D1A5F">
      <w:pPr>
        <w:pStyle w:val="afff"/>
        <w:ind w:leftChars="200" w:left="420" w:firstLineChars="0" w:firstLine="0"/>
        <w:rPr>
          <w:color w:val="000000"/>
        </w:rPr>
      </w:pPr>
      <w:r>
        <w:rPr>
          <w:rFonts w:hint="eastAsia"/>
          <w:color w:val="000000"/>
        </w:rPr>
        <w:t xml:space="preserve">d) </w:t>
      </w:r>
      <w:r>
        <w:rPr>
          <w:rFonts w:ascii="Times New Roman" w:hint="eastAsia"/>
        </w:rPr>
        <w:t>由建设或监理单位组织预验收发现的质量缺陷，均已按要求完成整改，并经建设或监理单位查验符合要求。</w:t>
      </w:r>
      <w:r>
        <w:rPr>
          <w:color w:val="000000"/>
        </w:rPr>
        <w:t xml:space="preserve"> </w:t>
      </w:r>
    </w:p>
    <w:p w:rsidR="00B832B9" w:rsidRDefault="004D1A5F">
      <w:pPr>
        <w:pStyle w:val="afff"/>
        <w:ind w:firstLineChars="0" w:firstLine="0"/>
        <w:rPr>
          <w:color w:val="000000"/>
        </w:rPr>
      </w:pPr>
      <w:r>
        <w:rPr>
          <w:rFonts w:ascii="黑体" w:eastAsia="黑体" w:hAnsi="黑体" w:cs="黑体" w:hint="eastAsia"/>
        </w:rPr>
        <w:t xml:space="preserve">8.3.2 </w:t>
      </w:r>
      <w:r>
        <w:rPr>
          <w:rFonts w:ascii="Times New Roman"/>
        </w:rPr>
        <w:t>假山工程竣工资料应</w:t>
      </w:r>
      <w:r>
        <w:rPr>
          <w:rFonts w:ascii="Times New Roman" w:hint="eastAsia"/>
        </w:rPr>
        <w:t>包含下列内容：</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工程资料含假山概况</w:t>
      </w:r>
      <w:r>
        <w:rPr>
          <w:rFonts w:ascii="Times New Roman" w:hint="eastAsia"/>
        </w:rPr>
        <w:t>；</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rPr>
        <w:t>施工图及变更、补充说明，大中型假山的施工组织设计</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竣工图、竣工验收证明</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主要原材料、成品、半成品、配件、器具和设备质量的合格证明文件及检测单位出具的材料性能检测报告</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土建、绿化、安装等</w:t>
      </w:r>
      <w:r>
        <w:rPr>
          <w:rFonts w:ascii="Times New Roman" w:hint="eastAsia"/>
        </w:rPr>
        <w:t>各</w:t>
      </w:r>
      <w:r>
        <w:rPr>
          <w:rFonts w:ascii="Times New Roman"/>
        </w:rPr>
        <w:t>专业</w:t>
      </w:r>
      <w:r>
        <w:rPr>
          <w:rFonts w:ascii="Times New Roman" w:hint="eastAsia"/>
        </w:rPr>
        <w:t>工程</w:t>
      </w:r>
      <w:r>
        <w:rPr>
          <w:rFonts w:ascii="Times New Roman"/>
        </w:rPr>
        <w:t>施工</w:t>
      </w:r>
      <w:r>
        <w:rPr>
          <w:rFonts w:ascii="Times New Roman" w:hint="eastAsia"/>
        </w:rPr>
        <w:t>质量</w:t>
      </w:r>
      <w:r>
        <w:rPr>
          <w:rFonts w:ascii="Times New Roman"/>
        </w:rPr>
        <w:t>验收资料</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假山、配套设施和陪衬植被后期维护说明</w:t>
      </w:r>
      <w:r>
        <w:rPr>
          <w:rFonts w:ascii="Times New Roman" w:hint="eastAsia"/>
        </w:rPr>
        <w:t>。</w:t>
      </w:r>
    </w:p>
    <w:p w:rsidR="00B832B9" w:rsidRDefault="004D1A5F">
      <w:pPr>
        <w:pStyle w:val="afff"/>
        <w:ind w:firstLineChars="0" w:firstLine="0"/>
        <w:rPr>
          <w:color w:val="000000"/>
        </w:rPr>
      </w:pPr>
      <w:r>
        <w:rPr>
          <w:rFonts w:ascii="黑体" w:eastAsia="黑体" w:hAnsi="黑体" w:cs="黑体" w:hint="eastAsia"/>
        </w:rPr>
        <w:t xml:space="preserve">8.3.3 </w:t>
      </w:r>
      <w:r>
        <w:rPr>
          <w:rFonts w:ascii="Times New Roman"/>
        </w:rPr>
        <w:t>实体</w:t>
      </w:r>
      <w:r>
        <w:rPr>
          <w:rFonts w:ascii="Times New Roman" w:hint="eastAsia"/>
        </w:rPr>
        <w:t>观感</w:t>
      </w:r>
      <w:r>
        <w:rPr>
          <w:rFonts w:ascii="Times New Roman"/>
        </w:rPr>
        <w:t>质量应符合下列</w:t>
      </w:r>
      <w:r>
        <w:rPr>
          <w:rFonts w:ascii="Times New Roman" w:hint="eastAsia"/>
        </w:rPr>
        <w:t>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假山布局、主峰标高</w:t>
      </w:r>
      <w:r>
        <w:rPr>
          <w:rFonts w:ascii="Times New Roman" w:hint="eastAsia"/>
        </w:rPr>
        <w:t>和</w:t>
      </w:r>
      <w:r>
        <w:rPr>
          <w:rFonts w:ascii="Times New Roman"/>
        </w:rPr>
        <w:t>陪衬</w:t>
      </w:r>
      <w:r>
        <w:rPr>
          <w:rFonts w:ascii="Times New Roman" w:hint="eastAsia"/>
        </w:rPr>
        <w:t>建</w:t>
      </w:r>
      <w:r>
        <w:rPr>
          <w:rFonts w:ascii="Times New Roman"/>
        </w:rPr>
        <w:t>构筑</w:t>
      </w:r>
      <w:r>
        <w:rPr>
          <w:rFonts w:ascii="Times New Roman" w:hint="eastAsia"/>
        </w:rPr>
        <w:t>物</w:t>
      </w:r>
      <w:r>
        <w:rPr>
          <w:rFonts w:ascii="Times New Roman"/>
        </w:rPr>
        <w:t>尺寸应符合设计要求</w:t>
      </w:r>
      <w:r>
        <w:rPr>
          <w:rFonts w:ascii="Times New Roman" w:hint="eastAsia"/>
        </w:rPr>
        <w:t>；</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rPr>
        <w:t>坡丘不应有</w:t>
      </w:r>
      <w:r>
        <w:rPr>
          <w:rFonts w:ascii="Times New Roman" w:hint="eastAsia"/>
        </w:rPr>
        <w:t>黄土</w:t>
      </w:r>
      <w:r>
        <w:rPr>
          <w:rFonts w:ascii="Times New Roman"/>
        </w:rPr>
        <w:t>裸露和雨水冲刷痕，溪涧叠水池底应有排水阀门</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驳岸叠石不</w:t>
      </w:r>
      <w:r>
        <w:rPr>
          <w:rFonts w:ascii="Times New Roman" w:hint="eastAsia"/>
        </w:rPr>
        <w:t>得</w:t>
      </w:r>
      <w:r>
        <w:rPr>
          <w:rFonts w:ascii="Times New Roman"/>
        </w:rPr>
        <w:t>露出基础</w:t>
      </w:r>
      <w:r>
        <w:rPr>
          <w:rFonts w:ascii="Times New Roman" w:hint="eastAsia"/>
        </w:rPr>
        <w:t>，</w:t>
      </w:r>
      <w:r>
        <w:rPr>
          <w:rFonts w:ascii="Times New Roman"/>
        </w:rPr>
        <w:t>握裹瀑布管线的石体不应出现湿斑</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瀑布落水不应溅落到植坛</w:t>
      </w:r>
      <w:r>
        <w:rPr>
          <w:rFonts w:ascii="Times New Roman" w:hint="eastAsia"/>
        </w:rPr>
        <w:t>、步道和铺装面；</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hint="eastAsia"/>
        </w:rPr>
        <w:t>山石假山组石拼</w:t>
      </w:r>
      <w:r>
        <w:rPr>
          <w:rFonts w:ascii="Times New Roman"/>
        </w:rPr>
        <w:t>面不得存在闪口和沉降缝，勾缝处不得存在遗漏与开裂</w:t>
      </w:r>
      <w:r>
        <w:rPr>
          <w:rFonts w:ascii="Times New Roman" w:hint="eastAsia"/>
        </w:rPr>
        <w:t>现象；</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塑石假山结构、形态和表面颜色应符合设计要求，塑石体表面不得露网露筋，塑面不得出现裂缝隙，仿风化刻痕深度不大于</w:t>
      </w:r>
      <w:r>
        <w:rPr>
          <w:rFonts w:ascii="Times New Roman"/>
        </w:rPr>
        <w:t>0.5cm</w:t>
      </w:r>
      <w:r>
        <w:rPr>
          <w:rFonts w:ascii="Times New Roman" w:hint="eastAsia"/>
        </w:rPr>
        <w:t>，</w:t>
      </w:r>
      <w:r>
        <w:rPr>
          <w:rFonts w:ascii="Times New Roman"/>
        </w:rPr>
        <w:t>塑面</w:t>
      </w:r>
      <w:r>
        <w:rPr>
          <w:rFonts w:ascii="Times New Roman" w:hint="eastAsia"/>
        </w:rPr>
        <w:t>保护层距金属制结构的厚度应符合设计要求；</w:t>
      </w:r>
    </w:p>
    <w:p w:rsidR="00B832B9" w:rsidRDefault="004D1A5F">
      <w:pPr>
        <w:pStyle w:val="afff"/>
        <w:ind w:leftChars="200" w:left="420" w:firstLineChars="0" w:firstLine="0"/>
        <w:rPr>
          <w:rFonts w:ascii="Times New Roman"/>
        </w:rPr>
      </w:pPr>
      <w:r>
        <w:rPr>
          <w:rFonts w:hint="eastAsia"/>
          <w:color w:val="000000"/>
        </w:rPr>
        <w:t xml:space="preserve">h) </w:t>
      </w:r>
      <w:r>
        <w:rPr>
          <w:rFonts w:ascii="Times New Roman"/>
        </w:rPr>
        <w:t>置</w:t>
      </w:r>
      <w:r>
        <w:rPr>
          <w:rFonts w:ascii="Times New Roman" w:hint="eastAsia"/>
        </w:rPr>
        <w:t>石假山</w:t>
      </w:r>
      <w:r>
        <w:rPr>
          <w:rFonts w:ascii="Times New Roman"/>
        </w:rPr>
        <w:t>体</w:t>
      </w:r>
      <w:r>
        <w:rPr>
          <w:rFonts w:ascii="Times New Roman" w:hint="eastAsia"/>
        </w:rPr>
        <w:t>的料石</w:t>
      </w:r>
      <w:r>
        <w:rPr>
          <w:rFonts w:ascii="Times New Roman"/>
        </w:rPr>
        <w:t>组合形态应符合设计要求，与基面、饰面交接缝隙宽度应小于</w:t>
      </w:r>
      <w:r>
        <w:rPr>
          <w:rFonts w:ascii="Times New Roman"/>
        </w:rPr>
        <w:t>0.3cm</w:t>
      </w:r>
      <w:r>
        <w:rPr>
          <w:rFonts w:ascii="Times New Roman" w:hint="eastAsia"/>
        </w:rPr>
        <w:t>，并</w:t>
      </w:r>
      <w:r>
        <w:rPr>
          <w:rFonts w:ascii="Times New Roman"/>
        </w:rPr>
        <w:t>符合设计要求</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i)</w:t>
      </w:r>
      <w:r>
        <w:rPr>
          <w:rFonts w:ascii="Times New Roman" w:hint="eastAsia"/>
        </w:rPr>
        <w:t xml:space="preserve"> </w:t>
      </w:r>
      <w:r>
        <w:rPr>
          <w:rFonts w:ascii="Times New Roman" w:hint="eastAsia"/>
        </w:rPr>
        <w:t>土石假山的壅土陡斜表面不应有泥土被雨水冲刷的痕迹，拼石、石峰和石壁的侧面与土坡面衔接应有料石块衬托和过渡；</w:t>
      </w:r>
    </w:p>
    <w:p w:rsidR="00B832B9" w:rsidRDefault="004D1A5F">
      <w:pPr>
        <w:pStyle w:val="afff"/>
        <w:ind w:leftChars="200" w:left="420" w:firstLineChars="0" w:firstLine="0"/>
        <w:rPr>
          <w:color w:val="000000"/>
        </w:rPr>
      </w:pPr>
      <w:r>
        <w:rPr>
          <w:rFonts w:asciiTheme="minorEastAsia" w:eastAsiaTheme="minorEastAsia" w:hAnsiTheme="minorEastAsia" w:cstheme="minorEastAsia" w:hint="eastAsia"/>
        </w:rPr>
        <w:t>j)</w:t>
      </w:r>
      <w:r>
        <w:rPr>
          <w:rFonts w:ascii="Times New Roman" w:hint="eastAsia"/>
        </w:rPr>
        <w:t xml:space="preserve"> </w:t>
      </w:r>
      <w:r>
        <w:rPr>
          <w:rFonts w:ascii="Times New Roman"/>
        </w:rPr>
        <w:t>栽植坛、栽植穴内土表</w:t>
      </w:r>
      <w:r>
        <w:rPr>
          <w:rFonts w:ascii="Times New Roman" w:hint="eastAsia"/>
        </w:rPr>
        <w:t>层</w:t>
      </w:r>
      <w:r>
        <w:rPr>
          <w:rFonts w:ascii="Times New Roman"/>
        </w:rPr>
        <w:t>应低于围石顶边</w:t>
      </w:r>
      <w:r>
        <w:rPr>
          <w:rFonts w:ascii="Times New Roman"/>
        </w:rPr>
        <w:t>3~5cm</w:t>
      </w:r>
      <w:r>
        <w:rPr>
          <w:rFonts w:ascii="Times New Roman" w:hint="eastAsia"/>
        </w:rPr>
        <w:t>；</w:t>
      </w:r>
      <w:r>
        <w:rPr>
          <w:rFonts w:ascii="Times New Roman"/>
        </w:rPr>
        <w:t>苗木形态应满足设计要求</w:t>
      </w:r>
      <w:r>
        <w:rPr>
          <w:rFonts w:ascii="Times New Roman" w:hint="eastAsia"/>
        </w:rPr>
        <w:t>，</w:t>
      </w:r>
      <w:r>
        <w:rPr>
          <w:rFonts w:ascii="Times New Roman"/>
        </w:rPr>
        <w:t>不得出现枯枝败叶，苗木修剪</w:t>
      </w:r>
      <w:r>
        <w:rPr>
          <w:rFonts w:ascii="Times New Roman" w:hint="eastAsia"/>
        </w:rPr>
        <w:t>应做到</w:t>
      </w:r>
      <w:r>
        <w:rPr>
          <w:rFonts w:ascii="Times New Roman"/>
        </w:rPr>
        <w:t>枝干截口应平整、韧皮部无撕裂</w:t>
      </w:r>
      <w:r>
        <w:rPr>
          <w:rFonts w:ascii="Times New Roman" w:hint="eastAsia"/>
        </w:rPr>
        <w:t>，</w:t>
      </w:r>
      <w:r>
        <w:rPr>
          <w:rFonts w:ascii="Times New Roman"/>
        </w:rPr>
        <w:t>切口应做好防灼伤</w:t>
      </w:r>
      <w:r>
        <w:rPr>
          <w:rFonts w:ascii="Times New Roman" w:hint="eastAsia"/>
        </w:rPr>
        <w:t>、防</w:t>
      </w:r>
      <w:r>
        <w:rPr>
          <w:rFonts w:ascii="Times New Roman"/>
        </w:rPr>
        <w:t>冻伤和防病虫害处理。</w:t>
      </w:r>
    </w:p>
    <w:p w:rsidR="00B832B9" w:rsidRDefault="004D1A5F">
      <w:pPr>
        <w:pStyle w:val="afff"/>
        <w:ind w:firstLineChars="0" w:firstLine="0"/>
        <w:rPr>
          <w:color w:val="000000"/>
        </w:rPr>
      </w:pPr>
      <w:r>
        <w:rPr>
          <w:rFonts w:ascii="黑体" w:eastAsia="黑体" w:hAnsi="黑体" w:cs="黑体" w:hint="eastAsia"/>
        </w:rPr>
        <w:t xml:space="preserve">8.3.4 </w:t>
      </w:r>
      <w:r>
        <w:rPr>
          <w:rFonts w:ascii="Times New Roman"/>
        </w:rPr>
        <w:t>实体</w:t>
      </w:r>
      <w:r>
        <w:rPr>
          <w:rFonts w:ascii="Times New Roman" w:hint="eastAsia"/>
        </w:rPr>
        <w:t>安全措施</w:t>
      </w:r>
      <w:r>
        <w:rPr>
          <w:rFonts w:ascii="Times New Roman"/>
        </w:rPr>
        <w:t>应符合下列</w:t>
      </w:r>
      <w:r>
        <w:rPr>
          <w:rFonts w:ascii="Times New Roman" w:hint="eastAsia"/>
        </w:rPr>
        <w:t>规定：</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眺</w:t>
      </w:r>
      <w:r>
        <w:rPr>
          <w:rFonts w:ascii="Times New Roman"/>
        </w:rPr>
        <w:t>台顶面平台应有防坠落</w:t>
      </w:r>
      <w:r>
        <w:rPr>
          <w:rFonts w:ascii="Times New Roman" w:hint="eastAsia"/>
        </w:rPr>
        <w:t>保护</w:t>
      </w:r>
      <w:r>
        <w:rPr>
          <w:rFonts w:ascii="Times New Roman"/>
        </w:rPr>
        <w:t>设施</w:t>
      </w:r>
      <w:r>
        <w:rPr>
          <w:rFonts w:ascii="Times New Roman" w:hint="eastAsia"/>
        </w:rPr>
        <w:t>；</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rPr>
        <w:t>洞穴光线应满足通行要求</w:t>
      </w:r>
      <w:r>
        <w:rPr>
          <w:rFonts w:ascii="Times New Roman" w:hint="eastAsia"/>
        </w:rPr>
        <w:t>，</w:t>
      </w:r>
      <w:r>
        <w:rPr>
          <w:rFonts w:ascii="Times New Roman"/>
        </w:rPr>
        <w:t>出入口与地坪宜无阶坎</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石径、石阶、石梁与汀步石</w:t>
      </w:r>
      <w:r>
        <w:rPr>
          <w:rFonts w:ascii="Times New Roman" w:hint="eastAsia"/>
        </w:rPr>
        <w:t>表面</w:t>
      </w:r>
      <w:r>
        <w:rPr>
          <w:rFonts w:ascii="Times New Roman"/>
        </w:rPr>
        <w:t>应</w:t>
      </w:r>
      <w:r>
        <w:rPr>
          <w:rFonts w:ascii="Times New Roman" w:hint="eastAsia"/>
        </w:rPr>
        <w:t>防滑</w:t>
      </w:r>
      <w:r>
        <w:rPr>
          <w:rFonts w:ascii="Times New Roman"/>
        </w:rPr>
        <w:t>，</w:t>
      </w:r>
      <w:r>
        <w:rPr>
          <w:rFonts w:ascii="Times New Roman" w:hint="eastAsia"/>
        </w:rPr>
        <w:t>避免行人意外滑倒；</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亭廊阁榭木柱底部与柱础和石体基面间</w:t>
      </w:r>
      <w:r>
        <w:rPr>
          <w:rFonts w:ascii="Times New Roman" w:hint="eastAsia"/>
        </w:rPr>
        <w:t>的连接，应符合设计和相关标准、规范要求；</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hint="eastAsia"/>
        </w:rPr>
        <w:t>假山水池、水塘、水潭以及河床的岸边，游人可观览处或离岸边</w:t>
      </w:r>
      <w:r>
        <w:rPr>
          <w:rFonts w:ascii="Times New Roman" w:hint="eastAsia"/>
        </w:rPr>
        <w:t>150</w:t>
      </w:r>
      <w:r>
        <w:rPr>
          <w:rFonts w:ascii="Times New Roman"/>
        </w:rPr>
        <w:t>cm</w:t>
      </w:r>
      <w:r>
        <w:rPr>
          <w:rFonts w:ascii="Times New Roman" w:hint="eastAsia"/>
        </w:rPr>
        <w:t>范围内，岸面至水底面深度不得大于</w:t>
      </w:r>
      <w:r>
        <w:rPr>
          <w:rFonts w:ascii="Times New Roman" w:hint="eastAsia"/>
        </w:rPr>
        <w:t>60</w:t>
      </w:r>
      <w:r>
        <w:rPr>
          <w:rFonts w:ascii="Times New Roman"/>
        </w:rPr>
        <w:t>cm</w:t>
      </w:r>
      <w:r>
        <w:rPr>
          <w:rFonts w:ascii="Times New Roman" w:hint="eastAsia"/>
        </w:rPr>
        <w:t>，大于此深度应按要求设围栏等防护设施；</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配套水电系统联动运行应正常，</w:t>
      </w:r>
      <w:r>
        <w:rPr>
          <w:rFonts w:ascii="Times New Roman" w:hint="eastAsia"/>
        </w:rPr>
        <w:t>功能性试验结果符合相关专业标准、规范要求</w:t>
      </w:r>
      <w:r>
        <w:rPr>
          <w:rFonts w:ascii="Times New Roman"/>
        </w:rPr>
        <w:t>，控制箱接线标注应清晰</w:t>
      </w:r>
      <w:r>
        <w:rPr>
          <w:rFonts w:ascii="Times New Roman" w:hint="eastAsia"/>
        </w:rPr>
        <w:t>，</w:t>
      </w:r>
      <w:r>
        <w:rPr>
          <w:rFonts w:ascii="Times New Roman"/>
        </w:rPr>
        <w:t>满足设计要求。</w:t>
      </w:r>
    </w:p>
    <w:p w:rsidR="00B832B9" w:rsidRDefault="004D1A5F">
      <w:pPr>
        <w:pStyle w:val="afff"/>
        <w:ind w:firstLineChars="0" w:firstLine="0"/>
        <w:rPr>
          <w:rFonts w:ascii="Times New Roman"/>
        </w:rPr>
      </w:pPr>
      <w:r>
        <w:rPr>
          <w:rFonts w:ascii="黑体" w:eastAsia="黑体" w:hAnsi="黑体" w:cs="黑体" w:hint="eastAsia"/>
        </w:rPr>
        <w:t xml:space="preserve">8.3.5 </w:t>
      </w:r>
      <w:r>
        <w:rPr>
          <w:rFonts w:ascii="Times New Roman" w:hint="eastAsia"/>
        </w:rPr>
        <w:t>竣工</w:t>
      </w:r>
      <w:r>
        <w:rPr>
          <w:rFonts w:ascii="Times New Roman"/>
        </w:rPr>
        <w:t>验收程序和组织</w:t>
      </w:r>
      <w:r>
        <w:rPr>
          <w:rFonts w:ascii="Times New Roman" w:hint="eastAsia"/>
        </w:rPr>
        <w:t>形式应符合国家和江苏省现行的有关规定</w:t>
      </w:r>
      <w:r>
        <w:rPr>
          <w:rFonts w:ascii="Times New Roman"/>
        </w:rPr>
        <w:t>。</w:t>
      </w:r>
    </w:p>
    <w:p w:rsidR="00B832B9" w:rsidRDefault="00B832B9">
      <w:pPr>
        <w:pStyle w:val="afff"/>
        <w:ind w:firstLineChars="0" w:firstLine="0"/>
        <w:rPr>
          <w:rFonts w:ascii="Times New Roman"/>
        </w:rPr>
      </w:pPr>
    </w:p>
    <w:p w:rsidR="00B832B9" w:rsidRDefault="004D1A5F">
      <w:pPr>
        <w:pStyle w:val="a4"/>
        <w:spacing w:before="312" w:after="312"/>
        <w:rPr>
          <w:color w:val="000000"/>
        </w:rPr>
      </w:pPr>
      <w:r>
        <w:rPr>
          <w:rFonts w:hint="eastAsia"/>
          <w:color w:val="000000"/>
        </w:rPr>
        <w:t>维护</w:t>
      </w:r>
    </w:p>
    <w:p w:rsidR="00B832B9" w:rsidRDefault="004D1A5F">
      <w:pPr>
        <w:pStyle w:val="a5"/>
        <w:spacing w:before="156" w:after="156"/>
        <w:ind w:left="0"/>
        <w:rPr>
          <w:color w:val="000000"/>
        </w:rPr>
      </w:pPr>
      <w:r>
        <w:rPr>
          <w:rFonts w:hint="eastAsia"/>
          <w:color w:val="000000"/>
        </w:rPr>
        <w:t>维护方案</w:t>
      </w:r>
    </w:p>
    <w:p w:rsidR="00B832B9" w:rsidRDefault="004D1A5F">
      <w:pPr>
        <w:pStyle w:val="afff"/>
        <w:ind w:firstLineChars="0" w:firstLine="0"/>
        <w:rPr>
          <w:rFonts w:ascii="Times New Roman"/>
        </w:rPr>
      </w:pPr>
      <w:r>
        <w:rPr>
          <w:rFonts w:ascii="黑体" w:eastAsia="黑体" w:hAnsi="黑体" w:cs="黑体" w:hint="eastAsia"/>
        </w:rPr>
        <w:t xml:space="preserve">9.1.1 </w:t>
      </w:r>
      <w:r>
        <w:rPr>
          <w:rFonts w:ascii="Times New Roman"/>
        </w:rPr>
        <w:t>养管单位应据假山现场环境和竣工资料制定维护方案</w:t>
      </w:r>
      <w:r>
        <w:rPr>
          <w:rFonts w:ascii="Times New Roman" w:hint="eastAsia"/>
        </w:rPr>
        <w:t>。</w:t>
      </w:r>
    </w:p>
    <w:p w:rsidR="00B832B9" w:rsidRDefault="004D1A5F">
      <w:pPr>
        <w:pStyle w:val="afff"/>
        <w:ind w:firstLineChars="0" w:firstLine="0"/>
        <w:rPr>
          <w:rFonts w:ascii="Times New Roman"/>
        </w:rPr>
      </w:pPr>
      <w:r>
        <w:rPr>
          <w:rFonts w:ascii="黑体" w:eastAsia="黑体" w:hAnsi="黑体" w:cs="黑体" w:hint="eastAsia"/>
        </w:rPr>
        <w:t xml:space="preserve">9.1.2 </w:t>
      </w:r>
      <w:r>
        <w:rPr>
          <w:rFonts w:ascii="Times New Roman"/>
        </w:rPr>
        <w:t>维护方案应提出改善现状</w:t>
      </w:r>
      <w:r>
        <w:rPr>
          <w:rFonts w:ascii="Times New Roman" w:hint="eastAsia"/>
        </w:rPr>
        <w:t>、</w:t>
      </w:r>
      <w:r>
        <w:rPr>
          <w:rFonts w:ascii="Times New Roman"/>
        </w:rPr>
        <w:t>动态</w:t>
      </w:r>
      <w:r>
        <w:rPr>
          <w:rFonts w:ascii="Times New Roman" w:hint="eastAsia"/>
        </w:rPr>
        <w:t>维护和</w:t>
      </w:r>
      <w:r>
        <w:rPr>
          <w:rFonts w:ascii="Times New Roman"/>
        </w:rPr>
        <w:t>提升假山景观效果的</w:t>
      </w:r>
      <w:r>
        <w:rPr>
          <w:rFonts w:ascii="Times New Roman" w:hint="eastAsia"/>
        </w:rPr>
        <w:t>具体措施。</w:t>
      </w:r>
    </w:p>
    <w:p w:rsidR="00B832B9" w:rsidRDefault="004D1A5F">
      <w:pPr>
        <w:pStyle w:val="afff"/>
        <w:ind w:firstLineChars="0" w:firstLine="0"/>
        <w:rPr>
          <w:color w:val="000000"/>
        </w:rPr>
      </w:pPr>
      <w:r>
        <w:rPr>
          <w:rFonts w:ascii="黑体" w:eastAsia="黑体" w:hAnsi="黑体" w:cs="黑体" w:hint="eastAsia"/>
        </w:rPr>
        <w:t xml:space="preserve">9.1.3 </w:t>
      </w:r>
      <w:r>
        <w:rPr>
          <w:rFonts w:ascii="Times New Roman" w:hint="eastAsia"/>
        </w:rPr>
        <w:t>维护方案应</w:t>
      </w:r>
      <w:r>
        <w:rPr>
          <w:rFonts w:ascii="Times New Roman"/>
        </w:rPr>
        <w:t>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预防和减缓</w:t>
      </w:r>
      <w:r>
        <w:rPr>
          <w:rFonts w:ascii="Times New Roman"/>
        </w:rPr>
        <w:t>假山风化</w:t>
      </w:r>
      <w:r>
        <w:rPr>
          <w:rFonts w:ascii="Times New Roman" w:hint="eastAsia"/>
        </w:rPr>
        <w:t>的具体措施；</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hint="eastAsia"/>
        </w:rPr>
        <w:t>植被的定期</w:t>
      </w:r>
      <w:r>
        <w:rPr>
          <w:rFonts w:ascii="Times New Roman"/>
        </w:rPr>
        <w:t>养护</w:t>
      </w:r>
      <w:r>
        <w:rPr>
          <w:rFonts w:ascii="Times New Roman" w:hint="eastAsia"/>
        </w:rPr>
        <w:t>，阻止枝干对假山形态遮障和根系对假山实体侵扰的具体措施；</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水电设备</w:t>
      </w:r>
      <w:r>
        <w:rPr>
          <w:rFonts w:ascii="Times New Roman" w:hint="eastAsia"/>
        </w:rPr>
        <w:t>定期</w:t>
      </w:r>
      <w:r>
        <w:rPr>
          <w:rFonts w:ascii="Times New Roman"/>
        </w:rPr>
        <w:t>检查维护</w:t>
      </w:r>
      <w:r>
        <w:rPr>
          <w:rFonts w:ascii="Times New Roman" w:hint="eastAsia"/>
        </w:rPr>
        <w:t>的方法；</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保持</w:t>
      </w:r>
      <w:r>
        <w:rPr>
          <w:rFonts w:ascii="Times New Roman" w:hint="eastAsia"/>
        </w:rPr>
        <w:t>假山观感品质。</w:t>
      </w:r>
    </w:p>
    <w:p w:rsidR="00B832B9" w:rsidRDefault="004D1A5F">
      <w:pPr>
        <w:pStyle w:val="a5"/>
        <w:spacing w:before="156" w:after="156"/>
        <w:ind w:left="0"/>
        <w:rPr>
          <w:color w:val="000000"/>
        </w:rPr>
      </w:pPr>
      <w:r>
        <w:rPr>
          <w:rFonts w:hint="eastAsia"/>
          <w:color w:val="000000"/>
        </w:rPr>
        <w:t>维护措施</w:t>
      </w:r>
    </w:p>
    <w:p w:rsidR="00B832B9" w:rsidRDefault="004D1A5F">
      <w:pPr>
        <w:pStyle w:val="afff"/>
        <w:ind w:firstLineChars="0" w:firstLine="0"/>
        <w:rPr>
          <w:color w:val="000000"/>
        </w:rPr>
      </w:pPr>
      <w:r>
        <w:rPr>
          <w:rFonts w:ascii="黑体" w:eastAsia="黑体" w:hAnsi="黑体" w:cs="黑体" w:hint="eastAsia"/>
        </w:rPr>
        <w:t xml:space="preserve">9.2.1 </w:t>
      </w:r>
      <w:r>
        <w:rPr>
          <w:rFonts w:ascii="Times New Roman" w:hint="eastAsia"/>
        </w:rPr>
        <w:t>假山</w:t>
      </w:r>
      <w:r>
        <w:rPr>
          <w:rFonts w:ascii="Times New Roman"/>
        </w:rPr>
        <w:t>石体</w:t>
      </w:r>
      <w:r>
        <w:rPr>
          <w:rFonts w:ascii="Times New Roman" w:hint="eastAsia"/>
        </w:rPr>
        <w:t>维护</w:t>
      </w:r>
      <w:r>
        <w:rPr>
          <w:rFonts w:ascii="Times New Roman"/>
        </w:rPr>
        <w:t>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hint="eastAsia"/>
        </w:rPr>
        <w:t>山体</w:t>
      </w:r>
      <w:r>
        <w:rPr>
          <w:rFonts w:ascii="Times New Roman"/>
        </w:rPr>
        <w:t>主要观赏面应设置观察点，定期巡查</w:t>
      </w:r>
      <w:r>
        <w:rPr>
          <w:rFonts w:ascii="Times New Roman" w:hint="eastAsia"/>
        </w:rPr>
        <w:t>、</w:t>
      </w:r>
      <w:r>
        <w:rPr>
          <w:rFonts w:ascii="Times New Roman"/>
        </w:rPr>
        <w:t>记录石面风化情形和植被对山体的影响，发现安全隐患和质量瑕疵</w:t>
      </w:r>
      <w:r>
        <w:rPr>
          <w:rFonts w:ascii="Times New Roman" w:hint="eastAsia"/>
        </w:rPr>
        <w:t>时应</w:t>
      </w:r>
      <w:r>
        <w:rPr>
          <w:rFonts w:ascii="Times New Roman"/>
        </w:rPr>
        <w:t>及时</w:t>
      </w:r>
      <w:r>
        <w:rPr>
          <w:rFonts w:ascii="Times New Roman" w:hint="eastAsia"/>
        </w:rPr>
        <w:t>排除；</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hint="eastAsia"/>
        </w:rPr>
        <w:t>山石</w:t>
      </w:r>
      <w:r>
        <w:rPr>
          <w:rFonts w:ascii="Times New Roman"/>
        </w:rPr>
        <w:t>假山石体表面石块间连接缝出现开裂，应设置安全</w:t>
      </w:r>
      <w:r>
        <w:rPr>
          <w:rFonts w:ascii="Times New Roman" w:hint="eastAsia"/>
        </w:rPr>
        <w:t>警示</w:t>
      </w:r>
      <w:r>
        <w:rPr>
          <w:rFonts w:ascii="Times New Roman"/>
        </w:rPr>
        <w:t>牌</w:t>
      </w:r>
      <w:r>
        <w:rPr>
          <w:rFonts w:ascii="Times New Roman" w:hint="eastAsia"/>
        </w:rPr>
        <w:t>和警示标识</w:t>
      </w:r>
      <w:r>
        <w:rPr>
          <w:rFonts w:ascii="Times New Roman"/>
        </w:rPr>
        <w:t>，</w:t>
      </w:r>
      <w:r>
        <w:rPr>
          <w:rFonts w:ascii="Times New Roman" w:hint="eastAsia"/>
        </w:rPr>
        <w:t>并及时</w:t>
      </w:r>
      <w:r>
        <w:rPr>
          <w:rFonts w:ascii="Times New Roman"/>
        </w:rPr>
        <w:t>去除</w:t>
      </w:r>
      <w:r>
        <w:rPr>
          <w:rFonts w:ascii="Times New Roman" w:hint="eastAsia"/>
        </w:rPr>
        <w:t>缝隙间</w:t>
      </w:r>
      <w:r>
        <w:rPr>
          <w:rFonts w:ascii="Times New Roman"/>
        </w:rPr>
        <w:t>原有砂浆</w:t>
      </w:r>
      <w:r>
        <w:rPr>
          <w:rFonts w:ascii="Times New Roman" w:hint="eastAsia"/>
        </w:rPr>
        <w:t>，</w:t>
      </w:r>
      <w:r>
        <w:rPr>
          <w:rFonts w:ascii="Times New Roman"/>
        </w:rPr>
        <w:t>清</w:t>
      </w:r>
      <w:r>
        <w:rPr>
          <w:rFonts w:ascii="Times New Roman" w:hint="eastAsia"/>
        </w:rPr>
        <w:t>理</w:t>
      </w:r>
      <w:r>
        <w:rPr>
          <w:rFonts w:ascii="Times New Roman"/>
        </w:rPr>
        <w:t>粘接面后重新勾缝</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塑石假山面层开裂应及时修补裂纹</w:t>
      </w:r>
      <w:r>
        <w:rPr>
          <w:rFonts w:ascii="Times New Roman" w:hint="eastAsia"/>
        </w:rPr>
        <w:t>，</w:t>
      </w:r>
      <w:r>
        <w:rPr>
          <w:rFonts w:ascii="Times New Roman"/>
        </w:rPr>
        <w:t>塑石褪色面，应调制色浆，试用涂、抹、擦、揉、甩、淋等方法，局部作着色实验，可行后全面着色</w:t>
      </w:r>
      <w:r>
        <w:rPr>
          <w:rFonts w:ascii="Times New Roman" w:hint="eastAsia"/>
        </w:rPr>
        <w:t>；</w:t>
      </w:r>
    </w:p>
    <w:p w:rsidR="00B832B9" w:rsidRDefault="004D1A5F">
      <w:pPr>
        <w:pStyle w:val="afff"/>
        <w:ind w:leftChars="200" w:left="420" w:firstLineChars="0" w:firstLine="0"/>
        <w:rPr>
          <w:color w:val="000000"/>
        </w:rPr>
      </w:pPr>
      <w:r>
        <w:rPr>
          <w:rFonts w:hint="eastAsia"/>
          <w:color w:val="000000"/>
        </w:rPr>
        <w:t xml:space="preserve">d) </w:t>
      </w:r>
      <w:r>
        <w:rPr>
          <w:rFonts w:ascii="Times New Roman" w:hint="eastAsia"/>
        </w:rPr>
        <w:t>土石假山泥土与料石结合处应</w:t>
      </w:r>
      <w:r>
        <w:rPr>
          <w:rFonts w:ascii="Times New Roman"/>
        </w:rPr>
        <w:t>定期检查，</w:t>
      </w:r>
      <w:r>
        <w:rPr>
          <w:rFonts w:ascii="Times New Roman" w:hint="eastAsia"/>
        </w:rPr>
        <w:t>发现泥土流失痕迹，应采取措施调整互相融合形态；</w:t>
      </w:r>
      <w:r>
        <w:rPr>
          <w:color w:val="000000"/>
        </w:rPr>
        <w:t xml:space="preserve"> </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假山水管和水道周围的石面和土层，应定期检查，发现淤湿点位，分析原因，及时修补渗漏</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hint="eastAsia"/>
        </w:rPr>
        <w:t>山</w:t>
      </w:r>
      <w:r>
        <w:rPr>
          <w:rFonts w:ascii="Times New Roman"/>
        </w:rPr>
        <w:t>石或塑石体表面灰尘污垢应定期清理。</w:t>
      </w:r>
    </w:p>
    <w:p w:rsidR="00B832B9" w:rsidRDefault="004D1A5F">
      <w:pPr>
        <w:pStyle w:val="afff"/>
        <w:ind w:firstLineChars="0" w:firstLine="0"/>
        <w:rPr>
          <w:color w:val="000000"/>
        </w:rPr>
      </w:pPr>
      <w:r>
        <w:rPr>
          <w:rFonts w:ascii="黑体" w:eastAsia="黑体" w:hAnsi="黑体" w:cs="黑体" w:hint="eastAsia"/>
        </w:rPr>
        <w:t xml:space="preserve">9.2.2 </w:t>
      </w:r>
      <w:r>
        <w:rPr>
          <w:rFonts w:ascii="Times New Roman"/>
        </w:rPr>
        <w:t>植</w:t>
      </w:r>
      <w:r>
        <w:rPr>
          <w:rFonts w:ascii="Times New Roman" w:hint="eastAsia"/>
        </w:rPr>
        <w:t>被</w:t>
      </w:r>
      <w:r>
        <w:rPr>
          <w:rFonts w:ascii="Times New Roman"/>
        </w:rPr>
        <w:t>养护应符合下列规定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假山植物应定期</w:t>
      </w:r>
      <w:r>
        <w:rPr>
          <w:rFonts w:ascii="Times New Roman" w:hint="eastAsia"/>
        </w:rPr>
        <w:t>整形</w:t>
      </w:r>
      <w:r>
        <w:rPr>
          <w:rFonts w:ascii="Times New Roman"/>
        </w:rPr>
        <w:t>修剪，控制形态变化，与山体搭配尺度适宜</w:t>
      </w:r>
      <w:r>
        <w:rPr>
          <w:rFonts w:ascii="Times New Roman" w:hint="eastAsia"/>
        </w:rPr>
        <w:t>；</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rPr>
        <w:t>生长不良植物应补充种植土或施肥，及时复壮弱株，发现枯死植株</w:t>
      </w:r>
      <w:r>
        <w:rPr>
          <w:rFonts w:ascii="Times New Roman" w:hint="eastAsia"/>
        </w:rPr>
        <w:t>后应及时</w:t>
      </w:r>
      <w:r>
        <w:rPr>
          <w:rFonts w:ascii="Times New Roman"/>
        </w:rPr>
        <w:t>清理</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hint="eastAsia"/>
        </w:rPr>
        <w:t>植物</w:t>
      </w:r>
      <w:r>
        <w:rPr>
          <w:rFonts w:ascii="Times New Roman"/>
        </w:rPr>
        <w:t>浇水应根据</w:t>
      </w:r>
      <w:r>
        <w:rPr>
          <w:rFonts w:ascii="Times New Roman" w:hint="eastAsia"/>
        </w:rPr>
        <w:t>生态</w:t>
      </w:r>
      <w:r>
        <w:rPr>
          <w:rFonts w:ascii="Times New Roman"/>
        </w:rPr>
        <w:t>习性、季节和天气情况</w:t>
      </w:r>
      <w:r>
        <w:rPr>
          <w:rFonts w:ascii="Times New Roman" w:hint="eastAsia"/>
        </w:rPr>
        <w:t>确定；</w:t>
      </w:r>
    </w:p>
    <w:p w:rsidR="00B832B9" w:rsidRDefault="004D1A5F">
      <w:pPr>
        <w:pStyle w:val="afff"/>
        <w:ind w:leftChars="200" w:left="420" w:firstLineChars="0" w:firstLine="0"/>
        <w:rPr>
          <w:rFonts w:ascii="Times New Roman"/>
        </w:rPr>
      </w:pPr>
      <w:r>
        <w:rPr>
          <w:rFonts w:hint="eastAsia"/>
          <w:color w:val="000000"/>
        </w:rPr>
        <w:t xml:space="preserve">d) </w:t>
      </w:r>
      <w:r>
        <w:rPr>
          <w:rFonts w:ascii="Times New Roman"/>
        </w:rPr>
        <w:t>植物病虫害防治应根据季节、天气，</w:t>
      </w:r>
      <w:r>
        <w:rPr>
          <w:rFonts w:ascii="Times New Roman" w:hint="eastAsia"/>
        </w:rPr>
        <w:t>采用生物防治方法和生物农药及高效低毒农药，严禁使用剧毒农药。</w:t>
      </w:r>
    </w:p>
    <w:p w:rsidR="00B832B9" w:rsidRDefault="004D1A5F">
      <w:pPr>
        <w:pStyle w:val="afff"/>
        <w:ind w:firstLineChars="0" w:firstLine="0"/>
        <w:rPr>
          <w:color w:val="000000"/>
        </w:rPr>
      </w:pPr>
      <w:r>
        <w:rPr>
          <w:rFonts w:ascii="黑体" w:eastAsia="黑体" w:hAnsi="黑体" w:cs="黑体" w:hint="eastAsia"/>
        </w:rPr>
        <w:t xml:space="preserve">9.2.3 </w:t>
      </w:r>
      <w:r>
        <w:rPr>
          <w:rFonts w:ascii="Times New Roman"/>
        </w:rPr>
        <w:t>设施维护应符合下列规定</w:t>
      </w:r>
      <w:r>
        <w:rPr>
          <w:rFonts w:ascii="Times New Roman" w:hint="eastAsia"/>
        </w:rPr>
        <w:t>：</w:t>
      </w:r>
      <w:r>
        <w:rPr>
          <w:color w:val="000000"/>
        </w:rPr>
        <w:t xml:space="preserve"> </w:t>
      </w:r>
    </w:p>
    <w:p w:rsidR="00B832B9" w:rsidRDefault="004D1A5F">
      <w:pPr>
        <w:pStyle w:val="af0"/>
        <w:numPr>
          <w:ilvl w:val="0"/>
          <w:numId w:val="0"/>
        </w:numPr>
        <w:tabs>
          <w:tab w:val="clear" w:pos="839"/>
          <w:tab w:val="left" w:pos="840"/>
        </w:tabs>
        <w:ind w:left="420"/>
        <w:rPr>
          <w:color w:val="000000"/>
        </w:rPr>
      </w:pPr>
      <w:r>
        <w:rPr>
          <w:rFonts w:hint="eastAsia"/>
          <w:color w:val="000000"/>
        </w:rPr>
        <w:t xml:space="preserve">a) </w:t>
      </w:r>
      <w:r>
        <w:rPr>
          <w:rFonts w:ascii="Times New Roman"/>
        </w:rPr>
        <w:t>电表、灯具、电缆应定期检查</w:t>
      </w:r>
      <w:r>
        <w:rPr>
          <w:rFonts w:ascii="Times New Roman" w:hint="eastAsia"/>
        </w:rPr>
        <w:t>，</w:t>
      </w:r>
      <w:r>
        <w:rPr>
          <w:rFonts w:ascii="Times New Roman"/>
        </w:rPr>
        <w:t>保证电气照明设施安全</w:t>
      </w:r>
      <w:r>
        <w:rPr>
          <w:rFonts w:ascii="Times New Roman" w:hint="eastAsia"/>
        </w:rPr>
        <w:t>、</w:t>
      </w:r>
      <w:r>
        <w:rPr>
          <w:rFonts w:ascii="Times New Roman"/>
        </w:rPr>
        <w:t>正常</w:t>
      </w:r>
      <w:r>
        <w:rPr>
          <w:rFonts w:ascii="Times New Roman" w:hint="eastAsia"/>
        </w:rPr>
        <w:t>运转；</w:t>
      </w:r>
    </w:p>
    <w:p w:rsidR="00B832B9" w:rsidRDefault="004D1A5F">
      <w:pPr>
        <w:pStyle w:val="af0"/>
        <w:numPr>
          <w:ilvl w:val="0"/>
          <w:numId w:val="0"/>
        </w:numPr>
        <w:tabs>
          <w:tab w:val="clear" w:pos="839"/>
          <w:tab w:val="left" w:pos="840"/>
        </w:tabs>
        <w:ind w:left="420"/>
        <w:rPr>
          <w:rFonts w:ascii="Times New Roman"/>
        </w:rPr>
      </w:pPr>
      <w:r>
        <w:rPr>
          <w:rFonts w:hint="eastAsia"/>
          <w:color w:val="000000"/>
        </w:rPr>
        <w:t xml:space="preserve">b) </w:t>
      </w:r>
      <w:r>
        <w:rPr>
          <w:rFonts w:ascii="Times New Roman"/>
        </w:rPr>
        <w:t>机房控制箱</w:t>
      </w:r>
      <w:r>
        <w:rPr>
          <w:rFonts w:ascii="Times New Roman" w:hint="eastAsia"/>
        </w:rPr>
        <w:t>、</w:t>
      </w:r>
      <w:r>
        <w:rPr>
          <w:rFonts w:ascii="Times New Roman"/>
        </w:rPr>
        <w:t>水下泵井、水景设施和水循环系统</w:t>
      </w:r>
      <w:r>
        <w:rPr>
          <w:rFonts w:ascii="Times New Roman" w:hint="eastAsia"/>
        </w:rPr>
        <w:t>，</w:t>
      </w:r>
      <w:r>
        <w:rPr>
          <w:rFonts w:ascii="Times New Roman"/>
        </w:rPr>
        <w:t>应定期检查、清理，保持水质清洁</w:t>
      </w:r>
      <w:r>
        <w:rPr>
          <w:rFonts w:ascii="Times New Roman" w:hint="eastAsia"/>
        </w:rPr>
        <w:t>，</w:t>
      </w:r>
      <w:r>
        <w:rPr>
          <w:rFonts w:ascii="Times New Roman"/>
        </w:rPr>
        <w:t>冬季给排水设施应采取防冻措施，夏季高温期间机房应保持通风降温</w:t>
      </w:r>
      <w:r>
        <w:rPr>
          <w:rFonts w:ascii="Times New Roman" w:hint="eastAsia"/>
        </w:rPr>
        <w:t>；</w:t>
      </w:r>
    </w:p>
    <w:p w:rsidR="00B832B9" w:rsidRDefault="004D1A5F">
      <w:pPr>
        <w:pStyle w:val="afff"/>
        <w:ind w:leftChars="200" w:left="420" w:firstLineChars="0" w:firstLine="0"/>
        <w:rPr>
          <w:rFonts w:ascii="Times New Roman"/>
        </w:rPr>
      </w:pPr>
      <w:r>
        <w:rPr>
          <w:rFonts w:hint="eastAsia"/>
          <w:color w:val="000000"/>
        </w:rPr>
        <w:t xml:space="preserve">c) </w:t>
      </w:r>
      <w:r>
        <w:rPr>
          <w:rFonts w:ascii="Times New Roman"/>
        </w:rPr>
        <w:t>池壁、驳岸水位线应定期检查，及时修堵渗漏</w:t>
      </w:r>
      <w:r>
        <w:rPr>
          <w:rFonts w:ascii="Times New Roman" w:hint="eastAsia"/>
        </w:rPr>
        <w:t>；</w:t>
      </w:r>
      <w:r>
        <w:rPr>
          <w:rFonts w:ascii="Times New Roman"/>
        </w:rPr>
        <w:t>人工制作的溪涧沟槽和流床，夏季高温</w:t>
      </w:r>
      <w:r>
        <w:rPr>
          <w:rFonts w:ascii="Times New Roman" w:hint="eastAsia"/>
        </w:rPr>
        <w:t>期间</w:t>
      </w:r>
      <w:r>
        <w:rPr>
          <w:rFonts w:ascii="Times New Roman"/>
        </w:rPr>
        <w:t>应定期检查，保持水质洁净</w:t>
      </w:r>
      <w:r>
        <w:rPr>
          <w:rFonts w:ascii="Times New Roman" w:hint="eastAsia"/>
        </w:rPr>
        <w:t>；</w:t>
      </w:r>
    </w:p>
    <w:p w:rsidR="00B832B9" w:rsidRDefault="004D1A5F">
      <w:pPr>
        <w:pStyle w:val="afff"/>
        <w:ind w:leftChars="200" w:left="420" w:firstLineChars="0" w:firstLine="0"/>
        <w:rPr>
          <w:color w:val="000000"/>
        </w:rPr>
      </w:pPr>
      <w:r>
        <w:rPr>
          <w:rFonts w:hint="eastAsia"/>
          <w:color w:val="000000"/>
        </w:rPr>
        <w:t xml:space="preserve">d) </w:t>
      </w:r>
      <w:r>
        <w:rPr>
          <w:rFonts w:ascii="Times New Roman"/>
        </w:rPr>
        <w:t>地坪应干净无杂物</w:t>
      </w:r>
      <w:r>
        <w:rPr>
          <w:rFonts w:ascii="Times New Roman" w:hint="eastAsia"/>
        </w:rPr>
        <w:t>；</w:t>
      </w:r>
      <w:r>
        <w:rPr>
          <w:color w:val="000000"/>
        </w:rPr>
        <w:t xml:space="preserve"> </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e)</w:t>
      </w:r>
      <w:r>
        <w:rPr>
          <w:rFonts w:ascii="Times New Roman" w:hint="eastAsia"/>
        </w:rPr>
        <w:t xml:space="preserve"> </w:t>
      </w:r>
      <w:r>
        <w:rPr>
          <w:rFonts w:ascii="Times New Roman"/>
        </w:rPr>
        <w:t>标志牌</w:t>
      </w:r>
      <w:r>
        <w:rPr>
          <w:rFonts w:ascii="Times New Roman" w:hint="eastAsia"/>
        </w:rPr>
        <w:t>、</w:t>
      </w:r>
      <w:r>
        <w:rPr>
          <w:rFonts w:ascii="Times New Roman"/>
        </w:rPr>
        <w:t>标识牌</w:t>
      </w:r>
      <w:r>
        <w:rPr>
          <w:rFonts w:ascii="Times New Roman" w:hint="eastAsia"/>
        </w:rPr>
        <w:t>和</w:t>
      </w:r>
      <w:r>
        <w:rPr>
          <w:rFonts w:ascii="Times New Roman"/>
        </w:rPr>
        <w:t>图表</w:t>
      </w:r>
      <w:r>
        <w:rPr>
          <w:rFonts w:ascii="Times New Roman" w:hint="eastAsia"/>
        </w:rPr>
        <w:t>板应</w:t>
      </w:r>
      <w:r>
        <w:rPr>
          <w:rFonts w:ascii="Times New Roman"/>
        </w:rPr>
        <w:t>外观洁净</w:t>
      </w:r>
      <w:r>
        <w:rPr>
          <w:rFonts w:ascii="Times New Roman" w:hint="eastAsia"/>
        </w:rPr>
        <w:t>、</w:t>
      </w:r>
      <w:r>
        <w:rPr>
          <w:rFonts w:ascii="Times New Roman"/>
        </w:rPr>
        <w:t>内容清晰</w:t>
      </w:r>
      <w:r>
        <w:rPr>
          <w:rFonts w:ascii="Times New Roman" w:hint="eastAsia"/>
        </w:rPr>
        <w:t>，</w:t>
      </w:r>
      <w:r>
        <w:rPr>
          <w:rFonts w:ascii="Times New Roman"/>
        </w:rPr>
        <w:t>方便</w:t>
      </w:r>
      <w:r>
        <w:rPr>
          <w:rFonts w:ascii="Times New Roman" w:hint="eastAsia"/>
        </w:rPr>
        <w:t>老、弱和残者</w:t>
      </w:r>
      <w:r>
        <w:rPr>
          <w:rFonts w:ascii="Times New Roman"/>
        </w:rPr>
        <w:t>查找与辨认</w:t>
      </w:r>
      <w:r>
        <w:rPr>
          <w:rFonts w:ascii="Times New Roman" w:hint="eastAsia"/>
        </w:rPr>
        <w:t>；</w:t>
      </w:r>
    </w:p>
    <w:p w:rsidR="00B832B9" w:rsidRDefault="004D1A5F">
      <w:pPr>
        <w:pStyle w:val="afff"/>
        <w:ind w:leftChars="200" w:left="420" w:firstLineChars="0" w:firstLine="0"/>
        <w:rPr>
          <w:rFonts w:ascii="Times New Roman"/>
        </w:rPr>
      </w:pPr>
      <w:r>
        <w:rPr>
          <w:rFonts w:asciiTheme="minorEastAsia" w:eastAsiaTheme="minorEastAsia" w:hAnsiTheme="minorEastAsia" w:cstheme="minorEastAsia" w:hint="eastAsia"/>
        </w:rPr>
        <w:t>f)</w:t>
      </w:r>
      <w:r>
        <w:rPr>
          <w:rFonts w:ascii="Times New Roman" w:hint="eastAsia"/>
        </w:rPr>
        <w:t xml:space="preserve"> </w:t>
      </w:r>
      <w:r>
        <w:rPr>
          <w:rFonts w:ascii="Times New Roman"/>
        </w:rPr>
        <w:t>设施损坏后应及时</w:t>
      </w:r>
      <w:r>
        <w:rPr>
          <w:rFonts w:ascii="Times New Roman" w:hint="eastAsia"/>
        </w:rPr>
        <w:t>维修</w:t>
      </w:r>
      <w:r>
        <w:rPr>
          <w:rFonts w:ascii="Times New Roman"/>
        </w:rPr>
        <w:t>或更换。</w:t>
      </w:r>
    </w:p>
    <w:p w:rsidR="00B832B9" w:rsidRDefault="00B832B9">
      <w:pPr>
        <w:pStyle w:val="afff"/>
        <w:ind w:firstLineChars="0" w:firstLine="0"/>
      </w:pPr>
    </w:p>
    <w:p w:rsidR="00B832B9" w:rsidRDefault="00B832B9">
      <w:pPr>
        <w:pStyle w:val="afff"/>
      </w:pPr>
    </w:p>
    <w:p w:rsidR="00B832B9" w:rsidRDefault="00B832B9">
      <w:pPr>
        <w:pStyle w:val="afff"/>
      </w:pPr>
    </w:p>
    <w:p w:rsidR="00B832B9" w:rsidRDefault="00B832B9">
      <w:pPr>
        <w:pStyle w:val="afff"/>
      </w:pPr>
    </w:p>
    <w:p w:rsidR="00B832B9" w:rsidRDefault="00B832B9">
      <w:pPr>
        <w:pStyle w:val="afff"/>
      </w:pPr>
    </w:p>
    <w:p w:rsidR="00B832B9" w:rsidRDefault="00B832B9">
      <w:pPr>
        <w:pStyle w:val="afff"/>
      </w:pPr>
    </w:p>
    <w:p w:rsidR="00B832B9" w:rsidRDefault="00B832B9">
      <w:pPr>
        <w:pStyle w:val="afff"/>
        <w:sectPr w:rsidR="00B832B9">
          <w:pgSz w:w="11906" w:h="16838"/>
          <w:pgMar w:top="567" w:right="1134" w:bottom="1134" w:left="1417" w:header="1418" w:footer="1134" w:gutter="0"/>
          <w:pgNumType w:start="1"/>
          <w:cols w:space="425"/>
          <w:formProt w:val="0"/>
          <w:docGrid w:type="lines" w:linePitch="312"/>
        </w:sectPr>
      </w:pPr>
    </w:p>
    <w:p w:rsidR="00B832B9" w:rsidRDefault="004D1A5F">
      <w:pPr>
        <w:pStyle w:val="af8"/>
      </w:pPr>
      <w:r>
        <w:br/>
      </w:r>
      <w:r>
        <w:rPr>
          <w:rFonts w:hint="eastAsia"/>
        </w:rPr>
        <w:t>（资料性附录）</w:t>
      </w:r>
      <w:r>
        <w:br/>
      </w:r>
      <w:r>
        <w:rPr>
          <w:rFonts w:hint="eastAsia"/>
        </w:rPr>
        <w:t>常用假山料石品种名录表</w:t>
      </w:r>
    </w:p>
    <w:p w:rsidR="00B832B9" w:rsidRDefault="004D1A5F">
      <w:pPr>
        <w:pStyle w:val="af9"/>
        <w:spacing w:before="312" w:after="312"/>
        <w:rPr>
          <w:rFonts w:ascii="宋体" w:eastAsia="宋体"/>
          <w:color w:val="000000"/>
          <w:kern w:val="0"/>
        </w:rPr>
      </w:pPr>
      <w:r>
        <w:rPr>
          <w:rFonts w:ascii="宋体" w:eastAsia="宋体" w:hint="eastAsia"/>
          <w:color w:val="000000"/>
          <w:kern w:val="0"/>
          <w:szCs w:val="22"/>
        </w:rPr>
        <w:t>常用假山料石品种名录表</w:t>
      </w:r>
      <w:r>
        <w:rPr>
          <w:rFonts w:ascii="宋体" w:eastAsia="宋体" w:hint="eastAsia"/>
          <w:color w:val="000000"/>
          <w:kern w:val="0"/>
        </w:rPr>
        <w:t>参见图A.1。</w:t>
      </w:r>
    </w:p>
    <w:p w:rsidR="00B832B9" w:rsidRDefault="004D1A5F">
      <w:pPr>
        <w:pStyle w:val="af9"/>
        <w:numPr>
          <w:ilvl w:val="0"/>
          <w:numId w:val="0"/>
        </w:numPr>
        <w:spacing w:before="312" w:after="312"/>
        <w:jc w:val="center"/>
      </w:pPr>
      <w:r>
        <w:rPr>
          <w:rFonts w:hint="eastAsia"/>
        </w:rPr>
        <w:t>表A</w:t>
      </w:r>
      <w:r>
        <w:t xml:space="preserve">.1  </w:t>
      </w:r>
      <w:r>
        <w:rPr>
          <w:rFonts w:hint="eastAsia"/>
          <w:szCs w:val="22"/>
        </w:rPr>
        <w:t>常用假山料石品种名录表</w:t>
      </w:r>
    </w:p>
    <w:tbl>
      <w:tblPr>
        <w:tblpPr w:leftFromText="180" w:rightFromText="180" w:vertAnchor="text" w:horzAnchor="page" w:tblpXSpec="center" w:tblpY="138"/>
        <w:tblOverlap w:val="never"/>
        <w:tblW w:w="9654" w:type="dxa"/>
        <w:tblLayout w:type="fixed"/>
        <w:tblLook w:val="04A0" w:firstRow="1" w:lastRow="0" w:firstColumn="1" w:lastColumn="0" w:noHBand="0" w:noVBand="1"/>
      </w:tblPr>
      <w:tblGrid>
        <w:gridCol w:w="567"/>
        <w:gridCol w:w="850"/>
        <w:gridCol w:w="3402"/>
        <w:gridCol w:w="2567"/>
        <w:gridCol w:w="1276"/>
        <w:gridCol w:w="992"/>
      </w:tblGrid>
      <w:tr w:rsidR="00B832B9">
        <w:trPr>
          <w:trHeight w:val="600"/>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Fonts w:ascii="宋体" w:hAnsi="宋体" w:cs="宋体"/>
                <w:b/>
                <w:sz w:val="18"/>
                <w:szCs w:val="18"/>
              </w:rPr>
            </w:pPr>
            <w:r>
              <w:rPr>
                <w:rFonts w:ascii="宋体" w:hAnsi="宋体" w:cs="宋体" w:hint="eastAsia"/>
                <w:b/>
                <w:kern w:val="0"/>
                <w:sz w:val="18"/>
                <w:szCs w:val="18"/>
              </w:rPr>
              <w:t>序号</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Fonts w:ascii="宋体" w:hAnsi="宋体" w:cs="宋体"/>
                <w:b/>
                <w:sz w:val="18"/>
                <w:szCs w:val="18"/>
              </w:rPr>
            </w:pPr>
            <w:r>
              <w:rPr>
                <w:rFonts w:ascii="宋体" w:hAnsi="宋体" w:cs="宋体" w:hint="eastAsia"/>
                <w:b/>
                <w:kern w:val="0"/>
                <w:sz w:val="18"/>
                <w:szCs w:val="18"/>
              </w:rPr>
              <w:t>名称</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Fonts w:ascii="宋体" w:hAnsi="宋体" w:cs="宋体"/>
                <w:b/>
                <w:sz w:val="18"/>
                <w:szCs w:val="18"/>
              </w:rPr>
            </w:pPr>
            <w:r>
              <w:rPr>
                <w:rFonts w:ascii="宋体" w:hAnsi="宋体" w:cs="宋体" w:hint="eastAsia"/>
                <w:b/>
                <w:kern w:val="0"/>
                <w:sz w:val="18"/>
                <w:szCs w:val="18"/>
              </w:rPr>
              <w:t>特点简介</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Fonts w:ascii="宋体" w:hAnsi="宋体" w:cs="宋体"/>
                <w:b/>
                <w:sz w:val="18"/>
                <w:szCs w:val="18"/>
              </w:rPr>
            </w:pPr>
            <w:r>
              <w:rPr>
                <w:rFonts w:ascii="宋体" w:hAnsi="宋体" w:cs="宋体" w:hint="eastAsia"/>
                <w:b/>
                <w:kern w:val="0"/>
                <w:sz w:val="18"/>
                <w:szCs w:val="18"/>
              </w:rPr>
              <w:t>图例</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Fonts w:ascii="宋体" w:hAnsi="宋体" w:cs="宋体"/>
                <w:b/>
                <w:sz w:val="18"/>
                <w:szCs w:val="18"/>
              </w:rPr>
            </w:pPr>
            <w:r>
              <w:rPr>
                <w:rFonts w:ascii="宋体" w:hAnsi="宋体" w:cs="宋体" w:hint="eastAsia"/>
                <w:b/>
                <w:kern w:val="0"/>
                <w:sz w:val="18"/>
                <w:szCs w:val="18"/>
              </w:rPr>
              <w:t>产地</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Fonts w:ascii="宋体" w:hAnsi="宋体" w:cs="宋体"/>
                <w:b/>
                <w:sz w:val="18"/>
                <w:szCs w:val="18"/>
              </w:rPr>
            </w:pPr>
            <w:r>
              <w:rPr>
                <w:rFonts w:ascii="宋体" w:hAnsi="宋体" w:cs="宋体" w:hint="eastAsia"/>
                <w:b/>
                <w:kern w:val="0"/>
                <w:sz w:val="18"/>
                <w:szCs w:val="18"/>
              </w:rPr>
              <w:t>密度（t/m³）</w:t>
            </w:r>
          </w:p>
        </w:tc>
      </w:tr>
      <w:tr w:rsidR="00B832B9">
        <w:trPr>
          <w:trHeight w:val="2437"/>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1</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湖石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ind w:firstLineChars="200" w:firstLine="360"/>
              <w:jc w:val="left"/>
              <w:textAlignment w:val="center"/>
              <w:rPr>
                <w:rFonts w:ascii="宋体" w:hAnsi="宋体" w:cs="宋体"/>
                <w:sz w:val="18"/>
                <w:szCs w:val="18"/>
              </w:rPr>
            </w:pPr>
            <w:r>
              <w:rPr>
                <w:rStyle w:val="font81"/>
                <w:rFonts w:hint="default"/>
                <w:color w:val="auto"/>
                <w:sz w:val="18"/>
                <w:szCs w:val="18"/>
              </w:rPr>
              <w:t>由岩溶作用形成的碳酸盐岩，多为石灰岩，</w:t>
            </w:r>
            <w:r>
              <w:rPr>
                <w:rStyle w:val="font71"/>
                <w:rFonts w:hint="default"/>
                <w:color w:val="auto"/>
                <w:sz w:val="18"/>
                <w:szCs w:val="18"/>
              </w:rPr>
              <w:t>石块形态多样、棱角圆润、轮廓曲折多变、表面凸凹扭展、窟窿和孔隙勾连内通，具有“瘦、皱、漏、透”特点。石色呈白、灰、黑、黄、红颜色，常见灰白色。湖石类假山立峰险奇、峰冠挑悬垂挂、峰壁洞岫贯通、体态奇异峻秀。</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kern w:val="0"/>
                <w:sz w:val="18"/>
                <w:szCs w:val="18"/>
              </w:rPr>
              <w:drawing>
                <wp:anchor distT="0" distB="0" distL="114300" distR="114300" simplePos="0" relativeHeight="251665408" behindDoc="0" locked="0" layoutInCell="1" allowOverlap="1">
                  <wp:simplePos x="0" y="0"/>
                  <wp:positionH relativeFrom="margin">
                    <wp:posOffset>33655</wp:posOffset>
                  </wp:positionH>
                  <wp:positionV relativeFrom="margin">
                    <wp:posOffset>200025</wp:posOffset>
                  </wp:positionV>
                  <wp:extent cx="1555750" cy="1194435"/>
                  <wp:effectExtent l="0" t="0" r="6350" b="5715"/>
                  <wp:wrapSquare wrapText="bothSides"/>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555750" cy="1194435"/>
                          </a:xfrm>
                          <a:prstGeom prst="rect">
                            <a:avLst/>
                          </a:prstGeom>
                          <a:noFill/>
                          <a:ln>
                            <a:noFill/>
                          </a:ln>
                        </pic:spPr>
                      </pic:pic>
                    </a:graphicData>
                  </a:graphic>
                </wp:anchor>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安徽巢湖、灵璧县，浙江长兴，山东临沂，广西来宾，湖北荆门</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2.71</w:t>
            </w:r>
          </w:p>
        </w:tc>
      </w:tr>
      <w:tr w:rsidR="00B832B9">
        <w:trPr>
          <w:trHeight w:val="198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英德石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ind w:firstLineChars="200" w:firstLine="360"/>
              <w:jc w:val="left"/>
              <w:textAlignment w:val="center"/>
              <w:rPr>
                <w:rFonts w:ascii="宋体" w:hAnsi="宋体" w:cs="宋体"/>
                <w:kern w:val="0"/>
                <w:sz w:val="18"/>
                <w:szCs w:val="18"/>
              </w:rPr>
            </w:pPr>
            <w:r>
              <w:rPr>
                <w:rFonts w:ascii="宋体" w:hAnsi="宋体" w:cs="宋体" w:hint="eastAsia"/>
                <w:kern w:val="0"/>
                <w:sz w:val="18"/>
                <w:szCs w:val="18"/>
              </w:rPr>
              <w:t>岩溶石灰岩，质地可分阳石与阴石两类。阳石裸露地表，质地坚硬、石块表面多条状折皱、扣之声脆、色泽青苍，阳石宜制作假山石峰和盆景。阴石埋藏地下，质地松软、石块表面多透漏单子窝、扣之声微、色泽青黛，阴石可独立成景。英德石属湖石系列。</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sz w:val="18"/>
                <w:szCs w:val="18"/>
              </w:rPr>
              <w:drawing>
                <wp:inline distT="0" distB="0" distL="114300" distR="114300">
                  <wp:extent cx="1590040" cy="1508125"/>
                  <wp:effectExtent l="0" t="0" r="10160"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1590040" cy="150812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广东英德</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2.70</w:t>
            </w:r>
          </w:p>
        </w:tc>
      </w:tr>
      <w:tr w:rsidR="00B832B9">
        <w:trPr>
          <w:trHeight w:val="3335"/>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3</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灵壁石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ind w:firstLineChars="200" w:firstLine="360"/>
              <w:jc w:val="left"/>
              <w:textAlignment w:val="center"/>
              <w:rPr>
                <w:rFonts w:ascii="宋体" w:hAnsi="宋体" w:cs="宋体"/>
                <w:kern w:val="0"/>
                <w:sz w:val="18"/>
                <w:szCs w:val="18"/>
              </w:rPr>
            </w:pPr>
            <w:r>
              <w:rPr>
                <w:rFonts w:ascii="宋体" w:hAnsi="宋体" w:cs="宋体" w:hint="eastAsia"/>
                <w:kern w:val="0"/>
                <w:sz w:val="18"/>
                <w:szCs w:val="18"/>
              </w:rPr>
              <w:t>属玉石类的变质岩，为隐晶岩石灰岩，质地细腻温润似湖石，</w:t>
            </w:r>
            <w:r>
              <w:rPr>
                <w:rStyle w:val="font71"/>
                <w:rFonts w:hint="default"/>
                <w:color w:val="auto"/>
                <w:sz w:val="18"/>
                <w:szCs w:val="18"/>
              </w:rPr>
              <w:t>形态多样、棱角圆润、轮廓变化曲折、表面凸凹起伏、延展流畅，具“皱、透”特点。但</w:t>
            </w:r>
            <w:r>
              <w:rPr>
                <w:rFonts w:ascii="宋体" w:hAnsi="宋体" w:cs="宋体" w:hint="eastAsia"/>
                <w:kern w:val="0"/>
                <w:sz w:val="18"/>
                <w:szCs w:val="18"/>
              </w:rPr>
              <w:t>石纹皱褶缠结，更具奇特；表面纹理有胡桃纹、蜜枣纹、鸡爪纹、龟甲纹、璇玑纹等多种，有些纹皱错裂深凹似分面节理，构纹理脉络，富有韵律感。颜色多种，常见黑色、黄色、灰黄色、红色、灰白色和白色，通常以黑色为主。</w:t>
            </w:r>
            <w:r>
              <w:rPr>
                <w:rStyle w:val="font71"/>
                <w:rFonts w:hint="default"/>
                <w:color w:val="auto"/>
                <w:sz w:val="18"/>
                <w:szCs w:val="18"/>
              </w:rPr>
              <w:t>宜作玩赏石，亦可常作孤置景石。</w:t>
            </w:r>
            <w:r>
              <w:rPr>
                <w:rFonts w:ascii="宋体" w:hAnsi="宋体" w:cs="宋体" w:hint="eastAsia"/>
                <w:kern w:val="0"/>
                <w:sz w:val="18"/>
                <w:szCs w:val="18"/>
              </w:rPr>
              <w:t>灵壁石属湖石系列。</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kern w:val="0"/>
                <w:sz w:val="18"/>
                <w:szCs w:val="18"/>
              </w:rPr>
            </w:pPr>
            <w:r>
              <w:rPr>
                <w:rFonts w:ascii="宋体" w:hAnsi="宋体" w:cs="宋体" w:hint="eastAsia"/>
                <w:b/>
                <w:noProof/>
                <w:sz w:val="18"/>
                <w:szCs w:val="18"/>
              </w:rPr>
              <w:drawing>
                <wp:inline distT="0" distB="0" distL="114300" distR="114300">
                  <wp:extent cx="1586865" cy="1257935"/>
                  <wp:effectExtent l="0" t="0" r="13335" b="18415"/>
                  <wp:docPr id="12" name="图片 3" descr="156754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1567541600"/>
                          <pic:cNvPicPr>
                            <a:picLocks noChangeAspect="1"/>
                          </pic:cNvPicPr>
                        </pic:nvPicPr>
                        <pic:blipFill>
                          <a:blip r:embed="rId17"/>
                          <a:stretch>
                            <a:fillRect/>
                          </a:stretch>
                        </pic:blipFill>
                        <pic:spPr>
                          <a:xfrm>
                            <a:off x="0" y="0"/>
                            <a:ext cx="1592654" cy="1262380"/>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0F6E8D">
            <w:pPr>
              <w:widowControl/>
              <w:jc w:val="center"/>
              <w:textAlignment w:val="center"/>
              <w:rPr>
                <w:rStyle w:val="font81"/>
                <w:rFonts w:hint="default"/>
                <w:color w:val="auto"/>
                <w:sz w:val="18"/>
                <w:szCs w:val="18"/>
              </w:rPr>
            </w:pPr>
            <w:hyperlink r:id="rId18" w:tgtFrame="https://baike.sogou.com/_blank" w:history="1">
              <w:r w:rsidR="004D1A5F">
                <w:rPr>
                  <w:rStyle w:val="font81"/>
                  <w:rFonts w:hint="default"/>
                  <w:color w:val="auto"/>
                  <w:sz w:val="18"/>
                  <w:szCs w:val="18"/>
                </w:rPr>
                <w:t>安徽灵璧</w:t>
              </w:r>
            </w:hyperlink>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2.69</w:t>
            </w:r>
          </w:p>
        </w:tc>
      </w:tr>
      <w:tr w:rsidR="00B832B9">
        <w:trPr>
          <w:trHeight w:val="2520"/>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4</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黄蜡石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0F6E8D">
            <w:pPr>
              <w:widowControl/>
              <w:jc w:val="left"/>
              <w:textAlignment w:val="center"/>
              <w:rPr>
                <w:rFonts w:ascii="宋体" w:hAnsi="宋体" w:cs="宋体"/>
                <w:kern w:val="0"/>
                <w:sz w:val="18"/>
                <w:szCs w:val="18"/>
              </w:rPr>
            </w:pPr>
            <w:hyperlink r:id="rId19" w:tgtFrame="https://baike.sogou.com/_blank" w:history="1">
              <w:r w:rsidR="004D1A5F">
                <w:rPr>
                  <w:rStyle w:val="afff6"/>
                  <w:rFonts w:ascii="宋体" w:hAnsi="宋体" w:cs="宋体" w:hint="eastAsia"/>
                  <w:color w:val="auto"/>
                  <w:kern w:val="0"/>
                  <w:sz w:val="18"/>
                  <w:szCs w:val="18"/>
                  <w:u w:val="none"/>
                </w:rPr>
                <w:t>石英岩</w:t>
              </w:r>
            </w:hyperlink>
            <w:r w:rsidR="004D1A5F">
              <w:rPr>
                <w:rStyle w:val="afff6"/>
                <w:rFonts w:ascii="宋体" w:hAnsi="宋体" w:cs="宋体" w:hint="eastAsia"/>
                <w:color w:val="auto"/>
                <w:kern w:val="0"/>
                <w:sz w:val="18"/>
                <w:szCs w:val="18"/>
                <w:u w:val="none"/>
              </w:rPr>
              <w:t>类型</w:t>
            </w:r>
            <w:r w:rsidR="004D1A5F">
              <w:rPr>
                <w:rFonts w:ascii="宋体" w:hAnsi="宋体" w:cs="宋体" w:hint="eastAsia"/>
                <w:kern w:val="0"/>
                <w:sz w:val="18"/>
                <w:szCs w:val="18"/>
              </w:rPr>
              <w:t>，石块表层内蜡质，石面细腻平滑、转角圆润，形似带棱角的卵石、墩石状，色显橙黄、橙红，宜列置和错叠构石景。</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sz w:val="18"/>
                <w:szCs w:val="18"/>
              </w:rPr>
              <w:drawing>
                <wp:inline distT="0" distB="0" distL="114300" distR="114300">
                  <wp:extent cx="1583055" cy="1371600"/>
                  <wp:effectExtent l="0" t="0" r="17145"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20"/>
                          <a:stretch>
                            <a:fillRect/>
                          </a:stretch>
                        </pic:blipFill>
                        <pic:spPr>
                          <a:xfrm>
                            <a:off x="0" y="0"/>
                            <a:ext cx="1583055" cy="1371600"/>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广东清远</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2.58</w:t>
            </w:r>
          </w:p>
        </w:tc>
      </w:tr>
      <w:tr w:rsidR="00B832B9">
        <w:trPr>
          <w:trHeight w:val="2243"/>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5</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黄石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Style w:val="font81"/>
                <w:rFonts w:hint="default"/>
                <w:color w:val="auto"/>
                <w:sz w:val="18"/>
                <w:szCs w:val="18"/>
              </w:rPr>
              <w:t>石质属细砂岩，</w:t>
            </w:r>
            <w:r>
              <w:rPr>
                <w:rStyle w:val="font71"/>
                <w:rFonts w:hint="default"/>
                <w:color w:val="auto"/>
                <w:sz w:val="18"/>
                <w:szCs w:val="18"/>
              </w:rPr>
              <w:t xml:space="preserve">石块墩方、见棱见角、表面相对平整，有浅线条状自然纹理，交接面近乎垂直,粗犷而富有力感。石色呈红黄、紫黄、暗黄，常见棕黄色。黄石类假山，棱角鲜明，纹理清晰，节理分明，形态峻峭挺拔、雄奇壮美。                    </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kern w:val="0"/>
                <w:sz w:val="18"/>
                <w:szCs w:val="18"/>
              </w:rPr>
              <w:drawing>
                <wp:inline distT="0" distB="0" distL="114300" distR="114300">
                  <wp:extent cx="1555750" cy="1194435"/>
                  <wp:effectExtent l="0" t="0" r="6350" b="5715"/>
                  <wp:docPr id="8" name="图片 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7"/>
                          <pic:cNvPicPr>
                            <a:picLocks noChangeAspect="1"/>
                          </pic:cNvPicPr>
                        </pic:nvPicPr>
                        <pic:blipFill>
                          <a:blip r:embed="rId21"/>
                          <a:stretch>
                            <a:fillRect/>
                          </a:stretch>
                        </pic:blipFill>
                        <pic:spPr>
                          <a:xfrm>
                            <a:off x="0" y="0"/>
                            <a:ext cx="1555750" cy="119443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安徽巢湖，</w:t>
            </w:r>
          </w:p>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浙江长兴，</w:t>
            </w:r>
          </w:p>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山东临沂</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2.56</w:t>
            </w:r>
          </w:p>
        </w:tc>
      </w:tr>
      <w:tr w:rsidR="00B832B9">
        <w:trPr>
          <w:trHeight w:val="209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6</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宣石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0F6E8D">
            <w:pPr>
              <w:widowControl/>
              <w:jc w:val="left"/>
              <w:textAlignment w:val="center"/>
              <w:rPr>
                <w:rFonts w:ascii="宋体" w:hAnsi="宋体" w:cs="宋体"/>
                <w:kern w:val="0"/>
                <w:sz w:val="18"/>
                <w:szCs w:val="18"/>
              </w:rPr>
            </w:pPr>
            <w:hyperlink r:id="rId22" w:tgtFrame="https://baike.sogou.com/_blank" w:history="1">
              <w:r w:rsidR="004D1A5F">
                <w:rPr>
                  <w:rStyle w:val="afff6"/>
                  <w:rFonts w:ascii="宋体" w:hAnsi="宋体" w:cs="宋体" w:hint="eastAsia"/>
                  <w:color w:val="auto"/>
                  <w:kern w:val="0"/>
                  <w:sz w:val="18"/>
                  <w:szCs w:val="18"/>
                  <w:u w:val="none"/>
                </w:rPr>
                <w:t>石英岩</w:t>
              </w:r>
            </w:hyperlink>
            <w:r w:rsidR="004D1A5F">
              <w:rPr>
                <w:rStyle w:val="afff6"/>
                <w:rFonts w:ascii="宋体" w:hAnsi="宋体" w:cs="宋体" w:hint="eastAsia"/>
                <w:color w:val="auto"/>
                <w:kern w:val="0"/>
                <w:sz w:val="18"/>
                <w:szCs w:val="18"/>
                <w:u w:val="none"/>
              </w:rPr>
              <w:t>种类</w:t>
            </w:r>
            <w:r w:rsidR="004D1A5F">
              <w:rPr>
                <w:rFonts w:ascii="宋体" w:hAnsi="宋体" w:cs="宋体" w:hint="eastAsia"/>
                <w:kern w:val="0"/>
                <w:sz w:val="18"/>
                <w:szCs w:val="18"/>
              </w:rPr>
              <w:t>，石块多呈结晶状，</w:t>
            </w:r>
            <w:r w:rsidR="004D1A5F">
              <w:rPr>
                <w:rStyle w:val="font71"/>
                <w:rFonts w:hint="default"/>
                <w:color w:val="auto"/>
                <w:sz w:val="18"/>
                <w:szCs w:val="18"/>
              </w:rPr>
              <w:t>表面凸凹起伏、曲转流畅。石块</w:t>
            </w:r>
            <w:r w:rsidR="004D1A5F">
              <w:rPr>
                <w:rFonts w:ascii="宋体" w:hAnsi="宋体" w:cs="宋体" w:hint="eastAsia"/>
                <w:kern w:val="0"/>
                <w:sz w:val="18"/>
                <w:szCs w:val="18"/>
              </w:rPr>
              <w:t>常见白、黄、灰黑颜色，以白色为主，稍带锈黄色，间杂色条纹，貌如积雪覆于石上，可表现雪景假山。</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kern w:val="0"/>
                <w:sz w:val="18"/>
                <w:szCs w:val="18"/>
              </w:rPr>
            </w:pPr>
            <w:r>
              <w:rPr>
                <w:rFonts w:ascii="宋体" w:hAnsi="宋体" w:cs="宋体" w:hint="eastAsia"/>
                <w:noProof/>
                <w:sz w:val="18"/>
                <w:szCs w:val="18"/>
              </w:rPr>
              <w:drawing>
                <wp:inline distT="0" distB="0" distL="114300" distR="114300">
                  <wp:extent cx="1603375" cy="1194435"/>
                  <wp:effectExtent l="0" t="0" r="15875" b="571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23"/>
                          <a:stretch>
                            <a:fillRect/>
                          </a:stretch>
                        </pic:blipFill>
                        <pic:spPr>
                          <a:xfrm>
                            <a:off x="0" y="0"/>
                            <a:ext cx="1603375" cy="119443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安徽宣城</w:t>
            </w:r>
          </w:p>
          <w:p w:rsidR="00B832B9" w:rsidRDefault="00B832B9">
            <w:pPr>
              <w:widowControl/>
              <w:jc w:val="center"/>
              <w:textAlignment w:val="center"/>
              <w:rPr>
                <w:rStyle w:val="font81"/>
                <w:rFonts w:hint="default"/>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2.71</w:t>
            </w:r>
          </w:p>
        </w:tc>
      </w:tr>
      <w:tr w:rsidR="00B832B9">
        <w:trPr>
          <w:trHeight w:val="2079"/>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7</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泰山石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kern w:val="0"/>
                <w:sz w:val="18"/>
                <w:szCs w:val="18"/>
              </w:rPr>
            </w:pPr>
            <w:r>
              <w:rPr>
                <w:rFonts w:ascii="宋体" w:hAnsi="宋体" w:cs="宋体" w:hint="eastAsia"/>
                <w:kern w:val="0"/>
                <w:sz w:val="18"/>
                <w:szCs w:val="18"/>
              </w:rPr>
              <w:t>片麻岩</w:t>
            </w:r>
            <w:r>
              <w:rPr>
                <w:rStyle w:val="afff6"/>
                <w:rFonts w:ascii="宋体" w:hAnsi="宋体" w:cs="宋体" w:hint="eastAsia"/>
                <w:color w:val="auto"/>
                <w:kern w:val="0"/>
                <w:sz w:val="18"/>
                <w:szCs w:val="18"/>
                <w:u w:val="none"/>
              </w:rPr>
              <w:t>种类</w:t>
            </w:r>
            <w:r>
              <w:rPr>
                <w:rFonts w:ascii="宋体" w:hAnsi="宋体" w:cs="宋体" w:hint="eastAsia"/>
                <w:kern w:val="0"/>
                <w:sz w:val="18"/>
                <w:szCs w:val="18"/>
              </w:rPr>
              <w:t>，石块圆润形似卵石、墩石状，表面微凸凹、平展面多。石色呈灰绿、灰白、灰黑、浅红、黄、褐、黑等，常见灰绿底色衬白色条纹。泰山石多孤置、列置和散置。</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kern w:val="0"/>
                <w:sz w:val="18"/>
                <w:szCs w:val="18"/>
              </w:rPr>
              <w:drawing>
                <wp:inline distT="0" distB="0" distL="114300" distR="114300">
                  <wp:extent cx="1542415" cy="1194435"/>
                  <wp:effectExtent l="0" t="0" r="635" b="5715"/>
                  <wp:docPr id="14" name="图片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IMG_261"/>
                          <pic:cNvPicPr>
                            <a:picLocks noChangeAspect="1"/>
                          </pic:cNvPicPr>
                        </pic:nvPicPr>
                        <pic:blipFill>
                          <a:blip r:embed="rId24"/>
                          <a:stretch>
                            <a:fillRect/>
                          </a:stretch>
                        </pic:blipFill>
                        <pic:spPr>
                          <a:xfrm>
                            <a:off x="0" y="0"/>
                            <a:ext cx="1542415" cy="119443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山东泰安</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2.71</w:t>
            </w:r>
          </w:p>
        </w:tc>
      </w:tr>
      <w:tr w:rsidR="00B832B9">
        <w:trPr>
          <w:trHeight w:val="195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8</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千层石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kern w:val="0"/>
                <w:sz w:val="18"/>
                <w:szCs w:val="18"/>
              </w:rPr>
              <w:t>石质属白云岩，石块偏矩形、有棱，表面密布横向纹理。石色常见棕褐、青灰，亦有红、黄和黑色。千层石假山，石块多橫置，纹理统一，整体感强。</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sz w:val="18"/>
                <w:szCs w:val="18"/>
              </w:rPr>
              <w:drawing>
                <wp:inline distT="0" distB="0" distL="114300" distR="114300">
                  <wp:extent cx="1548765" cy="1439545"/>
                  <wp:effectExtent l="0" t="0" r="13335" b="8255"/>
                  <wp:docPr id="15" name="图片 8" descr="微信图片_2019082912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descr="微信图片_20190829121605"/>
                          <pic:cNvPicPr>
                            <a:picLocks noChangeAspect="1"/>
                          </pic:cNvPicPr>
                        </pic:nvPicPr>
                        <pic:blipFill>
                          <a:blip r:embed="rId25"/>
                          <a:stretch>
                            <a:fillRect/>
                          </a:stretch>
                        </pic:blipFill>
                        <pic:spPr>
                          <a:xfrm>
                            <a:off x="0" y="0"/>
                            <a:ext cx="1548765" cy="143954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安徽灵璧，山东临沂，浙江常山</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2.91</w:t>
            </w:r>
          </w:p>
        </w:tc>
      </w:tr>
      <w:tr w:rsidR="00B832B9">
        <w:trPr>
          <w:trHeight w:val="2472"/>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9</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龟纹石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kern w:val="0"/>
                <w:sz w:val="18"/>
                <w:szCs w:val="18"/>
              </w:rPr>
            </w:pPr>
            <w:r>
              <w:rPr>
                <w:rFonts w:ascii="宋体" w:hAnsi="宋体" w:cs="宋体" w:hint="eastAsia"/>
                <w:kern w:val="0"/>
                <w:sz w:val="18"/>
                <w:szCs w:val="18"/>
              </w:rPr>
              <w:t>石质属石灰岩、白云岩种类，石块偏扁、有棱角，表面有浅交错划痕。石色常见青灰色、淡黄色。石块聚合多横置，与千层石叠置类似。</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sz w:val="18"/>
                <w:szCs w:val="18"/>
              </w:rPr>
              <w:drawing>
                <wp:inline distT="0" distB="0" distL="114300" distR="114300">
                  <wp:extent cx="1542415" cy="1426210"/>
                  <wp:effectExtent l="0" t="0" r="635" b="2540"/>
                  <wp:docPr id="16" name="图片 9" descr="微信图片_2019082912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微信图片_20190829121552"/>
                          <pic:cNvPicPr>
                            <a:picLocks noChangeAspect="1"/>
                          </pic:cNvPicPr>
                        </pic:nvPicPr>
                        <pic:blipFill>
                          <a:blip r:embed="rId26"/>
                          <a:stretch>
                            <a:fillRect/>
                          </a:stretch>
                        </pic:blipFill>
                        <pic:spPr>
                          <a:xfrm>
                            <a:off x="0" y="0"/>
                            <a:ext cx="1542415" cy="1426210"/>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安徽灵璧，山东临沂，贵州大方</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2.79</w:t>
            </w:r>
          </w:p>
        </w:tc>
      </w:tr>
      <w:tr w:rsidR="00B832B9">
        <w:trPr>
          <w:trHeight w:val="195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10</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斧劈石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kern w:val="0"/>
                <w:sz w:val="18"/>
                <w:szCs w:val="18"/>
              </w:rPr>
              <w:t>石质属花岗岩，石块扁长、竖棱体。表面平整，有竖直条状纹理。石色常见深、浅灰色。斧劈石假山，石块成组安置，表达丛峰聚合与延展景观。</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kern w:val="0"/>
                <w:sz w:val="18"/>
                <w:szCs w:val="18"/>
              </w:rPr>
              <w:drawing>
                <wp:inline distT="0" distB="0" distL="114300" distR="114300">
                  <wp:extent cx="1521460" cy="1200785"/>
                  <wp:effectExtent l="0" t="0" r="2540" b="18415"/>
                  <wp:docPr id="17" name="图片 10"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descr="IMG_262"/>
                          <pic:cNvPicPr>
                            <a:picLocks noChangeAspect="1"/>
                          </pic:cNvPicPr>
                        </pic:nvPicPr>
                        <pic:blipFill>
                          <a:blip r:embed="rId27"/>
                          <a:stretch>
                            <a:fillRect/>
                          </a:stretch>
                        </pic:blipFill>
                        <pic:spPr>
                          <a:xfrm>
                            <a:off x="0" y="0"/>
                            <a:ext cx="1521460" cy="120078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江苏武进、丹阳，湖北孝昌</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2.73</w:t>
            </w:r>
          </w:p>
        </w:tc>
      </w:tr>
      <w:tr w:rsidR="00B832B9">
        <w:trPr>
          <w:trHeight w:val="198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11</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石笋</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kern w:val="0"/>
                <w:sz w:val="18"/>
                <w:szCs w:val="18"/>
              </w:rPr>
              <w:t>石灰岩种类，石块扁瘦狭长，表面凸凹不平、镶嵌碎颗粒。石色呈灰绿、灰黑、土红、紫色等，常见灰绿色，石块造景成组安置，表达春笋破土争上情景。</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kern w:val="0"/>
                <w:sz w:val="18"/>
                <w:szCs w:val="18"/>
              </w:rPr>
              <w:drawing>
                <wp:inline distT="0" distB="0" distL="114300" distR="114300">
                  <wp:extent cx="1515110" cy="1235075"/>
                  <wp:effectExtent l="0" t="0" r="8890" b="3175"/>
                  <wp:docPr id="18" name="图片 11"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IMG_263"/>
                          <pic:cNvPicPr>
                            <a:picLocks noChangeAspect="1"/>
                          </pic:cNvPicPr>
                        </pic:nvPicPr>
                        <pic:blipFill>
                          <a:blip r:embed="rId28"/>
                          <a:stretch>
                            <a:fillRect/>
                          </a:stretch>
                        </pic:blipFill>
                        <pic:spPr>
                          <a:xfrm>
                            <a:off x="0" y="0"/>
                            <a:ext cx="1515110" cy="123507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江苏丹阳，浙江常山，江西玉山一带</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2.75</w:t>
            </w:r>
          </w:p>
        </w:tc>
      </w:tr>
      <w:tr w:rsidR="00B832B9">
        <w:trPr>
          <w:trHeight w:val="198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12</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吸水石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kern w:val="0"/>
                <w:sz w:val="18"/>
                <w:szCs w:val="18"/>
              </w:rPr>
            </w:pPr>
            <w:r>
              <w:rPr>
                <w:rFonts w:ascii="宋体" w:hAnsi="宋体" w:cs="宋体" w:hint="eastAsia"/>
                <w:kern w:val="0"/>
                <w:sz w:val="18"/>
                <w:szCs w:val="18"/>
              </w:rPr>
              <w:t>石质属沙积石，石块表面有大小孔隙、互相连通，具有吸水性能，</w:t>
            </w:r>
            <w:hyperlink r:id="rId29" w:tgtFrame="https://baike.sogou.com/_blank" w:history="1">
              <w:r>
                <w:rPr>
                  <w:rFonts w:ascii="宋体" w:hAnsi="宋体" w:cs="宋体" w:hint="eastAsia"/>
                  <w:kern w:val="0"/>
                  <w:sz w:val="18"/>
                  <w:szCs w:val="18"/>
                </w:rPr>
                <w:t>石质</w:t>
              </w:r>
            </w:hyperlink>
            <w:r>
              <w:rPr>
                <w:rFonts w:ascii="宋体" w:hAnsi="宋体" w:cs="宋体" w:hint="eastAsia"/>
                <w:kern w:val="0"/>
                <w:sz w:val="18"/>
                <w:szCs w:val="18"/>
              </w:rPr>
              <w:t>较脆软，可凿槽钻洞、雕刻，易造型。常见土黄和灰褐色。石块宜作地盆景形式假山。</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b/>
                <w:noProof/>
                <w:sz w:val="18"/>
                <w:szCs w:val="18"/>
              </w:rPr>
              <w:drawing>
                <wp:inline distT="0" distB="0" distL="114300" distR="114300">
                  <wp:extent cx="1543050" cy="1137920"/>
                  <wp:effectExtent l="0" t="0" r="0" b="5080"/>
                  <wp:docPr id="19" name="图片 12" descr="微信图片_2019083008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微信图片_20190830082205"/>
                          <pic:cNvPicPr>
                            <a:picLocks noChangeAspect="1"/>
                          </pic:cNvPicPr>
                        </pic:nvPicPr>
                        <pic:blipFill>
                          <a:blip r:embed="rId30"/>
                          <a:stretch>
                            <a:fillRect/>
                          </a:stretch>
                        </pic:blipFill>
                        <pic:spPr>
                          <a:xfrm>
                            <a:off x="0" y="0"/>
                            <a:ext cx="1545448" cy="113982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安徽黄山，山东</w:t>
            </w:r>
            <w:hyperlink r:id="rId31" w:tgtFrame="https://baike.sogou.com/_blank" w:history="1">
              <w:r>
                <w:rPr>
                  <w:rStyle w:val="font81"/>
                  <w:rFonts w:hint="default"/>
                  <w:color w:val="auto"/>
                  <w:sz w:val="18"/>
                  <w:szCs w:val="18"/>
                </w:rPr>
                <w:t>平邑县</w:t>
              </w:r>
            </w:hyperlink>
            <w:r>
              <w:rPr>
                <w:rStyle w:val="font81"/>
                <w:rFonts w:hint="default"/>
                <w:color w:val="auto"/>
                <w:sz w:val="18"/>
                <w:szCs w:val="18"/>
              </w:rPr>
              <w:t>，山西运城，河北邯郸、保定</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1.93</w:t>
            </w:r>
          </w:p>
        </w:tc>
      </w:tr>
      <w:tr w:rsidR="00B832B9">
        <w:trPr>
          <w:trHeight w:val="1981"/>
        </w:trPr>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13</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卵石</w:t>
            </w:r>
          </w:p>
        </w:tc>
        <w:tc>
          <w:tcPr>
            <w:tcW w:w="340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kern w:val="0"/>
                <w:sz w:val="18"/>
                <w:szCs w:val="18"/>
              </w:rPr>
            </w:pPr>
            <w:r>
              <w:rPr>
                <w:rFonts w:ascii="宋体" w:hAnsi="宋体" w:cs="宋体" w:hint="eastAsia"/>
                <w:kern w:val="0"/>
                <w:sz w:val="18"/>
                <w:szCs w:val="18"/>
              </w:rPr>
              <w:t>石质属花岗岩、流纹岩、砂岩等。石块圆润平滑，常见浅黄色。卵石常孤置于场地或群置于岸边和溪水中。</w:t>
            </w:r>
          </w:p>
        </w:tc>
        <w:tc>
          <w:tcPr>
            <w:tcW w:w="256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left"/>
              <w:textAlignment w:val="center"/>
              <w:rPr>
                <w:rFonts w:ascii="宋体" w:hAnsi="宋体" w:cs="宋体"/>
                <w:sz w:val="18"/>
                <w:szCs w:val="18"/>
              </w:rPr>
            </w:pPr>
            <w:r>
              <w:rPr>
                <w:rFonts w:ascii="宋体" w:hAnsi="宋体" w:cs="宋体" w:hint="eastAsia"/>
                <w:noProof/>
                <w:kern w:val="0"/>
                <w:sz w:val="18"/>
                <w:szCs w:val="18"/>
              </w:rPr>
              <w:drawing>
                <wp:inline distT="0" distB="0" distL="114300" distR="114300">
                  <wp:extent cx="1542415" cy="1085215"/>
                  <wp:effectExtent l="0" t="0" r="635" b="635"/>
                  <wp:docPr id="20" name="图片 13"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descr="IMG_260"/>
                          <pic:cNvPicPr>
                            <a:picLocks noChangeAspect="1"/>
                          </pic:cNvPicPr>
                        </pic:nvPicPr>
                        <pic:blipFill>
                          <a:blip r:embed="rId32"/>
                          <a:stretch>
                            <a:fillRect/>
                          </a:stretch>
                        </pic:blipFill>
                        <pic:spPr>
                          <a:xfrm>
                            <a:off x="0" y="0"/>
                            <a:ext cx="1542415" cy="1085215"/>
                          </a:xfrm>
                          <a:prstGeom prst="rect">
                            <a:avLst/>
                          </a:prstGeom>
                          <a:noFill/>
                          <a:ln>
                            <a:noFill/>
                          </a:ln>
                        </pic:spPr>
                      </pic:pic>
                    </a:graphicData>
                  </a:graphic>
                </wp:inline>
              </w:drawing>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浙江衢州、丽水、安吉，江西九江、景德镇</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832B9" w:rsidRDefault="004D1A5F">
            <w:pPr>
              <w:widowControl/>
              <w:jc w:val="center"/>
              <w:textAlignment w:val="center"/>
              <w:rPr>
                <w:rStyle w:val="font81"/>
                <w:rFonts w:hint="default"/>
                <w:color w:val="auto"/>
                <w:sz w:val="18"/>
                <w:szCs w:val="18"/>
              </w:rPr>
            </w:pPr>
            <w:r>
              <w:rPr>
                <w:rStyle w:val="font81"/>
                <w:rFonts w:hint="default"/>
                <w:color w:val="auto"/>
                <w:sz w:val="18"/>
                <w:szCs w:val="18"/>
              </w:rPr>
              <w:t>2.67</w:t>
            </w:r>
          </w:p>
        </w:tc>
      </w:tr>
    </w:tbl>
    <w:p w:rsidR="00B832B9" w:rsidRDefault="004D1A5F">
      <w:pPr>
        <w:widowControl/>
        <w:jc w:val="left"/>
        <w:rPr>
          <w:rFonts w:ascii="宋体"/>
          <w:color w:val="000000"/>
          <w:kern w:val="0"/>
          <w:szCs w:val="20"/>
        </w:rPr>
      </w:pPr>
      <w:r>
        <w:rPr>
          <w:rFonts w:ascii="宋体"/>
          <w:color w:val="000000"/>
          <w:kern w:val="0"/>
        </w:rPr>
        <w:br w:type="page"/>
      </w:r>
    </w:p>
    <w:p w:rsidR="00B832B9" w:rsidRDefault="004D1A5F">
      <w:pPr>
        <w:pStyle w:val="af8"/>
      </w:pPr>
      <w:r>
        <w:br/>
      </w:r>
      <w:bookmarkStart w:id="104" w:name="_Toc7377559"/>
      <w:bookmarkStart w:id="105" w:name="_Toc7377009"/>
      <w:bookmarkStart w:id="106" w:name="_Toc7377853"/>
      <w:bookmarkStart w:id="107" w:name="_Toc7377578"/>
      <w:r>
        <w:rPr>
          <w:rFonts w:hint="eastAsia"/>
        </w:rPr>
        <w:t>（资料性附录）</w:t>
      </w:r>
      <w:r>
        <w:br/>
      </w:r>
      <w:bookmarkEnd w:id="104"/>
      <w:bookmarkEnd w:id="105"/>
      <w:bookmarkEnd w:id="106"/>
      <w:bookmarkEnd w:id="107"/>
      <w:r>
        <w:rPr>
          <w:rFonts w:hint="eastAsia"/>
        </w:rPr>
        <w:t>料石块起吊拴绳常见方法示意图</w:t>
      </w:r>
    </w:p>
    <w:p w:rsidR="00B832B9" w:rsidRDefault="004D1A5F">
      <w:pPr>
        <w:pStyle w:val="af9"/>
        <w:spacing w:before="312" w:after="312"/>
        <w:rPr>
          <w:color w:val="000000"/>
        </w:rPr>
      </w:pPr>
      <w:r>
        <w:rPr>
          <w:rFonts w:ascii="宋体" w:eastAsia="宋体" w:hint="eastAsia"/>
          <w:color w:val="000000"/>
          <w:kern w:val="0"/>
        </w:rPr>
        <w:t>料石块起吊拴绳常见方法示意图参见图B</w:t>
      </w:r>
      <w:r>
        <w:rPr>
          <w:rFonts w:ascii="宋体" w:eastAsia="宋体"/>
          <w:color w:val="000000"/>
          <w:kern w:val="0"/>
        </w:rPr>
        <w:t>.1</w:t>
      </w:r>
      <w:r>
        <w:rPr>
          <w:rFonts w:hint="eastAsia"/>
          <w:color w:val="000000"/>
        </w:rPr>
        <w:t>。</w:t>
      </w:r>
    </w:p>
    <w:p w:rsidR="00B832B9" w:rsidRDefault="004D1A5F">
      <w:pPr>
        <w:pStyle w:val="af9"/>
        <w:numPr>
          <w:ilvl w:val="0"/>
          <w:numId w:val="0"/>
        </w:numPr>
        <w:spacing w:before="312" w:after="312"/>
        <w:jc w:val="center"/>
      </w:pPr>
      <w:r>
        <w:rPr>
          <w:rFonts w:hint="eastAsia"/>
        </w:rPr>
        <w:t>图B</w:t>
      </w:r>
      <w:r>
        <w:t xml:space="preserve">.1  </w:t>
      </w:r>
      <w:r>
        <w:rPr>
          <w:rFonts w:hint="eastAsia"/>
          <w:szCs w:val="22"/>
        </w:rPr>
        <w:t>料石块起吊拴绳常见方法示意图</w:t>
      </w:r>
    </w:p>
    <w:p w:rsidR="00B832B9" w:rsidRDefault="004D1A5F">
      <w:pPr>
        <w:numPr>
          <w:ilvl w:val="0"/>
          <w:numId w:val="18"/>
        </w:numPr>
        <w:jc w:val="left"/>
        <w:rPr>
          <w:rFonts w:ascii="宋体" w:hAnsi="宋体" w:cs="宋体"/>
          <w:b/>
          <w:bCs/>
          <w:sz w:val="18"/>
          <w:szCs w:val="18"/>
        </w:rPr>
      </w:pPr>
      <w:r>
        <w:rPr>
          <w:rFonts w:ascii="宋体" w:hAnsi="宋体" w:cs="宋体" w:hint="eastAsia"/>
          <w:b/>
          <w:bCs/>
          <w:sz w:val="18"/>
          <w:szCs w:val="18"/>
        </w:rPr>
        <w:t>钢丝绳起吊料石</w:t>
      </w:r>
    </w:p>
    <w:p w:rsidR="00B832B9" w:rsidRDefault="004D1A5F">
      <w:pPr>
        <w:rPr>
          <w:rFonts w:ascii="宋体" w:hAnsi="宋体" w:cs="宋体"/>
          <w:sz w:val="18"/>
          <w:szCs w:val="18"/>
        </w:rPr>
      </w:pPr>
      <w:r>
        <w:rPr>
          <w:rFonts w:ascii="宋体" w:hAnsi="宋体" w:cs="宋体" w:hint="eastAsia"/>
          <w:sz w:val="18"/>
          <w:szCs w:val="18"/>
        </w:rPr>
        <w:t>A、起吊装置</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4279900" cy="947420"/>
            <wp:effectExtent l="0" t="0" r="6350" b="5080"/>
            <wp:docPr id="21" name="图片 21"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1.jpg"/>
                    <pic:cNvPicPr>
                      <a:picLocks noChangeAspect="1"/>
                    </pic:cNvPicPr>
                  </pic:nvPicPr>
                  <pic:blipFill>
                    <a:blip r:embed="rId33"/>
                    <a:srcRect t="11850" b="66040"/>
                    <a:stretch>
                      <a:fillRect/>
                    </a:stretch>
                  </pic:blipFill>
                  <pic:spPr>
                    <a:xfrm>
                      <a:off x="0" y="0"/>
                      <a:ext cx="4279900" cy="947420"/>
                    </a:xfrm>
                    <a:prstGeom prst="rect">
                      <a:avLst/>
                    </a:prstGeom>
                    <a:noFill/>
                    <a:ln>
                      <a:noFill/>
                    </a:ln>
                  </pic:spPr>
                </pic:pic>
              </a:graphicData>
            </a:graphic>
          </wp:inline>
        </w:drawing>
      </w:r>
    </w:p>
    <w:p w:rsidR="00B832B9" w:rsidRDefault="00B832B9">
      <w:pPr>
        <w:jc w:val="center"/>
        <w:rPr>
          <w:rFonts w:ascii="宋体" w:hAnsi="宋体" w:cs="宋体"/>
          <w:sz w:val="18"/>
          <w:szCs w:val="18"/>
        </w:rPr>
      </w:pPr>
    </w:p>
    <w:p w:rsidR="00B832B9" w:rsidRDefault="004D1A5F">
      <w:pPr>
        <w:jc w:val="center"/>
        <w:rPr>
          <w:rFonts w:ascii="宋体" w:hAnsi="宋体" w:cs="宋体"/>
          <w:sz w:val="18"/>
          <w:szCs w:val="18"/>
        </w:rPr>
      </w:pPr>
      <w:r>
        <w:rPr>
          <w:rFonts w:ascii="宋体" w:hAnsi="宋体" w:cs="宋体" w:hint="eastAsia"/>
          <w:sz w:val="18"/>
          <w:szCs w:val="18"/>
        </w:rPr>
        <w:t>图1：御扣与钢丝绳</w:t>
      </w:r>
    </w:p>
    <w:p w:rsidR="00B832B9" w:rsidRDefault="00B832B9">
      <w:pPr>
        <w:ind w:firstLineChars="900" w:firstLine="1620"/>
        <w:rPr>
          <w:rFonts w:ascii="宋体" w:hAnsi="宋体" w:cs="宋体"/>
          <w:sz w:val="18"/>
          <w:szCs w:val="18"/>
        </w:rPr>
      </w:pPr>
    </w:p>
    <w:p w:rsidR="00B832B9" w:rsidRDefault="004D1A5F">
      <w:pPr>
        <w:numPr>
          <w:ilvl w:val="0"/>
          <w:numId w:val="19"/>
        </w:numPr>
        <w:rPr>
          <w:rFonts w:ascii="宋体" w:hAnsi="宋体" w:cs="宋体"/>
          <w:sz w:val="18"/>
          <w:szCs w:val="18"/>
        </w:rPr>
      </w:pPr>
      <w:r>
        <w:rPr>
          <w:rFonts w:ascii="宋体" w:hAnsi="宋体" w:cs="宋体" w:hint="eastAsia"/>
          <w:sz w:val="18"/>
          <w:szCs w:val="18"/>
        </w:rPr>
        <w:t>拴绳步骤</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4808220" cy="1892300"/>
            <wp:effectExtent l="0" t="0" r="11430" b="12700"/>
            <wp:docPr id="22" name="图片 22"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1.jpg"/>
                    <pic:cNvPicPr>
                      <a:picLocks noChangeAspect="1"/>
                    </pic:cNvPicPr>
                  </pic:nvPicPr>
                  <pic:blipFill>
                    <a:blip r:embed="rId33"/>
                    <a:srcRect t="42630" b="17918"/>
                    <a:stretch>
                      <a:fillRect/>
                    </a:stretch>
                  </pic:blipFill>
                  <pic:spPr>
                    <a:xfrm>
                      <a:off x="0" y="0"/>
                      <a:ext cx="4808220" cy="1892300"/>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图2 拴绳步骤</w:t>
      </w:r>
    </w:p>
    <w:p w:rsidR="00B832B9" w:rsidRDefault="004D1A5F">
      <w:pPr>
        <w:numPr>
          <w:ilvl w:val="0"/>
          <w:numId w:val="19"/>
        </w:numPr>
        <w:rPr>
          <w:rFonts w:ascii="宋体" w:hAnsi="宋体" w:cs="宋体"/>
          <w:sz w:val="18"/>
          <w:szCs w:val="18"/>
        </w:rPr>
      </w:pPr>
      <w:r>
        <w:rPr>
          <w:rFonts w:ascii="宋体" w:hAnsi="宋体" w:cs="宋体" w:hint="eastAsia"/>
          <w:sz w:val="18"/>
          <w:szCs w:val="18"/>
        </w:rPr>
        <w:t>单根和双根钢丝绳的拴吊方式</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3538220" cy="2160270"/>
            <wp:effectExtent l="0" t="0" r="5080" b="11430"/>
            <wp:docPr id="23" name="图片 23" desc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3.jpg"/>
                    <pic:cNvPicPr>
                      <a:picLocks noChangeAspect="1"/>
                    </pic:cNvPicPr>
                  </pic:nvPicPr>
                  <pic:blipFill>
                    <a:blip r:embed="rId34"/>
                    <a:srcRect t="20520" b="18353"/>
                    <a:stretch>
                      <a:fillRect/>
                    </a:stretch>
                  </pic:blipFill>
                  <pic:spPr>
                    <a:xfrm>
                      <a:off x="0" y="0"/>
                      <a:ext cx="3538220" cy="2160270"/>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图3 拴绳方式</w:t>
      </w:r>
    </w:p>
    <w:p w:rsidR="00B832B9" w:rsidRDefault="004D1A5F">
      <w:pPr>
        <w:widowControl/>
        <w:jc w:val="left"/>
        <w:rPr>
          <w:rFonts w:ascii="宋体" w:hAnsi="宋体" w:cs="宋体"/>
          <w:sz w:val="18"/>
          <w:szCs w:val="18"/>
        </w:rPr>
      </w:pPr>
      <w:r>
        <w:rPr>
          <w:rFonts w:ascii="宋体" w:hAnsi="宋体" w:cs="宋体" w:hint="eastAsia"/>
          <w:sz w:val="18"/>
          <w:szCs w:val="18"/>
        </w:rPr>
        <w:t>2、棕绳起吊石拴绳步骤</w:t>
      </w:r>
    </w:p>
    <w:p w:rsidR="00B832B9" w:rsidRDefault="004D1A5F">
      <w:pPr>
        <w:ind w:firstLineChars="100" w:firstLine="180"/>
        <w:rPr>
          <w:rFonts w:ascii="宋体" w:hAnsi="宋体" w:cs="宋体"/>
          <w:sz w:val="18"/>
          <w:szCs w:val="18"/>
        </w:rPr>
      </w:pPr>
      <w:r>
        <w:rPr>
          <w:rFonts w:ascii="宋体" w:hAnsi="宋体" w:cs="宋体" w:hint="eastAsia"/>
          <w:sz w:val="18"/>
          <w:szCs w:val="18"/>
        </w:rPr>
        <w:t xml:space="preserve">A、石块和棕绳 </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4613275" cy="2221865"/>
            <wp:effectExtent l="0" t="0" r="15875" b="6985"/>
            <wp:docPr id="24" name="图片 24"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4.jpg"/>
                    <pic:cNvPicPr>
                      <a:picLocks noChangeAspect="1"/>
                    </pic:cNvPicPr>
                  </pic:nvPicPr>
                  <pic:blipFill>
                    <a:blip r:embed="rId35"/>
                    <a:srcRect l="5586" t="19208" b="35362"/>
                    <a:stretch>
                      <a:fillRect/>
                    </a:stretch>
                  </pic:blipFill>
                  <pic:spPr>
                    <a:xfrm>
                      <a:off x="0" y="0"/>
                      <a:ext cx="4613275" cy="2221865"/>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图4 石料与棕绳</w:t>
      </w:r>
    </w:p>
    <w:p w:rsidR="00B832B9" w:rsidRDefault="004D1A5F">
      <w:pPr>
        <w:ind w:firstLineChars="100" w:firstLine="180"/>
        <w:rPr>
          <w:rFonts w:ascii="宋体" w:hAnsi="宋体" w:cs="宋体"/>
          <w:sz w:val="18"/>
          <w:szCs w:val="18"/>
        </w:rPr>
      </w:pPr>
      <w:r>
        <w:rPr>
          <w:rFonts w:ascii="宋体" w:hAnsi="宋体" w:cs="宋体" w:hint="eastAsia"/>
          <w:sz w:val="18"/>
          <w:szCs w:val="18"/>
        </w:rPr>
        <w:t>B、拴料石</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4537710" cy="2603500"/>
            <wp:effectExtent l="0" t="0" r="15240" b="6350"/>
            <wp:docPr id="25" name="图片 25" desc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5.jpg"/>
                    <pic:cNvPicPr>
                      <a:picLocks noChangeAspect="1"/>
                    </pic:cNvPicPr>
                  </pic:nvPicPr>
                  <pic:blipFill>
                    <a:blip r:embed="rId36"/>
                    <a:srcRect t="11308" b="31525"/>
                    <a:stretch>
                      <a:fillRect/>
                    </a:stretch>
                  </pic:blipFill>
                  <pic:spPr>
                    <a:xfrm>
                      <a:off x="0" y="0"/>
                      <a:ext cx="4537710" cy="2603500"/>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图5 棕绳拴料石</w:t>
      </w:r>
    </w:p>
    <w:p w:rsidR="00B832B9" w:rsidRDefault="004D1A5F">
      <w:pPr>
        <w:ind w:firstLineChars="100" w:firstLine="180"/>
        <w:rPr>
          <w:rFonts w:ascii="宋体" w:hAnsi="宋体" w:cs="宋体"/>
          <w:sz w:val="18"/>
          <w:szCs w:val="18"/>
        </w:rPr>
      </w:pPr>
      <w:r>
        <w:rPr>
          <w:rFonts w:ascii="宋体" w:hAnsi="宋体" w:cs="宋体" w:hint="eastAsia"/>
          <w:sz w:val="18"/>
          <w:szCs w:val="18"/>
        </w:rPr>
        <w:t>C、打绳结</w:t>
      </w:r>
    </w:p>
    <w:p w:rsidR="00B832B9" w:rsidRDefault="004D1A5F">
      <w:pPr>
        <w:spacing w:line="360" w:lineRule="auto"/>
        <w:jc w:val="center"/>
        <w:rPr>
          <w:rFonts w:ascii="宋体" w:hAnsi="宋体" w:cs="宋体"/>
          <w:b/>
          <w:bCs/>
          <w:sz w:val="18"/>
          <w:szCs w:val="18"/>
        </w:rPr>
      </w:pPr>
      <w:r>
        <w:rPr>
          <w:rFonts w:ascii="宋体" w:hAnsi="宋体" w:cs="宋体" w:hint="eastAsia"/>
          <w:noProof/>
          <w:sz w:val="18"/>
          <w:szCs w:val="18"/>
        </w:rPr>
        <w:drawing>
          <wp:inline distT="0" distB="0" distL="114300" distR="114300">
            <wp:extent cx="4368165" cy="1899285"/>
            <wp:effectExtent l="0" t="0" r="13335" b="5715"/>
            <wp:docPr id="26" name="图片 26" descr="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6.jpg"/>
                    <pic:cNvPicPr>
                      <a:picLocks noChangeAspect="1"/>
                    </pic:cNvPicPr>
                  </pic:nvPicPr>
                  <pic:blipFill>
                    <a:blip r:embed="rId37"/>
                    <a:srcRect l="8759" t="19420" b="40984"/>
                    <a:stretch>
                      <a:fillRect/>
                    </a:stretch>
                  </pic:blipFill>
                  <pic:spPr>
                    <a:xfrm>
                      <a:off x="0" y="0"/>
                      <a:ext cx="4368165" cy="1899285"/>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图6 步骤一</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4153535" cy="2085975"/>
            <wp:effectExtent l="0" t="0" r="18415" b="9525"/>
            <wp:docPr id="27" name="图片 27" descr="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07.jpg"/>
                    <pic:cNvPicPr>
                      <a:picLocks noChangeAspect="1"/>
                    </pic:cNvPicPr>
                  </pic:nvPicPr>
                  <pic:blipFill>
                    <a:blip r:embed="rId38"/>
                    <a:srcRect t="11562" b="38150"/>
                    <a:stretch>
                      <a:fillRect/>
                    </a:stretch>
                  </pic:blipFill>
                  <pic:spPr>
                    <a:xfrm>
                      <a:off x="0" y="0"/>
                      <a:ext cx="4153535" cy="2085975"/>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图7 步骤二</w:t>
      </w:r>
    </w:p>
    <w:p w:rsidR="00B832B9" w:rsidRDefault="004D1A5F">
      <w:pPr>
        <w:jc w:val="center"/>
        <w:rPr>
          <w:rFonts w:ascii="宋体" w:hAnsi="宋体" w:cs="宋体"/>
          <w:sz w:val="18"/>
          <w:szCs w:val="18"/>
        </w:rPr>
      </w:pPr>
      <w:r>
        <w:rPr>
          <w:rFonts w:ascii="宋体" w:hAnsi="宋体" w:cs="宋体" w:hint="eastAsia"/>
          <w:noProof/>
          <w:sz w:val="18"/>
          <w:szCs w:val="18"/>
        </w:rPr>
        <w:drawing>
          <wp:inline distT="0" distB="0" distL="114300" distR="114300">
            <wp:extent cx="3699510" cy="2251075"/>
            <wp:effectExtent l="0" t="0" r="15240" b="15875"/>
            <wp:docPr id="28" name="图片 28" desc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08.jpg"/>
                    <pic:cNvPicPr>
                      <a:picLocks noChangeAspect="1"/>
                    </pic:cNvPicPr>
                  </pic:nvPicPr>
                  <pic:blipFill>
                    <a:blip r:embed="rId39"/>
                    <a:srcRect t="17978" b="21027"/>
                    <a:stretch>
                      <a:fillRect/>
                    </a:stretch>
                  </pic:blipFill>
                  <pic:spPr>
                    <a:xfrm>
                      <a:off x="0" y="0"/>
                      <a:ext cx="3699510" cy="2251075"/>
                    </a:xfrm>
                    <a:prstGeom prst="rect">
                      <a:avLst/>
                    </a:prstGeom>
                    <a:noFill/>
                    <a:ln>
                      <a:noFill/>
                    </a:ln>
                  </pic:spPr>
                </pic:pic>
              </a:graphicData>
            </a:graphic>
          </wp:inline>
        </w:drawing>
      </w:r>
    </w:p>
    <w:p w:rsidR="00B832B9" w:rsidRDefault="004D1A5F">
      <w:pPr>
        <w:jc w:val="center"/>
        <w:rPr>
          <w:rFonts w:ascii="宋体" w:hAnsi="宋体" w:cs="宋体"/>
          <w:sz w:val="18"/>
          <w:szCs w:val="18"/>
        </w:rPr>
      </w:pPr>
      <w:r>
        <w:rPr>
          <w:rFonts w:ascii="宋体" w:hAnsi="宋体" w:cs="宋体" w:hint="eastAsia"/>
          <w:sz w:val="18"/>
          <w:szCs w:val="18"/>
        </w:rPr>
        <w:t>图8步骤三</w:t>
      </w:r>
    </w:p>
    <w:sectPr w:rsidR="00B832B9" w:rsidSect="00B832B9">
      <w:pgSz w:w="11906" w:h="16838"/>
      <w:pgMar w:top="567" w:right="1134" w:bottom="1134" w:left="1418" w:header="1418" w:footer="1134" w:gutter="0"/>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6E8D" w:rsidRDefault="000F6E8D" w:rsidP="00B832B9">
      <w:r>
        <w:separator/>
      </w:r>
    </w:p>
  </w:endnote>
  <w:endnote w:type="continuationSeparator" w:id="0">
    <w:p w:rsidR="000F6E8D" w:rsidRDefault="000F6E8D" w:rsidP="00B832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2B9" w:rsidRDefault="00B832B9">
    <w:pPr>
      <w:pStyle w:val="affff1"/>
    </w:pPr>
    <w:r>
      <w:fldChar w:fldCharType="begin"/>
    </w:r>
    <w:r w:rsidR="004D1A5F">
      <w:instrText xml:space="preserve"> PAGE  \* MERGEFORMAT </w:instrText>
    </w:r>
    <w:r>
      <w:fldChar w:fldCharType="separate"/>
    </w:r>
    <w:r w:rsidR="005540FD">
      <w:rPr>
        <w:noProof/>
      </w:rPr>
      <w:t>10</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2B9" w:rsidRDefault="00B832B9">
    <w:pPr>
      <w:pStyle w:val="afff9"/>
    </w:pPr>
    <w:r>
      <w:fldChar w:fldCharType="begin"/>
    </w:r>
    <w:r w:rsidR="004D1A5F">
      <w:instrText xml:space="preserve"> PAGE  \* MERGEFORMAT </w:instrText>
    </w:r>
    <w:r>
      <w:fldChar w:fldCharType="separate"/>
    </w:r>
    <w:r w:rsidR="005540FD">
      <w:rPr>
        <w:noProof/>
      </w:rPr>
      <w:t>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6E8D" w:rsidRDefault="000F6E8D" w:rsidP="00B832B9">
      <w:r>
        <w:separator/>
      </w:r>
    </w:p>
  </w:footnote>
  <w:footnote w:type="continuationSeparator" w:id="0">
    <w:p w:rsidR="000F6E8D" w:rsidRDefault="000F6E8D" w:rsidP="00B832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2B9" w:rsidRDefault="004D1A5F">
    <w:pPr>
      <w:pStyle w:val="affff2"/>
    </w:pPr>
    <w:r>
      <w:t>DB32/ T XXXX</w:t>
    </w:r>
    <w:r>
      <w:t>—</w:t>
    </w:r>
    <w:r>
      <w:t>202</w:t>
    </w:r>
    <w:r>
      <w:rPr>
        <w:rFonts w:hint="eastAsia"/>
      </w:rPr>
      <w:t>1</w:t>
    </w:r>
  </w:p>
  <w:p w:rsidR="00B832B9" w:rsidRDefault="00B832B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2B9" w:rsidRDefault="004D1A5F">
    <w:pPr>
      <w:pStyle w:val="afffa"/>
    </w:pPr>
    <w:r>
      <w:t>DB32/T XXXX</w:t>
    </w:r>
    <w:r>
      <w:t>—</w:t>
    </w:r>
    <w:r>
      <w:t>202</w:t>
    </w:r>
    <w:r>
      <w:rPr>
        <w:rFonts w:hint="eastAsia"/>
      </w:rPr>
      <w:t>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9CA121F"/>
    <w:multiLevelType w:val="singleLevel"/>
    <w:tmpl w:val="A9CA121F"/>
    <w:lvl w:ilvl="0">
      <w:start w:val="2"/>
      <w:numFmt w:val="upperLetter"/>
      <w:suff w:val="nothing"/>
      <w:lvlText w:val="%1、"/>
      <w:lvlJc w:val="left"/>
    </w:lvl>
  </w:abstractNum>
  <w:abstractNum w:abstractNumId="1">
    <w:nsid w:val="079102AD"/>
    <w:multiLevelType w:val="multilevel"/>
    <w:tmpl w:val="079102AD"/>
    <w:lvl w:ilvl="0">
      <w:start w:val="1"/>
      <w:numFmt w:val="decimal"/>
      <w:pStyle w:val="a"/>
      <w:suff w:val="nothing"/>
      <w:lvlText w:val="注%1："/>
      <w:lvlJc w:val="left"/>
      <w:pPr>
        <w:ind w:left="811" w:hanging="448"/>
      </w:pPr>
      <w:rPr>
        <w:rFonts w:ascii="黑体" w:eastAsia="黑体" w:hAnsi="黑体" w:cs="Times New Roman" w:hint="eastAsia"/>
        <w:b w:val="0"/>
        <w:i w:val="0"/>
        <w:sz w:val="18"/>
        <w:vertAlign w:val="baseline"/>
      </w:rPr>
    </w:lvl>
    <w:lvl w:ilvl="1">
      <w:start w:val="1"/>
      <w:numFmt w:val="lowerLetter"/>
      <w:lvlText w:val="%2)"/>
      <w:lvlJc w:val="left"/>
      <w:pPr>
        <w:tabs>
          <w:tab w:val="left" w:pos="0"/>
        </w:tabs>
        <w:ind w:left="992" w:hanging="629"/>
      </w:pPr>
      <w:rPr>
        <w:rFonts w:cs="Times New Roman" w:hint="eastAsia"/>
        <w:vertAlign w:val="baseline"/>
      </w:rPr>
    </w:lvl>
    <w:lvl w:ilvl="2">
      <w:start w:val="1"/>
      <w:numFmt w:val="lowerRoman"/>
      <w:lvlText w:val="%3."/>
      <w:lvlJc w:val="right"/>
      <w:pPr>
        <w:tabs>
          <w:tab w:val="left" w:pos="0"/>
        </w:tabs>
        <w:ind w:left="992" w:hanging="629"/>
      </w:pPr>
      <w:rPr>
        <w:rFonts w:cs="Times New Roman" w:hint="eastAsia"/>
        <w:vertAlign w:val="baseline"/>
      </w:rPr>
    </w:lvl>
    <w:lvl w:ilvl="3">
      <w:start w:val="1"/>
      <w:numFmt w:val="decimal"/>
      <w:lvlText w:val="%4."/>
      <w:lvlJc w:val="left"/>
      <w:pPr>
        <w:tabs>
          <w:tab w:val="left" w:pos="0"/>
        </w:tabs>
        <w:ind w:left="992" w:hanging="629"/>
      </w:pPr>
      <w:rPr>
        <w:rFonts w:cs="Times New Roman" w:hint="eastAsia"/>
        <w:vertAlign w:val="baseline"/>
      </w:rPr>
    </w:lvl>
    <w:lvl w:ilvl="4">
      <w:start w:val="1"/>
      <w:numFmt w:val="lowerLetter"/>
      <w:lvlText w:val="%5)"/>
      <w:lvlJc w:val="left"/>
      <w:pPr>
        <w:tabs>
          <w:tab w:val="left" w:pos="0"/>
        </w:tabs>
        <w:ind w:left="992" w:hanging="629"/>
      </w:pPr>
      <w:rPr>
        <w:rFonts w:cs="Times New Roman" w:hint="eastAsia"/>
        <w:vertAlign w:val="baseline"/>
      </w:rPr>
    </w:lvl>
    <w:lvl w:ilvl="5">
      <w:start w:val="1"/>
      <w:numFmt w:val="lowerRoman"/>
      <w:lvlText w:val="%6."/>
      <w:lvlJc w:val="right"/>
      <w:pPr>
        <w:tabs>
          <w:tab w:val="left" w:pos="0"/>
        </w:tabs>
        <w:ind w:left="992" w:hanging="629"/>
      </w:pPr>
      <w:rPr>
        <w:rFonts w:cs="Times New Roman" w:hint="eastAsia"/>
        <w:vertAlign w:val="baseline"/>
      </w:rPr>
    </w:lvl>
    <w:lvl w:ilvl="6">
      <w:start w:val="1"/>
      <w:numFmt w:val="decimal"/>
      <w:lvlText w:val="%7."/>
      <w:lvlJc w:val="left"/>
      <w:pPr>
        <w:tabs>
          <w:tab w:val="left" w:pos="0"/>
        </w:tabs>
        <w:ind w:left="992" w:hanging="629"/>
      </w:pPr>
      <w:rPr>
        <w:rFonts w:cs="Times New Roman" w:hint="eastAsia"/>
        <w:vertAlign w:val="baseline"/>
      </w:rPr>
    </w:lvl>
    <w:lvl w:ilvl="7">
      <w:start w:val="1"/>
      <w:numFmt w:val="lowerLetter"/>
      <w:lvlText w:val="%8)"/>
      <w:lvlJc w:val="left"/>
      <w:pPr>
        <w:tabs>
          <w:tab w:val="left" w:pos="0"/>
        </w:tabs>
        <w:ind w:left="992" w:hanging="629"/>
      </w:pPr>
      <w:rPr>
        <w:rFonts w:cs="Times New Roman" w:hint="eastAsia"/>
        <w:vertAlign w:val="baseline"/>
      </w:rPr>
    </w:lvl>
    <w:lvl w:ilvl="8">
      <w:start w:val="1"/>
      <w:numFmt w:val="lowerRoman"/>
      <w:lvlText w:val="%9."/>
      <w:lvlJc w:val="right"/>
      <w:pPr>
        <w:tabs>
          <w:tab w:val="left" w:pos="0"/>
        </w:tabs>
        <w:ind w:left="992" w:hanging="629"/>
      </w:pPr>
      <w:rPr>
        <w:rFonts w:cs="Times New Roman" w:hint="eastAsia"/>
        <w:vertAlign w:val="baseline"/>
      </w:rPr>
    </w:lvl>
  </w:abstractNum>
  <w:abstractNum w:abstractNumId="2">
    <w:nsid w:val="093C6778"/>
    <w:multiLevelType w:val="multilevel"/>
    <w:tmpl w:val="093C6778"/>
    <w:lvl w:ilvl="0">
      <w:start w:val="1"/>
      <w:numFmt w:val="decimal"/>
      <w:pStyle w:val="a0"/>
      <w:suff w:val="nothing"/>
      <w:lvlText w:val="示例%1："/>
      <w:lvlJc w:val="left"/>
      <w:pPr>
        <w:ind w:firstLine="397"/>
      </w:pPr>
      <w:rPr>
        <w:rFonts w:ascii="黑体" w:eastAsia="黑体" w:cs="Times New Roman" w:hint="eastAsia"/>
        <w:sz w:val="18"/>
      </w:rPr>
    </w:lvl>
    <w:lvl w:ilvl="1">
      <w:start w:val="1"/>
      <w:numFmt w:val="lowerLetter"/>
      <w:lvlText w:val="%2)"/>
      <w:lvlJc w:val="left"/>
      <w:pPr>
        <w:ind w:left="840" w:hanging="420"/>
      </w:pPr>
      <w:rPr>
        <w:rFonts w:cs="Times New Roman" w:hint="eastAsia"/>
      </w:rPr>
    </w:lvl>
    <w:lvl w:ilvl="2">
      <w:start w:val="1"/>
      <w:numFmt w:val="lowerRoman"/>
      <w:lvlText w:val="%3."/>
      <w:lvlJc w:val="right"/>
      <w:pPr>
        <w:ind w:left="1260" w:hanging="420"/>
      </w:pPr>
      <w:rPr>
        <w:rFonts w:cs="Times New Roman" w:hint="eastAsia"/>
      </w:rPr>
    </w:lvl>
    <w:lvl w:ilvl="3">
      <w:start w:val="1"/>
      <w:numFmt w:val="decimal"/>
      <w:lvlText w:val="%4."/>
      <w:lvlJc w:val="left"/>
      <w:pPr>
        <w:ind w:left="1680" w:hanging="420"/>
      </w:pPr>
      <w:rPr>
        <w:rFonts w:cs="Times New Roman" w:hint="eastAsia"/>
      </w:rPr>
    </w:lvl>
    <w:lvl w:ilvl="4">
      <w:start w:val="1"/>
      <w:numFmt w:val="lowerLetter"/>
      <w:lvlText w:val="%5)"/>
      <w:lvlJc w:val="left"/>
      <w:pPr>
        <w:ind w:left="2100" w:hanging="420"/>
      </w:pPr>
      <w:rPr>
        <w:rFonts w:cs="Times New Roman" w:hint="eastAsia"/>
      </w:rPr>
    </w:lvl>
    <w:lvl w:ilvl="5">
      <w:start w:val="1"/>
      <w:numFmt w:val="lowerRoman"/>
      <w:lvlText w:val="%6."/>
      <w:lvlJc w:val="right"/>
      <w:pPr>
        <w:ind w:left="2520" w:hanging="420"/>
      </w:pPr>
      <w:rPr>
        <w:rFonts w:cs="Times New Roman" w:hint="eastAsia"/>
      </w:rPr>
    </w:lvl>
    <w:lvl w:ilvl="6">
      <w:start w:val="1"/>
      <w:numFmt w:val="decimal"/>
      <w:lvlText w:val="%7."/>
      <w:lvlJc w:val="left"/>
      <w:pPr>
        <w:ind w:left="2940" w:hanging="420"/>
      </w:pPr>
      <w:rPr>
        <w:rFonts w:cs="Times New Roman" w:hint="eastAsia"/>
      </w:rPr>
    </w:lvl>
    <w:lvl w:ilvl="7">
      <w:start w:val="1"/>
      <w:numFmt w:val="lowerLetter"/>
      <w:lvlText w:val="%8)"/>
      <w:lvlJc w:val="left"/>
      <w:pPr>
        <w:ind w:left="3360" w:hanging="420"/>
      </w:pPr>
      <w:rPr>
        <w:rFonts w:cs="Times New Roman" w:hint="eastAsia"/>
      </w:rPr>
    </w:lvl>
    <w:lvl w:ilvl="8">
      <w:start w:val="1"/>
      <w:numFmt w:val="lowerRoman"/>
      <w:lvlText w:val="%9."/>
      <w:lvlJc w:val="right"/>
      <w:pPr>
        <w:ind w:left="3780" w:hanging="420"/>
      </w:pPr>
      <w:rPr>
        <w:rFonts w:cs="Times New Roman" w:hint="eastAsia"/>
      </w:rPr>
    </w:lvl>
  </w:abstractNum>
  <w:abstractNum w:abstractNumId="3">
    <w:nsid w:val="0AE367E9"/>
    <w:multiLevelType w:val="multilevel"/>
    <w:tmpl w:val="0AE367E9"/>
    <w:lvl w:ilvl="0">
      <w:start w:val="1"/>
      <w:numFmt w:val="none"/>
      <w:pStyle w:val="a1"/>
      <w:suff w:val="nothing"/>
      <w:lvlText w:val="%1示例："/>
      <w:lvlJc w:val="left"/>
      <w:pPr>
        <w:ind w:firstLine="363"/>
      </w:pPr>
      <w:rPr>
        <w:rFonts w:ascii="黑体" w:eastAsia="黑体" w:cs="Times New Roman" w:hint="eastAsia"/>
        <w:b w:val="0"/>
        <w:i w:val="0"/>
        <w:sz w:val="18"/>
        <w:szCs w:val="18"/>
      </w:rPr>
    </w:lvl>
    <w:lvl w:ilvl="1">
      <w:start w:val="1"/>
      <w:numFmt w:val="lowerLetter"/>
      <w:lvlText w:val="%2)"/>
      <w:lvlJc w:val="left"/>
      <w:pPr>
        <w:tabs>
          <w:tab w:val="left" w:pos="363"/>
        </w:tabs>
        <w:ind w:firstLine="363"/>
      </w:pPr>
      <w:rPr>
        <w:rFonts w:cs="Times New Roman" w:hint="eastAsia"/>
      </w:rPr>
    </w:lvl>
    <w:lvl w:ilvl="2">
      <w:start w:val="1"/>
      <w:numFmt w:val="lowerRoman"/>
      <w:lvlText w:val="%3."/>
      <w:lvlJc w:val="right"/>
      <w:pPr>
        <w:tabs>
          <w:tab w:val="left" w:pos="363"/>
        </w:tabs>
        <w:ind w:firstLine="363"/>
      </w:pPr>
      <w:rPr>
        <w:rFonts w:cs="Times New Roman" w:hint="eastAsia"/>
      </w:rPr>
    </w:lvl>
    <w:lvl w:ilvl="3">
      <w:start w:val="1"/>
      <w:numFmt w:val="decimal"/>
      <w:lvlText w:val="%4."/>
      <w:lvlJc w:val="left"/>
      <w:pPr>
        <w:tabs>
          <w:tab w:val="left" w:pos="363"/>
        </w:tabs>
        <w:ind w:firstLine="363"/>
      </w:pPr>
      <w:rPr>
        <w:rFonts w:cs="Times New Roman" w:hint="eastAsia"/>
      </w:rPr>
    </w:lvl>
    <w:lvl w:ilvl="4">
      <w:start w:val="1"/>
      <w:numFmt w:val="lowerLetter"/>
      <w:lvlText w:val="%5)"/>
      <w:lvlJc w:val="left"/>
      <w:pPr>
        <w:tabs>
          <w:tab w:val="left" w:pos="363"/>
        </w:tabs>
        <w:ind w:firstLine="363"/>
      </w:pPr>
      <w:rPr>
        <w:rFonts w:cs="Times New Roman" w:hint="eastAsia"/>
      </w:rPr>
    </w:lvl>
    <w:lvl w:ilvl="5">
      <w:start w:val="1"/>
      <w:numFmt w:val="lowerRoman"/>
      <w:lvlText w:val="%6."/>
      <w:lvlJc w:val="right"/>
      <w:pPr>
        <w:tabs>
          <w:tab w:val="left" w:pos="363"/>
        </w:tabs>
        <w:ind w:firstLine="363"/>
      </w:pPr>
      <w:rPr>
        <w:rFonts w:cs="Times New Roman" w:hint="eastAsia"/>
      </w:rPr>
    </w:lvl>
    <w:lvl w:ilvl="6">
      <w:start w:val="1"/>
      <w:numFmt w:val="decimal"/>
      <w:lvlText w:val="%7."/>
      <w:lvlJc w:val="left"/>
      <w:pPr>
        <w:tabs>
          <w:tab w:val="left" w:pos="363"/>
        </w:tabs>
        <w:ind w:firstLine="363"/>
      </w:pPr>
      <w:rPr>
        <w:rFonts w:cs="Times New Roman" w:hint="eastAsia"/>
      </w:rPr>
    </w:lvl>
    <w:lvl w:ilvl="7">
      <w:start w:val="1"/>
      <w:numFmt w:val="lowerLetter"/>
      <w:lvlText w:val="%8)"/>
      <w:lvlJc w:val="left"/>
      <w:pPr>
        <w:tabs>
          <w:tab w:val="left" w:pos="363"/>
        </w:tabs>
        <w:ind w:firstLine="363"/>
      </w:pPr>
      <w:rPr>
        <w:rFonts w:cs="Times New Roman" w:hint="eastAsia"/>
      </w:rPr>
    </w:lvl>
    <w:lvl w:ilvl="8">
      <w:start w:val="1"/>
      <w:numFmt w:val="lowerRoman"/>
      <w:lvlText w:val="%9."/>
      <w:lvlJc w:val="right"/>
      <w:pPr>
        <w:tabs>
          <w:tab w:val="left" w:pos="363"/>
        </w:tabs>
        <w:ind w:firstLine="363"/>
      </w:pPr>
      <w:rPr>
        <w:rFonts w:cs="Times New Roman" w:hint="eastAsia"/>
      </w:rPr>
    </w:lvl>
  </w:abstractNum>
  <w:abstractNum w:abstractNumId="4">
    <w:nsid w:val="0DDE2B46"/>
    <w:multiLevelType w:val="multilevel"/>
    <w:tmpl w:val="0DDE2B46"/>
    <w:lvl w:ilvl="0">
      <w:start w:val="1"/>
      <w:numFmt w:val="lowerLetter"/>
      <w:pStyle w:val="a2"/>
      <w:suff w:val="nothing"/>
      <w:lvlText w:val="%1   "/>
      <w:lvlJc w:val="left"/>
      <w:pPr>
        <w:ind w:left="544" w:hanging="181"/>
      </w:pPr>
      <w:rPr>
        <w:rFonts w:ascii="宋体" w:eastAsia="宋体" w:cs="Times New Roman" w:hint="eastAsia"/>
        <w:b w:val="0"/>
        <w:i w:val="0"/>
        <w:sz w:val="18"/>
        <w:vertAlign w:val="superscript"/>
      </w:rPr>
    </w:lvl>
    <w:lvl w:ilvl="1">
      <w:start w:val="1"/>
      <w:numFmt w:val="lowerLetter"/>
      <w:lvlText w:val="%2"/>
      <w:lvlJc w:val="left"/>
      <w:pPr>
        <w:tabs>
          <w:tab w:val="left" w:pos="57"/>
        </w:tabs>
        <w:ind w:left="363" w:hanging="363"/>
      </w:pPr>
      <w:rPr>
        <w:rFonts w:cs="Times New Roman" w:hint="eastAsia"/>
      </w:rPr>
    </w:lvl>
    <w:lvl w:ilvl="2">
      <w:start w:val="1"/>
      <w:numFmt w:val="lowerRoman"/>
      <w:lvlText w:val="%3."/>
      <w:lvlJc w:val="right"/>
      <w:pPr>
        <w:tabs>
          <w:tab w:val="left" w:pos="57"/>
        </w:tabs>
        <w:ind w:left="363" w:hanging="363"/>
      </w:pPr>
      <w:rPr>
        <w:rFonts w:cs="Times New Roman" w:hint="eastAsia"/>
      </w:rPr>
    </w:lvl>
    <w:lvl w:ilvl="3">
      <w:start w:val="1"/>
      <w:numFmt w:val="decimal"/>
      <w:lvlText w:val="%4."/>
      <w:lvlJc w:val="left"/>
      <w:pPr>
        <w:tabs>
          <w:tab w:val="left" w:pos="57"/>
        </w:tabs>
        <w:ind w:left="363" w:hanging="363"/>
      </w:pPr>
      <w:rPr>
        <w:rFonts w:cs="Times New Roman" w:hint="eastAsia"/>
      </w:rPr>
    </w:lvl>
    <w:lvl w:ilvl="4">
      <w:start w:val="1"/>
      <w:numFmt w:val="lowerLetter"/>
      <w:lvlText w:val="%5)"/>
      <w:lvlJc w:val="left"/>
      <w:pPr>
        <w:tabs>
          <w:tab w:val="left" w:pos="57"/>
        </w:tabs>
        <w:ind w:left="363" w:hanging="363"/>
      </w:pPr>
      <w:rPr>
        <w:rFonts w:cs="Times New Roman" w:hint="eastAsia"/>
      </w:rPr>
    </w:lvl>
    <w:lvl w:ilvl="5">
      <w:start w:val="1"/>
      <w:numFmt w:val="lowerRoman"/>
      <w:lvlText w:val="%6."/>
      <w:lvlJc w:val="right"/>
      <w:pPr>
        <w:tabs>
          <w:tab w:val="left" w:pos="57"/>
        </w:tabs>
        <w:ind w:left="363" w:hanging="363"/>
      </w:pPr>
      <w:rPr>
        <w:rFonts w:cs="Times New Roman" w:hint="eastAsia"/>
      </w:rPr>
    </w:lvl>
    <w:lvl w:ilvl="6">
      <w:start w:val="1"/>
      <w:numFmt w:val="decimal"/>
      <w:lvlText w:val="%7."/>
      <w:lvlJc w:val="left"/>
      <w:pPr>
        <w:tabs>
          <w:tab w:val="left" w:pos="57"/>
        </w:tabs>
        <w:ind w:left="363" w:hanging="363"/>
      </w:pPr>
      <w:rPr>
        <w:rFonts w:cs="Times New Roman" w:hint="eastAsia"/>
      </w:rPr>
    </w:lvl>
    <w:lvl w:ilvl="7">
      <w:start w:val="1"/>
      <w:numFmt w:val="lowerLetter"/>
      <w:lvlText w:val="%8)"/>
      <w:lvlJc w:val="left"/>
      <w:pPr>
        <w:tabs>
          <w:tab w:val="left" w:pos="57"/>
        </w:tabs>
        <w:ind w:left="363" w:hanging="363"/>
      </w:pPr>
      <w:rPr>
        <w:rFonts w:cs="Times New Roman" w:hint="eastAsia"/>
      </w:rPr>
    </w:lvl>
    <w:lvl w:ilvl="8">
      <w:start w:val="1"/>
      <w:numFmt w:val="lowerRoman"/>
      <w:lvlText w:val="%9."/>
      <w:lvlJc w:val="right"/>
      <w:pPr>
        <w:tabs>
          <w:tab w:val="left" w:pos="57"/>
        </w:tabs>
        <w:ind w:left="363" w:hanging="363"/>
      </w:pPr>
      <w:rPr>
        <w:rFonts w:cs="Times New Roman" w:hint="eastAsia"/>
      </w:rPr>
    </w:lvl>
  </w:abstractNum>
  <w:abstractNum w:abstractNumId="5">
    <w:nsid w:val="1DBF583A"/>
    <w:multiLevelType w:val="multilevel"/>
    <w:tmpl w:val="1DBF583A"/>
    <w:lvl w:ilvl="0">
      <w:start w:val="1"/>
      <w:numFmt w:val="decimal"/>
      <w:pStyle w:val="a3"/>
      <w:suff w:val="nothing"/>
      <w:lvlText w:val="注%1："/>
      <w:lvlJc w:val="left"/>
      <w:pPr>
        <w:ind w:left="811" w:hanging="448"/>
      </w:pPr>
      <w:rPr>
        <w:rFonts w:ascii="黑体" w:eastAsia="黑体" w:cs="Times New Roman" w:hint="eastAsia"/>
        <w:b w:val="0"/>
        <w:i w:val="0"/>
        <w:sz w:val="18"/>
        <w:szCs w:val="18"/>
        <w:vertAlign w:val="baseline"/>
      </w:rPr>
    </w:lvl>
    <w:lvl w:ilvl="1">
      <w:start w:val="1"/>
      <w:numFmt w:val="lowerLetter"/>
      <w:lvlText w:val="%2)"/>
      <w:lvlJc w:val="left"/>
      <w:pPr>
        <w:tabs>
          <w:tab w:val="left" w:pos="180"/>
        </w:tabs>
        <w:ind w:left="1172" w:hanging="629"/>
      </w:pPr>
      <w:rPr>
        <w:rFonts w:cs="Times New Roman" w:hint="eastAsia"/>
        <w:vertAlign w:val="baseline"/>
      </w:rPr>
    </w:lvl>
    <w:lvl w:ilvl="2">
      <w:start w:val="1"/>
      <w:numFmt w:val="lowerRoman"/>
      <w:lvlText w:val="%3."/>
      <w:lvlJc w:val="right"/>
      <w:pPr>
        <w:tabs>
          <w:tab w:val="left" w:pos="180"/>
        </w:tabs>
        <w:ind w:left="1172" w:hanging="629"/>
      </w:pPr>
      <w:rPr>
        <w:rFonts w:cs="Times New Roman" w:hint="eastAsia"/>
        <w:vertAlign w:val="baseline"/>
      </w:rPr>
    </w:lvl>
    <w:lvl w:ilvl="3">
      <w:start w:val="1"/>
      <w:numFmt w:val="decimal"/>
      <w:lvlText w:val="%4."/>
      <w:lvlJc w:val="left"/>
      <w:pPr>
        <w:tabs>
          <w:tab w:val="left" w:pos="180"/>
        </w:tabs>
        <w:ind w:left="1172" w:hanging="629"/>
      </w:pPr>
      <w:rPr>
        <w:rFonts w:cs="Times New Roman" w:hint="eastAsia"/>
        <w:vertAlign w:val="baseline"/>
      </w:rPr>
    </w:lvl>
    <w:lvl w:ilvl="4">
      <w:start w:val="1"/>
      <w:numFmt w:val="lowerLetter"/>
      <w:lvlText w:val="%5)"/>
      <w:lvlJc w:val="left"/>
      <w:pPr>
        <w:tabs>
          <w:tab w:val="left" w:pos="180"/>
        </w:tabs>
        <w:ind w:left="1172" w:hanging="629"/>
      </w:pPr>
      <w:rPr>
        <w:rFonts w:cs="Times New Roman" w:hint="eastAsia"/>
        <w:vertAlign w:val="baseline"/>
      </w:rPr>
    </w:lvl>
    <w:lvl w:ilvl="5">
      <w:start w:val="1"/>
      <w:numFmt w:val="lowerRoman"/>
      <w:lvlText w:val="%6."/>
      <w:lvlJc w:val="right"/>
      <w:pPr>
        <w:tabs>
          <w:tab w:val="left" w:pos="180"/>
        </w:tabs>
        <w:ind w:left="1172" w:hanging="629"/>
      </w:pPr>
      <w:rPr>
        <w:rFonts w:cs="Times New Roman" w:hint="eastAsia"/>
        <w:vertAlign w:val="baseline"/>
      </w:rPr>
    </w:lvl>
    <w:lvl w:ilvl="6">
      <w:start w:val="1"/>
      <w:numFmt w:val="decimal"/>
      <w:lvlText w:val="%7."/>
      <w:lvlJc w:val="left"/>
      <w:pPr>
        <w:tabs>
          <w:tab w:val="left" w:pos="180"/>
        </w:tabs>
        <w:ind w:left="1172" w:hanging="629"/>
      </w:pPr>
      <w:rPr>
        <w:rFonts w:cs="Times New Roman" w:hint="eastAsia"/>
        <w:vertAlign w:val="baseline"/>
      </w:rPr>
    </w:lvl>
    <w:lvl w:ilvl="7">
      <w:start w:val="1"/>
      <w:numFmt w:val="lowerLetter"/>
      <w:lvlText w:val="%8)"/>
      <w:lvlJc w:val="left"/>
      <w:pPr>
        <w:tabs>
          <w:tab w:val="left" w:pos="180"/>
        </w:tabs>
        <w:ind w:left="1172" w:hanging="629"/>
      </w:pPr>
      <w:rPr>
        <w:rFonts w:cs="Times New Roman" w:hint="eastAsia"/>
        <w:vertAlign w:val="baseline"/>
      </w:rPr>
    </w:lvl>
    <w:lvl w:ilvl="8">
      <w:start w:val="1"/>
      <w:numFmt w:val="lowerRoman"/>
      <w:lvlText w:val="%9."/>
      <w:lvlJc w:val="right"/>
      <w:pPr>
        <w:tabs>
          <w:tab w:val="left" w:pos="180"/>
        </w:tabs>
        <w:ind w:left="1172" w:hanging="629"/>
      </w:pPr>
      <w:rPr>
        <w:rFonts w:cs="Times New Roman" w:hint="eastAsia"/>
        <w:vertAlign w:val="baseline"/>
      </w:rPr>
    </w:lvl>
  </w:abstractNum>
  <w:abstractNum w:abstractNumId="6">
    <w:nsid w:val="1FC91163"/>
    <w:multiLevelType w:val="multilevel"/>
    <w:tmpl w:val="1FC91163"/>
    <w:lvl w:ilvl="0">
      <w:start w:val="1"/>
      <w:numFmt w:val="decimal"/>
      <w:pStyle w:val="a4"/>
      <w:suff w:val="nothing"/>
      <w:lvlText w:val="%1　"/>
      <w:lvlJc w:val="left"/>
      <w:rPr>
        <w:rFonts w:ascii="黑体" w:eastAsia="黑体" w:hAnsi="Times New Roman" w:cs="Times New Roman" w:hint="eastAsia"/>
        <w:b w:val="0"/>
        <w:i w:val="0"/>
        <w:sz w:val="21"/>
        <w:szCs w:val="21"/>
      </w:rPr>
    </w:lvl>
    <w:lvl w:ilvl="1">
      <w:start w:val="1"/>
      <w:numFmt w:val="decimal"/>
      <w:pStyle w:val="a5"/>
      <w:suff w:val="nothing"/>
      <w:lvlText w:val="%1.%2　"/>
      <w:lvlJc w:val="left"/>
      <w:pPr>
        <w:ind w:left="3968"/>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6"/>
      <w:suff w:val="nothing"/>
      <w:lvlText w:val="%1.%2.%3　"/>
      <w:lvlJc w:val="left"/>
      <w:pPr>
        <w:ind w:left="284"/>
      </w:pPr>
      <w:rPr>
        <w:rFonts w:ascii="黑体" w:eastAsia="黑体" w:hAnsi="Times New Roman" w:cs="Times New Roman" w:hint="eastAsia"/>
        <w:b w:val="0"/>
        <w:i w:val="0"/>
        <w:sz w:val="21"/>
      </w:rPr>
    </w:lvl>
    <w:lvl w:ilvl="3">
      <w:start w:val="1"/>
      <w:numFmt w:val="decimal"/>
      <w:pStyle w:val="a7"/>
      <w:suff w:val="nothing"/>
      <w:lvlText w:val="%1.%2.%3.%4　"/>
      <w:lvlJc w:val="left"/>
      <w:rPr>
        <w:rFonts w:ascii="黑体" w:eastAsia="黑体" w:hAnsi="Times New Roman" w:cs="Times New Roman" w:hint="eastAsia"/>
        <w:b w:val="0"/>
        <w:i w:val="0"/>
        <w:sz w:val="21"/>
      </w:rPr>
    </w:lvl>
    <w:lvl w:ilvl="4">
      <w:start w:val="1"/>
      <w:numFmt w:val="decimal"/>
      <w:pStyle w:val="a8"/>
      <w:suff w:val="nothing"/>
      <w:lvlText w:val="%1.%2.%3.%4.%5　"/>
      <w:lvlJc w:val="left"/>
      <w:rPr>
        <w:rFonts w:ascii="黑体" w:eastAsia="黑体" w:hAnsi="Times New Roman" w:cs="Times New Roman" w:hint="eastAsia"/>
        <w:b w:val="0"/>
        <w:i w:val="0"/>
        <w:sz w:val="21"/>
      </w:rPr>
    </w:lvl>
    <w:lvl w:ilvl="5">
      <w:start w:val="1"/>
      <w:numFmt w:val="decimal"/>
      <w:pStyle w:val="a9"/>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7">
    <w:nsid w:val="2A8F7113"/>
    <w:multiLevelType w:val="multilevel"/>
    <w:tmpl w:val="2A8F7113"/>
    <w:lvl w:ilvl="0">
      <w:start w:val="1"/>
      <w:numFmt w:val="upperLetter"/>
      <w:pStyle w:val="aa"/>
      <w:suff w:val="space"/>
      <w:lvlText w:val="%1"/>
      <w:lvlJc w:val="left"/>
      <w:pPr>
        <w:ind w:left="623" w:hanging="425"/>
      </w:pPr>
      <w:rPr>
        <w:rFonts w:cs="Times New Roman" w:hint="eastAsia"/>
      </w:rPr>
    </w:lvl>
    <w:lvl w:ilvl="1">
      <w:start w:val="1"/>
      <w:numFmt w:val="decimal"/>
      <w:pStyle w:val="ab"/>
      <w:suff w:val="nothing"/>
      <w:lvlText w:val="图%1.%2　"/>
      <w:lvlJc w:val="left"/>
      <w:pPr>
        <w:ind w:left="1190" w:hanging="567"/>
      </w:pPr>
      <w:rPr>
        <w:rFonts w:cs="Times New Roman" w:hint="eastAsia"/>
      </w:rPr>
    </w:lvl>
    <w:lvl w:ilvl="2">
      <w:start w:val="1"/>
      <w:numFmt w:val="decimal"/>
      <w:lvlText w:val="%1.%2.%3"/>
      <w:lvlJc w:val="left"/>
      <w:pPr>
        <w:tabs>
          <w:tab w:val="left" w:pos="1616"/>
        </w:tabs>
        <w:ind w:left="1616" w:hanging="567"/>
      </w:pPr>
      <w:rPr>
        <w:rFonts w:cs="Times New Roman" w:hint="eastAsia"/>
      </w:rPr>
    </w:lvl>
    <w:lvl w:ilvl="3">
      <w:start w:val="1"/>
      <w:numFmt w:val="decimal"/>
      <w:lvlText w:val="%1.%2.%3.%4"/>
      <w:lvlJc w:val="left"/>
      <w:pPr>
        <w:tabs>
          <w:tab w:val="left" w:pos="2914"/>
        </w:tabs>
        <w:ind w:left="2182" w:hanging="708"/>
      </w:pPr>
      <w:rPr>
        <w:rFonts w:cs="Times New Roman" w:hint="eastAsia"/>
      </w:rPr>
    </w:lvl>
    <w:lvl w:ilvl="4">
      <w:start w:val="1"/>
      <w:numFmt w:val="decimal"/>
      <w:lvlText w:val="%1.%2.%3.%4.%5"/>
      <w:lvlJc w:val="left"/>
      <w:pPr>
        <w:tabs>
          <w:tab w:val="left" w:pos="3699"/>
        </w:tabs>
        <w:ind w:left="2749" w:hanging="850"/>
      </w:pPr>
      <w:rPr>
        <w:rFonts w:cs="Times New Roman" w:hint="eastAsia"/>
      </w:rPr>
    </w:lvl>
    <w:lvl w:ilvl="5">
      <w:start w:val="1"/>
      <w:numFmt w:val="decimal"/>
      <w:lvlText w:val="%1.%2.%3.%4.%5.%6"/>
      <w:lvlJc w:val="left"/>
      <w:pPr>
        <w:tabs>
          <w:tab w:val="left" w:pos="4484"/>
        </w:tabs>
        <w:ind w:left="3458" w:hanging="1134"/>
      </w:pPr>
      <w:rPr>
        <w:rFonts w:cs="Times New Roman" w:hint="eastAsia"/>
      </w:rPr>
    </w:lvl>
    <w:lvl w:ilvl="6">
      <w:start w:val="1"/>
      <w:numFmt w:val="decimal"/>
      <w:lvlText w:val="%1.%2.%3.%4.%5.%6.%7"/>
      <w:lvlJc w:val="left"/>
      <w:pPr>
        <w:tabs>
          <w:tab w:val="left" w:pos="5269"/>
        </w:tabs>
        <w:ind w:left="4025" w:hanging="1276"/>
      </w:pPr>
      <w:rPr>
        <w:rFonts w:cs="Times New Roman" w:hint="eastAsia"/>
      </w:rPr>
    </w:lvl>
    <w:lvl w:ilvl="7">
      <w:start w:val="1"/>
      <w:numFmt w:val="decimal"/>
      <w:lvlText w:val="%1.%2.%3.%4.%5.%6.%7.%8"/>
      <w:lvlJc w:val="left"/>
      <w:pPr>
        <w:tabs>
          <w:tab w:val="left" w:pos="6054"/>
        </w:tabs>
        <w:ind w:left="4592" w:hanging="1418"/>
      </w:pPr>
      <w:rPr>
        <w:rFonts w:cs="Times New Roman" w:hint="eastAsia"/>
      </w:rPr>
    </w:lvl>
    <w:lvl w:ilvl="8">
      <w:start w:val="1"/>
      <w:numFmt w:val="decimal"/>
      <w:lvlText w:val="%1.%2.%3.%4.%5.%6.%7.%8.%9"/>
      <w:lvlJc w:val="left"/>
      <w:pPr>
        <w:tabs>
          <w:tab w:val="left" w:pos="6840"/>
        </w:tabs>
        <w:ind w:left="5300" w:hanging="1700"/>
      </w:pPr>
      <w:rPr>
        <w:rFonts w:cs="Times New Roman" w:hint="eastAsia"/>
      </w:rPr>
    </w:lvl>
  </w:abstractNum>
  <w:abstractNum w:abstractNumId="8">
    <w:nsid w:val="2C5917C3"/>
    <w:multiLevelType w:val="multilevel"/>
    <w:tmpl w:val="2C5917C3"/>
    <w:lvl w:ilvl="0">
      <w:start w:val="1"/>
      <w:numFmt w:val="none"/>
      <w:pStyle w:val="ac"/>
      <w:suff w:val="nothing"/>
      <w:lvlText w:val="%1——"/>
      <w:lvlJc w:val="left"/>
      <w:pPr>
        <w:ind w:left="833" w:hanging="408"/>
      </w:pPr>
      <w:rPr>
        <w:rFonts w:cs="Times New Roman" w:hint="eastAsia"/>
      </w:rPr>
    </w:lvl>
    <w:lvl w:ilvl="1">
      <w:start w:val="1"/>
      <w:numFmt w:val="bullet"/>
      <w:pStyle w:val="ad"/>
      <w:lvlText w:val=""/>
      <w:lvlJc w:val="left"/>
      <w:pPr>
        <w:tabs>
          <w:tab w:val="left" w:pos="760"/>
        </w:tabs>
        <w:ind w:left="1264" w:hanging="413"/>
      </w:pPr>
      <w:rPr>
        <w:rFonts w:ascii="Symbol" w:hAnsi="Symbol" w:hint="default"/>
        <w:color w:val="auto"/>
      </w:rPr>
    </w:lvl>
    <w:lvl w:ilvl="2">
      <w:start w:val="1"/>
      <w:numFmt w:val="bullet"/>
      <w:pStyle w:val="ae"/>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cs="Times New Roman" w:hint="eastAsia"/>
      </w:rPr>
    </w:lvl>
    <w:lvl w:ilvl="4">
      <w:start w:val="1"/>
      <w:numFmt w:val="lowerLetter"/>
      <w:lvlText w:val="%5)"/>
      <w:lvlJc w:val="left"/>
      <w:pPr>
        <w:tabs>
          <w:tab w:val="left" w:pos="2383"/>
        </w:tabs>
        <w:ind w:left="2196" w:hanging="528"/>
      </w:pPr>
      <w:rPr>
        <w:rFonts w:cs="Times New Roman" w:hint="eastAsia"/>
      </w:rPr>
    </w:lvl>
    <w:lvl w:ilvl="5">
      <w:start w:val="1"/>
      <w:numFmt w:val="lowerRoman"/>
      <w:lvlText w:val="%6."/>
      <w:lvlJc w:val="right"/>
      <w:pPr>
        <w:tabs>
          <w:tab w:val="left" w:pos="2695"/>
        </w:tabs>
        <w:ind w:left="2508" w:hanging="528"/>
      </w:pPr>
      <w:rPr>
        <w:rFonts w:cs="Times New Roman" w:hint="eastAsia"/>
      </w:rPr>
    </w:lvl>
    <w:lvl w:ilvl="6">
      <w:start w:val="1"/>
      <w:numFmt w:val="decimal"/>
      <w:lvlText w:val="%7."/>
      <w:lvlJc w:val="left"/>
      <w:pPr>
        <w:tabs>
          <w:tab w:val="left" w:pos="3007"/>
        </w:tabs>
        <w:ind w:left="2820" w:hanging="528"/>
      </w:pPr>
      <w:rPr>
        <w:rFonts w:cs="Times New Roman" w:hint="eastAsia"/>
      </w:rPr>
    </w:lvl>
    <w:lvl w:ilvl="7">
      <w:start w:val="1"/>
      <w:numFmt w:val="lowerLetter"/>
      <w:lvlText w:val="%8)"/>
      <w:lvlJc w:val="left"/>
      <w:pPr>
        <w:tabs>
          <w:tab w:val="left" w:pos="3319"/>
        </w:tabs>
        <w:ind w:left="3132" w:hanging="528"/>
      </w:pPr>
      <w:rPr>
        <w:rFonts w:cs="Times New Roman" w:hint="eastAsia"/>
      </w:rPr>
    </w:lvl>
    <w:lvl w:ilvl="8">
      <w:start w:val="1"/>
      <w:numFmt w:val="lowerRoman"/>
      <w:lvlText w:val="%9."/>
      <w:lvlJc w:val="right"/>
      <w:pPr>
        <w:tabs>
          <w:tab w:val="left" w:pos="3631"/>
        </w:tabs>
        <w:ind w:left="3444" w:hanging="528"/>
      </w:pPr>
      <w:rPr>
        <w:rFonts w:cs="Times New Roman" w:hint="eastAsia"/>
      </w:rPr>
    </w:lvl>
  </w:abstractNum>
  <w:abstractNum w:abstractNumId="9">
    <w:nsid w:val="3D733618"/>
    <w:multiLevelType w:val="multilevel"/>
    <w:tmpl w:val="3D733618"/>
    <w:lvl w:ilvl="0">
      <w:start w:val="1"/>
      <w:numFmt w:val="decimal"/>
      <w:pStyle w:val="af"/>
      <w:lvlText w:val="%1)"/>
      <w:lvlJc w:val="left"/>
      <w:pPr>
        <w:tabs>
          <w:tab w:val="left" w:pos="0"/>
        </w:tabs>
        <w:ind w:left="720" w:hanging="357"/>
      </w:pPr>
      <w:rPr>
        <w:rFonts w:cs="Times New Roman" w:hint="eastAsia"/>
      </w:rPr>
    </w:lvl>
    <w:lvl w:ilvl="1">
      <w:start w:val="1"/>
      <w:numFmt w:val="lowerLetter"/>
      <w:lvlText w:val="%2)"/>
      <w:lvlJc w:val="left"/>
      <w:pPr>
        <w:tabs>
          <w:tab w:val="left" w:pos="504"/>
        </w:tabs>
        <w:ind w:left="544" w:hanging="544"/>
      </w:pPr>
      <w:rPr>
        <w:rFonts w:cs="Times New Roman" w:hint="eastAsia"/>
      </w:rPr>
    </w:lvl>
    <w:lvl w:ilvl="2">
      <w:start w:val="1"/>
      <w:numFmt w:val="lowerRoman"/>
      <w:lvlText w:val="%3."/>
      <w:lvlJc w:val="right"/>
      <w:pPr>
        <w:tabs>
          <w:tab w:val="left" w:pos="532"/>
        </w:tabs>
        <w:ind w:left="544" w:hanging="544"/>
      </w:pPr>
      <w:rPr>
        <w:rFonts w:cs="Times New Roman" w:hint="eastAsia"/>
      </w:rPr>
    </w:lvl>
    <w:lvl w:ilvl="3">
      <w:start w:val="1"/>
      <w:numFmt w:val="decimal"/>
      <w:lvlText w:val="%4."/>
      <w:lvlJc w:val="left"/>
      <w:pPr>
        <w:tabs>
          <w:tab w:val="left" w:pos="560"/>
        </w:tabs>
        <w:ind w:left="544" w:hanging="544"/>
      </w:pPr>
      <w:rPr>
        <w:rFonts w:cs="Times New Roman" w:hint="eastAsia"/>
      </w:rPr>
    </w:lvl>
    <w:lvl w:ilvl="4">
      <w:start w:val="1"/>
      <w:numFmt w:val="lowerLetter"/>
      <w:lvlText w:val="%5)"/>
      <w:lvlJc w:val="left"/>
      <w:pPr>
        <w:tabs>
          <w:tab w:val="left" w:pos="588"/>
        </w:tabs>
        <w:ind w:left="544" w:hanging="544"/>
      </w:pPr>
      <w:rPr>
        <w:rFonts w:cs="Times New Roman" w:hint="eastAsia"/>
      </w:rPr>
    </w:lvl>
    <w:lvl w:ilvl="5">
      <w:start w:val="1"/>
      <w:numFmt w:val="lowerRoman"/>
      <w:lvlText w:val="%6."/>
      <w:lvlJc w:val="right"/>
      <w:pPr>
        <w:tabs>
          <w:tab w:val="left" w:pos="616"/>
        </w:tabs>
        <w:ind w:left="544" w:hanging="544"/>
      </w:pPr>
      <w:rPr>
        <w:rFonts w:cs="Times New Roman" w:hint="eastAsia"/>
      </w:rPr>
    </w:lvl>
    <w:lvl w:ilvl="6">
      <w:start w:val="1"/>
      <w:numFmt w:val="decimal"/>
      <w:lvlText w:val="%7."/>
      <w:lvlJc w:val="left"/>
      <w:pPr>
        <w:tabs>
          <w:tab w:val="left" w:pos="644"/>
        </w:tabs>
        <w:ind w:left="544" w:hanging="544"/>
      </w:pPr>
      <w:rPr>
        <w:rFonts w:cs="Times New Roman" w:hint="eastAsia"/>
      </w:rPr>
    </w:lvl>
    <w:lvl w:ilvl="7">
      <w:start w:val="1"/>
      <w:numFmt w:val="lowerLetter"/>
      <w:lvlText w:val="%8)"/>
      <w:lvlJc w:val="left"/>
      <w:pPr>
        <w:tabs>
          <w:tab w:val="left" w:pos="672"/>
        </w:tabs>
        <w:ind w:left="544" w:hanging="544"/>
      </w:pPr>
      <w:rPr>
        <w:rFonts w:cs="Times New Roman" w:hint="eastAsia"/>
      </w:rPr>
    </w:lvl>
    <w:lvl w:ilvl="8">
      <w:start w:val="1"/>
      <w:numFmt w:val="lowerRoman"/>
      <w:lvlText w:val="%9."/>
      <w:lvlJc w:val="right"/>
      <w:pPr>
        <w:tabs>
          <w:tab w:val="left" w:pos="700"/>
        </w:tabs>
        <w:ind w:left="544" w:hanging="544"/>
      </w:pPr>
      <w:rPr>
        <w:rFonts w:cs="Times New Roman" w:hint="eastAsia"/>
      </w:rPr>
    </w:lvl>
  </w:abstractNum>
  <w:abstractNum w:abstractNumId="10">
    <w:nsid w:val="44C50F90"/>
    <w:multiLevelType w:val="multilevel"/>
    <w:tmpl w:val="44C50F90"/>
    <w:lvl w:ilvl="0">
      <w:start w:val="1"/>
      <w:numFmt w:val="lowerLetter"/>
      <w:pStyle w:val="af0"/>
      <w:lvlText w:val="%1)"/>
      <w:lvlJc w:val="left"/>
      <w:pPr>
        <w:tabs>
          <w:tab w:val="left" w:pos="839"/>
        </w:tabs>
        <w:ind w:left="839" w:hanging="419"/>
      </w:pPr>
      <w:rPr>
        <w:rFonts w:ascii="宋体" w:eastAsia="宋体" w:hAnsi="宋体" w:cs="Times New Roman" w:hint="eastAsia"/>
        <w:b w:val="0"/>
        <w:i w:val="0"/>
        <w:sz w:val="21"/>
        <w:szCs w:val="21"/>
      </w:rPr>
    </w:lvl>
    <w:lvl w:ilvl="1">
      <w:start w:val="1"/>
      <w:numFmt w:val="decimal"/>
      <w:pStyle w:val="af1"/>
      <w:lvlText w:val="%2)"/>
      <w:lvlJc w:val="left"/>
      <w:pPr>
        <w:tabs>
          <w:tab w:val="left" w:pos="1259"/>
        </w:tabs>
        <w:ind w:left="1259" w:hanging="420"/>
      </w:pPr>
      <w:rPr>
        <w:rFonts w:ascii="宋体" w:eastAsia="宋体" w:hAnsi="宋体" w:cs="Times New Roman" w:hint="eastAsia"/>
        <w:b w:val="0"/>
        <w:i w:val="0"/>
        <w:sz w:val="20"/>
      </w:rPr>
    </w:lvl>
    <w:lvl w:ilvl="2">
      <w:start w:val="1"/>
      <w:numFmt w:val="decimal"/>
      <w:pStyle w:val="af2"/>
      <w:lvlText w:val="(%3)"/>
      <w:lvlJc w:val="left"/>
      <w:pPr>
        <w:tabs>
          <w:tab w:val="left" w:pos="0"/>
        </w:tabs>
        <w:ind w:left="1678" w:hanging="419"/>
      </w:pPr>
      <w:rPr>
        <w:rFonts w:ascii="宋体" w:eastAsia="宋体" w:hAnsi="宋体" w:cs="Times New Roman" w:hint="eastAsia"/>
        <w:b w:val="0"/>
        <w:i w:val="0"/>
        <w:sz w:val="21"/>
        <w:szCs w:val="21"/>
      </w:rPr>
    </w:lvl>
    <w:lvl w:ilvl="3">
      <w:start w:val="1"/>
      <w:numFmt w:val="decimal"/>
      <w:lvlText w:val="%4."/>
      <w:lvlJc w:val="left"/>
      <w:pPr>
        <w:tabs>
          <w:tab w:val="left" w:pos="2098"/>
        </w:tabs>
        <w:ind w:left="2098" w:hanging="420"/>
      </w:pPr>
      <w:rPr>
        <w:rFonts w:cs="Times New Roman" w:hint="eastAsia"/>
      </w:rPr>
    </w:lvl>
    <w:lvl w:ilvl="4">
      <w:start w:val="1"/>
      <w:numFmt w:val="lowerLetter"/>
      <w:lvlText w:val="%5)"/>
      <w:lvlJc w:val="left"/>
      <w:pPr>
        <w:tabs>
          <w:tab w:val="left" w:pos="2517"/>
        </w:tabs>
        <w:ind w:left="2517" w:hanging="419"/>
      </w:pPr>
      <w:rPr>
        <w:rFonts w:cs="Times New Roman" w:hint="eastAsia"/>
      </w:rPr>
    </w:lvl>
    <w:lvl w:ilvl="5">
      <w:start w:val="1"/>
      <w:numFmt w:val="lowerRoman"/>
      <w:lvlText w:val="%6."/>
      <w:lvlJc w:val="right"/>
      <w:pPr>
        <w:tabs>
          <w:tab w:val="left" w:pos="2942"/>
        </w:tabs>
        <w:ind w:left="2937" w:hanging="420"/>
      </w:pPr>
      <w:rPr>
        <w:rFonts w:cs="Times New Roman" w:hint="eastAsia"/>
      </w:rPr>
    </w:lvl>
    <w:lvl w:ilvl="6">
      <w:start w:val="1"/>
      <w:numFmt w:val="decimal"/>
      <w:lvlText w:val="%7."/>
      <w:lvlJc w:val="left"/>
      <w:pPr>
        <w:tabs>
          <w:tab w:val="left" w:pos="3362"/>
        </w:tabs>
        <w:ind w:left="3356" w:hanging="414"/>
      </w:pPr>
      <w:rPr>
        <w:rFonts w:cs="Times New Roman" w:hint="eastAsia"/>
      </w:rPr>
    </w:lvl>
    <w:lvl w:ilvl="7">
      <w:start w:val="1"/>
      <w:numFmt w:val="lowerLetter"/>
      <w:lvlText w:val="%8)"/>
      <w:lvlJc w:val="left"/>
      <w:pPr>
        <w:tabs>
          <w:tab w:val="left" w:pos="3781"/>
        </w:tabs>
        <w:ind w:left="3776" w:hanging="414"/>
      </w:pPr>
      <w:rPr>
        <w:rFonts w:cs="Times New Roman" w:hint="eastAsia"/>
      </w:rPr>
    </w:lvl>
    <w:lvl w:ilvl="8">
      <w:start w:val="1"/>
      <w:numFmt w:val="lowerRoman"/>
      <w:lvlText w:val="%9."/>
      <w:lvlJc w:val="right"/>
      <w:pPr>
        <w:tabs>
          <w:tab w:val="left" w:pos="4201"/>
        </w:tabs>
        <w:ind w:left="4201" w:hanging="420"/>
      </w:pPr>
      <w:rPr>
        <w:rFonts w:cs="Times New Roman" w:hint="eastAsia"/>
      </w:rPr>
    </w:lvl>
  </w:abstractNum>
  <w:abstractNum w:abstractNumId="11">
    <w:nsid w:val="4B733A5F"/>
    <w:multiLevelType w:val="multilevel"/>
    <w:tmpl w:val="4B733A5F"/>
    <w:lvl w:ilvl="0">
      <w:start w:val="1"/>
      <w:numFmt w:val="decimal"/>
      <w:pStyle w:val="af3"/>
      <w:suff w:val="nothing"/>
      <w:lvlText w:val="示例%1："/>
      <w:lvlJc w:val="left"/>
      <w:pPr>
        <w:ind w:firstLine="363"/>
      </w:pPr>
      <w:rPr>
        <w:rFonts w:ascii="黑体" w:eastAsia="黑体" w:hAnsi="Times New Roman" w:cs="Times New Roman" w:hint="eastAsia"/>
        <w:b w:val="0"/>
        <w:i w:val="0"/>
        <w:sz w:val="18"/>
        <w:szCs w:val="18"/>
        <w:vertAlign w:val="baseline"/>
      </w:rPr>
    </w:lvl>
    <w:lvl w:ilvl="1">
      <w:start w:val="1"/>
      <w:numFmt w:val="none"/>
      <w:suff w:val="space"/>
      <w:lvlText w:val=""/>
      <w:lvlJc w:val="left"/>
      <w:rPr>
        <w:rFonts w:cs="Times New Roman" w:hint="eastAsia"/>
        <w:vertAlign w:val="baseline"/>
      </w:rPr>
    </w:lvl>
    <w:lvl w:ilvl="2">
      <w:start w:val="1"/>
      <w:numFmt w:val="decimal"/>
      <w:suff w:val="space"/>
      <w:lvlText w:val="2.2.%3"/>
      <w:lvlJc w:val="left"/>
      <w:rPr>
        <w:rFonts w:cs="Times New Roman" w:hint="eastAsia"/>
        <w:vertAlign w:val="baseline"/>
      </w:rPr>
    </w:lvl>
    <w:lvl w:ilvl="3">
      <w:start w:val="1"/>
      <w:numFmt w:val="decimal"/>
      <w:lvlText w:val="%4."/>
      <w:lvlJc w:val="left"/>
      <w:pPr>
        <w:tabs>
          <w:tab w:val="left" w:pos="0"/>
        </w:tabs>
        <w:ind w:left="992" w:hanging="629"/>
      </w:pPr>
      <w:rPr>
        <w:rFonts w:cs="Times New Roman" w:hint="eastAsia"/>
        <w:vertAlign w:val="baseline"/>
      </w:rPr>
    </w:lvl>
    <w:lvl w:ilvl="4">
      <w:start w:val="1"/>
      <w:numFmt w:val="lowerLetter"/>
      <w:lvlText w:val="%5)"/>
      <w:lvlJc w:val="left"/>
      <w:pPr>
        <w:tabs>
          <w:tab w:val="left" w:pos="0"/>
        </w:tabs>
        <w:ind w:left="992" w:hanging="629"/>
      </w:pPr>
      <w:rPr>
        <w:rFonts w:cs="Times New Roman" w:hint="eastAsia"/>
        <w:vertAlign w:val="baseline"/>
      </w:rPr>
    </w:lvl>
    <w:lvl w:ilvl="5">
      <w:start w:val="1"/>
      <w:numFmt w:val="lowerRoman"/>
      <w:lvlText w:val="%6."/>
      <w:lvlJc w:val="right"/>
      <w:pPr>
        <w:tabs>
          <w:tab w:val="left" w:pos="0"/>
        </w:tabs>
        <w:ind w:left="992" w:hanging="629"/>
      </w:pPr>
      <w:rPr>
        <w:rFonts w:cs="Times New Roman" w:hint="eastAsia"/>
        <w:vertAlign w:val="baseline"/>
      </w:rPr>
    </w:lvl>
    <w:lvl w:ilvl="6">
      <w:start w:val="1"/>
      <w:numFmt w:val="decimal"/>
      <w:lvlText w:val="%7."/>
      <w:lvlJc w:val="left"/>
      <w:pPr>
        <w:tabs>
          <w:tab w:val="left" w:pos="0"/>
        </w:tabs>
        <w:ind w:left="992" w:hanging="629"/>
      </w:pPr>
      <w:rPr>
        <w:rFonts w:cs="Times New Roman" w:hint="eastAsia"/>
        <w:vertAlign w:val="baseline"/>
      </w:rPr>
    </w:lvl>
    <w:lvl w:ilvl="7">
      <w:start w:val="1"/>
      <w:numFmt w:val="lowerLetter"/>
      <w:lvlText w:val="%8)"/>
      <w:lvlJc w:val="left"/>
      <w:pPr>
        <w:tabs>
          <w:tab w:val="left" w:pos="0"/>
        </w:tabs>
        <w:ind w:left="992" w:hanging="629"/>
      </w:pPr>
      <w:rPr>
        <w:rFonts w:cs="Times New Roman" w:hint="eastAsia"/>
        <w:vertAlign w:val="baseline"/>
      </w:rPr>
    </w:lvl>
    <w:lvl w:ilvl="8">
      <w:start w:val="1"/>
      <w:numFmt w:val="lowerRoman"/>
      <w:lvlText w:val="%9."/>
      <w:lvlJc w:val="right"/>
      <w:pPr>
        <w:tabs>
          <w:tab w:val="left" w:pos="0"/>
        </w:tabs>
        <w:ind w:left="992" w:hanging="629"/>
      </w:pPr>
      <w:rPr>
        <w:rFonts w:cs="Times New Roman" w:hint="eastAsia"/>
        <w:vertAlign w:val="baseline"/>
      </w:rPr>
    </w:lvl>
  </w:abstractNum>
  <w:abstractNum w:abstractNumId="12">
    <w:nsid w:val="557C2AF5"/>
    <w:multiLevelType w:val="multilevel"/>
    <w:tmpl w:val="557C2AF5"/>
    <w:lvl w:ilvl="0">
      <w:start w:val="1"/>
      <w:numFmt w:val="decimal"/>
      <w:pStyle w:val="af4"/>
      <w:suff w:val="nothing"/>
      <w:lvlText w:val="图%1　"/>
      <w:lvlJc w:val="left"/>
      <w:rPr>
        <w:rFonts w:ascii="黑体" w:eastAsia="黑体" w:hAnsi="Times New Roman" w:cs="Times New Roman" w:hint="eastAsia"/>
        <w:b w:val="0"/>
        <w:i w:val="0"/>
        <w:sz w:val="21"/>
      </w:rPr>
    </w:lvl>
    <w:lvl w:ilvl="1">
      <w:start w:val="1"/>
      <w:numFmt w:val="decimal"/>
      <w:suff w:val="nothing"/>
      <w:lvlText w:val="%1%2　"/>
      <w:lvlJc w:val="left"/>
      <w:rPr>
        <w:rFonts w:ascii="Times New Roman" w:eastAsia="黑体" w:hAnsi="Times New Roman" w:cs="Times New Roman" w:hint="default"/>
        <w:b w:val="0"/>
        <w:i w:val="0"/>
        <w:sz w:val="21"/>
      </w:rPr>
    </w:lvl>
    <w:lvl w:ilvl="2">
      <w:start w:val="1"/>
      <w:numFmt w:val="decimal"/>
      <w:suff w:val="nothing"/>
      <w:lvlText w:val="%1%2.%3　"/>
      <w:lvlJc w:val="left"/>
      <w:rPr>
        <w:rFonts w:ascii="Times New Roman" w:eastAsia="黑体" w:hAnsi="Times New Roman" w:cs="Times New Roman" w:hint="default"/>
        <w:b w:val="0"/>
        <w:i w:val="0"/>
        <w:sz w:val="21"/>
      </w:rPr>
    </w:lvl>
    <w:lvl w:ilvl="3">
      <w:start w:val="1"/>
      <w:numFmt w:val="decimal"/>
      <w:suff w:val="nothing"/>
      <w:lvlText w:val="%1%2.%3.%4　"/>
      <w:lvlJc w:val="left"/>
      <w:rPr>
        <w:rFonts w:ascii="Times New Roman" w:eastAsia="黑体" w:hAnsi="Times New Roman" w:cs="Times New Roman" w:hint="default"/>
        <w:b w:val="0"/>
        <w:i w:val="0"/>
        <w:sz w:val="21"/>
      </w:rPr>
    </w:lvl>
    <w:lvl w:ilvl="4">
      <w:start w:val="1"/>
      <w:numFmt w:val="decimal"/>
      <w:suff w:val="nothing"/>
      <w:lvlText w:val="%1%2.%3.%4.%5　"/>
      <w:lvlJc w:val="left"/>
      <w:rPr>
        <w:rFonts w:ascii="Times New Roman" w:eastAsia="黑体" w:hAnsi="Times New Roman" w:cs="Times New Roman" w:hint="default"/>
        <w:b w:val="0"/>
        <w:i w:val="0"/>
        <w:sz w:val="21"/>
      </w:rPr>
    </w:lvl>
    <w:lvl w:ilvl="5">
      <w:start w:val="1"/>
      <w:numFmt w:val="decimal"/>
      <w:suff w:val="nothing"/>
      <w:lvlText w:val="%1%2.%3.%4.%5.%6　"/>
      <w:lvlJc w:val="left"/>
      <w:rPr>
        <w:rFonts w:ascii="Times New Roman" w:eastAsia="黑体" w:hAnsi="Times New Roman" w:cs="Times New Roman" w:hint="default"/>
        <w:b w:val="0"/>
        <w:i w:val="0"/>
        <w:sz w:val="21"/>
      </w:rPr>
    </w:lvl>
    <w:lvl w:ilvl="6">
      <w:start w:val="1"/>
      <w:numFmt w:val="decimal"/>
      <w:suff w:val="nothing"/>
      <w:lvlText w:val="%1%2.%3.%4.%5.%6.%7　"/>
      <w:lvlJc w:val="left"/>
      <w:rPr>
        <w:rFonts w:ascii="Times New Roman" w:eastAsia="黑体" w:hAnsi="Times New Roman" w:cs="Times New Roman" w:hint="default"/>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13">
    <w:nsid w:val="60B55DC2"/>
    <w:multiLevelType w:val="multilevel"/>
    <w:tmpl w:val="60B55DC2"/>
    <w:lvl w:ilvl="0">
      <w:start w:val="1"/>
      <w:numFmt w:val="upperLetter"/>
      <w:pStyle w:val="af5"/>
      <w:lvlText w:val="%1"/>
      <w:lvlJc w:val="left"/>
      <w:pPr>
        <w:tabs>
          <w:tab w:val="left" w:pos="0"/>
        </w:tabs>
        <w:ind w:hanging="425"/>
      </w:pPr>
      <w:rPr>
        <w:rFonts w:cs="Times New Roman" w:hint="eastAsia"/>
      </w:rPr>
    </w:lvl>
    <w:lvl w:ilvl="1">
      <w:start w:val="1"/>
      <w:numFmt w:val="decimal"/>
      <w:pStyle w:val="af6"/>
      <w:suff w:val="nothing"/>
      <w:lvlText w:val="表%1.%2　"/>
      <w:lvlJc w:val="left"/>
      <w:pPr>
        <w:ind w:left="3545" w:hanging="567"/>
      </w:pPr>
      <w:rPr>
        <w:rFonts w:cs="Times New Roman" w:hint="eastAsia"/>
      </w:rPr>
    </w:lvl>
    <w:lvl w:ilvl="2">
      <w:start w:val="1"/>
      <w:numFmt w:val="decimal"/>
      <w:lvlText w:val="%1.%2.%3"/>
      <w:lvlJc w:val="left"/>
      <w:pPr>
        <w:tabs>
          <w:tab w:val="left" w:pos="993"/>
        </w:tabs>
        <w:ind w:left="993" w:hanging="567"/>
      </w:pPr>
      <w:rPr>
        <w:rFonts w:cs="Times New Roman" w:hint="eastAsia"/>
      </w:rPr>
    </w:lvl>
    <w:lvl w:ilvl="3">
      <w:start w:val="1"/>
      <w:numFmt w:val="decimal"/>
      <w:lvlText w:val="%1.%2.%3.%4"/>
      <w:lvlJc w:val="left"/>
      <w:pPr>
        <w:tabs>
          <w:tab w:val="left" w:pos="2291"/>
        </w:tabs>
        <w:ind w:left="1559" w:hanging="708"/>
      </w:pPr>
      <w:rPr>
        <w:rFonts w:cs="Times New Roman" w:hint="eastAsia"/>
      </w:rPr>
    </w:lvl>
    <w:lvl w:ilvl="4">
      <w:start w:val="1"/>
      <w:numFmt w:val="decimal"/>
      <w:lvlText w:val="%1.%2.%3.%4.%5"/>
      <w:lvlJc w:val="left"/>
      <w:pPr>
        <w:tabs>
          <w:tab w:val="left" w:pos="3076"/>
        </w:tabs>
        <w:ind w:left="2126" w:hanging="850"/>
      </w:pPr>
      <w:rPr>
        <w:rFonts w:cs="Times New Roman" w:hint="eastAsia"/>
      </w:rPr>
    </w:lvl>
    <w:lvl w:ilvl="5">
      <w:start w:val="1"/>
      <w:numFmt w:val="decimal"/>
      <w:lvlText w:val="%1.%2.%3.%4.%5.%6"/>
      <w:lvlJc w:val="left"/>
      <w:pPr>
        <w:tabs>
          <w:tab w:val="left" w:pos="3861"/>
        </w:tabs>
        <w:ind w:left="2835" w:hanging="1134"/>
      </w:pPr>
      <w:rPr>
        <w:rFonts w:cs="Times New Roman" w:hint="eastAsia"/>
      </w:rPr>
    </w:lvl>
    <w:lvl w:ilvl="6">
      <w:start w:val="1"/>
      <w:numFmt w:val="decimal"/>
      <w:lvlText w:val="%1.%2.%3.%4.%5.%6.%7"/>
      <w:lvlJc w:val="left"/>
      <w:pPr>
        <w:tabs>
          <w:tab w:val="left" w:pos="4646"/>
        </w:tabs>
        <w:ind w:left="3402" w:hanging="1276"/>
      </w:pPr>
      <w:rPr>
        <w:rFonts w:cs="Times New Roman" w:hint="eastAsia"/>
      </w:rPr>
    </w:lvl>
    <w:lvl w:ilvl="7">
      <w:start w:val="1"/>
      <w:numFmt w:val="decimal"/>
      <w:lvlText w:val="%1.%2.%3.%4.%5.%6.%7.%8"/>
      <w:lvlJc w:val="left"/>
      <w:pPr>
        <w:tabs>
          <w:tab w:val="left" w:pos="5431"/>
        </w:tabs>
        <w:ind w:left="3969" w:hanging="1418"/>
      </w:pPr>
      <w:rPr>
        <w:rFonts w:cs="Times New Roman" w:hint="eastAsia"/>
      </w:rPr>
    </w:lvl>
    <w:lvl w:ilvl="8">
      <w:start w:val="1"/>
      <w:numFmt w:val="decimal"/>
      <w:lvlText w:val="%1.%2.%3.%4.%5.%6.%7.%8.%9"/>
      <w:lvlJc w:val="left"/>
      <w:pPr>
        <w:tabs>
          <w:tab w:val="left" w:pos="6217"/>
        </w:tabs>
        <w:ind w:left="4677" w:hanging="1700"/>
      </w:pPr>
      <w:rPr>
        <w:rFonts w:cs="Times New Roman" w:hint="eastAsia"/>
      </w:rPr>
    </w:lvl>
  </w:abstractNum>
  <w:abstractNum w:abstractNumId="14">
    <w:nsid w:val="646260FA"/>
    <w:multiLevelType w:val="multilevel"/>
    <w:tmpl w:val="646260FA"/>
    <w:lvl w:ilvl="0">
      <w:start w:val="1"/>
      <w:numFmt w:val="decimal"/>
      <w:pStyle w:val="af7"/>
      <w:suff w:val="nothing"/>
      <w:lvlText w:val="表%1　"/>
      <w:lvlJc w:val="left"/>
      <w:rPr>
        <w:rFonts w:ascii="黑体" w:eastAsia="黑体" w:hAnsi="Times New Roman" w:cs="Times New Roman" w:hint="eastAsia"/>
        <w:b w:val="0"/>
        <w:i w:val="0"/>
        <w:sz w:val="21"/>
      </w:rPr>
    </w:lvl>
    <w:lvl w:ilvl="1">
      <w:start w:val="1"/>
      <w:numFmt w:val="decimal"/>
      <w:lvlText w:val="%1.%2"/>
      <w:lvlJc w:val="left"/>
      <w:pPr>
        <w:tabs>
          <w:tab w:val="left" w:pos="992"/>
        </w:tabs>
        <w:ind w:left="992" w:hanging="567"/>
      </w:pPr>
      <w:rPr>
        <w:rFonts w:cs="Times New Roman" w:hint="eastAsia"/>
      </w:rPr>
    </w:lvl>
    <w:lvl w:ilvl="2">
      <w:start w:val="1"/>
      <w:numFmt w:val="decimal"/>
      <w:lvlText w:val="%1.%2.%3"/>
      <w:lvlJc w:val="left"/>
      <w:pPr>
        <w:tabs>
          <w:tab w:val="left" w:pos="1418"/>
        </w:tabs>
        <w:ind w:left="1418" w:hanging="567"/>
      </w:pPr>
      <w:rPr>
        <w:rFonts w:cs="Times New Roman" w:hint="eastAsia"/>
      </w:rPr>
    </w:lvl>
    <w:lvl w:ilvl="3">
      <w:start w:val="1"/>
      <w:numFmt w:val="decimal"/>
      <w:lvlText w:val="%1.%2.%3.%4"/>
      <w:lvlJc w:val="left"/>
      <w:pPr>
        <w:tabs>
          <w:tab w:val="left" w:pos="1984"/>
        </w:tabs>
        <w:ind w:left="1984" w:hanging="708"/>
      </w:pPr>
      <w:rPr>
        <w:rFonts w:cs="Times New Roman" w:hint="eastAsia"/>
      </w:rPr>
    </w:lvl>
    <w:lvl w:ilvl="4">
      <w:start w:val="1"/>
      <w:numFmt w:val="decimal"/>
      <w:lvlText w:val="%1.%2.%3.%4.%5"/>
      <w:lvlJc w:val="left"/>
      <w:pPr>
        <w:tabs>
          <w:tab w:val="left" w:pos="2551"/>
        </w:tabs>
        <w:ind w:left="2551" w:hanging="850"/>
      </w:pPr>
      <w:rPr>
        <w:rFonts w:cs="Times New Roman" w:hint="eastAsia"/>
      </w:rPr>
    </w:lvl>
    <w:lvl w:ilvl="5">
      <w:start w:val="1"/>
      <w:numFmt w:val="decimal"/>
      <w:lvlText w:val="%1.%2.%3.%4.%5.%6"/>
      <w:lvlJc w:val="left"/>
      <w:pPr>
        <w:tabs>
          <w:tab w:val="left" w:pos="3260"/>
        </w:tabs>
        <w:ind w:left="3260" w:hanging="1134"/>
      </w:pPr>
      <w:rPr>
        <w:rFonts w:cs="Times New Roman" w:hint="eastAsia"/>
      </w:rPr>
    </w:lvl>
    <w:lvl w:ilvl="6">
      <w:start w:val="1"/>
      <w:numFmt w:val="decimal"/>
      <w:lvlText w:val="%1.%2.%3.%4.%5.%6.%7"/>
      <w:lvlJc w:val="left"/>
      <w:pPr>
        <w:tabs>
          <w:tab w:val="left" w:pos="3827"/>
        </w:tabs>
        <w:ind w:left="3827" w:hanging="1276"/>
      </w:pPr>
      <w:rPr>
        <w:rFonts w:cs="Times New Roman" w:hint="eastAsia"/>
      </w:rPr>
    </w:lvl>
    <w:lvl w:ilvl="7">
      <w:start w:val="1"/>
      <w:numFmt w:val="decimal"/>
      <w:lvlText w:val="%1.%2.%3.%4.%5.%6.%7.%8"/>
      <w:lvlJc w:val="left"/>
      <w:pPr>
        <w:tabs>
          <w:tab w:val="left" w:pos="4394"/>
        </w:tabs>
        <w:ind w:left="4394" w:hanging="1418"/>
      </w:pPr>
      <w:rPr>
        <w:rFonts w:cs="Times New Roman" w:hint="eastAsia"/>
      </w:rPr>
    </w:lvl>
    <w:lvl w:ilvl="8">
      <w:start w:val="1"/>
      <w:numFmt w:val="decimal"/>
      <w:lvlText w:val="%1.%2.%3.%4.%5.%6.%7.%8.%9"/>
      <w:lvlJc w:val="left"/>
      <w:pPr>
        <w:tabs>
          <w:tab w:val="left" w:pos="5102"/>
        </w:tabs>
        <w:ind w:left="5102" w:hanging="1700"/>
      </w:pPr>
      <w:rPr>
        <w:rFonts w:cs="Times New Roman" w:hint="eastAsia"/>
      </w:rPr>
    </w:lvl>
  </w:abstractNum>
  <w:abstractNum w:abstractNumId="15">
    <w:nsid w:val="657D3FBC"/>
    <w:multiLevelType w:val="multilevel"/>
    <w:tmpl w:val="657D3FBC"/>
    <w:lvl w:ilvl="0">
      <w:start w:val="1"/>
      <w:numFmt w:val="upperLetter"/>
      <w:pStyle w:val="af8"/>
      <w:suff w:val="nothing"/>
      <w:lvlText w:val="附　录　%1"/>
      <w:lvlJc w:val="left"/>
      <w:rPr>
        <w:rFonts w:ascii="黑体" w:eastAsia="黑体" w:hAnsi="Times New Roman" w:cs="Times New Roman" w:hint="eastAsia"/>
        <w:b w:val="0"/>
        <w:i w:val="0"/>
        <w:spacing w:val="0"/>
        <w:w w:val="100"/>
        <w:sz w:val="21"/>
      </w:rPr>
    </w:lvl>
    <w:lvl w:ilvl="1">
      <w:start w:val="1"/>
      <w:numFmt w:val="decimal"/>
      <w:pStyle w:val="af9"/>
      <w:suff w:val="nothing"/>
      <w:lvlText w:val="%1.%2　"/>
      <w:lvlJc w:val="left"/>
      <w:rPr>
        <w:rFonts w:ascii="黑体" w:eastAsia="黑体" w:hAnsi="Times New Roman" w:cs="Times New Roman" w:hint="eastAsia"/>
        <w:b w:val="0"/>
        <w:i w:val="0"/>
        <w:snapToGrid/>
        <w:spacing w:val="0"/>
        <w:w w:val="100"/>
        <w:kern w:val="21"/>
        <w:sz w:val="21"/>
      </w:rPr>
    </w:lvl>
    <w:lvl w:ilvl="2">
      <w:start w:val="1"/>
      <w:numFmt w:val="decimal"/>
      <w:pStyle w:val="afa"/>
      <w:suff w:val="nothing"/>
      <w:lvlText w:val="%1.%2.%3　"/>
      <w:lvlJc w:val="left"/>
      <w:rPr>
        <w:rFonts w:ascii="黑体" w:eastAsia="黑体" w:hAnsi="Times New Roman" w:cs="Times New Roman" w:hint="eastAsia"/>
        <w:b w:val="0"/>
        <w:i w:val="0"/>
        <w:sz w:val="21"/>
      </w:rPr>
    </w:lvl>
    <w:lvl w:ilvl="3">
      <w:start w:val="1"/>
      <w:numFmt w:val="decimal"/>
      <w:pStyle w:val="afb"/>
      <w:suff w:val="nothing"/>
      <w:lvlText w:val="%1.%2.%3.%4　"/>
      <w:lvlJc w:val="left"/>
      <w:rPr>
        <w:rFonts w:ascii="黑体" w:eastAsia="黑体" w:hAnsi="Times New Roman" w:cs="Times New Roman" w:hint="eastAsia"/>
        <w:b w:val="0"/>
        <w:i w:val="0"/>
        <w:sz w:val="21"/>
      </w:rPr>
    </w:lvl>
    <w:lvl w:ilvl="4">
      <w:start w:val="1"/>
      <w:numFmt w:val="decimal"/>
      <w:pStyle w:val="afc"/>
      <w:suff w:val="nothing"/>
      <w:lvlText w:val="%1.%2.%3.%4.%5　"/>
      <w:lvlJc w:val="left"/>
      <w:rPr>
        <w:rFonts w:ascii="黑体" w:eastAsia="黑体" w:hAnsi="Times New Roman" w:cs="Times New Roman" w:hint="eastAsia"/>
        <w:b w:val="0"/>
        <w:i w:val="0"/>
        <w:sz w:val="21"/>
      </w:rPr>
    </w:lvl>
    <w:lvl w:ilvl="5">
      <w:start w:val="1"/>
      <w:numFmt w:val="decimal"/>
      <w:pStyle w:val="afd"/>
      <w:suff w:val="nothing"/>
      <w:lvlText w:val="%1.%2.%3.%4.%5.%6　"/>
      <w:lvlJc w:val="left"/>
      <w:rPr>
        <w:rFonts w:ascii="黑体" w:eastAsia="黑体" w:hAnsi="Times New Roman" w:cs="Times New Roman" w:hint="eastAsia"/>
        <w:b w:val="0"/>
        <w:i w:val="0"/>
        <w:sz w:val="21"/>
      </w:rPr>
    </w:lvl>
    <w:lvl w:ilvl="6">
      <w:start w:val="1"/>
      <w:numFmt w:val="decimal"/>
      <w:pStyle w:val="afe"/>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9356"/>
        </w:tabs>
        <w:ind w:left="9356" w:hanging="1418"/>
      </w:pPr>
      <w:rPr>
        <w:rFonts w:cs="Times New Roman" w:hint="eastAsia"/>
      </w:rPr>
    </w:lvl>
    <w:lvl w:ilvl="8">
      <w:start w:val="1"/>
      <w:numFmt w:val="decimal"/>
      <w:lvlText w:val="%1.%2.%3.%4.%5.%6.%7.%8.%9"/>
      <w:lvlJc w:val="left"/>
      <w:pPr>
        <w:tabs>
          <w:tab w:val="left" w:pos="10064"/>
        </w:tabs>
        <w:ind w:left="10064" w:hanging="1700"/>
      </w:pPr>
      <w:rPr>
        <w:rFonts w:cs="Times New Roman" w:hint="eastAsia"/>
      </w:rPr>
    </w:lvl>
  </w:abstractNum>
  <w:abstractNum w:abstractNumId="16">
    <w:nsid w:val="6D6C07CD"/>
    <w:multiLevelType w:val="multilevel"/>
    <w:tmpl w:val="6D6C07CD"/>
    <w:lvl w:ilvl="0">
      <w:start w:val="1"/>
      <w:numFmt w:val="lowerLetter"/>
      <w:pStyle w:val="aff"/>
      <w:lvlText w:val="%1)"/>
      <w:lvlJc w:val="left"/>
      <w:pPr>
        <w:tabs>
          <w:tab w:val="left" w:pos="839"/>
        </w:tabs>
        <w:ind w:left="839" w:hanging="419"/>
      </w:pPr>
      <w:rPr>
        <w:rFonts w:ascii="宋体" w:eastAsia="宋体" w:cs="Times New Roman" w:hint="eastAsia"/>
        <w:b w:val="0"/>
        <w:i w:val="0"/>
        <w:sz w:val="21"/>
      </w:rPr>
    </w:lvl>
    <w:lvl w:ilvl="1">
      <w:start w:val="1"/>
      <w:numFmt w:val="decimal"/>
      <w:pStyle w:val="aff0"/>
      <w:lvlText w:val="%2)"/>
      <w:lvlJc w:val="left"/>
      <w:pPr>
        <w:tabs>
          <w:tab w:val="left" w:pos="840"/>
        </w:tabs>
        <w:ind w:left="839" w:hanging="419"/>
      </w:pPr>
      <w:rPr>
        <w:rFonts w:ascii="宋体" w:eastAsia="宋体" w:cs="Times New Roman" w:hint="eastAsia"/>
        <w:b w:val="0"/>
        <w:i w:val="0"/>
        <w:sz w:val="21"/>
      </w:rPr>
    </w:lvl>
    <w:lvl w:ilvl="2">
      <w:start w:val="1"/>
      <w:numFmt w:val="lowerRoman"/>
      <w:lvlText w:val="%3."/>
      <w:lvlJc w:val="right"/>
      <w:pPr>
        <w:tabs>
          <w:tab w:val="left" w:pos="1260"/>
        </w:tabs>
        <w:ind w:left="1259" w:hanging="419"/>
      </w:pPr>
      <w:rPr>
        <w:rFonts w:cs="Times New Roman" w:hint="eastAsia"/>
      </w:rPr>
    </w:lvl>
    <w:lvl w:ilvl="3">
      <w:start w:val="1"/>
      <w:numFmt w:val="decimal"/>
      <w:lvlText w:val="%4."/>
      <w:lvlJc w:val="left"/>
      <w:pPr>
        <w:tabs>
          <w:tab w:val="left" w:pos="1680"/>
        </w:tabs>
        <w:ind w:left="1679" w:hanging="419"/>
      </w:pPr>
      <w:rPr>
        <w:rFonts w:cs="Times New Roman" w:hint="eastAsia"/>
      </w:rPr>
    </w:lvl>
    <w:lvl w:ilvl="4">
      <w:start w:val="1"/>
      <w:numFmt w:val="lowerLetter"/>
      <w:lvlText w:val="%5)"/>
      <w:lvlJc w:val="left"/>
      <w:pPr>
        <w:tabs>
          <w:tab w:val="left" w:pos="2100"/>
        </w:tabs>
        <w:ind w:left="2099" w:hanging="419"/>
      </w:pPr>
      <w:rPr>
        <w:rFonts w:cs="Times New Roman" w:hint="eastAsia"/>
      </w:rPr>
    </w:lvl>
    <w:lvl w:ilvl="5">
      <w:start w:val="1"/>
      <w:numFmt w:val="lowerRoman"/>
      <w:lvlText w:val="%6."/>
      <w:lvlJc w:val="right"/>
      <w:pPr>
        <w:tabs>
          <w:tab w:val="left" w:pos="2520"/>
        </w:tabs>
        <w:ind w:left="2519" w:hanging="419"/>
      </w:pPr>
      <w:rPr>
        <w:rFonts w:cs="Times New Roman" w:hint="eastAsia"/>
      </w:rPr>
    </w:lvl>
    <w:lvl w:ilvl="6">
      <w:start w:val="1"/>
      <w:numFmt w:val="decimal"/>
      <w:lvlText w:val="%7."/>
      <w:lvlJc w:val="left"/>
      <w:pPr>
        <w:tabs>
          <w:tab w:val="left" w:pos="2940"/>
        </w:tabs>
        <w:ind w:left="2939" w:hanging="419"/>
      </w:pPr>
      <w:rPr>
        <w:rFonts w:cs="Times New Roman" w:hint="eastAsia"/>
      </w:rPr>
    </w:lvl>
    <w:lvl w:ilvl="7">
      <w:start w:val="1"/>
      <w:numFmt w:val="lowerLetter"/>
      <w:lvlText w:val="%8)"/>
      <w:lvlJc w:val="left"/>
      <w:pPr>
        <w:tabs>
          <w:tab w:val="left" w:pos="3360"/>
        </w:tabs>
        <w:ind w:left="3359" w:hanging="419"/>
      </w:pPr>
      <w:rPr>
        <w:rFonts w:cs="Times New Roman" w:hint="eastAsia"/>
      </w:rPr>
    </w:lvl>
    <w:lvl w:ilvl="8">
      <w:start w:val="1"/>
      <w:numFmt w:val="lowerRoman"/>
      <w:lvlText w:val="%9."/>
      <w:lvlJc w:val="right"/>
      <w:pPr>
        <w:tabs>
          <w:tab w:val="left" w:pos="3780"/>
        </w:tabs>
        <w:ind w:left="3779" w:hanging="419"/>
      </w:pPr>
      <w:rPr>
        <w:rFonts w:cs="Times New Roman" w:hint="eastAsia"/>
      </w:rPr>
    </w:lvl>
  </w:abstractNum>
  <w:abstractNum w:abstractNumId="17">
    <w:nsid w:val="6DBF04F4"/>
    <w:multiLevelType w:val="multilevel"/>
    <w:tmpl w:val="6DBF04F4"/>
    <w:lvl w:ilvl="0">
      <w:start w:val="1"/>
      <w:numFmt w:val="none"/>
      <w:pStyle w:val="aff1"/>
      <w:suff w:val="nothing"/>
      <w:lvlText w:val="%1注："/>
      <w:lvlJc w:val="left"/>
      <w:pPr>
        <w:ind w:left="726" w:hanging="363"/>
      </w:pPr>
      <w:rPr>
        <w:rFonts w:ascii="黑体" w:eastAsia="黑体" w:hAnsi="Times New Roman" w:cs="Times New Roman" w:hint="eastAsia"/>
        <w:b w:val="0"/>
        <w:i w:val="0"/>
        <w:sz w:val="18"/>
      </w:rPr>
    </w:lvl>
    <w:lvl w:ilvl="1">
      <w:start w:val="1"/>
      <w:numFmt w:val="lowerLetter"/>
      <w:lvlText w:val="%2)"/>
      <w:lvlJc w:val="left"/>
      <w:pPr>
        <w:tabs>
          <w:tab w:val="left" w:pos="1140"/>
        </w:tabs>
        <w:ind w:left="726" w:hanging="363"/>
      </w:pPr>
      <w:rPr>
        <w:rFonts w:cs="Times New Roman" w:hint="eastAsia"/>
      </w:rPr>
    </w:lvl>
    <w:lvl w:ilvl="2">
      <w:start w:val="1"/>
      <w:numFmt w:val="lowerRoman"/>
      <w:lvlText w:val="%3."/>
      <w:lvlJc w:val="right"/>
      <w:pPr>
        <w:tabs>
          <w:tab w:val="left" w:pos="1140"/>
        </w:tabs>
        <w:ind w:left="726" w:hanging="363"/>
      </w:pPr>
      <w:rPr>
        <w:rFonts w:cs="Times New Roman" w:hint="eastAsia"/>
      </w:rPr>
    </w:lvl>
    <w:lvl w:ilvl="3">
      <w:start w:val="1"/>
      <w:numFmt w:val="decimal"/>
      <w:lvlText w:val="%4."/>
      <w:lvlJc w:val="left"/>
      <w:pPr>
        <w:tabs>
          <w:tab w:val="left" w:pos="1140"/>
        </w:tabs>
        <w:ind w:left="726" w:hanging="363"/>
      </w:pPr>
      <w:rPr>
        <w:rFonts w:cs="Times New Roman" w:hint="eastAsia"/>
      </w:rPr>
    </w:lvl>
    <w:lvl w:ilvl="4">
      <w:start w:val="1"/>
      <w:numFmt w:val="lowerLetter"/>
      <w:lvlText w:val="%5)"/>
      <w:lvlJc w:val="left"/>
      <w:pPr>
        <w:tabs>
          <w:tab w:val="left" w:pos="1140"/>
        </w:tabs>
        <w:ind w:left="726" w:hanging="363"/>
      </w:pPr>
      <w:rPr>
        <w:rFonts w:cs="Times New Roman" w:hint="eastAsia"/>
      </w:rPr>
    </w:lvl>
    <w:lvl w:ilvl="5">
      <w:start w:val="1"/>
      <w:numFmt w:val="lowerRoman"/>
      <w:lvlText w:val="%6."/>
      <w:lvlJc w:val="right"/>
      <w:pPr>
        <w:tabs>
          <w:tab w:val="left" w:pos="1140"/>
        </w:tabs>
        <w:ind w:left="726" w:hanging="363"/>
      </w:pPr>
      <w:rPr>
        <w:rFonts w:cs="Times New Roman" w:hint="eastAsia"/>
      </w:rPr>
    </w:lvl>
    <w:lvl w:ilvl="6">
      <w:start w:val="1"/>
      <w:numFmt w:val="decimal"/>
      <w:lvlText w:val="%7."/>
      <w:lvlJc w:val="left"/>
      <w:pPr>
        <w:tabs>
          <w:tab w:val="left" w:pos="1140"/>
        </w:tabs>
        <w:ind w:left="726" w:hanging="363"/>
      </w:pPr>
      <w:rPr>
        <w:rFonts w:cs="Times New Roman" w:hint="eastAsia"/>
      </w:rPr>
    </w:lvl>
    <w:lvl w:ilvl="7">
      <w:start w:val="1"/>
      <w:numFmt w:val="lowerLetter"/>
      <w:lvlText w:val="%8)"/>
      <w:lvlJc w:val="left"/>
      <w:pPr>
        <w:tabs>
          <w:tab w:val="left" w:pos="1140"/>
        </w:tabs>
        <w:ind w:left="726" w:hanging="363"/>
      </w:pPr>
      <w:rPr>
        <w:rFonts w:cs="Times New Roman" w:hint="eastAsia"/>
      </w:rPr>
    </w:lvl>
    <w:lvl w:ilvl="8">
      <w:start w:val="1"/>
      <w:numFmt w:val="lowerRoman"/>
      <w:lvlText w:val="%9."/>
      <w:lvlJc w:val="right"/>
      <w:pPr>
        <w:tabs>
          <w:tab w:val="left" w:pos="1140"/>
        </w:tabs>
        <w:ind w:left="726" w:hanging="363"/>
      </w:pPr>
      <w:rPr>
        <w:rFonts w:cs="Times New Roman" w:hint="eastAsia"/>
      </w:rPr>
    </w:lvl>
  </w:abstractNum>
  <w:abstractNum w:abstractNumId="18">
    <w:nsid w:val="6FF80C8F"/>
    <w:multiLevelType w:val="singleLevel"/>
    <w:tmpl w:val="6FF80C8F"/>
    <w:lvl w:ilvl="0">
      <w:start w:val="1"/>
      <w:numFmt w:val="decimal"/>
      <w:suff w:val="nothing"/>
      <w:lvlText w:val="%1、"/>
      <w:lvlJc w:val="left"/>
    </w:lvl>
  </w:abstractNum>
  <w:num w:numId="1">
    <w:abstractNumId w:val="9"/>
  </w:num>
  <w:num w:numId="2">
    <w:abstractNumId w:val="6"/>
  </w:num>
  <w:num w:numId="3">
    <w:abstractNumId w:val="8"/>
  </w:num>
  <w:num w:numId="4">
    <w:abstractNumId w:val="3"/>
  </w:num>
  <w:num w:numId="5">
    <w:abstractNumId w:val="10"/>
  </w:num>
  <w:num w:numId="6">
    <w:abstractNumId w:val="17"/>
  </w:num>
  <w:num w:numId="7">
    <w:abstractNumId w:val="1"/>
  </w:num>
  <w:num w:numId="8">
    <w:abstractNumId w:val="11"/>
  </w:num>
  <w:num w:numId="9">
    <w:abstractNumId w:val="5"/>
  </w:num>
  <w:num w:numId="10">
    <w:abstractNumId w:val="15"/>
  </w:num>
  <w:num w:numId="11">
    <w:abstractNumId w:val="13"/>
  </w:num>
  <w:num w:numId="12">
    <w:abstractNumId w:val="16"/>
  </w:num>
  <w:num w:numId="13">
    <w:abstractNumId w:val="7"/>
  </w:num>
  <w:num w:numId="14">
    <w:abstractNumId w:val="2"/>
  </w:num>
  <w:num w:numId="15">
    <w:abstractNumId w:val="4"/>
  </w:num>
  <w:num w:numId="16">
    <w:abstractNumId w:val="14"/>
  </w:num>
  <w:num w:numId="17">
    <w:abstractNumId w:val="12"/>
  </w:num>
  <w:num w:numId="18">
    <w:abstractNumId w:val="18"/>
    <w:lvlOverride w:ilvl="0">
      <w:startOverride w:val="1"/>
    </w:lvlOverride>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035925"/>
    <w:rsid w:val="00000244"/>
    <w:rsid w:val="0000185F"/>
    <w:rsid w:val="0000586F"/>
    <w:rsid w:val="00007793"/>
    <w:rsid w:val="00010F1D"/>
    <w:rsid w:val="000128B3"/>
    <w:rsid w:val="00013D86"/>
    <w:rsid w:val="00013E02"/>
    <w:rsid w:val="00014446"/>
    <w:rsid w:val="00016C19"/>
    <w:rsid w:val="00020888"/>
    <w:rsid w:val="0002143C"/>
    <w:rsid w:val="00023077"/>
    <w:rsid w:val="00025A65"/>
    <w:rsid w:val="00026C31"/>
    <w:rsid w:val="00026CB9"/>
    <w:rsid w:val="00027229"/>
    <w:rsid w:val="00027280"/>
    <w:rsid w:val="00031775"/>
    <w:rsid w:val="000320A7"/>
    <w:rsid w:val="000320EA"/>
    <w:rsid w:val="000343F4"/>
    <w:rsid w:val="00035925"/>
    <w:rsid w:val="00036B21"/>
    <w:rsid w:val="00041C82"/>
    <w:rsid w:val="00050D41"/>
    <w:rsid w:val="00051F82"/>
    <w:rsid w:val="00057E84"/>
    <w:rsid w:val="0006004B"/>
    <w:rsid w:val="00062B25"/>
    <w:rsid w:val="00067CDF"/>
    <w:rsid w:val="00071632"/>
    <w:rsid w:val="00071F8F"/>
    <w:rsid w:val="00074FBE"/>
    <w:rsid w:val="00077A67"/>
    <w:rsid w:val="00081389"/>
    <w:rsid w:val="00083A09"/>
    <w:rsid w:val="0008723F"/>
    <w:rsid w:val="0009005E"/>
    <w:rsid w:val="00092857"/>
    <w:rsid w:val="0009578A"/>
    <w:rsid w:val="000A0ADC"/>
    <w:rsid w:val="000A17CF"/>
    <w:rsid w:val="000A20A9"/>
    <w:rsid w:val="000A30C8"/>
    <w:rsid w:val="000A38FE"/>
    <w:rsid w:val="000A48B1"/>
    <w:rsid w:val="000B3143"/>
    <w:rsid w:val="000B4C8F"/>
    <w:rsid w:val="000B5D57"/>
    <w:rsid w:val="000B6283"/>
    <w:rsid w:val="000C1B89"/>
    <w:rsid w:val="000C3D43"/>
    <w:rsid w:val="000C6B05"/>
    <w:rsid w:val="000C6DD6"/>
    <w:rsid w:val="000C73D4"/>
    <w:rsid w:val="000C7FFE"/>
    <w:rsid w:val="000D35E9"/>
    <w:rsid w:val="000D3A2F"/>
    <w:rsid w:val="000D3C25"/>
    <w:rsid w:val="000D3D4C"/>
    <w:rsid w:val="000D4D83"/>
    <w:rsid w:val="000D4F51"/>
    <w:rsid w:val="000D6F23"/>
    <w:rsid w:val="000D718B"/>
    <w:rsid w:val="000D73CB"/>
    <w:rsid w:val="000E0C46"/>
    <w:rsid w:val="000E20E8"/>
    <w:rsid w:val="000E27A2"/>
    <w:rsid w:val="000E30AB"/>
    <w:rsid w:val="000E3905"/>
    <w:rsid w:val="000F030C"/>
    <w:rsid w:val="000F129C"/>
    <w:rsid w:val="000F52A6"/>
    <w:rsid w:val="000F5D5C"/>
    <w:rsid w:val="000F6E8D"/>
    <w:rsid w:val="001004EB"/>
    <w:rsid w:val="0010139E"/>
    <w:rsid w:val="00102086"/>
    <w:rsid w:val="001056DE"/>
    <w:rsid w:val="00105E7B"/>
    <w:rsid w:val="0010757C"/>
    <w:rsid w:val="001124C0"/>
    <w:rsid w:val="00112D08"/>
    <w:rsid w:val="001146DE"/>
    <w:rsid w:val="00115D2F"/>
    <w:rsid w:val="00122659"/>
    <w:rsid w:val="0012423D"/>
    <w:rsid w:val="001246FA"/>
    <w:rsid w:val="0012666B"/>
    <w:rsid w:val="001266A9"/>
    <w:rsid w:val="00126D59"/>
    <w:rsid w:val="00127B98"/>
    <w:rsid w:val="0013175F"/>
    <w:rsid w:val="0013321F"/>
    <w:rsid w:val="0013609B"/>
    <w:rsid w:val="00136C27"/>
    <w:rsid w:val="00142072"/>
    <w:rsid w:val="001438F4"/>
    <w:rsid w:val="00144894"/>
    <w:rsid w:val="001512B4"/>
    <w:rsid w:val="001522E8"/>
    <w:rsid w:val="00154D9C"/>
    <w:rsid w:val="001570BB"/>
    <w:rsid w:val="001620A5"/>
    <w:rsid w:val="00162358"/>
    <w:rsid w:val="0016384C"/>
    <w:rsid w:val="00163C29"/>
    <w:rsid w:val="0016498F"/>
    <w:rsid w:val="00164A93"/>
    <w:rsid w:val="00164E53"/>
    <w:rsid w:val="001653AB"/>
    <w:rsid w:val="001662B4"/>
    <w:rsid w:val="0016699D"/>
    <w:rsid w:val="0017362C"/>
    <w:rsid w:val="00174AE7"/>
    <w:rsid w:val="00174E86"/>
    <w:rsid w:val="00175159"/>
    <w:rsid w:val="00175172"/>
    <w:rsid w:val="00176208"/>
    <w:rsid w:val="00180D37"/>
    <w:rsid w:val="0018211B"/>
    <w:rsid w:val="001840D3"/>
    <w:rsid w:val="00185338"/>
    <w:rsid w:val="001900F8"/>
    <w:rsid w:val="00190AB9"/>
    <w:rsid w:val="00191258"/>
    <w:rsid w:val="00191A6D"/>
    <w:rsid w:val="00192680"/>
    <w:rsid w:val="00193037"/>
    <w:rsid w:val="00193A2C"/>
    <w:rsid w:val="001974E5"/>
    <w:rsid w:val="001A0994"/>
    <w:rsid w:val="001A1CD4"/>
    <w:rsid w:val="001A288E"/>
    <w:rsid w:val="001A631B"/>
    <w:rsid w:val="001A7213"/>
    <w:rsid w:val="001B308B"/>
    <w:rsid w:val="001B3204"/>
    <w:rsid w:val="001B3829"/>
    <w:rsid w:val="001B6DC2"/>
    <w:rsid w:val="001C0DDE"/>
    <w:rsid w:val="001C146E"/>
    <w:rsid w:val="001C149C"/>
    <w:rsid w:val="001C21AC"/>
    <w:rsid w:val="001C47BA"/>
    <w:rsid w:val="001C59EA"/>
    <w:rsid w:val="001D1723"/>
    <w:rsid w:val="001D1C1A"/>
    <w:rsid w:val="001D21BB"/>
    <w:rsid w:val="001D406C"/>
    <w:rsid w:val="001D41EE"/>
    <w:rsid w:val="001D4ADE"/>
    <w:rsid w:val="001D4B79"/>
    <w:rsid w:val="001D675F"/>
    <w:rsid w:val="001D6CEA"/>
    <w:rsid w:val="001E0380"/>
    <w:rsid w:val="001E11E4"/>
    <w:rsid w:val="001E13B1"/>
    <w:rsid w:val="001E3364"/>
    <w:rsid w:val="001E38C9"/>
    <w:rsid w:val="001E5F9D"/>
    <w:rsid w:val="001E7D6E"/>
    <w:rsid w:val="001F143A"/>
    <w:rsid w:val="001F37BB"/>
    <w:rsid w:val="001F3A19"/>
    <w:rsid w:val="001F5150"/>
    <w:rsid w:val="001F5F51"/>
    <w:rsid w:val="0020305A"/>
    <w:rsid w:val="002063E0"/>
    <w:rsid w:val="00211EE3"/>
    <w:rsid w:val="002128DC"/>
    <w:rsid w:val="002130E9"/>
    <w:rsid w:val="0021741F"/>
    <w:rsid w:val="00217F2E"/>
    <w:rsid w:val="00221CDD"/>
    <w:rsid w:val="00222FD8"/>
    <w:rsid w:val="00223CB1"/>
    <w:rsid w:val="00224E82"/>
    <w:rsid w:val="00225D29"/>
    <w:rsid w:val="0022731F"/>
    <w:rsid w:val="0023088B"/>
    <w:rsid w:val="002323C9"/>
    <w:rsid w:val="00232E92"/>
    <w:rsid w:val="00234467"/>
    <w:rsid w:val="00237D8D"/>
    <w:rsid w:val="002400D1"/>
    <w:rsid w:val="00241DA2"/>
    <w:rsid w:val="002421D0"/>
    <w:rsid w:val="002457C8"/>
    <w:rsid w:val="00246DFB"/>
    <w:rsid w:val="00247FEE"/>
    <w:rsid w:val="00250E7D"/>
    <w:rsid w:val="0025449C"/>
    <w:rsid w:val="002565D5"/>
    <w:rsid w:val="00261409"/>
    <w:rsid w:val="002622C0"/>
    <w:rsid w:val="002631F5"/>
    <w:rsid w:val="00263736"/>
    <w:rsid w:val="00264747"/>
    <w:rsid w:val="002666DC"/>
    <w:rsid w:val="002705E9"/>
    <w:rsid w:val="002709DD"/>
    <w:rsid w:val="00270D37"/>
    <w:rsid w:val="002711C1"/>
    <w:rsid w:val="002716EB"/>
    <w:rsid w:val="00274FDA"/>
    <w:rsid w:val="00275C7E"/>
    <w:rsid w:val="002778AE"/>
    <w:rsid w:val="0028269A"/>
    <w:rsid w:val="00282CFF"/>
    <w:rsid w:val="00283590"/>
    <w:rsid w:val="0028377D"/>
    <w:rsid w:val="00286973"/>
    <w:rsid w:val="0029036D"/>
    <w:rsid w:val="00293900"/>
    <w:rsid w:val="00294E70"/>
    <w:rsid w:val="00296446"/>
    <w:rsid w:val="002A1924"/>
    <w:rsid w:val="002A4B18"/>
    <w:rsid w:val="002A52E5"/>
    <w:rsid w:val="002A555C"/>
    <w:rsid w:val="002A6B06"/>
    <w:rsid w:val="002A6E57"/>
    <w:rsid w:val="002A71F5"/>
    <w:rsid w:val="002A7420"/>
    <w:rsid w:val="002B01A9"/>
    <w:rsid w:val="002B0F12"/>
    <w:rsid w:val="002B1308"/>
    <w:rsid w:val="002B154D"/>
    <w:rsid w:val="002B3A17"/>
    <w:rsid w:val="002B4554"/>
    <w:rsid w:val="002B502B"/>
    <w:rsid w:val="002B69B1"/>
    <w:rsid w:val="002C228C"/>
    <w:rsid w:val="002C2E92"/>
    <w:rsid w:val="002C3FF7"/>
    <w:rsid w:val="002C41E4"/>
    <w:rsid w:val="002C4279"/>
    <w:rsid w:val="002C4F8D"/>
    <w:rsid w:val="002C563B"/>
    <w:rsid w:val="002C70E5"/>
    <w:rsid w:val="002C72D8"/>
    <w:rsid w:val="002D0470"/>
    <w:rsid w:val="002D0D31"/>
    <w:rsid w:val="002D11FA"/>
    <w:rsid w:val="002D1DF9"/>
    <w:rsid w:val="002D3474"/>
    <w:rsid w:val="002D7E29"/>
    <w:rsid w:val="002E0DDF"/>
    <w:rsid w:val="002E143B"/>
    <w:rsid w:val="002E1440"/>
    <w:rsid w:val="002E2906"/>
    <w:rsid w:val="002E2E6C"/>
    <w:rsid w:val="002E49D1"/>
    <w:rsid w:val="002E4F5C"/>
    <w:rsid w:val="002E5635"/>
    <w:rsid w:val="002E5CF9"/>
    <w:rsid w:val="002E64C3"/>
    <w:rsid w:val="002E6A2C"/>
    <w:rsid w:val="002E7354"/>
    <w:rsid w:val="002F1D8C"/>
    <w:rsid w:val="002F21DA"/>
    <w:rsid w:val="002F3722"/>
    <w:rsid w:val="002F4F75"/>
    <w:rsid w:val="002F7487"/>
    <w:rsid w:val="0030170F"/>
    <w:rsid w:val="00301F39"/>
    <w:rsid w:val="0030591E"/>
    <w:rsid w:val="0030631E"/>
    <w:rsid w:val="00312750"/>
    <w:rsid w:val="00312B44"/>
    <w:rsid w:val="00312DA7"/>
    <w:rsid w:val="00315BE5"/>
    <w:rsid w:val="003170A8"/>
    <w:rsid w:val="00317BCC"/>
    <w:rsid w:val="00317C2B"/>
    <w:rsid w:val="003216D5"/>
    <w:rsid w:val="00323228"/>
    <w:rsid w:val="00325926"/>
    <w:rsid w:val="00325D30"/>
    <w:rsid w:val="00327A8A"/>
    <w:rsid w:val="00336610"/>
    <w:rsid w:val="00337B0B"/>
    <w:rsid w:val="00341EB6"/>
    <w:rsid w:val="00341FD7"/>
    <w:rsid w:val="00343F73"/>
    <w:rsid w:val="00345060"/>
    <w:rsid w:val="00345A2E"/>
    <w:rsid w:val="00350DB9"/>
    <w:rsid w:val="0035116B"/>
    <w:rsid w:val="00352742"/>
    <w:rsid w:val="0035323B"/>
    <w:rsid w:val="00353431"/>
    <w:rsid w:val="00356784"/>
    <w:rsid w:val="003609D2"/>
    <w:rsid w:val="00360DD2"/>
    <w:rsid w:val="00362867"/>
    <w:rsid w:val="00362B37"/>
    <w:rsid w:val="00362DCF"/>
    <w:rsid w:val="00363F22"/>
    <w:rsid w:val="003646CD"/>
    <w:rsid w:val="00365EA6"/>
    <w:rsid w:val="003663F5"/>
    <w:rsid w:val="00374C8B"/>
    <w:rsid w:val="00375564"/>
    <w:rsid w:val="00376D8E"/>
    <w:rsid w:val="003776A0"/>
    <w:rsid w:val="00383134"/>
    <w:rsid w:val="00383191"/>
    <w:rsid w:val="003867B7"/>
    <w:rsid w:val="00386DED"/>
    <w:rsid w:val="003912E7"/>
    <w:rsid w:val="00393947"/>
    <w:rsid w:val="00394A10"/>
    <w:rsid w:val="00394EF6"/>
    <w:rsid w:val="003972FE"/>
    <w:rsid w:val="0039795B"/>
    <w:rsid w:val="003A0C2A"/>
    <w:rsid w:val="003A1535"/>
    <w:rsid w:val="003A2275"/>
    <w:rsid w:val="003A393E"/>
    <w:rsid w:val="003A6A4F"/>
    <w:rsid w:val="003A7088"/>
    <w:rsid w:val="003B00DF"/>
    <w:rsid w:val="003B1275"/>
    <w:rsid w:val="003B1778"/>
    <w:rsid w:val="003B2E09"/>
    <w:rsid w:val="003B2F1C"/>
    <w:rsid w:val="003C07A9"/>
    <w:rsid w:val="003C0D54"/>
    <w:rsid w:val="003C11CB"/>
    <w:rsid w:val="003C477C"/>
    <w:rsid w:val="003C57AC"/>
    <w:rsid w:val="003C57B3"/>
    <w:rsid w:val="003C75F3"/>
    <w:rsid w:val="003C78A3"/>
    <w:rsid w:val="003C7E95"/>
    <w:rsid w:val="003D0E5F"/>
    <w:rsid w:val="003D341D"/>
    <w:rsid w:val="003E1140"/>
    <w:rsid w:val="003E1267"/>
    <w:rsid w:val="003E1867"/>
    <w:rsid w:val="003E40BE"/>
    <w:rsid w:val="003E5729"/>
    <w:rsid w:val="003E721C"/>
    <w:rsid w:val="003E7D72"/>
    <w:rsid w:val="003F07DE"/>
    <w:rsid w:val="003F1381"/>
    <w:rsid w:val="003F46B8"/>
    <w:rsid w:val="003F4E15"/>
    <w:rsid w:val="003F4EE0"/>
    <w:rsid w:val="004008AF"/>
    <w:rsid w:val="00402153"/>
    <w:rsid w:val="00402FC1"/>
    <w:rsid w:val="00404E4D"/>
    <w:rsid w:val="0040633F"/>
    <w:rsid w:val="004076AD"/>
    <w:rsid w:val="00410CF8"/>
    <w:rsid w:val="00411CB0"/>
    <w:rsid w:val="0041471D"/>
    <w:rsid w:val="00421B04"/>
    <w:rsid w:val="00422AF0"/>
    <w:rsid w:val="00425082"/>
    <w:rsid w:val="004308A6"/>
    <w:rsid w:val="004309A9"/>
    <w:rsid w:val="00431DEB"/>
    <w:rsid w:val="00432504"/>
    <w:rsid w:val="00433692"/>
    <w:rsid w:val="00433F39"/>
    <w:rsid w:val="004360DF"/>
    <w:rsid w:val="0044623F"/>
    <w:rsid w:val="00446B29"/>
    <w:rsid w:val="0045004D"/>
    <w:rsid w:val="00453F9A"/>
    <w:rsid w:val="00453FE6"/>
    <w:rsid w:val="0045567B"/>
    <w:rsid w:val="0045638A"/>
    <w:rsid w:val="004576E3"/>
    <w:rsid w:val="004649D8"/>
    <w:rsid w:val="004655C7"/>
    <w:rsid w:val="0046625D"/>
    <w:rsid w:val="004673F0"/>
    <w:rsid w:val="00467958"/>
    <w:rsid w:val="004719BE"/>
    <w:rsid w:val="00471E91"/>
    <w:rsid w:val="00473EC9"/>
    <w:rsid w:val="004744E1"/>
    <w:rsid w:val="00474675"/>
    <w:rsid w:val="0047470C"/>
    <w:rsid w:val="004748F5"/>
    <w:rsid w:val="00475AA9"/>
    <w:rsid w:val="0047693B"/>
    <w:rsid w:val="00476D37"/>
    <w:rsid w:val="00480305"/>
    <w:rsid w:val="00484BFC"/>
    <w:rsid w:val="004A0CE6"/>
    <w:rsid w:val="004A1526"/>
    <w:rsid w:val="004A35F9"/>
    <w:rsid w:val="004A5D46"/>
    <w:rsid w:val="004A6881"/>
    <w:rsid w:val="004B057B"/>
    <w:rsid w:val="004B0D82"/>
    <w:rsid w:val="004B24C1"/>
    <w:rsid w:val="004B262F"/>
    <w:rsid w:val="004B2D99"/>
    <w:rsid w:val="004B49BE"/>
    <w:rsid w:val="004C292F"/>
    <w:rsid w:val="004C4866"/>
    <w:rsid w:val="004C563A"/>
    <w:rsid w:val="004C770E"/>
    <w:rsid w:val="004D1A5F"/>
    <w:rsid w:val="004D232B"/>
    <w:rsid w:val="004D420D"/>
    <w:rsid w:val="004E1E37"/>
    <w:rsid w:val="004E3084"/>
    <w:rsid w:val="004E38B8"/>
    <w:rsid w:val="004E4D5E"/>
    <w:rsid w:val="004E7204"/>
    <w:rsid w:val="004F588F"/>
    <w:rsid w:val="004F6DD2"/>
    <w:rsid w:val="004F78CB"/>
    <w:rsid w:val="00502A68"/>
    <w:rsid w:val="00510280"/>
    <w:rsid w:val="00513679"/>
    <w:rsid w:val="0051367C"/>
    <w:rsid w:val="00513D73"/>
    <w:rsid w:val="00514A43"/>
    <w:rsid w:val="005174E5"/>
    <w:rsid w:val="00517BFA"/>
    <w:rsid w:val="00522393"/>
    <w:rsid w:val="00522620"/>
    <w:rsid w:val="0052324B"/>
    <w:rsid w:val="00525656"/>
    <w:rsid w:val="00530E66"/>
    <w:rsid w:val="00533FDA"/>
    <w:rsid w:val="00534C02"/>
    <w:rsid w:val="00541EDF"/>
    <w:rsid w:val="0054264B"/>
    <w:rsid w:val="00543786"/>
    <w:rsid w:val="00547306"/>
    <w:rsid w:val="005522F5"/>
    <w:rsid w:val="00552C8C"/>
    <w:rsid w:val="005533D7"/>
    <w:rsid w:val="005540FD"/>
    <w:rsid w:val="00555B10"/>
    <w:rsid w:val="00557203"/>
    <w:rsid w:val="00560363"/>
    <w:rsid w:val="005631F7"/>
    <w:rsid w:val="00565962"/>
    <w:rsid w:val="00567B00"/>
    <w:rsid w:val="005703DE"/>
    <w:rsid w:val="00574B07"/>
    <w:rsid w:val="00576594"/>
    <w:rsid w:val="0058464E"/>
    <w:rsid w:val="0058558C"/>
    <w:rsid w:val="005870C5"/>
    <w:rsid w:val="00590EDC"/>
    <w:rsid w:val="00593D90"/>
    <w:rsid w:val="0059446D"/>
    <w:rsid w:val="00594590"/>
    <w:rsid w:val="00595CA2"/>
    <w:rsid w:val="00597C2D"/>
    <w:rsid w:val="005A01CB"/>
    <w:rsid w:val="005A07A5"/>
    <w:rsid w:val="005A4C33"/>
    <w:rsid w:val="005A58FF"/>
    <w:rsid w:val="005A5EAF"/>
    <w:rsid w:val="005A6115"/>
    <w:rsid w:val="005A64C0"/>
    <w:rsid w:val="005A70E0"/>
    <w:rsid w:val="005B1883"/>
    <w:rsid w:val="005B2E12"/>
    <w:rsid w:val="005B3077"/>
    <w:rsid w:val="005B3835"/>
    <w:rsid w:val="005B3C11"/>
    <w:rsid w:val="005B40BC"/>
    <w:rsid w:val="005B67B2"/>
    <w:rsid w:val="005C1349"/>
    <w:rsid w:val="005C1C28"/>
    <w:rsid w:val="005C2C9E"/>
    <w:rsid w:val="005C3ADE"/>
    <w:rsid w:val="005C3E3E"/>
    <w:rsid w:val="005C4697"/>
    <w:rsid w:val="005C4ACC"/>
    <w:rsid w:val="005C5B87"/>
    <w:rsid w:val="005C6DB5"/>
    <w:rsid w:val="005C7E9D"/>
    <w:rsid w:val="005D27AF"/>
    <w:rsid w:val="005D2B02"/>
    <w:rsid w:val="005D37B4"/>
    <w:rsid w:val="005D60F1"/>
    <w:rsid w:val="005E0325"/>
    <w:rsid w:val="005E079C"/>
    <w:rsid w:val="005E19E7"/>
    <w:rsid w:val="005E342D"/>
    <w:rsid w:val="005E4244"/>
    <w:rsid w:val="005E62CE"/>
    <w:rsid w:val="005E647D"/>
    <w:rsid w:val="005E6C23"/>
    <w:rsid w:val="005F2A8B"/>
    <w:rsid w:val="005F383B"/>
    <w:rsid w:val="005F3ED7"/>
    <w:rsid w:val="005F4727"/>
    <w:rsid w:val="005F4E1D"/>
    <w:rsid w:val="005F728A"/>
    <w:rsid w:val="00601E40"/>
    <w:rsid w:val="00601FCE"/>
    <w:rsid w:val="00602558"/>
    <w:rsid w:val="006043BD"/>
    <w:rsid w:val="00606BEE"/>
    <w:rsid w:val="006101C4"/>
    <w:rsid w:val="0061122B"/>
    <w:rsid w:val="00611D45"/>
    <w:rsid w:val="00611F71"/>
    <w:rsid w:val="00616EA1"/>
    <w:rsid w:val="0061716C"/>
    <w:rsid w:val="006172E4"/>
    <w:rsid w:val="006241FD"/>
    <w:rsid w:val="006243A1"/>
    <w:rsid w:val="00624CED"/>
    <w:rsid w:val="00625D76"/>
    <w:rsid w:val="00630EF5"/>
    <w:rsid w:val="00632E56"/>
    <w:rsid w:val="00633567"/>
    <w:rsid w:val="00634310"/>
    <w:rsid w:val="00634D9C"/>
    <w:rsid w:val="00635CBA"/>
    <w:rsid w:val="00637E22"/>
    <w:rsid w:val="00637EBE"/>
    <w:rsid w:val="0064338B"/>
    <w:rsid w:val="006434C0"/>
    <w:rsid w:val="00646542"/>
    <w:rsid w:val="00646896"/>
    <w:rsid w:val="006504F4"/>
    <w:rsid w:val="00654BC9"/>
    <w:rsid w:val="006552FD"/>
    <w:rsid w:val="00655319"/>
    <w:rsid w:val="0065615E"/>
    <w:rsid w:val="00656D1B"/>
    <w:rsid w:val="006573F9"/>
    <w:rsid w:val="00661256"/>
    <w:rsid w:val="0066177D"/>
    <w:rsid w:val="00662A52"/>
    <w:rsid w:val="006630E6"/>
    <w:rsid w:val="00663AF3"/>
    <w:rsid w:val="006666FA"/>
    <w:rsid w:val="00666B6C"/>
    <w:rsid w:val="0067101C"/>
    <w:rsid w:val="00671215"/>
    <w:rsid w:val="00671E19"/>
    <w:rsid w:val="00672ACD"/>
    <w:rsid w:val="006737AE"/>
    <w:rsid w:val="00674692"/>
    <w:rsid w:val="00674F50"/>
    <w:rsid w:val="006761C0"/>
    <w:rsid w:val="00676237"/>
    <w:rsid w:val="00677052"/>
    <w:rsid w:val="006801D7"/>
    <w:rsid w:val="00682682"/>
    <w:rsid w:val="00682702"/>
    <w:rsid w:val="00685A38"/>
    <w:rsid w:val="0068629D"/>
    <w:rsid w:val="00690847"/>
    <w:rsid w:val="00692368"/>
    <w:rsid w:val="00694241"/>
    <w:rsid w:val="006957CC"/>
    <w:rsid w:val="00696B12"/>
    <w:rsid w:val="00696C73"/>
    <w:rsid w:val="00697C14"/>
    <w:rsid w:val="006A092B"/>
    <w:rsid w:val="006A1003"/>
    <w:rsid w:val="006A1F4D"/>
    <w:rsid w:val="006A2EBC"/>
    <w:rsid w:val="006A2F06"/>
    <w:rsid w:val="006A316F"/>
    <w:rsid w:val="006A5EA0"/>
    <w:rsid w:val="006A783B"/>
    <w:rsid w:val="006A7B33"/>
    <w:rsid w:val="006A7FAE"/>
    <w:rsid w:val="006B0FED"/>
    <w:rsid w:val="006B25E7"/>
    <w:rsid w:val="006B3101"/>
    <w:rsid w:val="006B4E13"/>
    <w:rsid w:val="006B7442"/>
    <w:rsid w:val="006B75DD"/>
    <w:rsid w:val="006C1E4C"/>
    <w:rsid w:val="006C67E0"/>
    <w:rsid w:val="006C6EB6"/>
    <w:rsid w:val="006C7094"/>
    <w:rsid w:val="006C71C9"/>
    <w:rsid w:val="006C7ABA"/>
    <w:rsid w:val="006D0D60"/>
    <w:rsid w:val="006D1122"/>
    <w:rsid w:val="006D22B3"/>
    <w:rsid w:val="006D2352"/>
    <w:rsid w:val="006D3C00"/>
    <w:rsid w:val="006D5FB8"/>
    <w:rsid w:val="006D6E16"/>
    <w:rsid w:val="006D7215"/>
    <w:rsid w:val="006E1D89"/>
    <w:rsid w:val="006E3675"/>
    <w:rsid w:val="006E4A7F"/>
    <w:rsid w:val="006E6BBF"/>
    <w:rsid w:val="006F2C27"/>
    <w:rsid w:val="006F44EC"/>
    <w:rsid w:val="00700A20"/>
    <w:rsid w:val="00700A91"/>
    <w:rsid w:val="00701E8C"/>
    <w:rsid w:val="007022A3"/>
    <w:rsid w:val="007043E7"/>
    <w:rsid w:val="00704DF6"/>
    <w:rsid w:val="0070651C"/>
    <w:rsid w:val="00712600"/>
    <w:rsid w:val="007132A3"/>
    <w:rsid w:val="007137D7"/>
    <w:rsid w:val="00716421"/>
    <w:rsid w:val="007215C3"/>
    <w:rsid w:val="00724EFB"/>
    <w:rsid w:val="0072549A"/>
    <w:rsid w:val="00726E30"/>
    <w:rsid w:val="00730126"/>
    <w:rsid w:val="00730585"/>
    <w:rsid w:val="00732F88"/>
    <w:rsid w:val="00733136"/>
    <w:rsid w:val="00733161"/>
    <w:rsid w:val="00733C09"/>
    <w:rsid w:val="00734A51"/>
    <w:rsid w:val="00736831"/>
    <w:rsid w:val="007373A7"/>
    <w:rsid w:val="007419C3"/>
    <w:rsid w:val="007467A7"/>
    <w:rsid w:val="007469DD"/>
    <w:rsid w:val="0074741B"/>
    <w:rsid w:val="0074759E"/>
    <w:rsid w:val="007478EA"/>
    <w:rsid w:val="0075415C"/>
    <w:rsid w:val="0075457F"/>
    <w:rsid w:val="007550A7"/>
    <w:rsid w:val="00757F08"/>
    <w:rsid w:val="007624F2"/>
    <w:rsid w:val="00762B09"/>
    <w:rsid w:val="00763502"/>
    <w:rsid w:val="00763BEE"/>
    <w:rsid w:val="007657CE"/>
    <w:rsid w:val="00766BB6"/>
    <w:rsid w:val="00767419"/>
    <w:rsid w:val="00767ED3"/>
    <w:rsid w:val="00781B42"/>
    <w:rsid w:val="0078392A"/>
    <w:rsid w:val="00783C0F"/>
    <w:rsid w:val="00784816"/>
    <w:rsid w:val="00784FFA"/>
    <w:rsid w:val="007913AB"/>
    <w:rsid w:val="007914F7"/>
    <w:rsid w:val="00791EB6"/>
    <w:rsid w:val="00794DDB"/>
    <w:rsid w:val="00796407"/>
    <w:rsid w:val="00797DE0"/>
    <w:rsid w:val="007A1425"/>
    <w:rsid w:val="007A3609"/>
    <w:rsid w:val="007A54B6"/>
    <w:rsid w:val="007A74AB"/>
    <w:rsid w:val="007A74E3"/>
    <w:rsid w:val="007B1625"/>
    <w:rsid w:val="007B170B"/>
    <w:rsid w:val="007B706E"/>
    <w:rsid w:val="007B71EB"/>
    <w:rsid w:val="007C6205"/>
    <w:rsid w:val="007C686A"/>
    <w:rsid w:val="007C728E"/>
    <w:rsid w:val="007D1661"/>
    <w:rsid w:val="007D2C53"/>
    <w:rsid w:val="007D3D60"/>
    <w:rsid w:val="007D5A11"/>
    <w:rsid w:val="007D5F98"/>
    <w:rsid w:val="007E1980"/>
    <w:rsid w:val="007E2C51"/>
    <w:rsid w:val="007E3111"/>
    <w:rsid w:val="007E356D"/>
    <w:rsid w:val="007E44C9"/>
    <w:rsid w:val="007E4765"/>
    <w:rsid w:val="007E4B76"/>
    <w:rsid w:val="007E4C16"/>
    <w:rsid w:val="007E5329"/>
    <w:rsid w:val="007E5B80"/>
    <w:rsid w:val="007E5EA8"/>
    <w:rsid w:val="007E72C7"/>
    <w:rsid w:val="007F0CF1"/>
    <w:rsid w:val="007F12A5"/>
    <w:rsid w:val="007F1EF5"/>
    <w:rsid w:val="007F2FD1"/>
    <w:rsid w:val="007F3202"/>
    <w:rsid w:val="007F37A4"/>
    <w:rsid w:val="007F4CF1"/>
    <w:rsid w:val="007F758D"/>
    <w:rsid w:val="007F7B67"/>
    <w:rsid w:val="007F7D52"/>
    <w:rsid w:val="00802137"/>
    <w:rsid w:val="008047AB"/>
    <w:rsid w:val="0080654C"/>
    <w:rsid w:val="008071C6"/>
    <w:rsid w:val="0081040C"/>
    <w:rsid w:val="0081381D"/>
    <w:rsid w:val="008139E8"/>
    <w:rsid w:val="00814DE0"/>
    <w:rsid w:val="00814F14"/>
    <w:rsid w:val="00817A00"/>
    <w:rsid w:val="00821366"/>
    <w:rsid w:val="0082267D"/>
    <w:rsid w:val="00823CF0"/>
    <w:rsid w:val="0083044F"/>
    <w:rsid w:val="00833B27"/>
    <w:rsid w:val="0083400D"/>
    <w:rsid w:val="00835C56"/>
    <w:rsid w:val="00835DB3"/>
    <w:rsid w:val="0083617B"/>
    <w:rsid w:val="008371BD"/>
    <w:rsid w:val="0084350D"/>
    <w:rsid w:val="00844072"/>
    <w:rsid w:val="008504A8"/>
    <w:rsid w:val="00850D51"/>
    <w:rsid w:val="0085282E"/>
    <w:rsid w:val="008538F5"/>
    <w:rsid w:val="008544A2"/>
    <w:rsid w:val="00855546"/>
    <w:rsid w:val="00863D8B"/>
    <w:rsid w:val="00865A53"/>
    <w:rsid w:val="00866CEA"/>
    <w:rsid w:val="0087198C"/>
    <w:rsid w:val="00872C1F"/>
    <w:rsid w:val="0087315A"/>
    <w:rsid w:val="0087395C"/>
    <w:rsid w:val="00873B42"/>
    <w:rsid w:val="00877A95"/>
    <w:rsid w:val="00880237"/>
    <w:rsid w:val="008806CD"/>
    <w:rsid w:val="0088226C"/>
    <w:rsid w:val="00884276"/>
    <w:rsid w:val="008856D8"/>
    <w:rsid w:val="008860C8"/>
    <w:rsid w:val="00886C9A"/>
    <w:rsid w:val="008874B2"/>
    <w:rsid w:val="00890892"/>
    <w:rsid w:val="00892E82"/>
    <w:rsid w:val="00894268"/>
    <w:rsid w:val="0089557D"/>
    <w:rsid w:val="00896147"/>
    <w:rsid w:val="008A115C"/>
    <w:rsid w:val="008A3204"/>
    <w:rsid w:val="008A3C2D"/>
    <w:rsid w:val="008A3E75"/>
    <w:rsid w:val="008A4F00"/>
    <w:rsid w:val="008B4037"/>
    <w:rsid w:val="008B4056"/>
    <w:rsid w:val="008C1094"/>
    <w:rsid w:val="008C1B58"/>
    <w:rsid w:val="008C1FD4"/>
    <w:rsid w:val="008C39AE"/>
    <w:rsid w:val="008C3FD1"/>
    <w:rsid w:val="008C590D"/>
    <w:rsid w:val="008C5E2F"/>
    <w:rsid w:val="008C6B94"/>
    <w:rsid w:val="008D240A"/>
    <w:rsid w:val="008D3F22"/>
    <w:rsid w:val="008D7B31"/>
    <w:rsid w:val="008E031B"/>
    <w:rsid w:val="008E65C4"/>
    <w:rsid w:val="008E7029"/>
    <w:rsid w:val="008E7EF6"/>
    <w:rsid w:val="008F06E0"/>
    <w:rsid w:val="008F1142"/>
    <w:rsid w:val="008F1F98"/>
    <w:rsid w:val="008F58D5"/>
    <w:rsid w:val="008F6758"/>
    <w:rsid w:val="008F7A61"/>
    <w:rsid w:val="009040DD"/>
    <w:rsid w:val="009046C5"/>
    <w:rsid w:val="00905B47"/>
    <w:rsid w:val="0091331C"/>
    <w:rsid w:val="009203BF"/>
    <w:rsid w:val="00921EC4"/>
    <w:rsid w:val="009279DE"/>
    <w:rsid w:val="00930116"/>
    <w:rsid w:val="00934AA9"/>
    <w:rsid w:val="00935A99"/>
    <w:rsid w:val="00937C9B"/>
    <w:rsid w:val="009416A7"/>
    <w:rsid w:val="0094212C"/>
    <w:rsid w:val="00942399"/>
    <w:rsid w:val="00945C8B"/>
    <w:rsid w:val="00947100"/>
    <w:rsid w:val="00954689"/>
    <w:rsid w:val="009553A3"/>
    <w:rsid w:val="009555A0"/>
    <w:rsid w:val="00955D97"/>
    <w:rsid w:val="00955D98"/>
    <w:rsid w:val="0096171D"/>
    <w:rsid w:val="009617C9"/>
    <w:rsid w:val="00961C93"/>
    <w:rsid w:val="0096287D"/>
    <w:rsid w:val="00962952"/>
    <w:rsid w:val="00965324"/>
    <w:rsid w:val="00966270"/>
    <w:rsid w:val="00970305"/>
    <w:rsid w:val="0097091E"/>
    <w:rsid w:val="0097095A"/>
    <w:rsid w:val="009732DD"/>
    <w:rsid w:val="009760D3"/>
    <w:rsid w:val="00977132"/>
    <w:rsid w:val="0098165D"/>
    <w:rsid w:val="00981A4B"/>
    <w:rsid w:val="00982501"/>
    <w:rsid w:val="009850B2"/>
    <w:rsid w:val="00986757"/>
    <w:rsid w:val="009877D3"/>
    <w:rsid w:val="0099237C"/>
    <w:rsid w:val="00993224"/>
    <w:rsid w:val="009937D2"/>
    <w:rsid w:val="00994897"/>
    <w:rsid w:val="00994E8F"/>
    <w:rsid w:val="009951DC"/>
    <w:rsid w:val="009959BB"/>
    <w:rsid w:val="00996E18"/>
    <w:rsid w:val="00997158"/>
    <w:rsid w:val="009A2453"/>
    <w:rsid w:val="009A3A7C"/>
    <w:rsid w:val="009A4811"/>
    <w:rsid w:val="009A632B"/>
    <w:rsid w:val="009B1938"/>
    <w:rsid w:val="009B26A1"/>
    <w:rsid w:val="009B2ADB"/>
    <w:rsid w:val="009B3777"/>
    <w:rsid w:val="009B3EE4"/>
    <w:rsid w:val="009B603A"/>
    <w:rsid w:val="009B6A9F"/>
    <w:rsid w:val="009B6B41"/>
    <w:rsid w:val="009B793A"/>
    <w:rsid w:val="009C021F"/>
    <w:rsid w:val="009C23D6"/>
    <w:rsid w:val="009C2D0E"/>
    <w:rsid w:val="009C3269"/>
    <w:rsid w:val="009C332C"/>
    <w:rsid w:val="009C3DAC"/>
    <w:rsid w:val="009C42E0"/>
    <w:rsid w:val="009C5448"/>
    <w:rsid w:val="009C6BD5"/>
    <w:rsid w:val="009D0364"/>
    <w:rsid w:val="009D1887"/>
    <w:rsid w:val="009D1B14"/>
    <w:rsid w:val="009D31F5"/>
    <w:rsid w:val="009D41E5"/>
    <w:rsid w:val="009D4A3E"/>
    <w:rsid w:val="009D5362"/>
    <w:rsid w:val="009D76B6"/>
    <w:rsid w:val="009E1415"/>
    <w:rsid w:val="009E37D6"/>
    <w:rsid w:val="009E6116"/>
    <w:rsid w:val="009F0127"/>
    <w:rsid w:val="009F69F7"/>
    <w:rsid w:val="00A0117B"/>
    <w:rsid w:val="00A01556"/>
    <w:rsid w:val="00A01842"/>
    <w:rsid w:val="00A02E43"/>
    <w:rsid w:val="00A03C60"/>
    <w:rsid w:val="00A06340"/>
    <w:rsid w:val="00A065F9"/>
    <w:rsid w:val="00A07F34"/>
    <w:rsid w:val="00A11ECD"/>
    <w:rsid w:val="00A13D17"/>
    <w:rsid w:val="00A162F9"/>
    <w:rsid w:val="00A16A1A"/>
    <w:rsid w:val="00A2148E"/>
    <w:rsid w:val="00A22154"/>
    <w:rsid w:val="00A25C38"/>
    <w:rsid w:val="00A31C96"/>
    <w:rsid w:val="00A32C27"/>
    <w:rsid w:val="00A32C8E"/>
    <w:rsid w:val="00A335CD"/>
    <w:rsid w:val="00A3432C"/>
    <w:rsid w:val="00A36BBE"/>
    <w:rsid w:val="00A36F8C"/>
    <w:rsid w:val="00A41943"/>
    <w:rsid w:val="00A41B6F"/>
    <w:rsid w:val="00A4307A"/>
    <w:rsid w:val="00A43EE6"/>
    <w:rsid w:val="00A47EBB"/>
    <w:rsid w:val="00A50211"/>
    <w:rsid w:val="00A51CDD"/>
    <w:rsid w:val="00A5504E"/>
    <w:rsid w:val="00A552A7"/>
    <w:rsid w:val="00A56765"/>
    <w:rsid w:val="00A66C06"/>
    <w:rsid w:val="00A6730D"/>
    <w:rsid w:val="00A71625"/>
    <w:rsid w:val="00A71B9B"/>
    <w:rsid w:val="00A74C0A"/>
    <w:rsid w:val="00A751C7"/>
    <w:rsid w:val="00A7636D"/>
    <w:rsid w:val="00A777B1"/>
    <w:rsid w:val="00A804EE"/>
    <w:rsid w:val="00A808FF"/>
    <w:rsid w:val="00A82469"/>
    <w:rsid w:val="00A8363F"/>
    <w:rsid w:val="00A83EF5"/>
    <w:rsid w:val="00A84858"/>
    <w:rsid w:val="00A86625"/>
    <w:rsid w:val="00A87844"/>
    <w:rsid w:val="00A87C2D"/>
    <w:rsid w:val="00A903BD"/>
    <w:rsid w:val="00A92A1D"/>
    <w:rsid w:val="00A95B4A"/>
    <w:rsid w:val="00A963B1"/>
    <w:rsid w:val="00A96E10"/>
    <w:rsid w:val="00A974AD"/>
    <w:rsid w:val="00AA038C"/>
    <w:rsid w:val="00AA247B"/>
    <w:rsid w:val="00AA7A09"/>
    <w:rsid w:val="00AB0EFB"/>
    <w:rsid w:val="00AB1CE9"/>
    <w:rsid w:val="00AB23A0"/>
    <w:rsid w:val="00AB3B50"/>
    <w:rsid w:val="00AB52CB"/>
    <w:rsid w:val="00AC05B1"/>
    <w:rsid w:val="00AC0976"/>
    <w:rsid w:val="00AC135A"/>
    <w:rsid w:val="00AC3382"/>
    <w:rsid w:val="00AC4529"/>
    <w:rsid w:val="00AC470B"/>
    <w:rsid w:val="00AC4F17"/>
    <w:rsid w:val="00AC52BF"/>
    <w:rsid w:val="00AC5945"/>
    <w:rsid w:val="00AC605F"/>
    <w:rsid w:val="00AC6AAB"/>
    <w:rsid w:val="00AD0508"/>
    <w:rsid w:val="00AD07AB"/>
    <w:rsid w:val="00AD0F08"/>
    <w:rsid w:val="00AD1B37"/>
    <w:rsid w:val="00AD2EB2"/>
    <w:rsid w:val="00AD340A"/>
    <w:rsid w:val="00AD356C"/>
    <w:rsid w:val="00AD3A45"/>
    <w:rsid w:val="00AD5D09"/>
    <w:rsid w:val="00AE06F4"/>
    <w:rsid w:val="00AE2914"/>
    <w:rsid w:val="00AE6D15"/>
    <w:rsid w:val="00AE7764"/>
    <w:rsid w:val="00AE7B31"/>
    <w:rsid w:val="00AF0395"/>
    <w:rsid w:val="00AF311B"/>
    <w:rsid w:val="00AF484F"/>
    <w:rsid w:val="00AF69BC"/>
    <w:rsid w:val="00B04182"/>
    <w:rsid w:val="00B05871"/>
    <w:rsid w:val="00B07AE3"/>
    <w:rsid w:val="00B11430"/>
    <w:rsid w:val="00B11AA7"/>
    <w:rsid w:val="00B1256F"/>
    <w:rsid w:val="00B12573"/>
    <w:rsid w:val="00B13B41"/>
    <w:rsid w:val="00B17F85"/>
    <w:rsid w:val="00B20D10"/>
    <w:rsid w:val="00B24091"/>
    <w:rsid w:val="00B25E1F"/>
    <w:rsid w:val="00B277B7"/>
    <w:rsid w:val="00B31D84"/>
    <w:rsid w:val="00B3323A"/>
    <w:rsid w:val="00B353EB"/>
    <w:rsid w:val="00B376F1"/>
    <w:rsid w:val="00B37748"/>
    <w:rsid w:val="00B42088"/>
    <w:rsid w:val="00B439C4"/>
    <w:rsid w:val="00B44073"/>
    <w:rsid w:val="00B44D65"/>
    <w:rsid w:val="00B4535E"/>
    <w:rsid w:val="00B46434"/>
    <w:rsid w:val="00B47CE3"/>
    <w:rsid w:val="00B51802"/>
    <w:rsid w:val="00B51962"/>
    <w:rsid w:val="00B529D4"/>
    <w:rsid w:val="00B52A8C"/>
    <w:rsid w:val="00B53BFF"/>
    <w:rsid w:val="00B54061"/>
    <w:rsid w:val="00B56996"/>
    <w:rsid w:val="00B60DE7"/>
    <w:rsid w:val="00B632C4"/>
    <w:rsid w:val="00B636A8"/>
    <w:rsid w:val="00B665C6"/>
    <w:rsid w:val="00B6723A"/>
    <w:rsid w:val="00B71E85"/>
    <w:rsid w:val="00B72F5D"/>
    <w:rsid w:val="00B73699"/>
    <w:rsid w:val="00B73FAE"/>
    <w:rsid w:val="00B74B4C"/>
    <w:rsid w:val="00B755C7"/>
    <w:rsid w:val="00B75AE3"/>
    <w:rsid w:val="00B7614B"/>
    <w:rsid w:val="00B803B2"/>
    <w:rsid w:val="00B805AF"/>
    <w:rsid w:val="00B81E26"/>
    <w:rsid w:val="00B832B9"/>
    <w:rsid w:val="00B83C35"/>
    <w:rsid w:val="00B86870"/>
    <w:rsid w:val="00B869EC"/>
    <w:rsid w:val="00B9397A"/>
    <w:rsid w:val="00B945E4"/>
    <w:rsid w:val="00B9633D"/>
    <w:rsid w:val="00BA0352"/>
    <w:rsid w:val="00BA252B"/>
    <w:rsid w:val="00BA2EBE"/>
    <w:rsid w:val="00BA38EE"/>
    <w:rsid w:val="00BA3D56"/>
    <w:rsid w:val="00BA61C6"/>
    <w:rsid w:val="00BA6B14"/>
    <w:rsid w:val="00BB0F28"/>
    <w:rsid w:val="00BB2175"/>
    <w:rsid w:val="00BB2749"/>
    <w:rsid w:val="00BB458A"/>
    <w:rsid w:val="00BB69EC"/>
    <w:rsid w:val="00BC0AF3"/>
    <w:rsid w:val="00BC3D16"/>
    <w:rsid w:val="00BC4482"/>
    <w:rsid w:val="00BC7090"/>
    <w:rsid w:val="00BC7735"/>
    <w:rsid w:val="00BD00D3"/>
    <w:rsid w:val="00BD1659"/>
    <w:rsid w:val="00BD1FA2"/>
    <w:rsid w:val="00BD3AA9"/>
    <w:rsid w:val="00BD497C"/>
    <w:rsid w:val="00BD4A18"/>
    <w:rsid w:val="00BD6C7B"/>
    <w:rsid w:val="00BD6DB2"/>
    <w:rsid w:val="00BE0A73"/>
    <w:rsid w:val="00BE11CF"/>
    <w:rsid w:val="00BE1267"/>
    <w:rsid w:val="00BE21AB"/>
    <w:rsid w:val="00BE27A8"/>
    <w:rsid w:val="00BE28A4"/>
    <w:rsid w:val="00BE55CB"/>
    <w:rsid w:val="00BE5DEC"/>
    <w:rsid w:val="00BE6743"/>
    <w:rsid w:val="00BE6E65"/>
    <w:rsid w:val="00BE7566"/>
    <w:rsid w:val="00BF2269"/>
    <w:rsid w:val="00BF3A04"/>
    <w:rsid w:val="00BF3E5F"/>
    <w:rsid w:val="00BF406E"/>
    <w:rsid w:val="00BF461A"/>
    <w:rsid w:val="00BF6039"/>
    <w:rsid w:val="00BF617A"/>
    <w:rsid w:val="00C02409"/>
    <w:rsid w:val="00C0379D"/>
    <w:rsid w:val="00C03931"/>
    <w:rsid w:val="00C05FE3"/>
    <w:rsid w:val="00C07A05"/>
    <w:rsid w:val="00C10880"/>
    <w:rsid w:val="00C10E93"/>
    <w:rsid w:val="00C11A4C"/>
    <w:rsid w:val="00C12F20"/>
    <w:rsid w:val="00C212F2"/>
    <w:rsid w:val="00C2136D"/>
    <w:rsid w:val="00C214EE"/>
    <w:rsid w:val="00C2314B"/>
    <w:rsid w:val="00C23CB9"/>
    <w:rsid w:val="00C24971"/>
    <w:rsid w:val="00C26BE5"/>
    <w:rsid w:val="00C26E4D"/>
    <w:rsid w:val="00C27909"/>
    <w:rsid w:val="00C27B03"/>
    <w:rsid w:val="00C314E1"/>
    <w:rsid w:val="00C32D96"/>
    <w:rsid w:val="00C34397"/>
    <w:rsid w:val="00C370D9"/>
    <w:rsid w:val="00C3774B"/>
    <w:rsid w:val="00C40004"/>
    <w:rsid w:val="00C4095D"/>
    <w:rsid w:val="00C41C35"/>
    <w:rsid w:val="00C4686B"/>
    <w:rsid w:val="00C46FC3"/>
    <w:rsid w:val="00C474F7"/>
    <w:rsid w:val="00C47F65"/>
    <w:rsid w:val="00C51F16"/>
    <w:rsid w:val="00C577A2"/>
    <w:rsid w:val="00C601D2"/>
    <w:rsid w:val="00C635D7"/>
    <w:rsid w:val="00C639C8"/>
    <w:rsid w:val="00C650BC"/>
    <w:rsid w:val="00C65BCC"/>
    <w:rsid w:val="00C66970"/>
    <w:rsid w:val="00C669F5"/>
    <w:rsid w:val="00C742F2"/>
    <w:rsid w:val="00C74B08"/>
    <w:rsid w:val="00C74CA3"/>
    <w:rsid w:val="00C74D18"/>
    <w:rsid w:val="00C7702D"/>
    <w:rsid w:val="00C779EA"/>
    <w:rsid w:val="00C80E5D"/>
    <w:rsid w:val="00C826BD"/>
    <w:rsid w:val="00C8691C"/>
    <w:rsid w:val="00C86979"/>
    <w:rsid w:val="00C927C0"/>
    <w:rsid w:val="00C92D13"/>
    <w:rsid w:val="00C932EC"/>
    <w:rsid w:val="00C9782D"/>
    <w:rsid w:val="00CA168A"/>
    <w:rsid w:val="00CA357E"/>
    <w:rsid w:val="00CA44F9"/>
    <w:rsid w:val="00CA4A69"/>
    <w:rsid w:val="00CA7329"/>
    <w:rsid w:val="00CB2CB7"/>
    <w:rsid w:val="00CB786F"/>
    <w:rsid w:val="00CC1EC0"/>
    <w:rsid w:val="00CC3318"/>
    <w:rsid w:val="00CC3E0C"/>
    <w:rsid w:val="00CC4836"/>
    <w:rsid w:val="00CC58D3"/>
    <w:rsid w:val="00CC6947"/>
    <w:rsid w:val="00CC784D"/>
    <w:rsid w:val="00CD5B3B"/>
    <w:rsid w:val="00CD64FC"/>
    <w:rsid w:val="00CE136C"/>
    <w:rsid w:val="00CE1620"/>
    <w:rsid w:val="00CE1A5B"/>
    <w:rsid w:val="00CE34B0"/>
    <w:rsid w:val="00CE3CD1"/>
    <w:rsid w:val="00CE4039"/>
    <w:rsid w:val="00CE7023"/>
    <w:rsid w:val="00CF0D98"/>
    <w:rsid w:val="00CF0DDE"/>
    <w:rsid w:val="00CF19D7"/>
    <w:rsid w:val="00CF5474"/>
    <w:rsid w:val="00CF5EA0"/>
    <w:rsid w:val="00D001CC"/>
    <w:rsid w:val="00D01B62"/>
    <w:rsid w:val="00D0337B"/>
    <w:rsid w:val="00D035BD"/>
    <w:rsid w:val="00D05AF9"/>
    <w:rsid w:val="00D06C2A"/>
    <w:rsid w:val="00D0795B"/>
    <w:rsid w:val="00D079B2"/>
    <w:rsid w:val="00D114E9"/>
    <w:rsid w:val="00D123E3"/>
    <w:rsid w:val="00D12CFB"/>
    <w:rsid w:val="00D16BFA"/>
    <w:rsid w:val="00D2341D"/>
    <w:rsid w:val="00D26AF6"/>
    <w:rsid w:val="00D319DE"/>
    <w:rsid w:val="00D31AD4"/>
    <w:rsid w:val="00D33CEB"/>
    <w:rsid w:val="00D33E23"/>
    <w:rsid w:val="00D40BD2"/>
    <w:rsid w:val="00D40F7E"/>
    <w:rsid w:val="00D4164A"/>
    <w:rsid w:val="00D429C6"/>
    <w:rsid w:val="00D4495A"/>
    <w:rsid w:val="00D44BC9"/>
    <w:rsid w:val="00D45661"/>
    <w:rsid w:val="00D46881"/>
    <w:rsid w:val="00D47748"/>
    <w:rsid w:val="00D5273D"/>
    <w:rsid w:val="00D54CC3"/>
    <w:rsid w:val="00D5538B"/>
    <w:rsid w:val="00D57661"/>
    <w:rsid w:val="00D57C18"/>
    <w:rsid w:val="00D60193"/>
    <w:rsid w:val="00D6041A"/>
    <w:rsid w:val="00D60ED8"/>
    <w:rsid w:val="00D613D5"/>
    <w:rsid w:val="00D633EB"/>
    <w:rsid w:val="00D6375C"/>
    <w:rsid w:val="00D63C9F"/>
    <w:rsid w:val="00D65453"/>
    <w:rsid w:val="00D6575B"/>
    <w:rsid w:val="00D65F39"/>
    <w:rsid w:val="00D66B01"/>
    <w:rsid w:val="00D71080"/>
    <w:rsid w:val="00D7119D"/>
    <w:rsid w:val="00D7447C"/>
    <w:rsid w:val="00D7509E"/>
    <w:rsid w:val="00D752E6"/>
    <w:rsid w:val="00D7653F"/>
    <w:rsid w:val="00D76B3D"/>
    <w:rsid w:val="00D8057C"/>
    <w:rsid w:val="00D82FF7"/>
    <w:rsid w:val="00D83623"/>
    <w:rsid w:val="00D847FE"/>
    <w:rsid w:val="00D87521"/>
    <w:rsid w:val="00D91A22"/>
    <w:rsid w:val="00D921EC"/>
    <w:rsid w:val="00D93BEE"/>
    <w:rsid w:val="00D95555"/>
    <w:rsid w:val="00D964EA"/>
    <w:rsid w:val="00D966D0"/>
    <w:rsid w:val="00D976A4"/>
    <w:rsid w:val="00DA03D4"/>
    <w:rsid w:val="00DA0C59"/>
    <w:rsid w:val="00DA3991"/>
    <w:rsid w:val="00DB23D6"/>
    <w:rsid w:val="00DB3228"/>
    <w:rsid w:val="00DB3364"/>
    <w:rsid w:val="00DB5540"/>
    <w:rsid w:val="00DB76DC"/>
    <w:rsid w:val="00DB7E6C"/>
    <w:rsid w:val="00DC06F8"/>
    <w:rsid w:val="00DC1383"/>
    <w:rsid w:val="00DC48C4"/>
    <w:rsid w:val="00DC5982"/>
    <w:rsid w:val="00DC6B15"/>
    <w:rsid w:val="00DC7633"/>
    <w:rsid w:val="00DD17A2"/>
    <w:rsid w:val="00DD2244"/>
    <w:rsid w:val="00DD5854"/>
    <w:rsid w:val="00DD5A29"/>
    <w:rsid w:val="00DD5D9D"/>
    <w:rsid w:val="00DD5DE5"/>
    <w:rsid w:val="00DE1540"/>
    <w:rsid w:val="00DE35CB"/>
    <w:rsid w:val="00DE373A"/>
    <w:rsid w:val="00DE47D1"/>
    <w:rsid w:val="00DE49CF"/>
    <w:rsid w:val="00DF14C9"/>
    <w:rsid w:val="00DF193A"/>
    <w:rsid w:val="00DF21E9"/>
    <w:rsid w:val="00DF3231"/>
    <w:rsid w:val="00DF3F46"/>
    <w:rsid w:val="00DF5A98"/>
    <w:rsid w:val="00DF6666"/>
    <w:rsid w:val="00DF7763"/>
    <w:rsid w:val="00E00F14"/>
    <w:rsid w:val="00E0176F"/>
    <w:rsid w:val="00E03A86"/>
    <w:rsid w:val="00E06281"/>
    <w:rsid w:val="00E06386"/>
    <w:rsid w:val="00E07A84"/>
    <w:rsid w:val="00E11490"/>
    <w:rsid w:val="00E12819"/>
    <w:rsid w:val="00E24148"/>
    <w:rsid w:val="00E24EB4"/>
    <w:rsid w:val="00E312DA"/>
    <w:rsid w:val="00E320ED"/>
    <w:rsid w:val="00E32163"/>
    <w:rsid w:val="00E3264D"/>
    <w:rsid w:val="00E3362A"/>
    <w:rsid w:val="00E33AFB"/>
    <w:rsid w:val="00E33B2F"/>
    <w:rsid w:val="00E33C4D"/>
    <w:rsid w:val="00E34218"/>
    <w:rsid w:val="00E34AD0"/>
    <w:rsid w:val="00E4102A"/>
    <w:rsid w:val="00E41790"/>
    <w:rsid w:val="00E42C02"/>
    <w:rsid w:val="00E436A1"/>
    <w:rsid w:val="00E45222"/>
    <w:rsid w:val="00E46282"/>
    <w:rsid w:val="00E46680"/>
    <w:rsid w:val="00E46BD4"/>
    <w:rsid w:val="00E51778"/>
    <w:rsid w:val="00E5216E"/>
    <w:rsid w:val="00E5381D"/>
    <w:rsid w:val="00E54486"/>
    <w:rsid w:val="00E5614E"/>
    <w:rsid w:val="00E57BDE"/>
    <w:rsid w:val="00E61644"/>
    <w:rsid w:val="00E6188F"/>
    <w:rsid w:val="00E63050"/>
    <w:rsid w:val="00E64AA4"/>
    <w:rsid w:val="00E70162"/>
    <w:rsid w:val="00E72650"/>
    <w:rsid w:val="00E72ADB"/>
    <w:rsid w:val="00E73B55"/>
    <w:rsid w:val="00E74249"/>
    <w:rsid w:val="00E772CE"/>
    <w:rsid w:val="00E81A6A"/>
    <w:rsid w:val="00E81AAC"/>
    <w:rsid w:val="00E82344"/>
    <w:rsid w:val="00E82CF5"/>
    <w:rsid w:val="00E8451E"/>
    <w:rsid w:val="00E84C82"/>
    <w:rsid w:val="00E84D00"/>
    <w:rsid w:val="00E84D3F"/>
    <w:rsid w:val="00E84D64"/>
    <w:rsid w:val="00E867D6"/>
    <w:rsid w:val="00E87408"/>
    <w:rsid w:val="00E914C4"/>
    <w:rsid w:val="00E91641"/>
    <w:rsid w:val="00E934F5"/>
    <w:rsid w:val="00E93C21"/>
    <w:rsid w:val="00E96961"/>
    <w:rsid w:val="00E9704D"/>
    <w:rsid w:val="00EA72EC"/>
    <w:rsid w:val="00EB11CB"/>
    <w:rsid w:val="00EB275A"/>
    <w:rsid w:val="00EB3EFE"/>
    <w:rsid w:val="00EB612A"/>
    <w:rsid w:val="00EB786A"/>
    <w:rsid w:val="00EC1578"/>
    <w:rsid w:val="00EC1C72"/>
    <w:rsid w:val="00EC2B5A"/>
    <w:rsid w:val="00EC3CC9"/>
    <w:rsid w:val="00EC680A"/>
    <w:rsid w:val="00EC7195"/>
    <w:rsid w:val="00ED078F"/>
    <w:rsid w:val="00ED2E5F"/>
    <w:rsid w:val="00ED30FF"/>
    <w:rsid w:val="00ED5E53"/>
    <w:rsid w:val="00ED7F5E"/>
    <w:rsid w:val="00EE13B6"/>
    <w:rsid w:val="00EE2BED"/>
    <w:rsid w:val="00EE374B"/>
    <w:rsid w:val="00EE40ED"/>
    <w:rsid w:val="00EE4F04"/>
    <w:rsid w:val="00EF0996"/>
    <w:rsid w:val="00EF267A"/>
    <w:rsid w:val="00EF3833"/>
    <w:rsid w:val="00F040AE"/>
    <w:rsid w:val="00F10C54"/>
    <w:rsid w:val="00F11BB5"/>
    <w:rsid w:val="00F1417B"/>
    <w:rsid w:val="00F1513D"/>
    <w:rsid w:val="00F158AA"/>
    <w:rsid w:val="00F16C52"/>
    <w:rsid w:val="00F27A46"/>
    <w:rsid w:val="00F30291"/>
    <w:rsid w:val="00F30681"/>
    <w:rsid w:val="00F32FF0"/>
    <w:rsid w:val="00F34B99"/>
    <w:rsid w:val="00F36E91"/>
    <w:rsid w:val="00F37453"/>
    <w:rsid w:val="00F379EA"/>
    <w:rsid w:val="00F429F5"/>
    <w:rsid w:val="00F45923"/>
    <w:rsid w:val="00F46438"/>
    <w:rsid w:val="00F47177"/>
    <w:rsid w:val="00F47ECD"/>
    <w:rsid w:val="00F52DAB"/>
    <w:rsid w:val="00F53714"/>
    <w:rsid w:val="00F543F0"/>
    <w:rsid w:val="00F55F2E"/>
    <w:rsid w:val="00F61034"/>
    <w:rsid w:val="00F61DAA"/>
    <w:rsid w:val="00F620CB"/>
    <w:rsid w:val="00F642F4"/>
    <w:rsid w:val="00F71A07"/>
    <w:rsid w:val="00F76E9E"/>
    <w:rsid w:val="00F805E4"/>
    <w:rsid w:val="00F81D29"/>
    <w:rsid w:val="00F838E2"/>
    <w:rsid w:val="00F83D7F"/>
    <w:rsid w:val="00F848FF"/>
    <w:rsid w:val="00F84F4C"/>
    <w:rsid w:val="00F856DB"/>
    <w:rsid w:val="00F87C55"/>
    <w:rsid w:val="00F91C4D"/>
    <w:rsid w:val="00F92FD9"/>
    <w:rsid w:val="00F941FE"/>
    <w:rsid w:val="00FA082F"/>
    <w:rsid w:val="00FA198C"/>
    <w:rsid w:val="00FA492D"/>
    <w:rsid w:val="00FA6684"/>
    <w:rsid w:val="00FA731E"/>
    <w:rsid w:val="00FA7504"/>
    <w:rsid w:val="00FB2B38"/>
    <w:rsid w:val="00FB41B4"/>
    <w:rsid w:val="00FC1020"/>
    <w:rsid w:val="00FC187A"/>
    <w:rsid w:val="00FC272C"/>
    <w:rsid w:val="00FC308D"/>
    <w:rsid w:val="00FC3ECB"/>
    <w:rsid w:val="00FC433C"/>
    <w:rsid w:val="00FC6358"/>
    <w:rsid w:val="00FC655E"/>
    <w:rsid w:val="00FC67DD"/>
    <w:rsid w:val="00FC7898"/>
    <w:rsid w:val="00FC7E52"/>
    <w:rsid w:val="00FD320D"/>
    <w:rsid w:val="00FD6216"/>
    <w:rsid w:val="00FD6FB6"/>
    <w:rsid w:val="00FE23DE"/>
    <w:rsid w:val="00FE52EE"/>
    <w:rsid w:val="00FF3744"/>
    <w:rsid w:val="00FF46F8"/>
    <w:rsid w:val="00FF49AC"/>
    <w:rsid w:val="00FF544B"/>
    <w:rsid w:val="00FF62C6"/>
    <w:rsid w:val="03BB3602"/>
    <w:rsid w:val="09A12B8C"/>
    <w:rsid w:val="0E740FB8"/>
    <w:rsid w:val="0FF32A88"/>
    <w:rsid w:val="13FF159A"/>
    <w:rsid w:val="16B7408C"/>
    <w:rsid w:val="1B24423C"/>
    <w:rsid w:val="1F184CA4"/>
    <w:rsid w:val="1F801921"/>
    <w:rsid w:val="2200263C"/>
    <w:rsid w:val="239C6395"/>
    <w:rsid w:val="241F1D31"/>
    <w:rsid w:val="2D1A6F83"/>
    <w:rsid w:val="37A90096"/>
    <w:rsid w:val="3D636E04"/>
    <w:rsid w:val="415B0419"/>
    <w:rsid w:val="428924D8"/>
    <w:rsid w:val="47886AE8"/>
    <w:rsid w:val="485B632E"/>
    <w:rsid w:val="4B303A77"/>
    <w:rsid w:val="4B797820"/>
    <w:rsid w:val="55336356"/>
    <w:rsid w:val="5E452F22"/>
    <w:rsid w:val="62F82DF8"/>
    <w:rsid w:val="687321DB"/>
    <w:rsid w:val="689D21BA"/>
    <w:rsid w:val="6B1E050B"/>
    <w:rsid w:val="718740A7"/>
    <w:rsid w:val="794B401A"/>
    <w:rsid w:val="7D9A25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semiHidden="1" w:qFormat="1"/>
    <w:lsdException w:name="toc 3" w:qFormat="1"/>
    <w:lsdException w:name="toc 4"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locked="1" w:uiPriority="0"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f2">
    <w:name w:val="Normal"/>
    <w:qFormat/>
    <w:rsid w:val="00B832B9"/>
    <w:pPr>
      <w:widowControl w:val="0"/>
      <w:jc w:val="both"/>
    </w:pPr>
    <w:rPr>
      <w:rFonts w:ascii="Times New Roman" w:hAnsi="Times New Roman"/>
      <w:kern w:val="2"/>
      <w:sz w:val="21"/>
      <w:szCs w:val="24"/>
    </w:rPr>
  </w:style>
  <w:style w:type="paragraph" w:styleId="1">
    <w:name w:val="heading 1"/>
    <w:basedOn w:val="aff2"/>
    <w:next w:val="aff2"/>
    <w:link w:val="1Char"/>
    <w:uiPriority w:val="99"/>
    <w:qFormat/>
    <w:rsid w:val="00B832B9"/>
    <w:pPr>
      <w:keepNext/>
      <w:keepLines/>
      <w:spacing w:before="340" w:after="330" w:line="578" w:lineRule="auto"/>
      <w:outlineLvl w:val="0"/>
    </w:pPr>
    <w:rPr>
      <w:b/>
      <w:bCs/>
      <w:kern w:val="44"/>
      <w:sz w:val="44"/>
      <w:szCs w:val="44"/>
    </w:rPr>
  </w:style>
  <w:style w:type="paragraph" w:styleId="3">
    <w:name w:val="heading 3"/>
    <w:basedOn w:val="aff2"/>
    <w:next w:val="aff2"/>
    <w:link w:val="3Char"/>
    <w:semiHidden/>
    <w:unhideWhenUsed/>
    <w:qFormat/>
    <w:locked/>
    <w:rsid w:val="00B832B9"/>
    <w:pPr>
      <w:keepNext/>
      <w:keepLines/>
      <w:spacing w:before="260" w:after="260" w:line="416" w:lineRule="auto"/>
      <w:outlineLvl w:val="2"/>
    </w:pPr>
    <w:rPr>
      <w:b/>
      <w:bCs/>
      <w:sz w:val="32"/>
      <w:szCs w:val="32"/>
    </w:r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 w:type="paragraph" w:styleId="7">
    <w:name w:val="toc 7"/>
    <w:basedOn w:val="aff2"/>
    <w:next w:val="aff2"/>
    <w:uiPriority w:val="99"/>
    <w:semiHidden/>
    <w:qFormat/>
    <w:rsid w:val="00B832B9"/>
    <w:pPr>
      <w:tabs>
        <w:tab w:val="right" w:leader="dot" w:pos="9241"/>
      </w:tabs>
      <w:ind w:firstLineChars="500" w:firstLine="505"/>
      <w:jc w:val="left"/>
    </w:pPr>
    <w:rPr>
      <w:rFonts w:ascii="宋体"/>
      <w:szCs w:val="21"/>
    </w:rPr>
  </w:style>
  <w:style w:type="paragraph" w:styleId="8">
    <w:name w:val="index 8"/>
    <w:basedOn w:val="aff2"/>
    <w:next w:val="aff2"/>
    <w:uiPriority w:val="99"/>
    <w:qFormat/>
    <w:rsid w:val="00B832B9"/>
    <w:pPr>
      <w:ind w:left="1680" w:hanging="210"/>
      <w:jc w:val="left"/>
    </w:pPr>
    <w:rPr>
      <w:rFonts w:ascii="Calibri" w:hAnsi="Calibri"/>
      <w:sz w:val="20"/>
      <w:szCs w:val="20"/>
    </w:rPr>
  </w:style>
  <w:style w:type="paragraph" w:styleId="aff6">
    <w:name w:val="caption"/>
    <w:basedOn w:val="aff2"/>
    <w:next w:val="aff2"/>
    <w:uiPriority w:val="99"/>
    <w:qFormat/>
    <w:rsid w:val="00B832B9"/>
    <w:pPr>
      <w:spacing w:before="152" w:after="160"/>
    </w:pPr>
    <w:rPr>
      <w:rFonts w:ascii="Arial" w:eastAsia="黑体" w:hAnsi="Arial" w:cs="Arial"/>
      <w:sz w:val="20"/>
      <w:szCs w:val="20"/>
    </w:rPr>
  </w:style>
  <w:style w:type="paragraph" w:styleId="5">
    <w:name w:val="index 5"/>
    <w:basedOn w:val="aff2"/>
    <w:next w:val="aff2"/>
    <w:uiPriority w:val="99"/>
    <w:qFormat/>
    <w:rsid w:val="00B832B9"/>
    <w:pPr>
      <w:ind w:left="1050" w:hanging="210"/>
      <w:jc w:val="left"/>
    </w:pPr>
    <w:rPr>
      <w:rFonts w:ascii="Calibri" w:hAnsi="Calibri"/>
      <w:sz w:val="20"/>
      <w:szCs w:val="20"/>
    </w:rPr>
  </w:style>
  <w:style w:type="paragraph" w:styleId="aff7">
    <w:name w:val="Document Map"/>
    <w:basedOn w:val="aff2"/>
    <w:link w:val="Char"/>
    <w:uiPriority w:val="99"/>
    <w:semiHidden/>
    <w:qFormat/>
    <w:rsid w:val="00B832B9"/>
    <w:pPr>
      <w:shd w:val="clear" w:color="auto" w:fill="000080"/>
    </w:pPr>
  </w:style>
  <w:style w:type="paragraph" w:styleId="aff8">
    <w:name w:val="annotation text"/>
    <w:basedOn w:val="aff2"/>
    <w:link w:val="Char0"/>
    <w:uiPriority w:val="99"/>
    <w:qFormat/>
    <w:rsid w:val="00B832B9"/>
    <w:pPr>
      <w:jc w:val="left"/>
    </w:pPr>
  </w:style>
  <w:style w:type="paragraph" w:styleId="6">
    <w:name w:val="index 6"/>
    <w:basedOn w:val="aff2"/>
    <w:next w:val="aff2"/>
    <w:uiPriority w:val="99"/>
    <w:qFormat/>
    <w:rsid w:val="00B832B9"/>
    <w:pPr>
      <w:ind w:left="1260" w:hanging="210"/>
      <w:jc w:val="left"/>
    </w:pPr>
    <w:rPr>
      <w:rFonts w:ascii="Calibri" w:hAnsi="Calibri"/>
      <w:sz w:val="20"/>
      <w:szCs w:val="20"/>
    </w:rPr>
  </w:style>
  <w:style w:type="paragraph" w:styleId="aff9">
    <w:name w:val="Body Text"/>
    <w:basedOn w:val="aff2"/>
    <w:link w:val="Char1"/>
    <w:uiPriority w:val="99"/>
    <w:qFormat/>
    <w:rsid w:val="00B832B9"/>
    <w:rPr>
      <w:rFonts w:ascii="宋体" w:hAnsi="宋体" w:cs="宋体"/>
      <w:szCs w:val="21"/>
      <w:lang w:val="ca-ES" w:eastAsia="ca-ES"/>
    </w:rPr>
  </w:style>
  <w:style w:type="paragraph" w:styleId="4">
    <w:name w:val="index 4"/>
    <w:basedOn w:val="aff2"/>
    <w:next w:val="aff2"/>
    <w:uiPriority w:val="99"/>
    <w:qFormat/>
    <w:rsid w:val="00B832B9"/>
    <w:pPr>
      <w:ind w:left="840" w:hanging="210"/>
      <w:jc w:val="left"/>
    </w:pPr>
    <w:rPr>
      <w:rFonts w:ascii="Calibri" w:hAnsi="Calibri"/>
      <w:sz w:val="20"/>
      <w:szCs w:val="20"/>
    </w:rPr>
  </w:style>
  <w:style w:type="paragraph" w:styleId="50">
    <w:name w:val="toc 5"/>
    <w:basedOn w:val="aff2"/>
    <w:next w:val="aff2"/>
    <w:uiPriority w:val="99"/>
    <w:semiHidden/>
    <w:qFormat/>
    <w:rsid w:val="00B832B9"/>
    <w:pPr>
      <w:tabs>
        <w:tab w:val="right" w:leader="dot" w:pos="9241"/>
      </w:tabs>
      <w:ind w:firstLineChars="300" w:firstLine="300"/>
      <w:jc w:val="left"/>
    </w:pPr>
    <w:rPr>
      <w:rFonts w:ascii="宋体"/>
      <w:szCs w:val="21"/>
    </w:rPr>
  </w:style>
  <w:style w:type="paragraph" w:styleId="30">
    <w:name w:val="toc 3"/>
    <w:basedOn w:val="aff2"/>
    <w:next w:val="aff2"/>
    <w:uiPriority w:val="99"/>
    <w:qFormat/>
    <w:rsid w:val="00B832B9"/>
    <w:pPr>
      <w:tabs>
        <w:tab w:val="right" w:leader="dot" w:pos="9241"/>
      </w:tabs>
      <w:ind w:firstLineChars="100" w:firstLine="102"/>
      <w:jc w:val="left"/>
    </w:pPr>
    <w:rPr>
      <w:rFonts w:ascii="宋体"/>
      <w:szCs w:val="21"/>
    </w:rPr>
  </w:style>
  <w:style w:type="paragraph" w:styleId="80">
    <w:name w:val="toc 8"/>
    <w:basedOn w:val="aff2"/>
    <w:next w:val="aff2"/>
    <w:uiPriority w:val="99"/>
    <w:semiHidden/>
    <w:qFormat/>
    <w:rsid w:val="00B832B9"/>
    <w:pPr>
      <w:tabs>
        <w:tab w:val="right" w:leader="dot" w:pos="9241"/>
      </w:tabs>
      <w:ind w:firstLineChars="600" w:firstLine="607"/>
      <w:jc w:val="left"/>
    </w:pPr>
    <w:rPr>
      <w:rFonts w:ascii="宋体"/>
      <w:szCs w:val="21"/>
    </w:rPr>
  </w:style>
  <w:style w:type="paragraph" w:styleId="31">
    <w:name w:val="index 3"/>
    <w:basedOn w:val="aff2"/>
    <w:next w:val="aff2"/>
    <w:uiPriority w:val="99"/>
    <w:qFormat/>
    <w:rsid w:val="00B832B9"/>
    <w:pPr>
      <w:ind w:left="630" w:hanging="210"/>
      <w:jc w:val="left"/>
    </w:pPr>
    <w:rPr>
      <w:rFonts w:ascii="Calibri" w:hAnsi="Calibri"/>
      <w:sz w:val="20"/>
      <w:szCs w:val="20"/>
    </w:rPr>
  </w:style>
  <w:style w:type="paragraph" w:styleId="affa">
    <w:name w:val="endnote text"/>
    <w:basedOn w:val="aff2"/>
    <w:link w:val="Char2"/>
    <w:uiPriority w:val="99"/>
    <w:semiHidden/>
    <w:qFormat/>
    <w:rsid w:val="00B832B9"/>
    <w:pPr>
      <w:snapToGrid w:val="0"/>
      <w:jc w:val="left"/>
    </w:pPr>
  </w:style>
  <w:style w:type="paragraph" w:styleId="affb">
    <w:name w:val="Balloon Text"/>
    <w:basedOn w:val="aff2"/>
    <w:link w:val="Char3"/>
    <w:uiPriority w:val="99"/>
    <w:qFormat/>
    <w:rsid w:val="00B832B9"/>
    <w:rPr>
      <w:sz w:val="18"/>
      <w:szCs w:val="18"/>
    </w:rPr>
  </w:style>
  <w:style w:type="paragraph" w:styleId="affc">
    <w:name w:val="footer"/>
    <w:basedOn w:val="aff2"/>
    <w:link w:val="Char4"/>
    <w:uiPriority w:val="99"/>
    <w:qFormat/>
    <w:rsid w:val="00B832B9"/>
    <w:pPr>
      <w:snapToGrid w:val="0"/>
      <w:ind w:rightChars="100" w:right="210"/>
      <w:jc w:val="right"/>
    </w:pPr>
    <w:rPr>
      <w:sz w:val="18"/>
      <w:szCs w:val="18"/>
    </w:rPr>
  </w:style>
  <w:style w:type="paragraph" w:styleId="affd">
    <w:name w:val="header"/>
    <w:basedOn w:val="aff2"/>
    <w:link w:val="Char5"/>
    <w:uiPriority w:val="99"/>
    <w:qFormat/>
    <w:rsid w:val="00B832B9"/>
    <w:pPr>
      <w:snapToGrid w:val="0"/>
      <w:jc w:val="left"/>
    </w:pPr>
    <w:rPr>
      <w:sz w:val="18"/>
      <w:szCs w:val="18"/>
    </w:rPr>
  </w:style>
  <w:style w:type="paragraph" w:styleId="10">
    <w:name w:val="toc 1"/>
    <w:basedOn w:val="aff2"/>
    <w:next w:val="aff2"/>
    <w:uiPriority w:val="99"/>
    <w:qFormat/>
    <w:rsid w:val="00B832B9"/>
    <w:pPr>
      <w:tabs>
        <w:tab w:val="right" w:leader="dot" w:pos="9241"/>
      </w:tabs>
      <w:spacing w:beforeLines="25" w:afterLines="25"/>
      <w:jc w:val="left"/>
    </w:pPr>
    <w:rPr>
      <w:rFonts w:ascii="宋体"/>
      <w:szCs w:val="21"/>
    </w:rPr>
  </w:style>
  <w:style w:type="paragraph" w:styleId="40">
    <w:name w:val="toc 4"/>
    <w:basedOn w:val="aff2"/>
    <w:next w:val="aff2"/>
    <w:uiPriority w:val="99"/>
    <w:qFormat/>
    <w:rsid w:val="00B832B9"/>
    <w:pPr>
      <w:tabs>
        <w:tab w:val="right" w:leader="dot" w:pos="9241"/>
      </w:tabs>
      <w:ind w:firstLineChars="200" w:firstLine="198"/>
      <w:jc w:val="left"/>
    </w:pPr>
    <w:rPr>
      <w:rFonts w:ascii="宋体"/>
      <w:szCs w:val="21"/>
    </w:rPr>
  </w:style>
  <w:style w:type="paragraph" w:styleId="affe">
    <w:name w:val="index heading"/>
    <w:basedOn w:val="aff2"/>
    <w:next w:val="11"/>
    <w:uiPriority w:val="99"/>
    <w:qFormat/>
    <w:rsid w:val="00B832B9"/>
    <w:pPr>
      <w:spacing w:before="120" w:after="120"/>
      <w:jc w:val="center"/>
    </w:pPr>
    <w:rPr>
      <w:rFonts w:ascii="Calibri" w:hAnsi="Calibri"/>
      <w:b/>
      <w:bCs/>
      <w:iCs/>
      <w:szCs w:val="20"/>
    </w:rPr>
  </w:style>
  <w:style w:type="paragraph" w:styleId="11">
    <w:name w:val="index 1"/>
    <w:basedOn w:val="aff2"/>
    <w:next w:val="afff"/>
    <w:uiPriority w:val="99"/>
    <w:qFormat/>
    <w:rsid w:val="00B832B9"/>
    <w:pPr>
      <w:tabs>
        <w:tab w:val="right" w:leader="dot" w:pos="9299"/>
      </w:tabs>
      <w:jc w:val="left"/>
    </w:pPr>
    <w:rPr>
      <w:rFonts w:ascii="宋体"/>
      <w:szCs w:val="21"/>
    </w:rPr>
  </w:style>
  <w:style w:type="paragraph" w:customStyle="1" w:styleId="afff">
    <w:name w:val="段"/>
    <w:link w:val="Char6"/>
    <w:qFormat/>
    <w:rsid w:val="00B832B9"/>
    <w:pPr>
      <w:tabs>
        <w:tab w:val="center" w:pos="4201"/>
        <w:tab w:val="right" w:leader="dot" w:pos="9298"/>
      </w:tabs>
      <w:autoSpaceDE w:val="0"/>
      <w:autoSpaceDN w:val="0"/>
      <w:ind w:firstLineChars="200" w:firstLine="420"/>
      <w:jc w:val="both"/>
    </w:pPr>
    <w:rPr>
      <w:rFonts w:ascii="宋体" w:hAnsi="Times New Roman"/>
      <w:sz w:val="21"/>
    </w:rPr>
  </w:style>
  <w:style w:type="paragraph" w:styleId="af">
    <w:name w:val="footnote text"/>
    <w:basedOn w:val="aff2"/>
    <w:link w:val="Char7"/>
    <w:uiPriority w:val="99"/>
    <w:qFormat/>
    <w:rsid w:val="00B832B9"/>
    <w:pPr>
      <w:numPr>
        <w:numId w:val="1"/>
      </w:numPr>
      <w:snapToGrid w:val="0"/>
      <w:jc w:val="left"/>
    </w:pPr>
    <w:rPr>
      <w:rFonts w:ascii="宋体"/>
      <w:sz w:val="18"/>
      <w:szCs w:val="18"/>
    </w:rPr>
  </w:style>
  <w:style w:type="paragraph" w:styleId="60">
    <w:name w:val="toc 6"/>
    <w:basedOn w:val="aff2"/>
    <w:next w:val="aff2"/>
    <w:uiPriority w:val="99"/>
    <w:semiHidden/>
    <w:qFormat/>
    <w:rsid w:val="00B832B9"/>
    <w:pPr>
      <w:tabs>
        <w:tab w:val="right" w:leader="dot" w:pos="9241"/>
      </w:tabs>
      <w:ind w:firstLineChars="400" w:firstLine="403"/>
      <w:jc w:val="left"/>
    </w:pPr>
    <w:rPr>
      <w:rFonts w:ascii="宋体"/>
      <w:szCs w:val="21"/>
    </w:rPr>
  </w:style>
  <w:style w:type="paragraph" w:styleId="70">
    <w:name w:val="index 7"/>
    <w:basedOn w:val="aff2"/>
    <w:next w:val="aff2"/>
    <w:uiPriority w:val="99"/>
    <w:qFormat/>
    <w:rsid w:val="00B832B9"/>
    <w:pPr>
      <w:ind w:left="1470" w:hanging="210"/>
      <w:jc w:val="left"/>
    </w:pPr>
    <w:rPr>
      <w:rFonts w:ascii="Calibri" w:hAnsi="Calibri"/>
      <w:sz w:val="20"/>
      <w:szCs w:val="20"/>
    </w:rPr>
  </w:style>
  <w:style w:type="paragraph" w:styleId="9">
    <w:name w:val="index 9"/>
    <w:basedOn w:val="aff2"/>
    <w:next w:val="aff2"/>
    <w:uiPriority w:val="99"/>
    <w:qFormat/>
    <w:rsid w:val="00B832B9"/>
    <w:pPr>
      <w:ind w:left="1890" w:hanging="210"/>
      <w:jc w:val="left"/>
    </w:pPr>
    <w:rPr>
      <w:rFonts w:ascii="Calibri" w:hAnsi="Calibri"/>
      <w:sz w:val="20"/>
      <w:szCs w:val="20"/>
    </w:rPr>
  </w:style>
  <w:style w:type="paragraph" w:styleId="2">
    <w:name w:val="toc 2"/>
    <w:basedOn w:val="aff2"/>
    <w:next w:val="aff2"/>
    <w:uiPriority w:val="99"/>
    <w:semiHidden/>
    <w:qFormat/>
    <w:rsid w:val="00B832B9"/>
    <w:pPr>
      <w:tabs>
        <w:tab w:val="right" w:leader="dot" w:pos="9241"/>
      </w:tabs>
    </w:pPr>
    <w:rPr>
      <w:rFonts w:ascii="宋体"/>
      <w:szCs w:val="21"/>
    </w:rPr>
  </w:style>
  <w:style w:type="paragraph" w:styleId="90">
    <w:name w:val="toc 9"/>
    <w:basedOn w:val="aff2"/>
    <w:next w:val="aff2"/>
    <w:uiPriority w:val="99"/>
    <w:semiHidden/>
    <w:qFormat/>
    <w:rsid w:val="00B832B9"/>
    <w:pPr>
      <w:ind w:left="1470"/>
      <w:jc w:val="left"/>
    </w:pPr>
    <w:rPr>
      <w:sz w:val="20"/>
      <w:szCs w:val="20"/>
    </w:rPr>
  </w:style>
  <w:style w:type="paragraph" w:styleId="20">
    <w:name w:val="index 2"/>
    <w:basedOn w:val="aff2"/>
    <w:next w:val="aff2"/>
    <w:uiPriority w:val="99"/>
    <w:qFormat/>
    <w:rsid w:val="00B832B9"/>
    <w:pPr>
      <w:ind w:left="420" w:hanging="210"/>
      <w:jc w:val="left"/>
    </w:pPr>
    <w:rPr>
      <w:rFonts w:ascii="Calibri" w:hAnsi="Calibri"/>
      <w:sz w:val="20"/>
      <w:szCs w:val="20"/>
    </w:rPr>
  </w:style>
  <w:style w:type="paragraph" w:styleId="afff0">
    <w:name w:val="annotation subject"/>
    <w:basedOn w:val="aff8"/>
    <w:next w:val="aff8"/>
    <w:link w:val="Char8"/>
    <w:uiPriority w:val="99"/>
    <w:semiHidden/>
    <w:unhideWhenUsed/>
    <w:qFormat/>
    <w:rsid w:val="00B832B9"/>
    <w:rPr>
      <w:b/>
      <w:bCs/>
    </w:rPr>
  </w:style>
  <w:style w:type="table" w:styleId="afff1">
    <w:name w:val="Table Grid"/>
    <w:basedOn w:val="aff4"/>
    <w:uiPriority w:val="59"/>
    <w:qFormat/>
    <w:rsid w:val="00B832B9"/>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2">
    <w:name w:val="endnote reference"/>
    <w:basedOn w:val="aff3"/>
    <w:uiPriority w:val="99"/>
    <w:semiHidden/>
    <w:qFormat/>
    <w:rsid w:val="00B832B9"/>
    <w:rPr>
      <w:rFonts w:cs="Times New Roman"/>
      <w:vertAlign w:val="superscript"/>
    </w:rPr>
  </w:style>
  <w:style w:type="character" w:styleId="afff3">
    <w:name w:val="page number"/>
    <w:basedOn w:val="aff3"/>
    <w:uiPriority w:val="99"/>
    <w:qFormat/>
    <w:rsid w:val="00B832B9"/>
    <w:rPr>
      <w:rFonts w:ascii="Times New Roman" w:eastAsia="宋体" w:hAnsi="Times New Roman" w:cs="Times New Roman"/>
      <w:sz w:val="18"/>
    </w:rPr>
  </w:style>
  <w:style w:type="character" w:styleId="afff4">
    <w:name w:val="FollowedHyperlink"/>
    <w:basedOn w:val="aff3"/>
    <w:uiPriority w:val="99"/>
    <w:qFormat/>
    <w:rsid w:val="00B832B9"/>
    <w:rPr>
      <w:rFonts w:cs="Times New Roman"/>
      <w:color w:val="800080"/>
      <w:u w:val="single"/>
    </w:rPr>
  </w:style>
  <w:style w:type="character" w:styleId="afff5">
    <w:name w:val="Emphasis"/>
    <w:basedOn w:val="aff3"/>
    <w:uiPriority w:val="99"/>
    <w:qFormat/>
    <w:rsid w:val="00B832B9"/>
    <w:rPr>
      <w:rFonts w:cs="Times New Roman"/>
      <w:i/>
    </w:rPr>
  </w:style>
  <w:style w:type="character" w:styleId="afff6">
    <w:name w:val="Hyperlink"/>
    <w:basedOn w:val="aff3"/>
    <w:uiPriority w:val="99"/>
    <w:qFormat/>
    <w:rsid w:val="00B832B9"/>
    <w:rPr>
      <w:rFonts w:cs="Times New Roman"/>
      <w:color w:val="0000FF"/>
      <w:spacing w:val="0"/>
      <w:w w:val="100"/>
      <w:sz w:val="21"/>
      <w:u w:val="single"/>
    </w:rPr>
  </w:style>
  <w:style w:type="character" w:styleId="afff7">
    <w:name w:val="annotation reference"/>
    <w:basedOn w:val="aff3"/>
    <w:uiPriority w:val="99"/>
    <w:qFormat/>
    <w:rsid w:val="00B832B9"/>
    <w:rPr>
      <w:rFonts w:cs="Times New Roman"/>
      <w:sz w:val="21"/>
    </w:rPr>
  </w:style>
  <w:style w:type="character" w:styleId="afff8">
    <w:name w:val="footnote reference"/>
    <w:basedOn w:val="aff3"/>
    <w:uiPriority w:val="99"/>
    <w:semiHidden/>
    <w:qFormat/>
    <w:rsid w:val="00B832B9"/>
    <w:rPr>
      <w:rFonts w:cs="Times New Roman"/>
      <w:vertAlign w:val="superscript"/>
    </w:rPr>
  </w:style>
  <w:style w:type="character" w:customStyle="1" w:styleId="1Char">
    <w:name w:val="标题 1 Char"/>
    <w:basedOn w:val="aff3"/>
    <w:link w:val="1"/>
    <w:uiPriority w:val="99"/>
    <w:qFormat/>
    <w:locked/>
    <w:rsid w:val="00B832B9"/>
    <w:rPr>
      <w:b/>
      <w:kern w:val="44"/>
      <w:sz w:val="44"/>
    </w:rPr>
  </w:style>
  <w:style w:type="character" w:customStyle="1" w:styleId="Char">
    <w:name w:val="文档结构图 Char"/>
    <w:basedOn w:val="aff3"/>
    <w:link w:val="aff7"/>
    <w:uiPriority w:val="99"/>
    <w:semiHidden/>
    <w:qFormat/>
    <w:rsid w:val="00B832B9"/>
    <w:rPr>
      <w:sz w:val="0"/>
      <w:szCs w:val="0"/>
    </w:rPr>
  </w:style>
  <w:style w:type="character" w:customStyle="1" w:styleId="Char0">
    <w:name w:val="批注文字 Char"/>
    <w:basedOn w:val="aff3"/>
    <w:link w:val="aff8"/>
    <w:uiPriority w:val="99"/>
    <w:qFormat/>
    <w:locked/>
    <w:rsid w:val="00B832B9"/>
    <w:rPr>
      <w:kern w:val="2"/>
      <w:sz w:val="24"/>
    </w:rPr>
  </w:style>
  <w:style w:type="character" w:customStyle="1" w:styleId="Char1">
    <w:name w:val="正文文本 Char"/>
    <w:basedOn w:val="aff3"/>
    <w:link w:val="aff9"/>
    <w:uiPriority w:val="99"/>
    <w:semiHidden/>
    <w:qFormat/>
    <w:rsid w:val="00B832B9"/>
    <w:rPr>
      <w:szCs w:val="24"/>
    </w:rPr>
  </w:style>
  <w:style w:type="character" w:customStyle="1" w:styleId="Char2">
    <w:name w:val="尾注文本 Char"/>
    <w:basedOn w:val="aff3"/>
    <w:link w:val="affa"/>
    <w:uiPriority w:val="99"/>
    <w:semiHidden/>
    <w:qFormat/>
    <w:rsid w:val="00B832B9"/>
    <w:rPr>
      <w:szCs w:val="24"/>
    </w:rPr>
  </w:style>
  <w:style w:type="character" w:customStyle="1" w:styleId="Char3">
    <w:name w:val="批注框文本 Char"/>
    <w:basedOn w:val="aff3"/>
    <w:link w:val="affb"/>
    <w:uiPriority w:val="99"/>
    <w:qFormat/>
    <w:locked/>
    <w:rsid w:val="00B832B9"/>
    <w:rPr>
      <w:kern w:val="2"/>
      <w:sz w:val="18"/>
    </w:rPr>
  </w:style>
  <w:style w:type="character" w:customStyle="1" w:styleId="Char4">
    <w:name w:val="页脚 Char"/>
    <w:basedOn w:val="aff3"/>
    <w:link w:val="affc"/>
    <w:uiPriority w:val="99"/>
    <w:semiHidden/>
    <w:qFormat/>
    <w:rsid w:val="00B832B9"/>
    <w:rPr>
      <w:sz w:val="18"/>
      <w:szCs w:val="18"/>
    </w:rPr>
  </w:style>
  <w:style w:type="character" w:customStyle="1" w:styleId="Char5">
    <w:name w:val="页眉 Char"/>
    <w:basedOn w:val="aff3"/>
    <w:link w:val="affd"/>
    <w:uiPriority w:val="99"/>
    <w:semiHidden/>
    <w:qFormat/>
    <w:rsid w:val="00B832B9"/>
    <w:rPr>
      <w:sz w:val="18"/>
      <w:szCs w:val="18"/>
    </w:rPr>
  </w:style>
  <w:style w:type="character" w:customStyle="1" w:styleId="Char7">
    <w:name w:val="脚注文本 Char"/>
    <w:basedOn w:val="aff3"/>
    <w:link w:val="af"/>
    <w:uiPriority w:val="99"/>
    <w:semiHidden/>
    <w:qFormat/>
    <w:rsid w:val="00B832B9"/>
    <w:rPr>
      <w:sz w:val="18"/>
      <w:szCs w:val="18"/>
    </w:rPr>
  </w:style>
  <w:style w:type="character" w:customStyle="1" w:styleId="Char6">
    <w:name w:val="段 Char"/>
    <w:link w:val="afff"/>
    <w:qFormat/>
    <w:locked/>
    <w:rsid w:val="00B832B9"/>
    <w:rPr>
      <w:rFonts w:ascii="宋体"/>
      <w:sz w:val="21"/>
      <w:lang w:val="en-US" w:eastAsia="zh-CN"/>
    </w:rPr>
  </w:style>
  <w:style w:type="paragraph" w:customStyle="1" w:styleId="a5">
    <w:name w:val="一级条标题"/>
    <w:next w:val="afff"/>
    <w:uiPriority w:val="99"/>
    <w:qFormat/>
    <w:rsid w:val="00B832B9"/>
    <w:pPr>
      <w:numPr>
        <w:ilvl w:val="1"/>
        <w:numId w:val="2"/>
      </w:numPr>
      <w:spacing w:beforeLines="50" w:afterLines="50"/>
      <w:outlineLvl w:val="2"/>
    </w:pPr>
    <w:rPr>
      <w:rFonts w:ascii="黑体" w:eastAsia="黑体" w:hAnsi="Times New Roman"/>
      <w:sz w:val="21"/>
      <w:szCs w:val="21"/>
    </w:rPr>
  </w:style>
  <w:style w:type="paragraph" w:customStyle="1" w:styleId="afff9">
    <w:name w:val="标准书脚_奇数页"/>
    <w:uiPriority w:val="99"/>
    <w:qFormat/>
    <w:rsid w:val="00B832B9"/>
    <w:pPr>
      <w:spacing w:before="120"/>
      <w:ind w:right="198"/>
      <w:jc w:val="right"/>
    </w:pPr>
    <w:rPr>
      <w:rFonts w:ascii="宋体" w:hAnsi="Times New Roman"/>
      <w:sz w:val="18"/>
      <w:szCs w:val="18"/>
    </w:rPr>
  </w:style>
  <w:style w:type="paragraph" w:customStyle="1" w:styleId="afffa">
    <w:name w:val="标准书眉_奇数页"/>
    <w:next w:val="aff2"/>
    <w:uiPriority w:val="99"/>
    <w:qFormat/>
    <w:rsid w:val="00B832B9"/>
    <w:pPr>
      <w:tabs>
        <w:tab w:val="center" w:pos="4154"/>
        <w:tab w:val="right" w:pos="8306"/>
      </w:tabs>
      <w:spacing w:after="220"/>
      <w:jc w:val="right"/>
    </w:pPr>
    <w:rPr>
      <w:rFonts w:ascii="黑体" w:eastAsia="黑体" w:hAnsi="Times New Roman"/>
      <w:sz w:val="21"/>
      <w:szCs w:val="21"/>
    </w:rPr>
  </w:style>
  <w:style w:type="paragraph" w:customStyle="1" w:styleId="a4">
    <w:name w:val="章标题"/>
    <w:next w:val="afff"/>
    <w:uiPriority w:val="99"/>
    <w:qFormat/>
    <w:rsid w:val="00B832B9"/>
    <w:pPr>
      <w:numPr>
        <w:numId w:val="2"/>
      </w:numPr>
      <w:spacing w:beforeLines="100" w:afterLines="100"/>
      <w:jc w:val="both"/>
      <w:outlineLvl w:val="1"/>
    </w:pPr>
    <w:rPr>
      <w:rFonts w:ascii="黑体" w:eastAsia="黑体" w:hAnsi="Times New Roman"/>
      <w:sz w:val="21"/>
    </w:rPr>
  </w:style>
  <w:style w:type="paragraph" w:customStyle="1" w:styleId="a6">
    <w:name w:val="二级条标题"/>
    <w:basedOn w:val="a5"/>
    <w:next w:val="afff"/>
    <w:uiPriority w:val="99"/>
    <w:qFormat/>
    <w:rsid w:val="00B832B9"/>
    <w:pPr>
      <w:numPr>
        <w:ilvl w:val="2"/>
      </w:numPr>
      <w:spacing w:before="50" w:after="50"/>
      <w:ind w:left="567"/>
      <w:outlineLvl w:val="3"/>
    </w:pPr>
  </w:style>
  <w:style w:type="paragraph" w:customStyle="1" w:styleId="21">
    <w:name w:val="封面标准号2"/>
    <w:uiPriority w:val="99"/>
    <w:qFormat/>
    <w:rsid w:val="00B832B9"/>
    <w:pPr>
      <w:framePr w:w="9140" w:h="1242" w:hRule="exact" w:hSpace="284" w:wrap="around" w:vAnchor="page" w:hAnchor="page" w:x="1645" w:y="2910" w:anchorLock="1"/>
      <w:spacing w:before="357" w:line="280" w:lineRule="exact"/>
      <w:jc w:val="right"/>
    </w:pPr>
    <w:rPr>
      <w:rFonts w:ascii="黑体" w:eastAsia="黑体" w:hAnsi="Times New Roman"/>
      <w:sz w:val="28"/>
      <w:szCs w:val="28"/>
    </w:rPr>
  </w:style>
  <w:style w:type="paragraph" w:customStyle="1" w:styleId="ac">
    <w:name w:val="列项——（一级）"/>
    <w:uiPriority w:val="99"/>
    <w:qFormat/>
    <w:rsid w:val="00B832B9"/>
    <w:pPr>
      <w:widowControl w:val="0"/>
      <w:numPr>
        <w:numId w:val="3"/>
      </w:numPr>
      <w:jc w:val="both"/>
    </w:pPr>
    <w:rPr>
      <w:rFonts w:ascii="宋体" w:hAnsi="Times New Roman"/>
      <w:sz w:val="21"/>
    </w:rPr>
  </w:style>
  <w:style w:type="paragraph" w:customStyle="1" w:styleId="ad">
    <w:name w:val="列项●（二级）"/>
    <w:uiPriority w:val="99"/>
    <w:qFormat/>
    <w:rsid w:val="00B832B9"/>
    <w:pPr>
      <w:numPr>
        <w:ilvl w:val="1"/>
        <w:numId w:val="3"/>
      </w:numPr>
      <w:tabs>
        <w:tab w:val="left" w:pos="840"/>
      </w:tabs>
      <w:jc w:val="both"/>
    </w:pPr>
    <w:rPr>
      <w:rFonts w:ascii="宋体" w:hAnsi="Times New Roman"/>
      <w:sz w:val="21"/>
    </w:rPr>
  </w:style>
  <w:style w:type="paragraph" w:customStyle="1" w:styleId="afffb">
    <w:name w:val="目次、标准名称标题"/>
    <w:basedOn w:val="aff2"/>
    <w:next w:val="afff"/>
    <w:uiPriority w:val="99"/>
    <w:qFormat/>
    <w:rsid w:val="00B832B9"/>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7">
    <w:name w:val="三级条标题"/>
    <w:basedOn w:val="a6"/>
    <w:next w:val="afff"/>
    <w:uiPriority w:val="99"/>
    <w:qFormat/>
    <w:rsid w:val="00B832B9"/>
    <w:pPr>
      <w:numPr>
        <w:ilvl w:val="3"/>
      </w:numPr>
      <w:ind w:left="0"/>
      <w:outlineLvl w:val="4"/>
    </w:pPr>
  </w:style>
  <w:style w:type="paragraph" w:customStyle="1" w:styleId="a1">
    <w:name w:val="示例"/>
    <w:next w:val="afffc"/>
    <w:uiPriority w:val="99"/>
    <w:qFormat/>
    <w:rsid w:val="00B832B9"/>
    <w:pPr>
      <w:widowControl w:val="0"/>
      <w:numPr>
        <w:numId w:val="4"/>
      </w:numPr>
      <w:jc w:val="both"/>
    </w:pPr>
    <w:rPr>
      <w:rFonts w:ascii="宋体" w:hAnsi="Times New Roman"/>
      <w:sz w:val="18"/>
      <w:szCs w:val="18"/>
    </w:rPr>
  </w:style>
  <w:style w:type="paragraph" w:customStyle="1" w:styleId="afffc">
    <w:name w:val="示例内容"/>
    <w:uiPriority w:val="99"/>
    <w:qFormat/>
    <w:rsid w:val="00B832B9"/>
    <w:pPr>
      <w:ind w:firstLineChars="200" w:firstLine="200"/>
    </w:pPr>
    <w:rPr>
      <w:rFonts w:ascii="宋体" w:hAnsi="Times New Roman"/>
      <w:sz w:val="18"/>
      <w:szCs w:val="18"/>
    </w:rPr>
  </w:style>
  <w:style w:type="paragraph" w:customStyle="1" w:styleId="af1">
    <w:name w:val="数字编号列项（二级）"/>
    <w:uiPriority w:val="99"/>
    <w:qFormat/>
    <w:rsid w:val="00B832B9"/>
    <w:pPr>
      <w:numPr>
        <w:ilvl w:val="1"/>
        <w:numId w:val="5"/>
      </w:numPr>
      <w:jc w:val="both"/>
    </w:pPr>
    <w:rPr>
      <w:rFonts w:ascii="宋体" w:hAnsi="Times New Roman"/>
      <w:sz w:val="21"/>
    </w:rPr>
  </w:style>
  <w:style w:type="paragraph" w:customStyle="1" w:styleId="a8">
    <w:name w:val="四级条标题"/>
    <w:basedOn w:val="a7"/>
    <w:next w:val="afff"/>
    <w:uiPriority w:val="99"/>
    <w:qFormat/>
    <w:rsid w:val="00B832B9"/>
    <w:pPr>
      <w:numPr>
        <w:ilvl w:val="4"/>
      </w:numPr>
      <w:outlineLvl w:val="5"/>
    </w:pPr>
  </w:style>
  <w:style w:type="paragraph" w:customStyle="1" w:styleId="a9">
    <w:name w:val="五级条标题"/>
    <w:basedOn w:val="a8"/>
    <w:next w:val="afff"/>
    <w:uiPriority w:val="99"/>
    <w:qFormat/>
    <w:rsid w:val="00B832B9"/>
    <w:pPr>
      <w:numPr>
        <w:ilvl w:val="5"/>
      </w:numPr>
      <w:outlineLvl w:val="6"/>
    </w:pPr>
  </w:style>
  <w:style w:type="paragraph" w:customStyle="1" w:styleId="aff1">
    <w:name w:val="注："/>
    <w:next w:val="afff"/>
    <w:uiPriority w:val="99"/>
    <w:qFormat/>
    <w:rsid w:val="00B832B9"/>
    <w:pPr>
      <w:widowControl w:val="0"/>
      <w:numPr>
        <w:numId w:val="6"/>
      </w:numPr>
      <w:autoSpaceDE w:val="0"/>
      <w:autoSpaceDN w:val="0"/>
      <w:jc w:val="both"/>
    </w:pPr>
    <w:rPr>
      <w:rFonts w:ascii="宋体" w:hAnsi="Times New Roman"/>
      <w:sz w:val="18"/>
      <w:szCs w:val="18"/>
    </w:rPr>
  </w:style>
  <w:style w:type="paragraph" w:customStyle="1" w:styleId="a">
    <w:name w:val="注×："/>
    <w:uiPriority w:val="99"/>
    <w:qFormat/>
    <w:rsid w:val="00B832B9"/>
    <w:pPr>
      <w:widowControl w:val="0"/>
      <w:numPr>
        <w:numId w:val="7"/>
      </w:numPr>
      <w:autoSpaceDE w:val="0"/>
      <w:autoSpaceDN w:val="0"/>
      <w:jc w:val="both"/>
    </w:pPr>
    <w:rPr>
      <w:rFonts w:ascii="宋体" w:hAnsi="Times New Roman"/>
      <w:sz w:val="18"/>
      <w:szCs w:val="18"/>
    </w:rPr>
  </w:style>
  <w:style w:type="paragraph" w:customStyle="1" w:styleId="af0">
    <w:name w:val="字母编号列项（一级）"/>
    <w:uiPriority w:val="99"/>
    <w:qFormat/>
    <w:rsid w:val="00B832B9"/>
    <w:pPr>
      <w:numPr>
        <w:numId w:val="5"/>
      </w:numPr>
      <w:jc w:val="both"/>
    </w:pPr>
    <w:rPr>
      <w:rFonts w:ascii="宋体" w:hAnsi="Times New Roman"/>
      <w:sz w:val="21"/>
    </w:rPr>
  </w:style>
  <w:style w:type="paragraph" w:customStyle="1" w:styleId="ae">
    <w:name w:val="列项◆（三级）"/>
    <w:basedOn w:val="aff2"/>
    <w:uiPriority w:val="99"/>
    <w:qFormat/>
    <w:rsid w:val="00B832B9"/>
    <w:pPr>
      <w:numPr>
        <w:ilvl w:val="2"/>
        <w:numId w:val="3"/>
      </w:numPr>
    </w:pPr>
    <w:rPr>
      <w:rFonts w:ascii="宋体"/>
      <w:szCs w:val="21"/>
    </w:rPr>
  </w:style>
  <w:style w:type="paragraph" w:customStyle="1" w:styleId="af2">
    <w:name w:val="编号列项（三级）"/>
    <w:uiPriority w:val="99"/>
    <w:qFormat/>
    <w:rsid w:val="00B832B9"/>
    <w:pPr>
      <w:numPr>
        <w:ilvl w:val="2"/>
        <w:numId w:val="5"/>
      </w:numPr>
    </w:pPr>
    <w:rPr>
      <w:rFonts w:ascii="宋体" w:hAnsi="Times New Roman"/>
      <w:sz w:val="21"/>
    </w:rPr>
  </w:style>
  <w:style w:type="paragraph" w:customStyle="1" w:styleId="af3">
    <w:name w:val="示例×："/>
    <w:basedOn w:val="a4"/>
    <w:uiPriority w:val="99"/>
    <w:qFormat/>
    <w:rsid w:val="00B832B9"/>
    <w:pPr>
      <w:numPr>
        <w:numId w:val="8"/>
      </w:numPr>
      <w:spacing w:beforeLines="0" w:afterLines="0"/>
      <w:outlineLvl w:val="9"/>
    </w:pPr>
    <w:rPr>
      <w:rFonts w:ascii="宋体" w:eastAsia="宋体"/>
      <w:sz w:val="18"/>
      <w:szCs w:val="18"/>
    </w:rPr>
  </w:style>
  <w:style w:type="paragraph" w:customStyle="1" w:styleId="afffd">
    <w:name w:val="二级无"/>
    <w:basedOn w:val="a6"/>
    <w:uiPriority w:val="99"/>
    <w:qFormat/>
    <w:rsid w:val="00B832B9"/>
    <w:pPr>
      <w:spacing w:beforeLines="0" w:afterLines="0"/>
    </w:pPr>
    <w:rPr>
      <w:rFonts w:ascii="宋体" w:eastAsia="宋体"/>
    </w:rPr>
  </w:style>
  <w:style w:type="paragraph" w:customStyle="1" w:styleId="afffe">
    <w:name w:val="注：（正文）"/>
    <w:basedOn w:val="aff1"/>
    <w:next w:val="afff"/>
    <w:uiPriority w:val="99"/>
    <w:qFormat/>
    <w:rsid w:val="00B832B9"/>
  </w:style>
  <w:style w:type="paragraph" w:customStyle="1" w:styleId="a3">
    <w:name w:val="注×：（正文）"/>
    <w:uiPriority w:val="99"/>
    <w:qFormat/>
    <w:rsid w:val="00B832B9"/>
    <w:pPr>
      <w:numPr>
        <w:numId w:val="9"/>
      </w:numPr>
      <w:jc w:val="both"/>
    </w:pPr>
    <w:rPr>
      <w:rFonts w:ascii="宋体" w:hAnsi="Times New Roman"/>
      <w:sz w:val="18"/>
      <w:szCs w:val="18"/>
    </w:rPr>
  </w:style>
  <w:style w:type="paragraph" w:customStyle="1" w:styleId="affff">
    <w:name w:val="标准标志"/>
    <w:next w:val="aff2"/>
    <w:uiPriority w:val="99"/>
    <w:qFormat/>
    <w:rsid w:val="00B832B9"/>
    <w:pPr>
      <w:framePr w:w="2546" w:h="1389" w:hRule="exact" w:hSpace="181" w:vSpace="181" w:wrap="around" w:hAnchor="margin" w:x="6522" w:y="398" w:anchorLock="1"/>
      <w:shd w:val="solid" w:color="FFFFFF" w:fill="FFFFFF"/>
      <w:spacing w:line="240" w:lineRule="atLeast"/>
      <w:jc w:val="right"/>
    </w:pPr>
    <w:rPr>
      <w:rFonts w:ascii="Times New Roman" w:hAnsi="Times New Roman"/>
      <w:b/>
      <w:w w:val="170"/>
      <w:sz w:val="96"/>
      <w:szCs w:val="96"/>
    </w:rPr>
  </w:style>
  <w:style w:type="paragraph" w:customStyle="1" w:styleId="affff0">
    <w:name w:val="标准称谓"/>
    <w:next w:val="aff2"/>
    <w:uiPriority w:val="99"/>
    <w:qFormat/>
    <w:rsid w:val="00B832B9"/>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b/>
      <w:bCs/>
      <w:spacing w:val="20"/>
      <w:w w:val="148"/>
      <w:sz w:val="48"/>
    </w:rPr>
  </w:style>
  <w:style w:type="paragraph" w:customStyle="1" w:styleId="affff1">
    <w:name w:val="标准书脚_偶数页"/>
    <w:uiPriority w:val="99"/>
    <w:qFormat/>
    <w:rsid w:val="00B832B9"/>
    <w:pPr>
      <w:spacing w:before="120"/>
      <w:ind w:left="221"/>
    </w:pPr>
    <w:rPr>
      <w:rFonts w:ascii="宋体" w:hAnsi="Times New Roman"/>
      <w:sz w:val="18"/>
      <w:szCs w:val="18"/>
    </w:rPr>
  </w:style>
  <w:style w:type="paragraph" w:customStyle="1" w:styleId="affff2">
    <w:name w:val="标准书眉_偶数页"/>
    <w:basedOn w:val="afffa"/>
    <w:next w:val="aff2"/>
    <w:uiPriority w:val="99"/>
    <w:qFormat/>
    <w:rsid w:val="00B832B9"/>
    <w:pPr>
      <w:jc w:val="left"/>
    </w:pPr>
  </w:style>
  <w:style w:type="paragraph" w:customStyle="1" w:styleId="affff3">
    <w:name w:val="标准书眉一"/>
    <w:uiPriority w:val="99"/>
    <w:qFormat/>
    <w:rsid w:val="00B832B9"/>
    <w:pPr>
      <w:jc w:val="both"/>
    </w:pPr>
    <w:rPr>
      <w:rFonts w:ascii="Times New Roman" w:hAnsi="Times New Roman"/>
    </w:rPr>
  </w:style>
  <w:style w:type="paragraph" w:customStyle="1" w:styleId="affff4">
    <w:name w:val="参考文献"/>
    <w:basedOn w:val="aff2"/>
    <w:next w:val="afff"/>
    <w:uiPriority w:val="99"/>
    <w:qFormat/>
    <w:rsid w:val="00B832B9"/>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5">
    <w:name w:val="参考文献、索引标题"/>
    <w:basedOn w:val="aff2"/>
    <w:next w:val="afff"/>
    <w:uiPriority w:val="99"/>
    <w:qFormat/>
    <w:rsid w:val="00B832B9"/>
    <w:pPr>
      <w:keepNext/>
      <w:pageBreakBefore/>
      <w:widowControl/>
      <w:shd w:val="clear" w:color="FFFFFF" w:fill="FFFFFF"/>
      <w:spacing w:before="640" w:after="200"/>
      <w:jc w:val="center"/>
      <w:outlineLvl w:val="0"/>
    </w:pPr>
    <w:rPr>
      <w:rFonts w:ascii="黑体" w:eastAsia="黑体"/>
      <w:kern w:val="0"/>
      <w:szCs w:val="20"/>
    </w:rPr>
  </w:style>
  <w:style w:type="character" w:customStyle="1" w:styleId="affff6">
    <w:name w:val="发布"/>
    <w:uiPriority w:val="99"/>
    <w:qFormat/>
    <w:rsid w:val="00B832B9"/>
    <w:rPr>
      <w:rFonts w:ascii="黑体" w:eastAsia="黑体"/>
      <w:spacing w:val="85"/>
      <w:w w:val="100"/>
      <w:position w:val="3"/>
      <w:sz w:val="28"/>
    </w:rPr>
  </w:style>
  <w:style w:type="paragraph" w:customStyle="1" w:styleId="affff7">
    <w:name w:val="发布部门"/>
    <w:next w:val="afff"/>
    <w:uiPriority w:val="99"/>
    <w:qFormat/>
    <w:rsid w:val="00B832B9"/>
    <w:pPr>
      <w:framePr w:w="7938" w:h="1134" w:hRule="exact" w:hSpace="125" w:vSpace="181" w:wrap="around" w:vAnchor="page" w:hAnchor="page" w:x="2150" w:y="14630" w:anchorLock="1"/>
      <w:jc w:val="center"/>
    </w:pPr>
    <w:rPr>
      <w:rFonts w:ascii="宋体" w:hAnsi="Times New Roman"/>
      <w:b/>
      <w:spacing w:val="20"/>
      <w:w w:val="135"/>
      <w:sz w:val="28"/>
    </w:rPr>
  </w:style>
  <w:style w:type="paragraph" w:customStyle="1" w:styleId="affff8">
    <w:name w:val="发布日期"/>
    <w:uiPriority w:val="99"/>
    <w:qFormat/>
    <w:rsid w:val="00B832B9"/>
    <w:pPr>
      <w:framePr w:w="3997" w:h="471" w:hRule="exact" w:vSpace="181" w:wrap="around" w:hAnchor="page" w:x="7089" w:y="14097" w:anchorLock="1"/>
    </w:pPr>
    <w:rPr>
      <w:rFonts w:ascii="Times New Roman" w:eastAsia="黑体" w:hAnsi="Times New Roman"/>
      <w:sz w:val="28"/>
    </w:rPr>
  </w:style>
  <w:style w:type="paragraph" w:customStyle="1" w:styleId="affff9">
    <w:name w:val="封面标准代替信息"/>
    <w:uiPriority w:val="99"/>
    <w:qFormat/>
    <w:rsid w:val="00B832B9"/>
    <w:pPr>
      <w:framePr w:w="9140" w:h="1242" w:hRule="exact" w:hSpace="284" w:wrap="around" w:vAnchor="page" w:hAnchor="page" w:x="1645" w:y="2910" w:anchorLock="1"/>
      <w:spacing w:before="57" w:line="280" w:lineRule="exact"/>
      <w:jc w:val="right"/>
    </w:pPr>
    <w:rPr>
      <w:rFonts w:ascii="宋体" w:hAnsi="Times New Roman"/>
      <w:sz w:val="21"/>
      <w:szCs w:val="21"/>
    </w:rPr>
  </w:style>
  <w:style w:type="paragraph" w:customStyle="1" w:styleId="12">
    <w:name w:val="封面标准号1"/>
    <w:uiPriority w:val="99"/>
    <w:qFormat/>
    <w:rsid w:val="00B832B9"/>
    <w:pPr>
      <w:widowControl w:val="0"/>
      <w:kinsoku w:val="0"/>
      <w:overflowPunct w:val="0"/>
      <w:autoSpaceDE w:val="0"/>
      <w:autoSpaceDN w:val="0"/>
      <w:spacing w:before="308"/>
      <w:jc w:val="right"/>
      <w:textAlignment w:val="center"/>
    </w:pPr>
    <w:rPr>
      <w:rFonts w:ascii="Times New Roman" w:hAnsi="Times New Roman"/>
      <w:sz w:val="28"/>
    </w:rPr>
  </w:style>
  <w:style w:type="paragraph" w:customStyle="1" w:styleId="affffa">
    <w:name w:val="封面标准名称"/>
    <w:uiPriority w:val="99"/>
    <w:qFormat/>
    <w:rsid w:val="00B832B9"/>
    <w:pPr>
      <w:framePr w:w="9639" w:h="6917" w:hRule="exact" w:wrap="around" w:vAnchor="page" w:hAnchor="page" w:xAlign="center" w:y="6408" w:anchorLock="1"/>
      <w:widowControl w:val="0"/>
      <w:spacing w:line="680" w:lineRule="exact"/>
      <w:jc w:val="center"/>
      <w:textAlignment w:val="center"/>
    </w:pPr>
    <w:rPr>
      <w:rFonts w:ascii="黑体" w:eastAsia="黑体" w:hAnsi="Times New Roman"/>
      <w:sz w:val="52"/>
    </w:rPr>
  </w:style>
  <w:style w:type="paragraph" w:customStyle="1" w:styleId="affffb">
    <w:name w:val="封面标准英文名称"/>
    <w:basedOn w:val="affffa"/>
    <w:uiPriority w:val="99"/>
    <w:qFormat/>
    <w:rsid w:val="00B832B9"/>
    <w:pPr>
      <w:framePr w:wrap="around"/>
      <w:spacing w:before="370" w:line="400" w:lineRule="exact"/>
    </w:pPr>
    <w:rPr>
      <w:rFonts w:ascii="Times New Roman"/>
      <w:sz w:val="28"/>
      <w:szCs w:val="28"/>
    </w:rPr>
  </w:style>
  <w:style w:type="paragraph" w:customStyle="1" w:styleId="affffc">
    <w:name w:val="封面一致性程度标识"/>
    <w:basedOn w:val="affffb"/>
    <w:uiPriority w:val="99"/>
    <w:qFormat/>
    <w:rsid w:val="00B832B9"/>
    <w:pPr>
      <w:framePr w:wrap="around"/>
      <w:spacing w:before="440"/>
    </w:pPr>
    <w:rPr>
      <w:rFonts w:ascii="宋体" w:eastAsia="宋体"/>
    </w:rPr>
  </w:style>
  <w:style w:type="paragraph" w:customStyle="1" w:styleId="affffd">
    <w:name w:val="封面标准文稿类别"/>
    <w:basedOn w:val="affffc"/>
    <w:uiPriority w:val="99"/>
    <w:qFormat/>
    <w:rsid w:val="00B832B9"/>
    <w:pPr>
      <w:framePr w:wrap="around"/>
      <w:spacing w:after="160" w:line="240" w:lineRule="auto"/>
    </w:pPr>
    <w:rPr>
      <w:sz w:val="24"/>
    </w:rPr>
  </w:style>
  <w:style w:type="paragraph" w:customStyle="1" w:styleId="affffe">
    <w:name w:val="封面标准文稿编辑信息"/>
    <w:basedOn w:val="affffd"/>
    <w:uiPriority w:val="99"/>
    <w:qFormat/>
    <w:rsid w:val="00B832B9"/>
    <w:pPr>
      <w:framePr w:wrap="around"/>
      <w:spacing w:before="180" w:line="180" w:lineRule="exact"/>
    </w:pPr>
    <w:rPr>
      <w:sz w:val="21"/>
    </w:rPr>
  </w:style>
  <w:style w:type="paragraph" w:customStyle="1" w:styleId="afffff">
    <w:name w:val="封面正文"/>
    <w:uiPriority w:val="99"/>
    <w:qFormat/>
    <w:rsid w:val="00B832B9"/>
    <w:pPr>
      <w:jc w:val="both"/>
    </w:pPr>
    <w:rPr>
      <w:rFonts w:ascii="Times New Roman" w:hAnsi="Times New Roman"/>
    </w:rPr>
  </w:style>
  <w:style w:type="paragraph" w:customStyle="1" w:styleId="af8">
    <w:name w:val="附录标识"/>
    <w:basedOn w:val="aff2"/>
    <w:next w:val="afff"/>
    <w:uiPriority w:val="99"/>
    <w:qFormat/>
    <w:rsid w:val="00B832B9"/>
    <w:pPr>
      <w:keepNext/>
      <w:widowControl/>
      <w:numPr>
        <w:numId w:val="10"/>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f0">
    <w:name w:val="附录标题"/>
    <w:basedOn w:val="afff"/>
    <w:next w:val="afff"/>
    <w:uiPriority w:val="99"/>
    <w:qFormat/>
    <w:rsid w:val="00B832B9"/>
    <w:pPr>
      <w:ind w:firstLineChars="0" w:firstLine="0"/>
      <w:jc w:val="center"/>
    </w:pPr>
    <w:rPr>
      <w:rFonts w:ascii="黑体" w:eastAsia="黑体"/>
    </w:rPr>
  </w:style>
  <w:style w:type="paragraph" w:customStyle="1" w:styleId="af5">
    <w:name w:val="附录表标号"/>
    <w:basedOn w:val="aff2"/>
    <w:next w:val="afff"/>
    <w:uiPriority w:val="99"/>
    <w:qFormat/>
    <w:rsid w:val="00B832B9"/>
    <w:pPr>
      <w:numPr>
        <w:numId w:val="11"/>
      </w:numPr>
      <w:spacing w:line="14" w:lineRule="exact"/>
      <w:ind w:left="811" w:hanging="448"/>
      <w:jc w:val="center"/>
      <w:outlineLvl w:val="0"/>
    </w:pPr>
    <w:rPr>
      <w:color w:val="FFFFFF"/>
    </w:rPr>
  </w:style>
  <w:style w:type="paragraph" w:customStyle="1" w:styleId="af6">
    <w:name w:val="附录表标题"/>
    <w:basedOn w:val="aff2"/>
    <w:next w:val="afff"/>
    <w:uiPriority w:val="99"/>
    <w:qFormat/>
    <w:rsid w:val="00B832B9"/>
    <w:pPr>
      <w:numPr>
        <w:ilvl w:val="1"/>
        <w:numId w:val="11"/>
      </w:numPr>
      <w:tabs>
        <w:tab w:val="left" w:pos="180"/>
      </w:tabs>
      <w:spacing w:beforeLines="50" w:afterLines="50"/>
      <w:jc w:val="center"/>
    </w:pPr>
    <w:rPr>
      <w:rFonts w:ascii="黑体" w:eastAsia="黑体"/>
      <w:szCs w:val="21"/>
    </w:rPr>
  </w:style>
  <w:style w:type="paragraph" w:customStyle="1" w:styleId="afb">
    <w:name w:val="附录二级条标题"/>
    <w:basedOn w:val="aff2"/>
    <w:next w:val="afff"/>
    <w:uiPriority w:val="99"/>
    <w:qFormat/>
    <w:rsid w:val="00B832B9"/>
    <w:pPr>
      <w:widowControl/>
      <w:numPr>
        <w:ilvl w:val="3"/>
        <w:numId w:val="10"/>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ff1">
    <w:name w:val="附录二级无"/>
    <w:basedOn w:val="afb"/>
    <w:uiPriority w:val="99"/>
    <w:qFormat/>
    <w:rsid w:val="00B832B9"/>
    <w:pPr>
      <w:tabs>
        <w:tab w:val="clear" w:pos="360"/>
      </w:tabs>
      <w:spacing w:beforeLines="0" w:afterLines="0"/>
    </w:pPr>
    <w:rPr>
      <w:rFonts w:ascii="宋体" w:eastAsia="宋体"/>
      <w:szCs w:val="21"/>
    </w:rPr>
  </w:style>
  <w:style w:type="paragraph" w:customStyle="1" w:styleId="afffff2">
    <w:name w:val="附录公式"/>
    <w:basedOn w:val="afff"/>
    <w:next w:val="afff"/>
    <w:link w:val="Char9"/>
    <w:uiPriority w:val="99"/>
    <w:qFormat/>
    <w:rsid w:val="00B832B9"/>
  </w:style>
  <w:style w:type="character" w:customStyle="1" w:styleId="Char9">
    <w:name w:val="附录公式 Char"/>
    <w:basedOn w:val="Char6"/>
    <w:link w:val="afffff2"/>
    <w:uiPriority w:val="99"/>
    <w:qFormat/>
    <w:locked/>
    <w:rsid w:val="00B832B9"/>
    <w:rPr>
      <w:rFonts w:ascii="宋体" w:cs="Times New Roman"/>
      <w:sz w:val="21"/>
      <w:lang w:val="en-US" w:eastAsia="zh-CN" w:bidi="ar-SA"/>
    </w:rPr>
  </w:style>
  <w:style w:type="paragraph" w:customStyle="1" w:styleId="afffff3">
    <w:name w:val="附录公式编号制表符"/>
    <w:basedOn w:val="aff2"/>
    <w:next w:val="afff"/>
    <w:uiPriority w:val="99"/>
    <w:qFormat/>
    <w:rsid w:val="00B832B9"/>
    <w:pPr>
      <w:widowControl/>
      <w:tabs>
        <w:tab w:val="center" w:pos="4201"/>
        <w:tab w:val="right" w:leader="dot" w:pos="9298"/>
      </w:tabs>
      <w:autoSpaceDE w:val="0"/>
      <w:autoSpaceDN w:val="0"/>
    </w:pPr>
    <w:rPr>
      <w:rFonts w:ascii="宋体"/>
      <w:kern w:val="0"/>
      <w:szCs w:val="20"/>
    </w:rPr>
  </w:style>
  <w:style w:type="paragraph" w:customStyle="1" w:styleId="afc">
    <w:name w:val="附录三级条标题"/>
    <w:basedOn w:val="afb"/>
    <w:next w:val="afff"/>
    <w:uiPriority w:val="99"/>
    <w:qFormat/>
    <w:rsid w:val="00B832B9"/>
    <w:pPr>
      <w:numPr>
        <w:ilvl w:val="4"/>
      </w:numPr>
      <w:outlineLvl w:val="4"/>
    </w:pPr>
  </w:style>
  <w:style w:type="paragraph" w:customStyle="1" w:styleId="afffff4">
    <w:name w:val="附录三级无"/>
    <w:basedOn w:val="afc"/>
    <w:uiPriority w:val="99"/>
    <w:qFormat/>
    <w:rsid w:val="00B832B9"/>
    <w:pPr>
      <w:tabs>
        <w:tab w:val="clear" w:pos="360"/>
      </w:tabs>
      <w:spacing w:beforeLines="0" w:afterLines="0"/>
    </w:pPr>
    <w:rPr>
      <w:rFonts w:ascii="宋体" w:eastAsia="宋体"/>
      <w:szCs w:val="21"/>
    </w:rPr>
  </w:style>
  <w:style w:type="paragraph" w:customStyle="1" w:styleId="aff0">
    <w:name w:val="附录数字编号列项（二级）"/>
    <w:uiPriority w:val="99"/>
    <w:qFormat/>
    <w:rsid w:val="00B832B9"/>
    <w:pPr>
      <w:numPr>
        <w:ilvl w:val="1"/>
        <w:numId w:val="12"/>
      </w:numPr>
    </w:pPr>
    <w:rPr>
      <w:rFonts w:ascii="宋体" w:hAnsi="Times New Roman"/>
      <w:sz w:val="21"/>
    </w:rPr>
  </w:style>
  <w:style w:type="paragraph" w:customStyle="1" w:styleId="afd">
    <w:name w:val="附录四级条标题"/>
    <w:basedOn w:val="afc"/>
    <w:next w:val="afff"/>
    <w:uiPriority w:val="99"/>
    <w:qFormat/>
    <w:rsid w:val="00B832B9"/>
    <w:pPr>
      <w:numPr>
        <w:ilvl w:val="5"/>
      </w:numPr>
      <w:outlineLvl w:val="5"/>
    </w:pPr>
  </w:style>
  <w:style w:type="paragraph" w:customStyle="1" w:styleId="afffff5">
    <w:name w:val="附录四级无"/>
    <w:basedOn w:val="afd"/>
    <w:uiPriority w:val="99"/>
    <w:qFormat/>
    <w:rsid w:val="00B832B9"/>
    <w:pPr>
      <w:tabs>
        <w:tab w:val="clear" w:pos="360"/>
      </w:tabs>
      <w:spacing w:beforeLines="0" w:afterLines="0"/>
    </w:pPr>
    <w:rPr>
      <w:rFonts w:ascii="宋体" w:eastAsia="宋体"/>
      <w:szCs w:val="21"/>
    </w:rPr>
  </w:style>
  <w:style w:type="paragraph" w:customStyle="1" w:styleId="aa">
    <w:name w:val="附录图标号"/>
    <w:basedOn w:val="aff2"/>
    <w:uiPriority w:val="99"/>
    <w:qFormat/>
    <w:rsid w:val="00B832B9"/>
    <w:pPr>
      <w:keepNext/>
      <w:pageBreakBefore/>
      <w:widowControl/>
      <w:numPr>
        <w:numId w:val="13"/>
      </w:numPr>
      <w:spacing w:line="14" w:lineRule="exact"/>
      <w:ind w:firstLine="363"/>
      <w:jc w:val="center"/>
      <w:outlineLvl w:val="0"/>
    </w:pPr>
    <w:rPr>
      <w:color w:val="FFFFFF"/>
    </w:rPr>
  </w:style>
  <w:style w:type="paragraph" w:customStyle="1" w:styleId="ab">
    <w:name w:val="附录图标题"/>
    <w:basedOn w:val="aff2"/>
    <w:next w:val="afff"/>
    <w:uiPriority w:val="99"/>
    <w:qFormat/>
    <w:rsid w:val="00B832B9"/>
    <w:pPr>
      <w:numPr>
        <w:ilvl w:val="1"/>
        <w:numId w:val="13"/>
      </w:numPr>
      <w:tabs>
        <w:tab w:val="left" w:pos="363"/>
      </w:tabs>
      <w:spacing w:beforeLines="50" w:afterLines="50"/>
      <w:jc w:val="center"/>
    </w:pPr>
    <w:rPr>
      <w:rFonts w:ascii="黑体" w:eastAsia="黑体"/>
      <w:szCs w:val="21"/>
    </w:rPr>
  </w:style>
  <w:style w:type="paragraph" w:customStyle="1" w:styleId="afe">
    <w:name w:val="附录五级条标题"/>
    <w:basedOn w:val="afd"/>
    <w:next w:val="afff"/>
    <w:uiPriority w:val="99"/>
    <w:qFormat/>
    <w:rsid w:val="00B832B9"/>
    <w:pPr>
      <w:numPr>
        <w:ilvl w:val="6"/>
      </w:numPr>
      <w:outlineLvl w:val="6"/>
    </w:pPr>
  </w:style>
  <w:style w:type="paragraph" w:customStyle="1" w:styleId="afffff6">
    <w:name w:val="附录五级无"/>
    <w:basedOn w:val="afe"/>
    <w:uiPriority w:val="99"/>
    <w:qFormat/>
    <w:rsid w:val="00B832B9"/>
    <w:pPr>
      <w:tabs>
        <w:tab w:val="clear" w:pos="360"/>
      </w:tabs>
      <w:spacing w:beforeLines="0" w:afterLines="0"/>
    </w:pPr>
    <w:rPr>
      <w:rFonts w:ascii="宋体" w:eastAsia="宋体"/>
      <w:szCs w:val="21"/>
    </w:rPr>
  </w:style>
  <w:style w:type="paragraph" w:customStyle="1" w:styleId="af9">
    <w:name w:val="附录章标题"/>
    <w:next w:val="afff"/>
    <w:uiPriority w:val="99"/>
    <w:qFormat/>
    <w:rsid w:val="00B832B9"/>
    <w:pPr>
      <w:numPr>
        <w:ilvl w:val="1"/>
        <w:numId w:val="10"/>
      </w:numPr>
      <w:tabs>
        <w:tab w:val="left" w:pos="360"/>
      </w:tabs>
      <w:wordWrap w:val="0"/>
      <w:overflowPunct w:val="0"/>
      <w:autoSpaceDE w:val="0"/>
      <w:spacing w:beforeLines="100" w:afterLines="100"/>
      <w:jc w:val="both"/>
      <w:textAlignment w:val="baseline"/>
      <w:outlineLvl w:val="1"/>
    </w:pPr>
    <w:rPr>
      <w:rFonts w:ascii="黑体" w:eastAsia="黑体" w:hAnsi="Times New Roman"/>
      <w:kern w:val="21"/>
      <w:sz w:val="21"/>
    </w:rPr>
  </w:style>
  <w:style w:type="paragraph" w:customStyle="1" w:styleId="afa">
    <w:name w:val="附录一级条标题"/>
    <w:basedOn w:val="af9"/>
    <w:next w:val="afff"/>
    <w:uiPriority w:val="99"/>
    <w:qFormat/>
    <w:rsid w:val="00B832B9"/>
    <w:pPr>
      <w:numPr>
        <w:ilvl w:val="2"/>
      </w:numPr>
      <w:autoSpaceDN w:val="0"/>
      <w:spacing w:beforeLines="50" w:afterLines="50"/>
      <w:outlineLvl w:val="2"/>
    </w:pPr>
  </w:style>
  <w:style w:type="paragraph" w:customStyle="1" w:styleId="afffff7">
    <w:name w:val="附录一级无"/>
    <w:basedOn w:val="afa"/>
    <w:uiPriority w:val="99"/>
    <w:qFormat/>
    <w:rsid w:val="00B832B9"/>
    <w:pPr>
      <w:tabs>
        <w:tab w:val="clear" w:pos="360"/>
      </w:tabs>
      <w:spacing w:beforeLines="0" w:afterLines="0"/>
    </w:pPr>
    <w:rPr>
      <w:rFonts w:ascii="宋体" w:eastAsia="宋体"/>
      <w:szCs w:val="21"/>
    </w:rPr>
  </w:style>
  <w:style w:type="paragraph" w:customStyle="1" w:styleId="aff">
    <w:name w:val="附录字母编号列项（一级）"/>
    <w:uiPriority w:val="99"/>
    <w:qFormat/>
    <w:rsid w:val="00B832B9"/>
    <w:pPr>
      <w:numPr>
        <w:numId w:val="12"/>
      </w:numPr>
    </w:pPr>
    <w:rPr>
      <w:rFonts w:ascii="宋体" w:hAnsi="Times New Roman"/>
      <w:sz w:val="21"/>
    </w:rPr>
  </w:style>
  <w:style w:type="paragraph" w:customStyle="1" w:styleId="afffff8">
    <w:name w:val="列项说明"/>
    <w:basedOn w:val="aff2"/>
    <w:uiPriority w:val="99"/>
    <w:qFormat/>
    <w:rsid w:val="00B832B9"/>
    <w:pPr>
      <w:adjustRightInd w:val="0"/>
      <w:spacing w:line="320" w:lineRule="exact"/>
      <w:ind w:leftChars="200" w:left="400" w:hangingChars="200" w:hanging="200"/>
      <w:jc w:val="left"/>
      <w:textAlignment w:val="baseline"/>
    </w:pPr>
    <w:rPr>
      <w:rFonts w:ascii="宋体"/>
      <w:kern w:val="0"/>
      <w:szCs w:val="20"/>
    </w:rPr>
  </w:style>
  <w:style w:type="paragraph" w:customStyle="1" w:styleId="afffff9">
    <w:name w:val="列项说明数字编号"/>
    <w:uiPriority w:val="99"/>
    <w:qFormat/>
    <w:rsid w:val="00B832B9"/>
    <w:pPr>
      <w:ind w:leftChars="400" w:left="600" w:hangingChars="200" w:hanging="200"/>
    </w:pPr>
    <w:rPr>
      <w:rFonts w:ascii="宋体" w:hAnsi="Times New Roman"/>
      <w:sz w:val="21"/>
    </w:rPr>
  </w:style>
  <w:style w:type="paragraph" w:customStyle="1" w:styleId="afffffa">
    <w:name w:val="目次、索引正文"/>
    <w:uiPriority w:val="99"/>
    <w:qFormat/>
    <w:rsid w:val="00B832B9"/>
    <w:pPr>
      <w:spacing w:line="320" w:lineRule="exact"/>
      <w:jc w:val="both"/>
    </w:pPr>
    <w:rPr>
      <w:rFonts w:ascii="宋体" w:hAnsi="Times New Roman"/>
      <w:sz w:val="21"/>
    </w:rPr>
  </w:style>
  <w:style w:type="paragraph" w:customStyle="1" w:styleId="afffffb">
    <w:name w:val="其他标准标志"/>
    <w:basedOn w:val="affff"/>
    <w:uiPriority w:val="99"/>
    <w:qFormat/>
    <w:rsid w:val="00B832B9"/>
    <w:pPr>
      <w:framePr w:w="6101" w:wrap="around" w:vAnchor="page" w:hAnchor="page" w:x="4673" w:y="942"/>
    </w:pPr>
    <w:rPr>
      <w:w w:val="130"/>
    </w:rPr>
  </w:style>
  <w:style w:type="paragraph" w:customStyle="1" w:styleId="afffffc">
    <w:name w:val="其他标准称谓"/>
    <w:next w:val="aff2"/>
    <w:uiPriority w:val="99"/>
    <w:qFormat/>
    <w:rsid w:val="00B832B9"/>
    <w:pPr>
      <w:framePr w:hSpace="181" w:vSpace="181" w:wrap="around" w:vAnchor="page" w:hAnchor="page" w:x="1419" w:y="2286" w:anchorLock="1"/>
      <w:spacing w:line="240" w:lineRule="atLeast"/>
      <w:jc w:val="distribute"/>
    </w:pPr>
    <w:rPr>
      <w:rFonts w:ascii="黑体" w:eastAsia="黑体" w:hAnsi="宋体"/>
      <w:spacing w:val="-40"/>
      <w:sz w:val="48"/>
      <w:szCs w:val="52"/>
    </w:rPr>
  </w:style>
  <w:style w:type="paragraph" w:customStyle="1" w:styleId="afffffd">
    <w:name w:val="其他发布部门"/>
    <w:basedOn w:val="affff7"/>
    <w:uiPriority w:val="99"/>
    <w:qFormat/>
    <w:rsid w:val="00B832B9"/>
    <w:pPr>
      <w:framePr w:wrap="around" w:y="15310"/>
      <w:spacing w:line="240" w:lineRule="atLeast"/>
    </w:pPr>
    <w:rPr>
      <w:rFonts w:ascii="黑体" w:eastAsia="黑体"/>
      <w:b w:val="0"/>
    </w:rPr>
  </w:style>
  <w:style w:type="paragraph" w:customStyle="1" w:styleId="afffffe">
    <w:name w:val="前言、引言标题"/>
    <w:next w:val="afff"/>
    <w:uiPriority w:val="99"/>
    <w:qFormat/>
    <w:rsid w:val="00B832B9"/>
    <w:pPr>
      <w:keepNext/>
      <w:pageBreakBefore/>
      <w:shd w:val="clear" w:color="FFFFFF" w:fill="FFFFFF"/>
      <w:spacing w:before="640" w:after="560"/>
      <w:jc w:val="center"/>
      <w:outlineLvl w:val="0"/>
    </w:pPr>
    <w:rPr>
      <w:rFonts w:ascii="黑体" w:eastAsia="黑体" w:hAnsi="Times New Roman"/>
      <w:sz w:val="32"/>
    </w:rPr>
  </w:style>
  <w:style w:type="paragraph" w:customStyle="1" w:styleId="affffff">
    <w:name w:val="三级无"/>
    <w:basedOn w:val="a7"/>
    <w:uiPriority w:val="99"/>
    <w:qFormat/>
    <w:rsid w:val="00B832B9"/>
    <w:pPr>
      <w:spacing w:beforeLines="0" w:afterLines="0"/>
    </w:pPr>
    <w:rPr>
      <w:rFonts w:ascii="宋体" w:eastAsia="宋体"/>
    </w:rPr>
  </w:style>
  <w:style w:type="paragraph" w:customStyle="1" w:styleId="affffff0">
    <w:name w:val="实施日期"/>
    <w:basedOn w:val="affff8"/>
    <w:uiPriority w:val="99"/>
    <w:qFormat/>
    <w:rsid w:val="00B832B9"/>
    <w:pPr>
      <w:framePr w:wrap="around" w:vAnchor="page" w:hAnchor="text"/>
      <w:jc w:val="right"/>
    </w:pPr>
  </w:style>
  <w:style w:type="paragraph" w:customStyle="1" w:styleId="affffff1">
    <w:name w:val="示例后文字"/>
    <w:basedOn w:val="afff"/>
    <w:next w:val="afff"/>
    <w:uiPriority w:val="99"/>
    <w:qFormat/>
    <w:rsid w:val="00B832B9"/>
    <w:pPr>
      <w:ind w:firstLine="360"/>
    </w:pPr>
    <w:rPr>
      <w:sz w:val="18"/>
    </w:rPr>
  </w:style>
  <w:style w:type="paragraph" w:customStyle="1" w:styleId="a0">
    <w:name w:val="首示例"/>
    <w:next w:val="afff"/>
    <w:link w:val="Chara"/>
    <w:uiPriority w:val="99"/>
    <w:qFormat/>
    <w:rsid w:val="00B832B9"/>
    <w:pPr>
      <w:numPr>
        <w:numId w:val="14"/>
      </w:numPr>
      <w:tabs>
        <w:tab w:val="left" w:pos="360"/>
      </w:tabs>
    </w:pPr>
    <w:rPr>
      <w:rFonts w:ascii="宋体" w:hAnsi="宋体"/>
      <w:kern w:val="2"/>
      <w:sz w:val="18"/>
      <w:szCs w:val="18"/>
    </w:rPr>
  </w:style>
  <w:style w:type="character" w:customStyle="1" w:styleId="Chara">
    <w:name w:val="首示例 Char"/>
    <w:link w:val="a0"/>
    <w:uiPriority w:val="99"/>
    <w:qFormat/>
    <w:locked/>
    <w:rsid w:val="00B832B9"/>
    <w:rPr>
      <w:rFonts w:ascii="宋体" w:eastAsia="宋体"/>
      <w:kern w:val="2"/>
      <w:sz w:val="18"/>
      <w:lang w:val="en-US" w:eastAsia="zh-CN"/>
    </w:rPr>
  </w:style>
  <w:style w:type="paragraph" w:customStyle="1" w:styleId="affffff2">
    <w:name w:val="四级无"/>
    <w:basedOn w:val="a8"/>
    <w:uiPriority w:val="99"/>
    <w:qFormat/>
    <w:rsid w:val="00B832B9"/>
    <w:pPr>
      <w:spacing w:beforeLines="0" w:afterLines="0"/>
    </w:pPr>
    <w:rPr>
      <w:rFonts w:ascii="宋体" w:eastAsia="宋体"/>
    </w:rPr>
  </w:style>
  <w:style w:type="paragraph" w:customStyle="1" w:styleId="affffff3">
    <w:name w:val="条文脚注"/>
    <w:basedOn w:val="af"/>
    <w:uiPriority w:val="99"/>
    <w:qFormat/>
    <w:rsid w:val="00B832B9"/>
    <w:pPr>
      <w:numPr>
        <w:numId w:val="0"/>
      </w:numPr>
      <w:jc w:val="both"/>
    </w:pPr>
  </w:style>
  <w:style w:type="paragraph" w:customStyle="1" w:styleId="affffff4">
    <w:name w:val="图标脚注说明"/>
    <w:basedOn w:val="afff"/>
    <w:uiPriority w:val="99"/>
    <w:qFormat/>
    <w:rsid w:val="00B832B9"/>
    <w:pPr>
      <w:ind w:left="840" w:firstLineChars="0" w:hanging="420"/>
    </w:pPr>
    <w:rPr>
      <w:sz w:val="18"/>
      <w:szCs w:val="18"/>
    </w:rPr>
  </w:style>
  <w:style w:type="paragraph" w:customStyle="1" w:styleId="a2">
    <w:name w:val="图表脚注说明"/>
    <w:basedOn w:val="aff2"/>
    <w:uiPriority w:val="99"/>
    <w:qFormat/>
    <w:rsid w:val="00B832B9"/>
    <w:pPr>
      <w:numPr>
        <w:numId w:val="15"/>
      </w:numPr>
    </w:pPr>
    <w:rPr>
      <w:rFonts w:ascii="宋体"/>
      <w:sz w:val="18"/>
      <w:szCs w:val="18"/>
    </w:rPr>
  </w:style>
  <w:style w:type="paragraph" w:customStyle="1" w:styleId="affffff5">
    <w:name w:val="图的脚注"/>
    <w:next w:val="afff"/>
    <w:uiPriority w:val="99"/>
    <w:qFormat/>
    <w:rsid w:val="00B832B9"/>
    <w:pPr>
      <w:widowControl w:val="0"/>
      <w:ind w:leftChars="200" w:left="840" w:hangingChars="200" w:hanging="420"/>
      <w:jc w:val="both"/>
    </w:pPr>
    <w:rPr>
      <w:rFonts w:ascii="宋体" w:hAnsi="Times New Roman"/>
      <w:sz w:val="18"/>
    </w:rPr>
  </w:style>
  <w:style w:type="paragraph" w:customStyle="1" w:styleId="affffff6">
    <w:name w:val="文献分类号"/>
    <w:uiPriority w:val="99"/>
    <w:qFormat/>
    <w:rsid w:val="00B832B9"/>
    <w:pPr>
      <w:framePr w:hSpace="180" w:vSpace="180" w:wrap="around" w:hAnchor="margin" w:y="1" w:anchorLock="1"/>
      <w:widowControl w:val="0"/>
      <w:textAlignment w:val="center"/>
    </w:pPr>
    <w:rPr>
      <w:rFonts w:ascii="黑体" w:eastAsia="黑体" w:hAnsi="Times New Roman"/>
      <w:sz w:val="21"/>
      <w:szCs w:val="21"/>
    </w:rPr>
  </w:style>
  <w:style w:type="paragraph" w:customStyle="1" w:styleId="affffff7">
    <w:name w:val="五级无"/>
    <w:basedOn w:val="a9"/>
    <w:uiPriority w:val="99"/>
    <w:qFormat/>
    <w:rsid w:val="00B832B9"/>
    <w:pPr>
      <w:spacing w:beforeLines="0" w:afterLines="0"/>
    </w:pPr>
    <w:rPr>
      <w:rFonts w:ascii="宋体" w:eastAsia="宋体"/>
    </w:rPr>
  </w:style>
  <w:style w:type="paragraph" w:customStyle="1" w:styleId="affffff8">
    <w:name w:val="一级无"/>
    <w:basedOn w:val="a5"/>
    <w:uiPriority w:val="99"/>
    <w:qFormat/>
    <w:rsid w:val="00B832B9"/>
    <w:pPr>
      <w:spacing w:beforeLines="0" w:afterLines="0"/>
    </w:pPr>
    <w:rPr>
      <w:rFonts w:ascii="宋体" w:eastAsia="宋体"/>
    </w:rPr>
  </w:style>
  <w:style w:type="paragraph" w:customStyle="1" w:styleId="af7">
    <w:name w:val="正文表标题"/>
    <w:next w:val="afff"/>
    <w:uiPriority w:val="99"/>
    <w:qFormat/>
    <w:rsid w:val="00B832B9"/>
    <w:pPr>
      <w:numPr>
        <w:numId w:val="16"/>
      </w:numPr>
      <w:tabs>
        <w:tab w:val="left" w:pos="360"/>
      </w:tabs>
      <w:spacing w:beforeLines="50" w:afterLines="50"/>
      <w:jc w:val="center"/>
    </w:pPr>
    <w:rPr>
      <w:rFonts w:ascii="黑体" w:eastAsia="黑体" w:hAnsi="Times New Roman"/>
      <w:sz w:val="21"/>
    </w:rPr>
  </w:style>
  <w:style w:type="paragraph" w:customStyle="1" w:styleId="affffff9">
    <w:name w:val="正文公式编号制表符"/>
    <w:basedOn w:val="afff"/>
    <w:next w:val="afff"/>
    <w:uiPriority w:val="99"/>
    <w:qFormat/>
    <w:rsid w:val="00B832B9"/>
    <w:pPr>
      <w:ind w:firstLineChars="0" w:firstLine="0"/>
    </w:pPr>
  </w:style>
  <w:style w:type="paragraph" w:customStyle="1" w:styleId="af4">
    <w:name w:val="正文图标题"/>
    <w:next w:val="afff"/>
    <w:uiPriority w:val="99"/>
    <w:qFormat/>
    <w:rsid w:val="00B832B9"/>
    <w:pPr>
      <w:numPr>
        <w:numId w:val="17"/>
      </w:numPr>
      <w:tabs>
        <w:tab w:val="left" w:pos="360"/>
      </w:tabs>
      <w:spacing w:beforeLines="50" w:afterLines="50"/>
      <w:jc w:val="center"/>
    </w:pPr>
    <w:rPr>
      <w:rFonts w:ascii="黑体" w:eastAsia="黑体" w:hAnsi="Times New Roman"/>
      <w:sz w:val="21"/>
    </w:rPr>
  </w:style>
  <w:style w:type="paragraph" w:customStyle="1" w:styleId="affffffa">
    <w:name w:val="终结线"/>
    <w:basedOn w:val="aff2"/>
    <w:uiPriority w:val="99"/>
    <w:qFormat/>
    <w:rsid w:val="00B832B9"/>
    <w:pPr>
      <w:framePr w:hSpace="181" w:vSpace="181" w:wrap="around" w:vAnchor="text" w:hAnchor="margin" w:xAlign="center" w:y="285"/>
    </w:pPr>
  </w:style>
  <w:style w:type="paragraph" w:customStyle="1" w:styleId="affffffb">
    <w:name w:val="其他发布日期"/>
    <w:basedOn w:val="affff8"/>
    <w:uiPriority w:val="99"/>
    <w:qFormat/>
    <w:rsid w:val="00B832B9"/>
    <w:pPr>
      <w:framePr w:wrap="around" w:vAnchor="page" w:hAnchor="text" w:x="1419"/>
    </w:pPr>
  </w:style>
  <w:style w:type="paragraph" w:customStyle="1" w:styleId="affffffc">
    <w:name w:val="其他实施日期"/>
    <w:basedOn w:val="affffff0"/>
    <w:uiPriority w:val="99"/>
    <w:qFormat/>
    <w:rsid w:val="00B832B9"/>
    <w:pPr>
      <w:framePr w:wrap="around"/>
    </w:pPr>
  </w:style>
  <w:style w:type="paragraph" w:customStyle="1" w:styleId="22">
    <w:name w:val="封面标准名称2"/>
    <w:basedOn w:val="affffa"/>
    <w:uiPriority w:val="99"/>
    <w:qFormat/>
    <w:rsid w:val="00B832B9"/>
    <w:pPr>
      <w:framePr w:wrap="around" w:y="4469"/>
      <w:spacing w:beforeLines="630"/>
    </w:pPr>
  </w:style>
  <w:style w:type="paragraph" w:customStyle="1" w:styleId="23">
    <w:name w:val="封面标准英文名称2"/>
    <w:basedOn w:val="affffb"/>
    <w:uiPriority w:val="99"/>
    <w:qFormat/>
    <w:rsid w:val="00B832B9"/>
    <w:pPr>
      <w:framePr w:wrap="around" w:y="4469"/>
    </w:pPr>
  </w:style>
  <w:style w:type="paragraph" w:customStyle="1" w:styleId="24">
    <w:name w:val="封面一致性程度标识2"/>
    <w:basedOn w:val="affffc"/>
    <w:uiPriority w:val="99"/>
    <w:qFormat/>
    <w:rsid w:val="00B832B9"/>
    <w:pPr>
      <w:framePr w:wrap="around" w:y="4469"/>
    </w:pPr>
  </w:style>
  <w:style w:type="paragraph" w:customStyle="1" w:styleId="25">
    <w:name w:val="封面标准文稿类别2"/>
    <w:basedOn w:val="affffd"/>
    <w:uiPriority w:val="99"/>
    <w:qFormat/>
    <w:rsid w:val="00B832B9"/>
    <w:pPr>
      <w:framePr w:wrap="around" w:y="4469"/>
    </w:pPr>
  </w:style>
  <w:style w:type="paragraph" w:customStyle="1" w:styleId="26">
    <w:name w:val="封面标准文稿编辑信息2"/>
    <w:basedOn w:val="affffe"/>
    <w:uiPriority w:val="99"/>
    <w:qFormat/>
    <w:rsid w:val="00B832B9"/>
    <w:pPr>
      <w:framePr w:wrap="around" w:y="4469"/>
    </w:pPr>
  </w:style>
  <w:style w:type="paragraph" w:styleId="affffffd">
    <w:name w:val="List Paragraph"/>
    <w:basedOn w:val="aff2"/>
    <w:uiPriority w:val="99"/>
    <w:qFormat/>
    <w:rsid w:val="00B832B9"/>
    <w:pPr>
      <w:ind w:left="953" w:hanging="527"/>
    </w:pPr>
    <w:rPr>
      <w:rFonts w:ascii="宋体" w:hAnsi="宋体" w:cs="宋体"/>
      <w:lang w:val="ca-ES" w:eastAsia="ca-ES"/>
    </w:rPr>
  </w:style>
  <w:style w:type="paragraph" w:customStyle="1" w:styleId="TableParagraph">
    <w:name w:val="Table Paragraph"/>
    <w:basedOn w:val="aff2"/>
    <w:uiPriority w:val="99"/>
    <w:qFormat/>
    <w:rsid w:val="00B832B9"/>
    <w:rPr>
      <w:rFonts w:ascii="宋体" w:hAnsi="宋体" w:cs="宋体"/>
      <w:lang w:val="ca-ES" w:eastAsia="ca-ES"/>
    </w:rPr>
  </w:style>
  <w:style w:type="paragraph" w:customStyle="1" w:styleId="Default">
    <w:name w:val="Default"/>
    <w:uiPriority w:val="99"/>
    <w:qFormat/>
    <w:rsid w:val="00B832B9"/>
    <w:pPr>
      <w:widowControl w:val="0"/>
      <w:autoSpaceDE w:val="0"/>
      <w:autoSpaceDN w:val="0"/>
      <w:adjustRightInd w:val="0"/>
    </w:pPr>
    <w:rPr>
      <w:rFonts w:ascii="宋体" w:hAnsi="Times New Roman" w:cs="宋体"/>
      <w:color w:val="000000"/>
      <w:sz w:val="24"/>
      <w:szCs w:val="24"/>
    </w:rPr>
  </w:style>
  <w:style w:type="character" w:customStyle="1" w:styleId="Char8">
    <w:name w:val="批注主题 Char"/>
    <w:basedOn w:val="Char0"/>
    <w:link w:val="afff0"/>
    <w:uiPriority w:val="99"/>
    <w:semiHidden/>
    <w:qFormat/>
    <w:rsid w:val="00B832B9"/>
    <w:rPr>
      <w:b/>
      <w:bCs/>
      <w:kern w:val="2"/>
      <w:sz w:val="24"/>
      <w:szCs w:val="24"/>
    </w:rPr>
  </w:style>
  <w:style w:type="character" w:customStyle="1" w:styleId="3Char">
    <w:name w:val="标题 3 Char"/>
    <w:basedOn w:val="aff3"/>
    <w:link w:val="3"/>
    <w:semiHidden/>
    <w:qFormat/>
    <w:rsid w:val="00B832B9"/>
    <w:rPr>
      <w:b/>
      <w:bCs/>
      <w:sz w:val="32"/>
      <w:szCs w:val="32"/>
    </w:rPr>
  </w:style>
  <w:style w:type="character" w:customStyle="1" w:styleId="font81">
    <w:name w:val="font81"/>
    <w:qFormat/>
    <w:rsid w:val="00B832B9"/>
    <w:rPr>
      <w:rFonts w:ascii="宋体" w:eastAsia="宋体" w:hAnsi="宋体" w:cs="宋体" w:hint="eastAsia"/>
      <w:color w:val="000000"/>
      <w:sz w:val="22"/>
      <w:szCs w:val="22"/>
      <w:u w:val="none"/>
    </w:rPr>
  </w:style>
  <w:style w:type="character" w:customStyle="1" w:styleId="font71">
    <w:name w:val="font71"/>
    <w:qFormat/>
    <w:rsid w:val="00B832B9"/>
    <w:rPr>
      <w:rFonts w:ascii="宋体" w:eastAsia="宋体" w:hAnsi="宋体" w:cs="宋体" w:hint="eastAsia"/>
      <w:color w:val="000000"/>
      <w:sz w:val="22"/>
      <w:szCs w:val="22"/>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2">
    <w:name w:val="Normal"/>
    <w:qFormat/>
    <w:pPr>
      <w:widowControl w:val="0"/>
      <w:jc w:val="both"/>
    </w:pPr>
  </w:style>
  <w:style w:type="character" w:default="1" w:styleId="aff3">
    <w:name w:val="Default Paragraph Font"/>
    <w:uiPriority w:val="1"/>
    <w:semiHidden/>
    <w:unhideWhenUsed/>
  </w:style>
  <w:style w:type="table" w:default="1" w:styleId="aff4">
    <w:name w:val="Normal Table"/>
    <w:uiPriority w:val="99"/>
    <w:semiHidden/>
    <w:unhideWhenUsed/>
    <w:tblPr>
      <w:tblInd w:w="0" w:type="dxa"/>
      <w:tblCellMar>
        <w:top w:w="0" w:type="dxa"/>
        <w:left w:w="108" w:type="dxa"/>
        <w:bottom w:w="0" w:type="dxa"/>
        <w:right w:w="108" w:type="dxa"/>
      </w:tblCellMar>
    </w:tblPr>
  </w:style>
  <w:style w:type="numbering" w:default="1" w:styleId="aff5">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s://baike.sogou.com/lemma/ShowInnerLink.htm?lemmaId=50913329&amp;ss_c=ssc.citiao.link" TargetMode="External"/><Relationship Id="rId26" Type="http://schemas.openxmlformats.org/officeDocument/2006/relationships/image" Target="media/image9.jpeg"/><Relationship Id="rId39" Type="http://schemas.openxmlformats.org/officeDocument/2006/relationships/image" Target="media/image20.jpeg"/><Relationship Id="rId3" Type="http://schemas.openxmlformats.org/officeDocument/2006/relationships/customXml" Target="../customXml/item2.xml"/><Relationship Id="rId21" Type="http://schemas.openxmlformats.org/officeDocument/2006/relationships/image" Target="media/image5.png"/><Relationship Id="rId34" Type="http://schemas.openxmlformats.org/officeDocument/2006/relationships/image" Target="media/image15.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image" Target="media/image19.jpeg"/><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hyperlink" Target="https://baike.sogou.com/lemma/ShowInnerLink.htm?lemmaId=3436123&amp;ss_c=ssc.citiao.link" TargetMode="External"/><Relationship Id="rId41" Type="http://schemas.openxmlformats.org/officeDocument/2006/relationships/theme" Target="theme/theme1.xml"/><Relationship Id="rId1" Type="http://schemas.microsoft.com/office/2006/relationships/keyMapCustomizations" Target="customizations.xml"/><Relationship Id="rId6" Type="http://schemas.microsoft.com/office/2007/relationships/stylesWithEffects" Target="stylesWithEffect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image" Target="media/image18.jpeg"/><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hyperlink" Target="https://baike.sogou.com/lemma/ShowInnerLink.htm?lemmaId=650572&amp;ss_c=ssc.citiao.link" TargetMode="External"/><Relationship Id="rId31" Type="http://schemas.openxmlformats.org/officeDocument/2006/relationships/hyperlink" Target="https://baike.sogou.com/lemma/ShowInnerLink.htm?lemmaId=478423&amp;ss_c=ssc.citiao.link" TargetMode="Externa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baike.sogou.com/lemma/ShowInnerLink.htm?lemmaId=650572&amp;ss_c=ssc.citiao.link" TargetMode="External"/><Relationship Id="rId27" Type="http://schemas.openxmlformats.org/officeDocument/2006/relationships/image" Target="media/image10.png"/><Relationship Id="rId30" Type="http://schemas.openxmlformats.org/officeDocument/2006/relationships/image" Target="media/image12.jpeg"/><Relationship Id="rId35"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9D2F9C-031C-4A28-97C0-F141E31CC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18</Pages>
  <Words>3921</Words>
  <Characters>22356</Characters>
  <Application>Microsoft Office Word</Application>
  <DocSecurity>0</DocSecurity>
  <Lines>186</Lines>
  <Paragraphs>52</Paragraphs>
  <ScaleCrop>false</ScaleCrop>
  <Company>Lenovo</Company>
  <LinksUpToDate>false</LinksUpToDate>
  <CharactersWithSpaces>26225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赵翠</cp:lastModifiedBy>
  <cp:revision>19</cp:revision>
  <cp:lastPrinted>2021-04-23T12:57:00Z</cp:lastPrinted>
  <dcterms:created xsi:type="dcterms:W3CDTF">2020-06-22T07:19:00Z</dcterms:created>
  <dcterms:modified xsi:type="dcterms:W3CDTF">2021-04-30T02:35:00Z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FEE6D8B9DA86451081FCA34B526758A4</vt:lpwstr>
  </property>
</Properties>
</file>