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0B6AD1" w14:paraId="2C8AF3FC" w14:textId="77777777">
        <w:tc>
          <w:tcPr>
            <w:tcW w:w="509" w:type="dxa"/>
          </w:tcPr>
          <w:p w14:paraId="5B632522" w14:textId="77777777" w:rsidR="000B6AD1" w:rsidRDefault="009F65EB">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05947CF8" w14:textId="77777777" w:rsidR="000B6AD1" w:rsidRDefault="009F65EB">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bookmarkStart w:id="1" w:name="_GoBack"/>
            <w:r>
              <w:rPr>
                <w:rFonts w:ascii="黑体" w:eastAsia="黑体" w:hAnsi="黑体"/>
                <w:sz w:val="21"/>
                <w:szCs w:val="21"/>
              </w:rPr>
              <w:t>     </w:t>
            </w:r>
            <w:bookmarkEnd w:id="1"/>
            <w:r>
              <w:rPr>
                <w:rFonts w:ascii="黑体" w:eastAsia="黑体" w:hAnsi="黑体"/>
                <w:sz w:val="21"/>
                <w:szCs w:val="21"/>
              </w:rPr>
              <w:fldChar w:fldCharType="end"/>
            </w:r>
            <w:bookmarkEnd w:id="0"/>
          </w:p>
        </w:tc>
      </w:tr>
      <w:tr w:rsidR="000B6AD1" w14:paraId="612367A2" w14:textId="77777777">
        <w:tc>
          <w:tcPr>
            <w:tcW w:w="509" w:type="dxa"/>
          </w:tcPr>
          <w:p w14:paraId="69BEE5BB" w14:textId="77777777" w:rsidR="000B6AD1" w:rsidRDefault="009F65EB">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5B80394F" w14:textId="77777777" w:rsidR="000B6AD1" w:rsidRDefault="009F65EB">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w:t>
            </w:r>
            <w:r>
              <w:rPr>
                <w:rFonts w:ascii="黑体" w:eastAsia="黑体" w:hAnsi="黑体"/>
                <w:sz w:val="21"/>
                <w:szCs w:val="21"/>
              </w:rPr>
              <w:fldChar w:fldCharType="end"/>
            </w:r>
            <w:bookmarkEnd w:id="2"/>
          </w:p>
        </w:tc>
      </w:tr>
    </w:tbl>
    <w:tbl>
      <w:tblPr>
        <w:tblStyle w:val="affff2"/>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0B6AD1" w14:paraId="403FBD2A" w14:textId="77777777">
        <w:tc>
          <w:tcPr>
            <w:tcW w:w="6407" w:type="dxa"/>
          </w:tcPr>
          <w:p w14:paraId="264BAD2F" w14:textId="77777777" w:rsidR="000B6AD1" w:rsidRDefault="009F65EB">
            <w:pPr>
              <w:pStyle w:val="affff9"/>
              <w:framePr w:w="0" w:hRule="auto" w:wrap="auto" w:hAnchor="text" w:xAlign="left" w:yAlign="inline" w:anchorLock="0"/>
              <w:rPr>
                <w:rFonts w:ascii="宋体" w:hAnsi="宋体"/>
                <w:sz w:val="28"/>
                <w:szCs w:val="28"/>
              </w:rPr>
            </w:pPr>
            <w:bookmarkStart w:id="3" w:name="_Hlk26473981"/>
            <w:r>
              <w:rPr>
                <w:noProof/>
              </w:rPr>
              <w:drawing>
                <wp:inline distT="0" distB="0" distL="0" distR="0" wp14:anchorId="65AF6141" wp14:editId="1432DE59">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4" w:name="c1"/>
            <w:r>
              <w:instrText xml:space="preserve"> FORMTEXT </w:instrText>
            </w:r>
            <w:r>
              <w:fldChar w:fldCharType="separate"/>
            </w:r>
            <w:r>
              <w:rPr>
                <w:rFonts w:hint="eastAsia"/>
              </w:rPr>
              <w:t>32</w:t>
            </w:r>
            <w:r>
              <w:fldChar w:fldCharType="end"/>
            </w:r>
            <w:bookmarkEnd w:id="4"/>
          </w:p>
        </w:tc>
      </w:tr>
    </w:tbl>
    <w:p w14:paraId="6848CCF9" w14:textId="77777777" w:rsidR="000B6AD1" w:rsidRDefault="009F65EB">
      <w:pPr>
        <w:pStyle w:val="affffa"/>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5"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江苏省</w:t>
      </w:r>
      <w:r>
        <w:rPr>
          <w:rFonts w:ascii="黑体" w:eastAsia="黑体"/>
          <w:b w:val="0"/>
          <w:w w:val="100"/>
          <w:sz w:val="48"/>
        </w:rPr>
        <w:fldChar w:fldCharType="end"/>
      </w:r>
      <w:bookmarkEnd w:id="5"/>
      <w:r>
        <w:rPr>
          <w:rFonts w:ascii="黑体" w:eastAsia="黑体" w:hAnsi="黑体" w:hint="eastAsia"/>
          <w:b w:val="0"/>
          <w:bCs w:val="0"/>
          <w:w w:val="100"/>
          <w:sz w:val="48"/>
          <w:szCs w:val="48"/>
        </w:rPr>
        <w:t>地方标准</w:t>
      </w:r>
    </w:p>
    <w:bookmarkEnd w:id="3"/>
    <w:p w14:paraId="4BEC48B1" w14:textId="77777777" w:rsidR="000B6AD1" w:rsidRDefault="009F65EB">
      <w:pPr>
        <w:pStyle w:val="afffffffffc"/>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6" w:name="文字1"/>
      <w:r>
        <w:rPr>
          <w:lang w:val="fr-FR"/>
        </w:rPr>
        <w:instrText xml:space="preserve"> FORMTEXT </w:instrText>
      </w:r>
      <w:r>
        <w:fldChar w:fldCharType="separate"/>
      </w:r>
      <w:r>
        <w:rPr>
          <w:lang w:val="fr-FR"/>
        </w:rPr>
        <w:t>XX/T</w:t>
      </w:r>
      <w:r>
        <w:fldChar w:fldCharType="end"/>
      </w:r>
      <w:bookmarkEnd w:id="6"/>
      <w:r>
        <w:rPr>
          <w:lang w:val="fr-FR"/>
        </w:rPr>
        <w:t xml:space="preserve"> </w:t>
      </w:r>
      <w:r>
        <w:fldChar w:fldCharType="begin">
          <w:ffData>
            <w:name w:val="NSTD_CODE_F"/>
            <w:enabled/>
            <w:calcOnExit w:val="0"/>
            <w:textInput>
              <w:default w:val="XXXX"/>
            </w:textInput>
          </w:ffData>
        </w:fldChar>
      </w:r>
      <w:bookmarkStart w:id="7" w:name="NSTD_CODE_F"/>
      <w:r>
        <w:rPr>
          <w:lang w:val="fr-FR"/>
        </w:rPr>
        <w:instrText xml:space="preserve"> FORMTEXT </w:instrText>
      </w:r>
      <w:r>
        <w:fldChar w:fldCharType="separate"/>
      </w:r>
      <w:r>
        <w:rPr>
          <w:lang w:val="fr-FR"/>
        </w:rPr>
        <w:t>XXXX</w:t>
      </w:r>
      <w:r>
        <w:fldChar w:fldCharType="end"/>
      </w:r>
      <w:bookmarkEnd w:id="7"/>
      <w:r>
        <w:rPr>
          <w:rFonts w:hAnsi="黑体"/>
          <w:lang w:val="fr-FR"/>
        </w:rPr>
        <w:t>—</w:t>
      </w:r>
      <w:r>
        <w:fldChar w:fldCharType="begin">
          <w:ffData>
            <w:name w:val="NSTD_CODE_B"/>
            <w:enabled/>
            <w:calcOnExit w:val="0"/>
            <w:textInput>
              <w:default w:val="XXXX"/>
            </w:textInput>
          </w:ffData>
        </w:fldChar>
      </w:r>
      <w:bookmarkStart w:id="8" w:name="NSTD_CODE_B"/>
      <w:r>
        <w:rPr>
          <w:lang w:val="fr-FR"/>
        </w:rPr>
        <w:instrText xml:space="preserve"> FORMTEXT </w:instrText>
      </w:r>
      <w:r>
        <w:fldChar w:fldCharType="separate"/>
      </w:r>
      <w:r>
        <w:rPr>
          <w:lang w:val="fr-FR"/>
        </w:rPr>
        <w:t>XXXX</w:t>
      </w:r>
      <w:r>
        <w:fldChar w:fldCharType="end"/>
      </w:r>
      <w:bookmarkEnd w:id="8"/>
    </w:p>
    <w:p w14:paraId="42AD9F25" w14:textId="77777777" w:rsidR="000B6AD1" w:rsidRDefault="009F65EB">
      <w:pPr>
        <w:pStyle w:val="afffffffffd"/>
        <w:framePr w:wrap="auto"/>
        <w:rPr>
          <w:rFonts w:hAnsi="黑体"/>
        </w:rPr>
      </w:pPr>
      <w:r>
        <w:rPr>
          <w:rFonts w:hAnsi="黑体"/>
        </w:rPr>
        <w:fldChar w:fldCharType="begin">
          <w:ffData>
            <w:name w:val="OSTD_CODE"/>
            <w:enabled/>
            <w:calcOnExit w:val="0"/>
            <w:textInput/>
          </w:ffData>
        </w:fldChar>
      </w:r>
      <w:bookmarkStart w:id="9"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9"/>
    </w:p>
    <w:p w14:paraId="19BF170D" w14:textId="77777777" w:rsidR="000B6AD1" w:rsidRDefault="009F65EB">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7E88A6BD" wp14:editId="5B719985">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0F4963"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" o:allowoverlap="f">
                <w10:wrap anchorx="page" anchory="page"/>
              </v:line>
            </w:pict>
          </mc:Fallback>
        </mc:AlternateContent>
      </w:r>
    </w:p>
    <w:p w14:paraId="52E40192" w14:textId="77777777" w:rsidR="000B6AD1" w:rsidRDefault="000B6AD1">
      <w:pPr>
        <w:pStyle w:val="affffa"/>
        <w:framePr w:w="9639" w:h="6976" w:hRule="exact" w:hSpace="0" w:vSpace="0" w:wrap="around" w:hAnchor="page" w:y="6408"/>
        <w:jc w:val="center"/>
        <w:rPr>
          <w:rFonts w:ascii="黑体" w:eastAsia="黑体" w:hAnsi="黑体"/>
          <w:b w:val="0"/>
          <w:bCs w:val="0"/>
          <w:w w:val="100"/>
        </w:rPr>
      </w:pPr>
    </w:p>
    <w:p w14:paraId="101D328E" w14:textId="77777777" w:rsidR="000B6AD1" w:rsidRDefault="009F65EB">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10" w:name="CSTD_NAME"/>
      <w:r>
        <w:instrText xml:space="preserve"> FORMTEXT </w:instrText>
      </w:r>
      <w:r>
        <w:fldChar w:fldCharType="separate"/>
      </w:r>
      <w:r>
        <w:rPr>
          <w:rFonts w:hint="eastAsia"/>
        </w:rPr>
        <w:t>水产养殖业污染物控制技术规范</w:t>
      </w:r>
      <w:r>
        <w:fldChar w:fldCharType="end"/>
      </w:r>
      <w:bookmarkEnd w:id="10"/>
    </w:p>
    <w:p w14:paraId="4B29365F" w14:textId="77777777" w:rsidR="000B6AD1" w:rsidRDefault="000B6AD1">
      <w:pPr>
        <w:framePr w:w="9639" w:h="6974" w:hRule="exact" w:wrap="around" w:vAnchor="page" w:hAnchor="page" w:x="1419" w:y="6408" w:anchorLock="1"/>
        <w:ind w:left="-1418"/>
      </w:pPr>
    </w:p>
    <w:p w14:paraId="0717AA9D" w14:textId="77777777" w:rsidR="000B6AD1" w:rsidRDefault="009F65EB">
      <w:pPr>
        <w:pStyle w:val="afffffff2"/>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1" w:name="ESTD_NAME"/>
      <w:r>
        <w:rPr>
          <w:rFonts w:eastAsia="黑体"/>
          <w:szCs w:val="28"/>
        </w:rPr>
        <w:instrText xml:space="preserve"> FORMTEXT </w:instrText>
      </w:r>
      <w:r>
        <w:rPr>
          <w:rFonts w:eastAsia="黑体"/>
          <w:szCs w:val="28"/>
        </w:rPr>
      </w:r>
      <w:r>
        <w:rPr>
          <w:rFonts w:eastAsia="黑体"/>
          <w:szCs w:val="28"/>
        </w:rPr>
        <w:fldChar w:fldCharType="separate"/>
      </w:r>
      <w:r w:rsidR="00CE386B" w:rsidRPr="00CE386B">
        <w:rPr>
          <w:rFonts w:eastAsia="黑体"/>
          <w:szCs w:val="28"/>
        </w:rPr>
        <w:t>Technical specification for pollutants control of aquaculture</w:t>
      </w:r>
      <w:r>
        <w:rPr>
          <w:rFonts w:eastAsia="黑体"/>
          <w:szCs w:val="28"/>
        </w:rPr>
        <w:fldChar w:fldCharType="end"/>
      </w:r>
      <w:bookmarkEnd w:id="11"/>
    </w:p>
    <w:p w14:paraId="31F9032E" w14:textId="77777777" w:rsidR="000B6AD1" w:rsidRDefault="000B6AD1">
      <w:pPr>
        <w:framePr w:w="9639" w:h="6974" w:hRule="exact" w:wrap="around" w:vAnchor="page" w:hAnchor="page" w:x="1419" w:y="6408" w:anchorLock="1"/>
        <w:spacing w:line="760" w:lineRule="exact"/>
        <w:ind w:left="-1418"/>
      </w:pPr>
    </w:p>
    <w:p w14:paraId="38FBD3C1" w14:textId="77777777" w:rsidR="000B6AD1" w:rsidRDefault="000B6AD1">
      <w:pPr>
        <w:pStyle w:val="afffffff2"/>
        <w:framePr w:w="9639" w:h="6974" w:hRule="exact" w:wrap="around" w:vAnchor="page" w:hAnchor="page" w:x="1419" w:y="6408" w:anchorLock="1"/>
        <w:textAlignment w:val="bottom"/>
        <w:rPr>
          <w:rFonts w:eastAsia="黑体"/>
          <w:szCs w:val="28"/>
        </w:rPr>
      </w:pPr>
    </w:p>
    <w:p w14:paraId="2FF75700" w14:textId="77777777" w:rsidR="000B6AD1" w:rsidRDefault="009F65EB">
      <w:pPr>
        <w:pStyle w:val="afffffff2"/>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r>
      <w:r>
        <w:rPr>
          <w:sz w:val="24"/>
          <w:szCs w:val="28"/>
        </w:rPr>
        <w:fldChar w:fldCharType="end"/>
      </w:r>
      <w:bookmarkEnd w:id="12"/>
    </w:p>
    <w:p w14:paraId="3ED16435" w14:textId="08574669" w:rsidR="000B6AD1" w:rsidRDefault="009F65EB">
      <w:pPr>
        <w:pStyle w:val="afffffff2"/>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r>
      <w:r>
        <w:rPr>
          <w:sz w:val="21"/>
          <w:szCs w:val="28"/>
        </w:rPr>
        <w:fldChar w:fldCharType="separate"/>
      </w:r>
      <w:r w:rsidR="00707C16">
        <w:rPr>
          <w:rFonts w:hint="eastAsia"/>
          <w:sz w:val="21"/>
          <w:szCs w:val="28"/>
        </w:rPr>
        <w:t>2021</w:t>
      </w:r>
      <w:r w:rsidR="00707C16">
        <w:rPr>
          <w:sz w:val="21"/>
          <w:szCs w:val="28"/>
        </w:rPr>
        <w:t>.11.</w:t>
      </w:r>
      <w:r w:rsidR="003A72F8">
        <w:rPr>
          <w:sz w:val="21"/>
          <w:szCs w:val="28"/>
        </w:rPr>
        <w:t>10</w:t>
      </w:r>
      <w:r>
        <w:rPr>
          <w:sz w:val="21"/>
          <w:szCs w:val="28"/>
        </w:rPr>
        <w:fldChar w:fldCharType="end"/>
      </w:r>
      <w:bookmarkEnd w:id="13"/>
    </w:p>
    <w:p w14:paraId="01FE0A7E" w14:textId="77777777" w:rsidR="000B6AD1" w:rsidRDefault="009F65EB">
      <w:pPr>
        <w:pStyle w:val="afffffff2"/>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r>
      <w:r>
        <w:rPr>
          <w:b/>
          <w:sz w:val="21"/>
          <w:szCs w:val="28"/>
        </w:rPr>
        <w:fldChar w:fldCharType="end"/>
      </w:r>
      <w:bookmarkEnd w:id="14"/>
    </w:p>
    <w:p w14:paraId="09E530F5" w14:textId="77777777" w:rsidR="000B6AD1" w:rsidRDefault="009F65EB">
      <w:pPr>
        <w:pStyle w:val="afffffffffa"/>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hint="eastAsia"/>
        </w:rPr>
        <w:t>2021</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发布</w:t>
      </w:r>
    </w:p>
    <w:p w14:paraId="3893EECA" w14:textId="77777777" w:rsidR="000B6AD1" w:rsidRDefault="009F65EB">
      <w:pPr>
        <w:pStyle w:val="afffffffffb"/>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hint="eastAsia"/>
        </w:rPr>
        <w:t>2021</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0"/>
      <w:r>
        <w:rPr>
          <w:rFonts w:hint="eastAsia"/>
        </w:rPr>
        <w:t>实施</w:t>
      </w:r>
    </w:p>
    <w:p w14:paraId="1E3C864E" w14:textId="77777777" w:rsidR="000B6AD1" w:rsidRDefault="009F65EB">
      <w:pPr>
        <w:pStyle w:val="affffffff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江苏省市场监督管理局</w:t>
      </w:r>
      <w:r>
        <w:rPr>
          <w:rFonts w:hAnsi="黑体"/>
          <w:w w:val="100"/>
          <w:sz w:val="28"/>
        </w:rPr>
        <w:fldChar w:fldCharType="end"/>
      </w:r>
      <w:bookmarkEnd w:id="21"/>
      <w:r>
        <w:rPr>
          <w:rFonts w:ascii="Times New Roman"/>
          <w:w w:val="100"/>
          <w:sz w:val="28"/>
        </w:rPr>
        <w:t>  </w:t>
      </w:r>
      <w:r>
        <w:rPr>
          <w:rStyle w:val="afffffffffff3"/>
          <w:rFonts w:hAnsi="黑体" w:hint="eastAsia"/>
          <w:position w:val="0"/>
        </w:rPr>
        <w:t>发</w:t>
      </w:r>
      <w:r>
        <w:rPr>
          <w:rStyle w:val="afffffffffff3"/>
          <w:rFonts w:hAnsi="黑体" w:hint="eastAsia"/>
          <w:spacing w:val="0"/>
          <w:position w:val="0"/>
        </w:rPr>
        <w:t>布</w:t>
      </w:r>
    </w:p>
    <w:p w14:paraId="12F91B1B" w14:textId="77777777" w:rsidR="000B6AD1" w:rsidRDefault="009F65EB">
      <w:pPr>
        <w:rPr>
          <w:rFonts w:ascii="宋体" w:hAnsi="宋体"/>
          <w:sz w:val="28"/>
          <w:szCs w:val="28"/>
        </w:rPr>
        <w:sectPr w:rsidR="000B6AD1">
          <w:headerReference w:type="default" r:id="rId11"/>
          <w:footerReference w:type="even" r:id="rId12"/>
          <w:headerReference w:type="first" r:id="rId13"/>
          <w:footerReference w:type="first" r:id="rId14"/>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301B5CB5" wp14:editId="24C059FB">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AE4771"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">
                <w10:wrap anchorx="page" anchory="page"/>
                <w10:anchorlock/>
              </v:line>
            </w:pict>
          </mc:Fallback>
        </mc:AlternateContent>
      </w:r>
    </w:p>
    <w:p w14:paraId="79919A32" w14:textId="77777777" w:rsidR="000B6AD1" w:rsidRDefault="009F65EB">
      <w:pPr>
        <w:pStyle w:val="affffff4"/>
        <w:spacing w:after="468"/>
      </w:pPr>
      <w:bookmarkStart w:id="22" w:name="BookMark1"/>
      <w:r>
        <w:rPr>
          <w:rFonts w:hint="eastAsia"/>
          <w:spacing w:val="320"/>
        </w:rPr>
        <w:lastRenderedPageBreak/>
        <w:t>目</w:t>
      </w:r>
      <w:r>
        <w:rPr>
          <w:rFonts w:hint="eastAsia"/>
        </w:rPr>
        <w:t>次</w:t>
      </w:r>
    </w:p>
    <w:p w14:paraId="61D563A0" w14:textId="17FBB4E6" w:rsidR="00BF0DA5" w:rsidRPr="00BF0DA5" w:rsidRDefault="009F65EB" w:rsidP="00BF0DA5">
      <w:pPr>
        <w:pStyle w:val="10"/>
        <w:tabs>
          <w:tab w:val="right" w:leader="dot" w:pos="9344"/>
        </w:tabs>
        <w:rPr>
          <w:rFonts w:asciiTheme="minorHAnsi" w:eastAsiaTheme="minorEastAsia" w:hAnsiTheme="minorHAnsi" w:cstheme="minorBidi"/>
          <w:noProof/>
          <w:szCs w:val="22"/>
        </w:rPr>
      </w:pPr>
      <w:r>
        <w:fldChar w:fldCharType="begin"/>
      </w:r>
      <w:r>
        <w:instrText xml:space="preserve"> TOC \o "1-1" \h </w:instrText>
      </w:r>
      <w:r>
        <w:fldChar w:fldCharType="separate"/>
      </w:r>
      <w:hyperlink w:anchor="_Toc87563924" w:history="1">
        <w:r w:rsidR="00BF0DA5">
          <w:rPr>
            <w:rStyle w:val="affff6"/>
            <w:noProof/>
          </w:rPr>
          <w:t>前言</w:t>
        </w:r>
        <w:r w:rsidR="00BF0DA5">
          <w:rPr>
            <w:noProof/>
          </w:rPr>
          <w:tab/>
        </w:r>
        <w:r w:rsidR="0047078E">
          <w:rPr>
            <w:rFonts w:hint="eastAsia"/>
            <w:noProof/>
          </w:rPr>
          <w:t>II</w:t>
        </w:r>
      </w:hyperlink>
    </w:p>
    <w:p w14:paraId="525BEDE1" w14:textId="202E0916" w:rsidR="00BF0DA5" w:rsidRDefault="003413E7">
      <w:pPr>
        <w:pStyle w:val="10"/>
        <w:tabs>
          <w:tab w:val="right" w:leader="dot" w:pos="9344"/>
        </w:tabs>
        <w:rPr>
          <w:rFonts w:asciiTheme="minorHAnsi" w:eastAsiaTheme="minorEastAsia" w:hAnsiTheme="minorHAnsi" w:cstheme="minorBidi"/>
          <w:noProof/>
          <w:szCs w:val="22"/>
        </w:rPr>
      </w:pPr>
      <w:hyperlink w:anchor="_Toc87563924" w:history="1">
        <w:r w:rsidR="00BF0DA5" w:rsidRPr="00307BC4">
          <w:rPr>
            <w:rStyle w:val="affff6"/>
            <w:noProof/>
          </w:rPr>
          <w:t>1</w:t>
        </w:r>
        <w:r w:rsidR="00BF0DA5" w:rsidRPr="00307BC4">
          <w:rPr>
            <w:rStyle w:val="affff6"/>
            <w:rFonts w:hint="eastAsia"/>
            <w:noProof/>
          </w:rPr>
          <w:t xml:space="preserve"> 范围</w:t>
        </w:r>
        <w:r w:rsidR="00BF0DA5">
          <w:rPr>
            <w:noProof/>
          </w:rPr>
          <w:tab/>
        </w:r>
        <w:r w:rsidR="00BF0DA5">
          <w:rPr>
            <w:noProof/>
          </w:rPr>
          <w:fldChar w:fldCharType="begin"/>
        </w:r>
        <w:r w:rsidR="00BF0DA5">
          <w:rPr>
            <w:noProof/>
          </w:rPr>
          <w:instrText xml:space="preserve"> PAGEREF _Toc87563924 \h </w:instrText>
        </w:r>
        <w:r w:rsidR="00BF0DA5">
          <w:rPr>
            <w:noProof/>
          </w:rPr>
        </w:r>
        <w:r w:rsidR="00BF0DA5">
          <w:rPr>
            <w:noProof/>
          </w:rPr>
          <w:fldChar w:fldCharType="separate"/>
        </w:r>
        <w:r w:rsidR="003D11AA">
          <w:rPr>
            <w:noProof/>
          </w:rPr>
          <w:t>1</w:t>
        </w:r>
        <w:r w:rsidR="00BF0DA5">
          <w:rPr>
            <w:noProof/>
          </w:rPr>
          <w:fldChar w:fldCharType="end"/>
        </w:r>
      </w:hyperlink>
    </w:p>
    <w:p w14:paraId="2BC1BB23" w14:textId="7D2E64AB" w:rsidR="00BF0DA5" w:rsidRDefault="003413E7">
      <w:pPr>
        <w:pStyle w:val="10"/>
        <w:tabs>
          <w:tab w:val="right" w:leader="dot" w:pos="9344"/>
        </w:tabs>
        <w:rPr>
          <w:rFonts w:asciiTheme="minorHAnsi" w:eastAsiaTheme="minorEastAsia" w:hAnsiTheme="minorHAnsi" w:cstheme="minorBidi"/>
          <w:noProof/>
          <w:szCs w:val="22"/>
        </w:rPr>
      </w:pPr>
      <w:hyperlink w:anchor="_Toc87563925" w:history="1">
        <w:r w:rsidR="00BF0DA5" w:rsidRPr="00307BC4">
          <w:rPr>
            <w:rStyle w:val="affff6"/>
            <w:noProof/>
          </w:rPr>
          <w:t>2</w:t>
        </w:r>
        <w:r w:rsidR="00BF0DA5" w:rsidRPr="00307BC4">
          <w:rPr>
            <w:rStyle w:val="affff6"/>
            <w:rFonts w:hint="eastAsia"/>
            <w:noProof/>
          </w:rPr>
          <w:t xml:space="preserve"> 规范性引用文件</w:t>
        </w:r>
        <w:r w:rsidR="00BF0DA5">
          <w:rPr>
            <w:noProof/>
          </w:rPr>
          <w:tab/>
        </w:r>
        <w:r w:rsidR="00BF0DA5">
          <w:rPr>
            <w:noProof/>
          </w:rPr>
          <w:fldChar w:fldCharType="begin"/>
        </w:r>
        <w:r w:rsidR="00BF0DA5">
          <w:rPr>
            <w:noProof/>
          </w:rPr>
          <w:instrText xml:space="preserve"> PAGEREF _Toc87563925 \h </w:instrText>
        </w:r>
        <w:r w:rsidR="00BF0DA5">
          <w:rPr>
            <w:noProof/>
          </w:rPr>
        </w:r>
        <w:r w:rsidR="00BF0DA5">
          <w:rPr>
            <w:noProof/>
          </w:rPr>
          <w:fldChar w:fldCharType="separate"/>
        </w:r>
        <w:r w:rsidR="003D11AA">
          <w:rPr>
            <w:noProof/>
          </w:rPr>
          <w:t>1</w:t>
        </w:r>
        <w:r w:rsidR="00BF0DA5">
          <w:rPr>
            <w:noProof/>
          </w:rPr>
          <w:fldChar w:fldCharType="end"/>
        </w:r>
      </w:hyperlink>
    </w:p>
    <w:p w14:paraId="423504DB" w14:textId="3A23DFDF" w:rsidR="00BF0DA5" w:rsidRDefault="003413E7">
      <w:pPr>
        <w:pStyle w:val="10"/>
        <w:tabs>
          <w:tab w:val="right" w:leader="dot" w:pos="9344"/>
        </w:tabs>
        <w:rPr>
          <w:rFonts w:asciiTheme="minorHAnsi" w:eastAsiaTheme="minorEastAsia" w:hAnsiTheme="minorHAnsi" w:cstheme="minorBidi"/>
          <w:noProof/>
          <w:szCs w:val="22"/>
        </w:rPr>
      </w:pPr>
      <w:hyperlink w:anchor="_Toc87563926" w:history="1">
        <w:r w:rsidR="00BF0DA5" w:rsidRPr="00307BC4">
          <w:rPr>
            <w:rStyle w:val="affff6"/>
            <w:noProof/>
          </w:rPr>
          <w:t>3</w:t>
        </w:r>
        <w:r w:rsidR="00BF0DA5" w:rsidRPr="00307BC4">
          <w:rPr>
            <w:rStyle w:val="affff6"/>
            <w:rFonts w:hint="eastAsia"/>
            <w:noProof/>
          </w:rPr>
          <w:t xml:space="preserve"> 术语和定义</w:t>
        </w:r>
        <w:r w:rsidR="00BF0DA5">
          <w:rPr>
            <w:noProof/>
          </w:rPr>
          <w:tab/>
        </w:r>
        <w:r w:rsidR="00BF0DA5">
          <w:rPr>
            <w:noProof/>
          </w:rPr>
          <w:fldChar w:fldCharType="begin"/>
        </w:r>
        <w:r w:rsidR="00BF0DA5">
          <w:rPr>
            <w:noProof/>
          </w:rPr>
          <w:instrText xml:space="preserve"> PAGEREF _Toc87563926 \h </w:instrText>
        </w:r>
        <w:r w:rsidR="00BF0DA5">
          <w:rPr>
            <w:noProof/>
          </w:rPr>
        </w:r>
        <w:r w:rsidR="00BF0DA5">
          <w:rPr>
            <w:noProof/>
          </w:rPr>
          <w:fldChar w:fldCharType="separate"/>
        </w:r>
        <w:r w:rsidR="003D11AA">
          <w:rPr>
            <w:noProof/>
          </w:rPr>
          <w:t>1</w:t>
        </w:r>
        <w:r w:rsidR="00BF0DA5">
          <w:rPr>
            <w:noProof/>
          </w:rPr>
          <w:fldChar w:fldCharType="end"/>
        </w:r>
      </w:hyperlink>
    </w:p>
    <w:p w14:paraId="070828EB" w14:textId="6A4AADA7" w:rsidR="00BF0DA5" w:rsidRDefault="003413E7">
      <w:pPr>
        <w:pStyle w:val="10"/>
        <w:tabs>
          <w:tab w:val="right" w:leader="dot" w:pos="9344"/>
        </w:tabs>
        <w:rPr>
          <w:rFonts w:asciiTheme="minorHAnsi" w:eastAsiaTheme="minorEastAsia" w:hAnsiTheme="minorHAnsi" w:cstheme="minorBidi"/>
          <w:noProof/>
          <w:szCs w:val="22"/>
        </w:rPr>
      </w:pPr>
      <w:hyperlink w:anchor="_Toc87563927" w:history="1">
        <w:r w:rsidR="00BF0DA5" w:rsidRPr="00307BC4">
          <w:rPr>
            <w:rStyle w:val="affff6"/>
            <w:rFonts w:hAnsi="黑体"/>
            <w:noProof/>
            <w:lang w:bidi="ar"/>
          </w:rPr>
          <w:t>4</w:t>
        </w:r>
        <w:r w:rsidR="00BF0DA5" w:rsidRPr="00307BC4">
          <w:rPr>
            <w:rStyle w:val="affff6"/>
            <w:rFonts w:hAnsi="黑体" w:hint="eastAsia"/>
            <w:noProof/>
            <w:lang w:bidi="ar"/>
          </w:rPr>
          <w:t xml:space="preserve"> 污染预防技术</w:t>
        </w:r>
        <w:r w:rsidR="00BF0DA5">
          <w:rPr>
            <w:noProof/>
          </w:rPr>
          <w:tab/>
        </w:r>
        <w:r w:rsidR="00BF0DA5">
          <w:rPr>
            <w:noProof/>
          </w:rPr>
          <w:fldChar w:fldCharType="begin"/>
        </w:r>
        <w:r w:rsidR="00BF0DA5">
          <w:rPr>
            <w:noProof/>
          </w:rPr>
          <w:instrText xml:space="preserve"> PAGEREF _Toc87563927 \h </w:instrText>
        </w:r>
        <w:r w:rsidR="00BF0DA5">
          <w:rPr>
            <w:noProof/>
          </w:rPr>
        </w:r>
        <w:r w:rsidR="00BF0DA5">
          <w:rPr>
            <w:noProof/>
          </w:rPr>
          <w:fldChar w:fldCharType="separate"/>
        </w:r>
        <w:r w:rsidR="003D11AA">
          <w:rPr>
            <w:noProof/>
          </w:rPr>
          <w:t>2</w:t>
        </w:r>
        <w:r w:rsidR="00BF0DA5">
          <w:rPr>
            <w:noProof/>
          </w:rPr>
          <w:fldChar w:fldCharType="end"/>
        </w:r>
      </w:hyperlink>
    </w:p>
    <w:p w14:paraId="5F166D4D" w14:textId="4DF4C319" w:rsidR="00BF0DA5" w:rsidRDefault="003413E7">
      <w:pPr>
        <w:pStyle w:val="10"/>
        <w:tabs>
          <w:tab w:val="right" w:leader="dot" w:pos="9344"/>
        </w:tabs>
        <w:rPr>
          <w:rFonts w:asciiTheme="minorHAnsi" w:eastAsiaTheme="minorEastAsia" w:hAnsiTheme="minorHAnsi" w:cstheme="minorBidi"/>
          <w:noProof/>
          <w:szCs w:val="22"/>
        </w:rPr>
      </w:pPr>
      <w:hyperlink w:anchor="_Toc87563928" w:history="1">
        <w:r w:rsidR="00BF0DA5" w:rsidRPr="00307BC4">
          <w:rPr>
            <w:rStyle w:val="affff6"/>
            <w:rFonts w:hAnsi="黑体"/>
            <w:noProof/>
            <w:lang w:bidi="ar"/>
          </w:rPr>
          <w:t>5</w:t>
        </w:r>
        <w:r w:rsidR="00BF0DA5" w:rsidRPr="00307BC4">
          <w:rPr>
            <w:rStyle w:val="affff6"/>
            <w:rFonts w:hAnsi="黑体" w:hint="eastAsia"/>
            <w:noProof/>
            <w:lang w:bidi="ar"/>
          </w:rPr>
          <w:t xml:space="preserve"> 污染治理技术</w:t>
        </w:r>
        <w:r w:rsidR="00BF0DA5">
          <w:rPr>
            <w:noProof/>
          </w:rPr>
          <w:tab/>
        </w:r>
        <w:r w:rsidR="00312428">
          <w:rPr>
            <w:rFonts w:hint="eastAsia"/>
            <w:noProof/>
          </w:rPr>
          <w:t>3</w:t>
        </w:r>
      </w:hyperlink>
    </w:p>
    <w:p w14:paraId="7A6C0A12" w14:textId="41ED7158" w:rsidR="00BF0DA5" w:rsidRDefault="003413E7">
      <w:pPr>
        <w:pStyle w:val="10"/>
        <w:tabs>
          <w:tab w:val="right" w:leader="dot" w:pos="9344"/>
        </w:tabs>
        <w:rPr>
          <w:rFonts w:asciiTheme="minorHAnsi" w:eastAsiaTheme="minorEastAsia" w:hAnsiTheme="minorHAnsi" w:cstheme="minorBidi"/>
          <w:noProof/>
          <w:szCs w:val="22"/>
        </w:rPr>
      </w:pPr>
      <w:hyperlink w:anchor="_Toc87563929" w:history="1">
        <w:r w:rsidR="00BF0DA5" w:rsidRPr="00307BC4">
          <w:rPr>
            <w:rStyle w:val="affff6"/>
            <w:rFonts w:hAnsi="黑体"/>
            <w:noProof/>
            <w:lang w:bidi="ar"/>
          </w:rPr>
          <w:t>6</w:t>
        </w:r>
        <w:r w:rsidR="00BF0DA5" w:rsidRPr="00307BC4">
          <w:rPr>
            <w:rStyle w:val="affff6"/>
            <w:rFonts w:hAnsi="黑体" w:hint="eastAsia"/>
            <w:noProof/>
            <w:lang w:bidi="ar"/>
          </w:rPr>
          <w:t xml:space="preserve"> 环境管理措施</w:t>
        </w:r>
        <w:r w:rsidR="00BF0DA5">
          <w:rPr>
            <w:noProof/>
          </w:rPr>
          <w:tab/>
        </w:r>
        <w:r w:rsidR="00312428">
          <w:rPr>
            <w:rFonts w:hint="eastAsia"/>
            <w:noProof/>
          </w:rPr>
          <w:t>3</w:t>
        </w:r>
      </w:hyperlink>
    </w:p>
    <w:p w14:paraId="1DCB5259" w14:textId="77777777" w:rsidR="000B6AD1" w:rsidRDefault="009F65EB">
      <w:pPr>
        <w:pStyle w:val="10"/>
        <w:tabs>
          <w:tab w:val="right" w:leader="dot" w:pos="9354"/>
        </w:tabs>
      </w:pPr>
      <w:r>
        <w:fldChar w:fldCharType="end"/>
      </w:r>
      <w:hyperlink w:anchor="_Toc9564" w:history="1">
        <w:r>
          <w:rPr>
            <w:rFonts w:hint="eastAsia"/>
          </w:rPr>
          <w:t>参考文献</w:t>
        </w:r>
        <w:r>
          <w:tab/>
        </w:r>
        <w:r w:rsidR="00BF0DA5">
          <w:rPr>
            <w:rFonts w:hint="eastAsia"/>
          </w:rPr>
          <w:t>5</w:t>
        </w:r>
      </w:hyperlink>
    </w:p>
    <w:p w14:paraId="1C22D2E9" w14:textId="77777777" w:rsidR="000B6AD1" w:rsidRDefault="000B6AD1">
      <w:pPr>
        <w:pStyle w:val="affffff4"/>
        <w:spacing w:after="468"/>
        <w:sectPr w:rsidR="000B6AD1">
          <w:headerReference w:type="even" r:id="rId15"/>
          <w:headerReference w:type="default" r:id="rId16"/>
          <w:footerReference w:type="default" r:id="rId17"/>
          <w:pgSz w:w="11906" w:h="16838"/>
          <w:pgMar w:top="2410" w:right="1134" w:bottom="1134" w:left="1134" w:header="1418" w:footer="1134" w:gutter="284"/>
          <w:pgNumType w:fmt="upperRoman" w:start="1"/>
          <w:cols w:space="425"/>
          <w:formProt w:val="0"/>
          <w:docGrid w:type="lines" w:linePitch="312"/>
        </w:sectPr>
      </w:pPr>
    </w:p>
    <w:p w14:paraId="7F01FF6B" w14:textId="77777777" w:rsidR="000B6AD1" w:rsidRDefault="009F65EB">
      <w:pPr>
        <w:pStyle w:val="a6"/>
        <w:spacing w:after="468"/>
      </w:pPr>
      <w:bookmarkStart w:id="23" w:name="_Toc87563923"/>
      <w:bookmarkStart w:id="24" w:name="BookMark2"/>
      <w:bookmarkEnd w:id="22"/>
      <w:r>
        <w:rPr>
          <w:spacing w:val="320"/>
        </w:rPr>
        <w:lastRenderedPageBreak/>
        <w:t>前</w:t>
      </w:r>
      <w:r>
        <w:t>言</w:t>
      </w:r>
      <w:bookmarkEnd w:id="23"/>
    </w:p>
    <w:p w14:paraId="0AB0B6B8" w14:textId="14A54132" w:rsidR="00CE386B" w:rsidRPr="00CE386B" w:rsidRDefault="00CE386B" w:rsidP="00CE386B">
      <w:pPr>
        <w:pStyle w:val="afffffffffff4"/>
        <w:ind w:firstLine="420"/>
        <w:rPr>
          <w:rFonts w:ascii="Times New Roman" w:eastAsia="宋体" w:hAnsi="Times New Roman" w:cs="Times New Roman"/>
        </w:rPr>
      </w:pPr>
      <w:r w:rsidRPr="00CE386B">
        <w:rPr>
          <w:rFonts w:ascii="Times New Roman" w:eastAsia="宋体" w:hAnsi="Times New Roman" w:cs="Times New Roman" w:hint="eastAsia"/>
        </w:rPr>
        <w:t>本文件按照</w:t>
      </w:r>
      <w:r w:rsidRPr="00CE386B">
        <w:rPr>
          <w:rFonts w:eastAsia="宋体" w:hAnsi="宋体" w:cs="Times New Roman" w:hint="eastAsia"/>
        </w:rPr>
        <w:t xml:space="preserve">GB/T 1.1—2020《标准化工作导则 </w:t>
      </w:r>
      <w:r>
        <w:rPr>
          <w:rFonts w:eastAsia="宋体" w:hAnsi="宋体" w:cs="Times New Roman" w:hint="eastAsia"/>
        </w:rPr>
        <w:t xml:space="preserve"> </w:t>
      </w:r>
      <w:r w:rsidRPr="00CE386B">
        <w:rPr>
          <w:rFonts w:eastAsia="宋体" w:hAnsi="宋体" w:cs="Times New Roman" w:hint="eastAsia"/>
        </w:rPr>
        <w:t>第1部分：标准化文件的结构和起草规则》</w:t>
      </w:r>
      <w:r w:rsidR="00985419">
        <w:rPr>
          <w:rFonts w:eastAsia="宋体" w:hAnsi="宋体" w:cs="Times New Roman" w:hint="eastAsia"/>
        </w:rPr>
        <w:t>给出的规则</w:t>
      </w:r>
      <w:r w:rsidRPr="00CE386B">
        <w:rPr>
          <w:rFonts w:ascii="Times New Roman" w:eastAsia="宋体" w:hAnsi="Times New Roman" w:cs="Times New Roman" w:hint="eastAsia"/>
        </w:rPr>
        <w:t>起草。</w:t>
      </w:r>
    </w:p>
    <w:p w14:paraId="385E5449" w14:textId="053A0554" w:rsidR="0012316B" w:rsidRDefault="0012316B" w:rsidP="0012316B">
      <w:pPr>
        <w:pStyle w:val="afffff"/>
        <w:ind w:firstLine="420"/>
      </w:pPr>
      <w:r>
        <w:rPr>
          <w:rFonts w:hint="eastAsia"/>
        </w:rPr>
        <w:t>本文件由江苏省生态环境厅提出并归口。</w:t>
      </w:r>
    </w:p>
    <w:p w14:paraId="0C5356A9" w14:textId="022FB64B" w:rsidR="000B6AD1" w:rsidRDefault="00EE7199" w:rsidP="0012316B">
      <w:pPr>
        <w:pStyle w:val="afffff"/>
        <w:ind w:firstLine="420"/>
      </w:pPr>
      <w:r w:rsidRPr="00707C16">
        <w:rPr>
          <w:rFonts w:hint="eastAsia"/>
        </w:rPr>
        <w:t>本文件由江苏省市场监督管理局于202</w:t>
      </w:r>
      <w:r w:rsidRPr="00707C16">
        <w:rPr>
          <w:rFonts w:hAnsi="宋体" w:hint="eastAsia"/>
        </w:rPr>
        <w:t>□年□□月□□日</w:t>
      </w:r>
      <w:r w:rsidRPr="00707C16">
        <w:rPr>
          <w:rFonts w:hint="eastAsia"/>
        </w:rPr>
        <w:t>批准。</w:t>
      </w:r>
    </w:p>
    <w:p w14:paraId="743035CF" w14:textId="77777777" w:rsidR="000B6AD1" w:rsidRPr="00EE7199" w:rsidRDefault="000B6AD1">
      <w:pPr>
        <w:pStyle w:val="afffff"/>
        <w:ind w:firstLine="420"/>
      </w:pPr>
    </w:p>
    <w:p w14:paraId="788D2AAD" w14:textId="77777777" w:rsidR="000B6AD1" w:rsidRDefault="000B6AD1">
      <w:pPr>
        <w:pStyle w:val="afffff"/>
        <w:ind w:firstLine="420"/>
        <w:sectPr w:rsidR="000B6AD1">
          <w:pgSz w:w="11906" w:h="16838"/>
          <w:pgMar w:top="2410" w:right="1134" w:bottom="1134" w:left="1134" w:header="1418" w:footer="1134" w:gutter="284"/>
          <w:pgNumType w:fmt="upperRoman"/>
          <w:cols w:space="425"/>
          <w:formProt w:val="0"/>
          <w:docGrid w:type="lines" w:linePitch="312"/>
        </w:sectPr>
      </w:pPr>
    </w:p>
    <w:p w14:paraId="5AAB1F04" w14:textId="77777777" w:rsidR="000B6AD1" w:rsidRDefault="000B6AD1">
      <w:pPr>
        <w:spacing w:line="20" w:lineRule="exact"/>
        <w:jc w:val="center"/>
        <w:rPr>
          <w:rFonts w:ascii="黑体" w:eastAsia="黑体" w:hAnsi="黑体"/>
          <w:sz w:val="32"/>
          <w:szCs w:val="32"/>
        </w:rPr>
      </w:pPr>
      <w:bookmarkStart w:id="25" w:name="BookMark4"/>
      <w:bookmarkEnd w:id="24"/>
    </w:p>
    <w:p w14:paraId="71D1B324" w14:textId="77777777" w:rsidR="000B6AD1" w:rsidRDefault="000B6AD1">
      <w:pPr>
        <w:spacing w:line="20" w:lineRule="exact"/>
        <w:jc w:val="center"/>
        <w:rPr>
          <w:rFonts w:ascii="黑体" w:eastAsia="黑体" w:hAnsi="黑体"/>
          <w:sz w:val="32"/>
          <w:szCs w:val="32"/>
        </w:rPr>
      </w:pPr>
    </w:p>
    <w:bookmarkStart w:id="26" w:name="NEW_STAND_NAME" w:displacedByCustomXml="next"/>
    <w:sdt>
      <w:sdtPr>
        <w:tag w:val="NEW_STAND_NAME"/>
        <w:id w:val="-635961910"/>
        <w:lock w:val="sdtLocked"/>
        <w:placeholder>
          <w:docPart w:val="F55D20C4BD0D4EBFB98C8540FA64EDD4"/>
        </w:placeholder>
      </w:sdtPr>
      <w:sdtEndPr/>
      <w:sdtContent>
        <w:p w14:paraId="14D2725A" w14:textId="77777777" w:rsidR="000B6AD1" w:rsidRDefault="003413E7">
          <w:pPr>
            <w:pStyle w:val="afffffffff2"/>
            <w:spacing w:beforeLines="100" w:before="312" w:afterLines="220" w:after="686"/>
          </w:pPr>
          <w:sdt>
            <w:sdtPr>
              <w:tag w:val="NEW_STAND_NAME"/>
              <w:id w:val="595910757"/>
              <w:lock w:val="sdtLocked"/>
              <w:placeholder>
                <w:docPart w:val="{b3eb30d9-a4df-4487-8bb7-ce3f4c81aa4d}"/>
              </w:placeholder>
            </w:sdtPr>
            <w:sdtEndPr/>
            <w:sdtContent>
              <w:r w:rsidR="009F65EB">
                <w:rPr>
                  <w:rFonts w:ascii="Times New Roman" w:hint="eastAsia"/>
                </w:rPr>
                <w:t>水产养殖业污染物控制技术规范</w:t>
              </w:r>
            </w:sdtContent>
          </w:sdt>
        </w:p>
      </w:sdtContent>
    </w:sdt>
    <w:p w14:paraId="6879AD5A" w14:textId="77777777" w:rsidR="000B6AD1" w:rsidRDefault="009F65EB">
      <w:pPr>
        <w:pStyle w:val="affc"/>
        <w:spacing w:before="312" w:after="312"/>
      </w:pPr>
      <w:bookmarkStart w:id="27" w:name="_Toc26648465"/>
      <w:bookmarkStart w:id="28" w:name="_Toc26986771"/>
      <w:bookmarkStart w:id="29" w:name="_Toc17233333"/>
      <w:bookmarkStart w:id="30" w:name="_Toc17233325"/>
      <w:bookmarkStart w:id="31" w:name="_Toc24884218"/>
      <w:bookmarkStart w:id="32" w:name="_Toc26718930"/>
      <w:bookmarkStart w:id="33" w:name="_Toc26986530"/>
      <w:bookmarkStart w:id="34" w:name="_Toc24884211"/>
      <w:bookmarkStart w:id="35" w:name="_Toc77841505"/>
      <w:bookmarkStart w:id="36" w:name="_Toc87563924"/>
      <w:bookmarkEnd w:id="26"/>
      <w:r>
        <w:rPr>
          <w:rFonts w:hint="eastAsia"/>
        </w:rPr>
        <w:t>范围</w:t>
      </w:r>
      <w:bookmarkEnd w:id="27"/>
      <w:bookmarkEnd w:id="28"/>
      <w:bookmarkEnd w:id="29"/>
      <w:bookmarkEnd w:id="30"/>
      <w:bookmarkEnd w:id="31"/>
      <w:bookmarkEnd w:id="32"/>
      <w:bookmarkEnd w:id="33"/>
      <w:bookmarkEnd w:id="34"/>
      <w:bookmarkEnd w:id="35"/>
      <w:bookmarkEnd w:id="36"/>
    </w:p>
    <w:p w14:paraId="1EFC3A8D" w14:textId="77777777" w:rsidR="0012316B" w:rsidRDefault="0012316B" w:rsidP="0012316B">
      <w:pPr>
        <w:pStyle w:val="afffff"/>
        <w:ind w:firstLine="420"/>
      </w:pPr>
      <w:bookmarkStart w:id="37" w:name="_Toc17233326"/>
      <w:bookmarkStart w:id="38" w:name="_Toc17233334"/>
      <w:bookmarkStart w:id="39" w:name="_Toc24884212"/>
      <w:bookmarkStart w:id="40" w:name="_Toc26648466"/>
      <w:bookmarkStart w:id="41" w:name="_Toc24884219"/>
      <w:r>
        <w:rPr>
          <w:rFonts w:hint="eastAsia"/>
        </w:rPr>
        <w:t>本文件规定了江苏省水产养殖业的污染预防技术、污染治理技术和环境管理措施等技术要求。</w:t>
      </w:r>
    </w:p>
    <w:p w14:paraId="4D5EF96E" w14:textId="77777777" w:rsidR="0012316B" w:rsidRDefault="0012316B" w:rsidP="0012316B">
      <w:pPr>
        <w:pStyle w:val="afffff"/>
        <w:ind w:firstLine="420"/>
      </w:pPr>
      <w:r>
        <w:rPr>
          <w:rFonts w:hint="eastAsia"/>
        </w:rPr>
        <w:t>本文件适用于淡水和海水、封闭式和开放式水产养殖的污染物控制。</w:t>
      </w:r>
    </w:p>
    <w:p w14:paraId="4F93D25E" w14:textId="77777777" w:rsidR="000B6AD1" w:rsidRDefault="009F65EB">
      <w:pPr>
        <w:pStyle w:val="affc"/>
        <w:spacing w:before="312" w:after="312"/>
      </w:pPr>
      <w:bookmarkStart w:id="42" w:name="_Toc26986531"/>
      <w:bookmarkStart w:id="43" w:name="_Toc77841506"/>
      <w:bookmarkStart w:id="44" w:name="_Toc26986772"/>
      <w:bookmarkStart w:id="45" w:name="_Toc26718931"/>
      <w:bookmarkStart w:id="46" w:name="_Toc87563925"/>
      <w:r>
        <w:rPr>
          <w:rFonts w:hint="eastAsia"/>
        </w:rPr>
        <w:t>规范性引用文件</w:t>
      </w:r>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BEE5806B1C344B589A9671BDFF9C7B6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74FA3F14" w14:textId="77777777" w:rsidR="000B6AD1" w:rsidRDefault="009F65EB">
          <w:pPr>
            <w:pStyle w:val="afffff"/>
            <w:ind w:firstLine="420"/>
            <w:rPr>
              <w:rFonts w:ascii="Calibri" w:hAnsi="Calibri"/>
              <w:kern w:val="2"/>
              <w:szCs w:val="21"/>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F52E7CA" w14:textId="77777777" w:rsidR="0012316B" w:rsidRDefault="0012316B" w:rsidP="0012316B">
      <w:pPr>
        <w:pStyle w:val="afffff"/>
        <w:ind w:firstLine="420"/>
      </w:pPr>
      <w:r>
        <w:rPr>
          <w:rFonts w:hint="eastAsia"/>
        </w:rPr>
        <w:t>GB 4284  农用污泥污染物控制标准</w:t>
      </w:r>
    </w:p>
    <w:p w14:paraId="6A92FE3B" w14:textId="77777777" w:rsidR="0012316B" w:rsidRDefault="0012316B" w:rsidP="0012316B">
      <w:pPr>
        <w:pStyle w:val="afffff"/>
        <w:ind w:firstLine="420"/>
      </w:pPr>
      <w:r>
        <w:rPr>
          <w:rFonts w:hint="eastAsia"/>
        </w:rPr>
        <w:t>GB 5084  农田灌溉水质标准</w:t>
      </w:r>
    </w:p>
    <w:p w14:paraId="24301313" w14:textId="77777777" w:rsidR="0012316B" w:rsidRDefault="0012316B" w:rsidP="0012316B">
      <w:pPr>
        <w:pStyle w:val="afffff"/>
        <w:ind w:firstLine="420"/>
      </w:pPr>
      <w:r>
        <w:rPr>
          <w:rFonts w:hint="eastAsia"/>
        </w:rPr>
        <w:t>GB 13078  饲料卫生标准</w:t>
      </w:r>
    </w:p>
    <w:p w14:paraId="63587A1F" w14:textId="77777777" w:rsidR="0012316B" w:rsidRDefault="0012316B" w:rsidP="0012316B">
      <w:pPr>
        <w:pStyle w:val="afffff"/>
        <w:ind w:firstLine="420"/>
      </w:pPr>
      <w:r>
        <w:rPr>
          <w:rFonts w:hint="eastAsia"/>
        </w:rPr>
        <w:t>GB 15562.1  环境保护图形标志——排放口（源）</w:t>
      </w:r>
    </w:p>
    <w:p w14:paraId="5451D645" w14:textId="77777777" w:rsidR="0012316B" w:rsidRDefault="0012316B" w:rsidP="0012316B">
      <w:pPr>
        <w:pStyle w:val="afffff"/>
        <w:ind w:firstLine="420"/>
      </w:pPr>
      <w:r>
        <w:rPr>
          <w:rFonts w:hint="eastAsia"/>
        </w:rPr>
        <w:t>GB 31650  食品安全国家标准 食品中兽药最大残留限量</w:t>
      </w:r>
    </w:p>
    <w:p w14:paraId="6295FB31" w14:textId="77777777" w:rsidR="0012316B" w:rsidRDefault="0012316B" w:rsidP="0012316B">
      <w:pPr>
        <w:pStyle w:val="afffff"/>
        <w:ind w:firstLine="420"/>
      </w:pPr>
      <w:r>
        <w:rPr>
          <w:rFonts w:hint="eastAsia"/>
        </w:rPr>
        <w:t>GB/T 34805  农业废弃物综合利用 通用要求</w:t>
      </w:r>
    </w:p>
    <w:p w14:paraId="2ED276BF" w14:textId="77777777" w:rsidR="0012316B" w:rsidRDefault="0012316B" w:rsidP="0012316B">
      <w:pPr>
        <w:pStyle w:val="afffff"/>
        <w:ind w:firstLine="420"/>
      </w:pPr>
      <w:r>
        <w:rPr>
          <w:rFonts w:hint="eastAsia"/>
        </w:rPr>
        <w:t>HJ 91.1  污水监测技术规范</w:t>
      </w:r>
    </w:p>
    <w:p w14:paraId="5B223F19" w14:textId="77777777" w:rsidR="000B6AD1" w:rsidRDefault="009F65EB">
      <w:pPr>
        <w:pStyle w:val="affc"/>
        <w:spacing w:before="312" w:after="312"/>
      </w:pPr>
      <w:bookmarkStart w:id="47" w:name="_Toc77841507"/>
      <w:bookmarkStart w:id="48" w:name="_Toc87563926"/>
      <w:r>
        <w:rPr>
          <w:rFonts w:hint="eastAsia"/>
          <w:szCs w:val="21"/>
        </w:rPr>
        <w:t>术语和定义</w:t>
      </w:r>
      <w:bookmarkEnd w:id="47"/>
      <w:bookmarkEnd w:id="48"/>
    </w:p>
    <w:bookmarkStart w:id="49" w:name="_Toc26986532" w:displacedByCustomXml="next"/>
    <w:bookmarkEnd w:id="49" w:displacedByCustomXml="next"/>
    <w:sdt>
      <w:sdtPr>
        <w:id w:val="-1909835108"/>
        <w:placeholder>
          <w:docPart w:val="0F32F029A26649C2BFB1A2A75BC90D0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4BDB8762" w14:textId="77777777" w:rsidR="000B6AD1" w:rsidRDefault="009F65EB">
          <w:pPr>
            <w:pStyle w:val="afffff"/>
            <w:ind w:firstLine="420"/>
          </w:pPr>
          <w:r>
            <w:t>下列术语和定义适用于本文件。</w:t>
          </w:r>
        </w:p>
      </w:sdtContent>
    </w:sdt>
    <w:p w14:paraId="3FE5AA9F" w14:textId="77777777" w:rsidR="000B6AD1" w:rsidRDefault="000B6AD1">
      <w:pPr>
        <w:pStyle w:val="affd"/>
        <w:spacing w:before="156" w:after="156"/>
      </w:pPr>
    </w:p>
    <w:p w14:paraId="68CF5E71" w14:textId="77777777" w:rsidR="000B6AD1" w:rsidRDefault="009F65EB">
      <w:pPr>
        <w:pStyle w:val="afffff"/>
        <w:ind w:firstLine="420"/>
        <w:rPr>
          <w:rFonts w:ascii="黑体" w:eastAsia="黑体" w:hAnsi="黑体"/>
        </w:rPr>
      </w:pPr>
      <w:r>
        <w:rPr>
          <w:rFonts w:ascii="黑体" w:eastAsia="黑体" w:hAnsi="黑体" w:hint="eastAsia"/>
        </w:rPr>
        <w:t>水产养殖  aquaculture</w:t>
      </w:r>
    </w:p>
    <w:p w14:paraId="7666F63B" w14:textId="77777777" w:rsidR="000B6AD1" w:rsidRDefault="0012316B">
      <w:pPr>
        <w:pStyle w:val="afffff"/>
        <w:ind w:firstLine="420"/>
      </w:pPr>
      <w:r w:rsidRPr="0012316B">
        <w:rPr>
          <w:rFonts w:hAnsi="宋体" w:cs="宋体" w:hint="eastAsia"/>
          <w:szCs w:val="21"/>
        </w:rPr>
        <w:t>繁殖、培育和收获水生动物的生产活动。</w:t>
      </w:r>
    </w:p>
    <w:p w14:paraId="670125D3" w14:textId="77777777" w:rsidR="000B6AD1" w:rsidRDefault="000B6AD1">
      <w:pPr>
        <w:pStyle w:val="affd"/>
        <w:spacing w:before="156" w:after="156"/>
      </w:pPr>
    </w:p>
    <w:p w14:paraId="3214FB2D" w14:textId="77777777" w:rsidR="000B6AD1" w:rsidRDefault="009F65EB">
      <w:pPr>
        <w:autoSpaceDE w:val="0"/>
        <w:autoSpaceDN w:val="0"/>
        <w:snapToGrid w:val="0"/>
        <w:spacing w:line="240" w:lineRule="auto"/>
        <w:ind w:firstLineChars="200" w:firstLine="420"/>
        <w:jc w:val="left"/>
        <w:rPr>
          <w:rFonts w:ascii="黑体" w:eastAsia="黑体" w:hAnsi="黑体"/>
        </w:rPr>
      </w:pPr>
      <w:r>
        <w:rPr>
          <w:rFonts w:ascii="黑体" w:eastAsia="黑体" w:hAnsi="黑体" w:hint="eastAsia"/>
        </w:rPr>
        <w:t>封闭式水产养殖  closed aquaculture</w:t>
      </w:r>
    </w:p>
    <w:p w14:paraId="69F4B9EC" w14:textId="77777777" w:rsidR="000B6AD1" w:rsidRDefault="0012316B">
      <w:pPr>
        <w:autoSpaceDE w:val="0"/>
        <w:autoSpaceDN w:val="0"/>
        <w:snapToGrid w:val="0"/>
        <w:spacing w:line="240" w:lineRule="auto"/>
        <w:ind w:firstLineChars="200" w:firstLine="420"/>
        <w:jc w:val="left"/>
        <w:rPr>
          <w:rFonts w:ascii="宋体" w:hAnsi="宋体" w:cs="宋体"/>
          <w:kern w:val="0"/>
        </w:rPr>
      </w:pPr>
      <w:r w:rsidRPr="0012316B">
        <w:rPr>
          <w:rFonts w:ascii="宋体" w:hAnsi="宋体" w:cs="宋体" w:hint="eastAsia"/>
          <w:kern w:val="0"/>
        </w:rPr>
        <w:t>在相对封闭的池塘、育苗池（场）、工厂化水产养殖车间等开展的水产养殖方式。</w:t>
      </w:r>
    </w:p>
    <w:p w14:paraId="6C8D84FF" w14:textId="77777777" w:rsidR="000B6AD1" w:rsidRDefault="000B6AD1">
      <w:pPr>
        <w:pStyle w:val="affd"/>
        <w:spacing w:before="156" w:after="156"/>
      </w:pPr>
    </w:p>
    <w:p w14:paraId="0C342AEB" w14:textId="77777777" w:rsidR="000B6AD1" w:rsidRDefault="009F65EB">
      <w:pPr>
        <w:pStyle w:val="afffff"/>
        <w:ind w:firstLine="420"/>
        <w:rPr>
          <w:rFonts w:ascii="Times New Roman" w:eastAsiaTheme="minorEastAsia"/>
          <w:szCs w:val="21"/>
        </w:rPr>
      </w:pPr>
      <w:r>
        <w:rPr>
          <w:rFonts w:ascii="黑体" w:eastAsia="黑体" w:hAnsi="黑体" w:hint="eastAsia"/>
        </w:rPr>
        <w:t>开放式水产养殖  open aquaculture</w:t>
      </w:r>
    </w:p>
    <w:p w14:paraId="485F2BA6" w14:textId="77777777" w:rsidR="000B6AD1" w:rsidRDefault="0012316B">
      <w:pPr>
        <w:pStyle w:val="afffff"/>
        <w:ind w:firstLine="420"/>
        <w:rPr>
          <w:rFonts w:ascii="Times New Roman" w:eastAsiaTheme="minorEastAsia"/>
          <w:szCs w:val="21"/>
        </w:rPr>
      </w:pPr>
      <w:r w:rsidRPr="0012316B">
        <w:rPr>
          <w:rFonts w:hAnsi="宋体" w:cs="宋体" w:hint="eastAsia"/>
        </w:rPr>
        <w:t>采用筏式、网箱、吊笼、底播或以人工投苗、自然增殖等形式在湖泊、水库、河流及利用咸水进行水产养殖的方式。</w:t>
      </w:r>
    </w:p>
    <w:p w14:paraId="061A5494" w14:textId="77777777" w:rsidR="000B6AD1" w:rsidRDefault="000B6AD1">
      <w:pPr>
        <w:pStyle w:val="affd"/>
        <w:spacing w:before="156" w:after="156"/>
      </w:pPr>
    </w:p>
    <w:p w14:paraId="3B2B5A01" w14:textId="77777777" w:rsidR="000B6AD1" w:rsidRDefault="009F65EB">
      <w:pPr>
        <w:pStyle w:val="afffff"/>
        <w:ind w:firstLine="420"/>
        <w:rPr>
          <w:rFonts w:ascii="黑体" w:eastAsia="黑体" w:hAnsi="黑体"/>
        </w:rPr>
      </w:pPr>
      <w:r>
        <w:rPr>
          <w:rFonts w:ascii="黑体" w:eastAsia="黑体" w:hAnsi="黑体" w:hint="eastAsia"/>
        </w:rPr>
        <w:t>生态养殖  ecosystem aquaculture</w:t>
      </w:r>
    </w:p>
    <w:p w14:paraId="0928A099" w14:textId="77777777" w:rsidR="000B6AD1" w:rsidRPr="0098054A" w:rsidRDefault="0012316B" w:rsidP="0098054A">
      <w:pPr>
        <w:autoSpaceDE w:val="0"/>
        <w:autoSpaceDN w:val="0"/>
        <w:snapToGrid w:val="0"/>
        <w:spacing w:line="240" w:lineRule="auto"/>
        <w:ind w:firstLineChars="200" w:firstLine="420"/>
        <w:jc w:val="left"/>
        <w:rPr>
          <w:rFonts w:ascii="宋体" w:hAnsi="宋体" w:cs="宋体"/>
          <w:kern w:val="0"/>
        </w:rPr>
      </w:pPr>
      <w:r w:rsidRPr="0012316B">
        <w:rPr>
          <w:rFonts w:ascii="宋体" w:hAnsi="宋体" w:cs="宋体" w:hint="eastAsia"/>
          <w:kern w:val="0"/>
        </w:rPr>
        <w:lastRenderedPageBreak/>
        <w:t>根据不同养殖生物间的共生互补原理，利用自然界物质循环系统，在一定的养殖空间和区域内，通过相应的技术和管理措施，使不同生物在同一环境中共同生长，实现保持生态平衡、提高养殖效益的一种养殖方式。</w:t>
      </w:r>
    </w:p>
    <w:p w14:paraId="76A5C4F3" w14:textId="77777777" w:rsidR="000B6AD1" w:rsidRDefault="000B6AD1">
      <w:pPr>
        <w:pStyle w:val="affd"/>
        <w:spacing w:before="156" w:after="156"/>
      </w:pPr>
    </w:p>
    <w:p w14:paraId="5081A765" w14:textId="77777777" w:rsidR="000B6AD1" w:rsidRDefault="009F65EB">
      <w:pPr>
        <w:pStyle w:val="afffff"/>
        <w:ind w:firstLine="420"/>
        <w:rPr>
          <w:rFonts w:ascii="黑体" w:eastAsia="黑体" w:hAnsi="黑体"/>
        </w:rPr>
      </w:pPr>
      <w:r>
        <w:rPr>
          <w:rFonts w:ascii="黑体" w:eastAsia="黑体" w:hAnsi="黑体" w:hint="eastAsia"/>
        </w:rPr>
        <w:t>水产养殖尾水</w:t>
      </w:r>
      <w:r w:rsidR="0012316B">
        <w:rPr>
          <w:rFonts w:ascii="黑体" w:eastAsia="黑体" w:hAnsi="黑体" w:hint="eastAsia"/>
        </w:rPr>
        <w:t xml:space="preserve">  aquaculture tail </w:t>
      </w:r>
      <w:r>
        <w:rPr>
          <w:rFonts w:ascii="黑体" w:eastAsia="黑体" w:hAnsi="黑体" w:hint="eastAsia"/>
        </w:rPr>
        <w:t>water</w:t>
      </w:r>
    </w:p>
    <w:p w14:paraId="18FFB71E" w14:textId="77777777" w:rsidR="000B6AD1" w:rsidRDefault="0012316B">
      <w:pPr>
        <w:pStyle w:val="afffff"/>
        <w:ind w:firstLine="420"/>
      </w:pPr>
      <w:r w:rsidRPr="0012316B">
        <w:rPr>
          <w:rFonts w:hint="eastAsia"/>
        </w:rPr>
        <w:t>水产养殖活动过程中产生的向外环境排放不再使用的废水。</w:t>
      </w:r>
    </w:p>
    <w:p w14:paraId="2520C32E" w14:textId="77777777" w:rsidR="000B6AD1" w:rsidRDefault="009F65EB">
      <w:pPr>
        <w:pStyle w:val="affc"/>
        <w:spacing w:before="312" w:after="312"/>
        <w:rPr>
          <w:rFonts w:hAnsi="黑体"/>
          <w:lang w:bidi="ar"/>
        </w:rPr>
      </w:pPr>
      <w:bookmarkStart w:id="50" w:name="_Toc6619"/>
      <w:bookmarkStart w:id="51" w:name="_Toc82431869"/>
      <w:bookmarkStart w:id="52" w:name="_Toc87563927"/>
      <w:r>
        <w:rPr>
          <w:rFonts w:hAnsi="黑体" w:hint="eastAsia"/>
          <w:lang w:bidi="ar"/>
        </w:rPr>
        <w:t>污染预防技术</w:t>
      </w:r>
      <w:bookmarkEnd w:id="50"/>
      <w:bookmarkEnd w:id="51"/>
      <w:bookmarkEnd w:id="52"/>
    </w:p>
    <w:p w14:paraId="74EC87E9" w14:textId="4D7E6BF0" w:rsidR="004B3DC9" w:rsidRPr="004B3DC9" w:rsidRDefault="004B3DC9" w:rsidP="004B3DC9">
      <w:pPr>
        <w:pStyle w:val="affd"/>
        <w:spacing w:beforeLines="0" w:before="0" w:afterLines="0" w:after="0"/>
        <w:rPr>
          <w:rFonts w:ascii="宋体" w:eastAsia="宋体" w:hAnsi="宋体"/>
        </w:rPr>
      </w:pPr>
      <w:r w:rsidRPr="004B3DC9">
        <w:rPr>
          <w:rFonts w:ascii="宋体" w:eastAsia="宋体" w:hAnsi="宋体" w:hint="eastAsia"/>
        </w:rPr>
        <w:t>水产养殖业场所选址应识别所在地区环境功能区类别，按照国家和地方空间规划、养殖水域滩涂规划、“三线一单”</w:t>
      </w:r>
      <w:r w:rsidR="00DB1166">
        <w:rPr>
          <w:rFonts w:ascii="宋体" w:eastAsia="宋体" w:hAnsi="宋体" w:hint="eastAsia"/>
        </w:rPr>
        <w:t>即</w:t>
      </w:r>
      <w:r w:rsidRPr="004B3DC9">
        <w:rPr>
          <w:rFonts w:ascii="宋体" w:eastAsia="宋体" w:hAnsi="宋体" w:hint="eastAsia"/>
        </w:rPr>
        <w:t>生态保护红线、环境质量底线、资源利用上线、生态环境准入清单</w:t>
      </w:r>
      <w:r w:rsidR="00DB1166">
        <w:rPr>
          <w:rFonts w:ascii="宋体" w:eastAsia="宋体" w:hAnsi="宋体" w:hint="eastAsia"/>
        </w:rPr>
        <w:t>，以及</w:t>
      </w:r>
      <w:r w:rsidRPr="004B3DC9">
        <w:rPr>
          <w:rFonts w:ascii="宋体" w:eastAsia="宋体" w:hAnsi="宋体" w:hint="eastAsia"/>
        </w:rPr>
        <w:t>生态环境分区管控要求，统筹考虑水产养殖规模、</w:t>
      </w:r>
      <w:r w:rsidR="0048661A">
        <w:rPr>
          <w:rFonts w:ascii="宋体" w:eastAsia="宋体" w:hAnsi="宋体" w:hint="eastAsia"/>
        </w:rPr>
        <w:t>品种、</w:t>
      </w:r>
      <w:r w:rsidRPr="004B3DC9">
        <w:rPr>
          <w:rFonts w:ascii="宋体" w:eastAsia="宋体" w:hAnsi="宋体" w:hint="eastAsia"/>
        </w:rPr>
        <w:t>模式</w:t>
      </w:r>
      <w:r w:rsidR="00DB1166">
        <w:rPr>
          <w:rFonts w:ascii="宋体" w:eastAsia="宋体" w:hAnsi="宋体" w:hint="eastAsia"/>
        </w:rPr>
        <w:t>、密度</w:t>
      </w:r>
      <w:r w:rsidR="0048661A">
        <w:rPr>
          <w:rFonts w:ascii="宋体" w:eastAsia="宋体" w:hAnsi="宋体" w:hint="eastAsia"/>
        </w:rPr>
        <w:t>和</w:t>
      </w:r>
      <w:r w:rsidRPr="004B3DC9">
        <w:rPr>
          <w:rFonts w:ascii="宋体" w:eastAsia="宋体" w:hAnsi="宋体" w:hint="eastAsia"/>
        </w:rPr>
        <w:t>产排污量，合理布局。</w:t>
      </w:r>
    </w:p>
    <w:p w14:paraId="3126EB6F" w14:textId="5B27A272" w:rsidR="004B3DC9" w:rsidRPr="004B3DC9" w:rsidRDefault="004B3DC9" w:rsidP="004B3DC9">
      <w:pPr>
        <w:pStyle w:val="affd"/>
        <w:spacing w:beforeLines="0" w:before="0" w:afterLines="0" w:after="0"/>
        <w:rPr>
          <w:rFonts w:ascii="宋体" w:eastAsia="宋体" w:hAnsi="宋体"/>
        </w:rPr>
      </w:pPr>
      <w:r w:rsidRPr="004B3DC9">
        <w:rPr>
          <w:rFonts w:ascii="宋体" w:eastAsia="宋体" w:hAnsi="宋体" w:hint="eastAsia"/>
        </w:rPr>
        <w:t>水产养殖宜采用精准投入饲料、药品、营养剂等</w:t>
      </w:r>
      <w:r w:rsidR="00543AFD">
        <w:rPr>
          <w:rFonts w:ascii="宋体" w:eastAsia="宋体" w:hAnsi="宋体" w:hint="eastAsia"/>
        </w:rPr>
        <w:t>，应制订详细的购置、存储和使用等管理计划。</w:t>
      </w:r>
    </w:p>
    <w:p w14:paraId="3D22C97B" w14:textId="77777777" w:rsidR="004B3DC9" w:rsidRPr="004B3DC9" w:rsidRDefault="004B3DC9" w:rsidP="004B3DC9">
      <w:pPr>
        <w:pStyle w:val="affd"/>
        <w:spacing w:beforeLines="0" w:before="0" w:afterLines="0" w:after="0"/>
        <w:rPr>
          <w:rFonts w:ascii="宋体" w:eastAsia="宋体" w:hAnsi="宋体"/>
        </w:rPr>
      </w:pPr>
      <w:r w:rsidRPr="004B3DC9">
        <w:rPr>
          <w:rFonts w:ascii="宋体" w:eastAsia="宋体" w:hAnsi="宋体" w:hint="eastAsia"/>
        </w:rPr>
        <w:t>水产养殖宜采用水产养殖尾水循环利用等清洁生产技术。</w:t>
      </w:r>
    </w:p>
    <w:p w14:paraId="7A984A73" w14:textId="77777777" w:rsidR="004B3DC9" w:rsidRPr="004B3DC9" w:rsidRDefault="004B3DC9" w:rsidP="004B3DC9">
      <w:pPr>
        <w:pStyle w:val="affd"/>
        <w:spacing w:beforeLines="0" w:before="0" w:afterLines="0" w:after="0"/>
        <w:rPr>
          <w:rFonts w:ascii="宋体" w:eastAsia="宋体" w:hAnsi="宋体"/>
        </w:rPr>
      </w:pPr>
      <w:r w:rsidRPr="004B3DC9">
        <w:rPr>
          <w:rFonts w:ascii="宋体" w:eastAsia="宋体" w:hAnsi="宋体" w:hint="eastAsia"/>
        </w:rPr>
        <w:t>水产养殖宜选择用水和养水相结合的水产养殖模式，采用稻鱼、稻虾、稻蟹、盐碱地渔农等综合种养模式，以及立体养殖和增殖放养等绿色养殖模式，构建水生态平衡。</w:t>
      </w:r>
    </w:p>
    <w:p w14:paraId="3F6D04A7" w14:textId="03517C98" w:rsidR="004B3DC9" w:rsidRPr="00AC7192" w:rsidRDefault="004B3DC9" w:rsidP="004B3DC9">
      <w:pPr>
        <w:pStyle w:val="affd"/>
        <w:spacing w:beforeLines="0" w:before="0" w:afterLines="0" w:after="0"/>
        <w:rPr>
          <w:rFonts w:ascii="宋体" w:eastAsia="宋体" w:hAnsi="宋体"/>
        </w:rPr>
      </w:pPr>
      <w:r w:rsidRPr="00AC7192">
        <w:rPr>
          <w:rFonts w:ascii="宋体" w:eastAsia="宋体" w:hAnsi="宋体" w:hint="eastAsia"/>
        </w:rPr>
        <w:t>海域和滩涂养殖</w:t>
      </w:r>
      <w:r w:rsidR="00543AFD">
        <w:rPr>
          <w:rFonts w:ascii="宋体" w:eastAsia="宋体" w:hAnsi="宋体" w:hint="eastAsia"/>
        </w:rPr>
        <w:t>宜</w:t>
      </w:r>
      <w:r w:rsidRPr="00AC7192">
        <w:rPr>
          <w:rFonts w:ascii="宋体" w:eastAsia="宋体" w:hAnsi="宋体" w:hint="eastAsia"/>
        </w:rPr>
        <w:t>养殖不投饵的滤食性水产品种，实行养殖小区或养殖品种轮作，降低传统养殖海域和滩涂利用强度，</w:t>
      </w:r>
      <w:r w:rsidR="00AC7192" w:rsidRPr="00AC7192">
        <w:rPr>
          <w:rFonts w:ascii="宋体" w:eastAsia="宋体" w:hAnsi="宋体" w:hint="eastAsia"/>
        </w:rPr>
        <w:t>保护海域和滩涂自然生态环境。</w:t>
      </w:r>
    </w:p>
    <w:p w14:paraId="545863A4" w14:textId="77777777" w:rsidR="000B6AD1" w:rsidRDefault="009F65EB" w:rsidP="00A93E1E">
      <w:pPr>
        <w:pStyle w:val="affc"/>
        <w:spacing w:before="312" w:after="312"/>
        <w:rPr>
          <w:rFonts w:hAnsi="黑体"/>
          <w:lang w:bidi="ar"/>
        </w:rPr>
      </w:pPr>
      <w:bookmarkStart w:id="53" w:name="_Toc82431870"/>
      <w:bookmarkStart w:id="54" w:name="_Toc9174"/>
      <w:bookmarkStart w:id="55" w:name="_Toc87563928"/>
      <w:r>
        <w:rPr>
          <w:rFonts w:hAnsi="黑体" w:hint="eastAsia"/>
          <w:lang w:bidi="ar"/>
        </w:rPr>
        <w:t>污染治理技术</w:t>
      </w:r>
      <w:bookmarkEnd w:id="53"/>
      <w:bookmarkEnd w:id="54"/>
      <w:bookmarkEnd w:id="55"/>
    </w:p>
    <w:p w14:paraId="5DF376C6" w14:textId="77777777" w:rsidR="000B6AD1" w:rsidRPr="00A93E1E" w:rsidRDefault="00A93E1E" w:rsidP="00A93E1E">
      <w:pPr>
        <w:pStyle w:val="affd"/>
        <w:numPr>
          <w:ilvl w:val="2"/>
          <w:numId w:val="32"/>
        </w:numPr>
        <w:spacing w:before="156" w:after="156"/>
        <w:rPr>
          <w:rFonts w:hAnsi="黑体" w:cs="黑体"/>
          <w:lang w:bidi="ar"/>
        </w:rPr>
      </w:pPr>
      <w:r w:rsidRPr="00A93E1E">
        <w:rPr>
          <w:rFonts w:hAnsi="黑体" w:cs="黑体" w:hint="eastAsia"/>
          <w:lang w:bidi="ar"/>
        </w:rPr>
        <w:t>水产养殖尾水处理技术</w:t>
      </w:r>
    </w:p>
    <w:p w14:paraId="60206EDB" w14:textId="77777777" w:rsidR="000B6AD1" w:rsidRDefault="009F65EB">
      <w:pPr>
        <w:pStyle w:val="affe"/>
        <w:numPr>
          <w:ilvl w:val="3"/>
          <w:numId w:val="32"/>
        </w:numPr>
        <w:spacing w:before="156" w:after="156"/>
        <w:rPr>
          <w:rFonts w:hAnsi="黑体" w:cs="黑体"/>
          <w:lang w:bidi="ar"/>
        </w:rPr>
      </w:pPr>
      <w:r>
        <w:rPr>
          <w:rFonts w:hAnsi="黑体" w:cs="黑体" w:hint="eastAsia"/>
          <w:lang w:bidi="ar"/>
        </w:rPr>
        <w:t>封闭式水产养殖</w:t>
      </w:r>
    </w:p>
    <w:p w14:paraId="643E7475" w14:textId="4BBD8020" w:rsidR="000B6AD1" w:rsidRPr="006D199E" w:rsidRDefault="004B3DC9" w:rsidP="004B3DC9">
      <w:pPr>
        <w:pStyle w:val="afff"/>
        <w:numPr>
          <w:ilvl w:val="4"/>
          <w:numId w:val="32"/>
        </w:numPr>
        <w:spacing w:beforeLines="0" w:before="0" w:afterLines="0" w:after="0"/>
        <w:rPr>
          <w:rFonts w:ascii="宋体" w:eastAsia="宋体" w:hAnsi="宋体"/>
          <w:lang w:bidi="ar"/>
        </w:rPr>
      </w:pPr>
      <w:bookmarkStart w:id="56" w:name="_Hlk87866089"/>
      <w:r w:rsidRPr="004B3DC9">
        <w:rPr>
          <w:rFonts w:ascii="宋体" w:eastAsia="宋体" w:hAnsi="宋体" w:hint="eastAsia"/>
          <w:lang w:bidi="ar"/>
        </w:rPr>
        <w:t>适用于DB32</w:t>
      </w:r>
      <w:r w:rsidRPr="006D199E">
        <w:rPr>
          <w:rFonts w:ascii="宋体" w:eastAsia="宋体" w:hAnsi="宋体" w:hint="eastAsia"/>
          <w:lang w:bidi="ar"/>
        </w:rPr>
        <w:t>/ 4043的封闭式水产养殖单位，应对水产养殖尾水进行收集和处理，经处理并满足相关标准后，进行回用或排放。</w:t>
      </w:r>
      <w:r w:rsidR="0048661A" w:rsidRPr="006D199E">
        <w:rPr>
          <w:rFonts w:ascii="Times New Roman" w:eastAsia="宋体" w:hint="eastAsia"/>
          <w:lang w:bidi="ar"/>
        </w:rPr>
        <w:t>连片封闭式水产养殖尾水宜采取集中处理方式。</w:t>
      </w:r>
    </w:p>
    <w:p w14:paraId="4B068824" w14:textId="77777777" w:rsidR="004B3DC9" w:rsidRPr="006D199E" w:rsidRDefault="004B3DC9" w:rsidP="004B3DC9">
      <w:pPr>
        <w:pStyle w:val="afff"/>
        <w:numPr>
          <w:ilvl w:val="4"/>
          <w:numId w:val="32"/>
        </w:numPr>
        <w:spacing w:beforeLines="0" w:before="0" w:afterLines="0" w:after="0"/>
        <w:rPr>
          <w:rFonts w:ascii="宋体" w:eastAsia="宋体" w:hAnsi="宋体"/>
          <w:lang w:bidi="ar"/>
        </w:rPr>
      </w:pPr>
      <w:r w:rsidRPr="006D199E">
        <w:rPr>
          <w:rFonts w:ascii="宋体" w:eastAsia="宋体" w:hAnsi="宋体" w:hint="eastAsia"/>
          <w:lang w:bidi="ar"/>
        </w:rPr>
        <w:t>水产养殖尾水经处理后用于农田灌溉时，应满足GB 5084的相关要求。</w:t>
      </w:r>
    </w:p>
    <w:p w14:paraId="54A1AC89" w14:textId="77777777" w:rsidR="000B6AD1" w:rsidRPr="004B3DC9" w:rsidRDefault="004B3DC9" w:rsidP="004B3DC9">
      <w:pPr>
        <w:pStyle w:val="afff"/>
        <w:numPr>
          <w:ilvl w:val="4"/>
          <w:numId w:val="32"/>
        </w:numPr>
        <w:spacing w:beforeLines="0" w:before="0" w:afterLines="0" w:after="0"/>
        <w:rPr>
          <w:rFonts w:ascii="Times New Roman" w:eastAsia="宋体"/>
          <w:lang w:bidi="ar"/>
        </w:rPr>
      </w:pPr>
      <w:r w:rsidRPr="004B3DC9">
        <w:rPr>
          <w:rFonts w:ascii="Times New Roman" w:eastAsia="宋体" w:hint="eastAsia"/>
          <w:lang w:bidi="ar"/>
        </w:rPr>
        <w:t>水产养殖尾水处理技术主要包括物理净化技术、化学净化技术、生物处理技术、生态处理技术，以及上述技术的组合技术。</w:t>
      </w:r>
      <w:bookmarkEnd w:id="56"/>
      <w:r w:rsidRPr="004B3DC9">
        <w:rPr>
          <w:rFonts w:ascii="Times New Roman" w:eastAsia="宋体" w:hint="eastAsia"/>
          <w:lang w:bidi="ar"/>
        </w:rPr>
        <w:t>各类技术如下：</w:t>
      </w:r>
    </w:p>
    <w:p w14:paraId="5964ED58" w14:textId="406BE8F3" w:rsidR="000B6AD1" w:rsidRPr="00DA4C5A" w:rsidRDefault="009F65EB" w:rsidP="0047078E">
      <w:pPr>
        <w:pStyle w:val="af5"/>
        <w:numPr>
          <w:ilvl w:val="0"/>
          <w:numId w:val="0"/>
        </w:numPr>
        <w:ind w:leftChars="200" w:left="840" w:hangingChars="200" w:hanging="420"/>
        <w:rPr>
          <w:rFonts w:hAnsi="宋体" w:cs="宋体"/>
        </w:rPr>
      </w:pPr>
      <w:r w:rsidRPr="00DA4C5A">
        <w:rPr>
          <w:rFonts w:hAnsi="宋体" w:hint="eastAsia"/>
        </w:rPr>
        <w:t>a）</w:t>
      </w:r>
      <w:r w:rsidR="004B3DC9" w:rsidRPr="00DA4C5A">
        <w:rPr>
          <w:rFonts w:hAnsi="宋体" w:cs="宋体" w:hint="eastAsia"/>
        </w:rPr>
        <w:t xml:space="preserve"> </w:t>
      </w:r>
      <w:bookmarkStart w:id="57" w:name="_Hlk87864687"/>
      <w:r w:rsidR="004B3DC9" w:rsidRPr="00DA4C5A">
        <w:rPr>
          <w:rFonts w:hAnsi="宋体" w:cs="宋体" w:hint="eastAsia"/>
        </w:rPr>
        <w:t>物理</w:t>
      </w:r>
      <w:r w:rsidR="009B4C8F">
        <w:rPr>
          <w:rFonts w:hAnsi="宋体" w:cs="宋体" w:hint="eastAsia"/>
        </w:rPr>
        <w:t>处理</w:t>
      </w:r>
      <w:r w:rsidR="004B3DC9" w:rsidRPr="00DA4C5A">
        <w:rPr>
          <w:rFonts w:hAnsi="宋体" w:cs="宋体" w:hint="eastAsia"/>
        </w:rPr>
        <w:t>技术包括但不限于曝气、沉淀、过滤、臭氧处理法、紫外线照射、超声波处理、泡沫分离等的一种或几种技术的组合</w:t>
      </w:r>
      <w:bookmarkEnd w:id="57"/>
      <w:r w:rsidR="004B3DC9" w:rsidRPr="00DA4C5A">
        <w:rPr>
          <w:rFonts w:hAnsi="宋体" w:cs="宋体" w:hint="eastAsia"/>
        </w:rPr>
        <w:t>。</w:t>
      </w:r>
    </w:p>
    <w:p w14:paraId="0FF22030" w14:textId="35485131" w:rsidR="00A93E1E" w:rsidRPr="00DA4C5A" w:rsidRDefault="009F65EB" w:rsidP="0047078E">
      <w:pPr>
        <w:pStyle w:val="af5"/>
        <w:numPr>
          <w:ilvl w:val="0"/>
          <w:numId w:val="0"/>
        </w:numPr>
        <w:ind w:leftChars="200" w:left="840" w:hangingChars="200" w:hanging="420"/>
        <w:rPr>
          <w:rFonts w:hAnsi="宋体" w:cs="宋体"/>
        </w:rPr>
      </w:pPr>
      <w:r w:rsidRPr="00DA4C5A">
        <w:rPr>
          <w:rFonts w:hAnsi="宋体" w:cs="宋体" w:hint="eastAsia"/>
        </w:rPr>
        <w:t>b）</w:t>
      </w:r>
      <w:r w:rsidR="004B3DC9" w:rsidRPr="00DA4C5A">
        <w:rPr>
          <w:rFonts w:hAnsi="宋体" w:cs="宋体" w:hint="eastAsia"/>
        </w:rPr>
        <w:t xml:space="preserve"> </w:t>
      </w:r>
      <w:bookmarkStart w:id="58" w:name="_Hlk87864738"/>
      <w:r w:rsidR="004B3DC9" w:rsidRPr="00DA4C5A">
        <w:rPr>
          <w:rFonts w:hAnsi="宋体" w:cs="宋体" w:hint="eastAsia"/>
        </w:rPr>
        <w:t>化学</w:t>
      </w:r>
      <w:r w:rsidR="009B4C8F">
        <w:rPr>
          <w:rFonts w:hAnsi="宋体" w:cs="宋体" w:hint="eastAsia"/>
        </w:rPr>
        <w:t>处理</w:t>
      </w:r>
      <w:r w:rsidR="004B3DC9" w:rsidRPr="00DA4C5A">
        <w:rPr>
          <w:rFonts w:hAnsi="宋体" w:cs="宋体" w:hint="eastAsia"/>
        </w:rPr>
        <w:t>技术包括但不限于漂白粉消毒、生石灰消毒、絮凝剂和助凝剂沉淀、强氧化剂氧化等的一种或几种技术的组合</w:t>
      </w:r>
      <w:bookmarkEnd w:id="58"/>
      <w:r w:rsidR="004B3DC9" w:rsidRPr="00DA4C5A">
        <w:rPr>
          <w:rFonts w:hAnsi="宋体" w:cs="宋体" w:hint="eastAsia"/>
        </w:rPr>
        <w:t>。</w:t>
      </w:r>
    </w:p>
    <w:p w14:paraId="56C99565" w14:textId="77777777" w:rsidR="000B6AD1" w:rsidRPr="00DA4C5A" w:rsidRDefault="009F65EB" w:rsidP="0047078E">
      <w:pPr>
        <w:pStyle w:val="af5"/>
        <w:numPr>
          <w:ilvl w:val="0"/>
          <w:numId w:val="0"/>
        </w:numPr>
        <w:ind w:leftChars="200" w:left="840" w:hangingChars="200" w:hanging="420"/>
        <w:rPr>
          <w:rFonts w:hAnsi="宋体" w:cs="宋体"/>
        </w:rPr>
      </w:pPr>
      <w:r w:rsidRPr="00DA4C5A">
        <w:rPr>
          <w:rFonts w:hAnsi="宋体" w:cs="宋体" w:hint="eastAsia"/>
        </w:rPr>
        <w:t>c）</w:t>
      </w:r>
      <w:r w:rsidR="004B3DC9" w:rsidRPr="00DA4C5A">
        <w:rPr>
          <w:rFonts w:hAnsi="宋体" w:cs="宋体" w:hint="eastAsia"/>
        </w:rPr>
        <w:t xml:space="preserve"> </w:t>
      </w:r>
      <w:bookmarkStart w:id="59" w:name="_Hlk87864785"/>
      <w:r w:rsidR="004B3DC9" w:rsidRPr="00DA4C5A">
        <w:rPr>
          <w:rFonts w:hAnsi="宋体" w:cs="宋体" w:hint="eastAsia"/>
        </w:rPr>
        <w:t>生物处理技术包括但不限于利用参与修复的主体如植物、动物、微生物等的一种或几种技术的组合</w:t>
      </w:r>
      <w:bookmarkEnd w:id="59"/>
      <w:r w:rsidR="004B3DC9" w:rsidRPr="00DA4C5A">
        <w:rPr>
          <w:rFonts w:hAnsi="宋体" w:cs="宋体" w:hint="eastAsia"/>
        </w:rPr>
        <w:t>。</w:t>
      </w:r>
    </w:p>
    <w:p w14:paraId="0E753A3B" w14:textId="77777777" w:rsidR="000B6AD1" w:rsidRPr="00DA4C5A" w:rsidRDefault="009F65EB" w:rsidP="0047078E">
      <w:pPr>
        <w:pStyle w:val="af5"/>
        <w:numPr>
          <w:ilvl w:val="0"/>
          <w:numId w:val="0"/>
        </w:numPr>
        <w:ind w:leftChars="200" w:left="840" w:hangingChars="200" w:hanging="420"/>
        <w:rPr>
          <w:rFonts w:hAnsi="宋体" w:cs="宋体"/>
        </w:rPr>
      </w:pPr>
      <w:r w:rsidRPr="00DA4C5A">
        <w:rPr>
          <w:rFonts w:hAnsi="宋体" w:cs="宋体" w:hint="eastAsia"/>
        </w:rPr>
        <w:t>d）</w:t>
      </w:r>
      <w:r w:rsidR="004B3DC9" w:rsidRPr="00DA4C5A">
        <w:rPr>
          <w:rFonts w:hAnsi="宋体" w:cs="宋体" w:hint="eastAsia"/>
        </w:rPr>
        <w:t xml:space="preserve"> </w:t>
      </w:r>
      <w:bookmarkStart w:id="60" w:name="_Hlk87864855"/>
      <w:r w:rsidR="004B3DC9" w:rsidRPr="00DA4C5A">
        <w:rPr>
          <w:rFonts w:hAnsi="宋体" w:cs="宋体" w:hint="eastAsia"/>
        </w:rPr>
        <w:t>生态处理技术包括但不限于沉淀池、曝气池、过滤坝、生态沟渠、生态处理池等的一种或几种技术的组合</w:t>
      </w:r>
      <w:bookmarkEnd w:id="60"/>
      <w:r w:rsidR="004B3DC9" w:rsidRPr="00DA4C5A">
        <w:rPr>
          <w:rFonts w:hAnsi="宋体" w:cs="宋体" w:hint="eastAsia"/>
        </w:rPr>
        <w:t>。</w:t>
      </w:r>
    </w:p>
    <w:p w14:paraId="4247AA8C" w14:textId="77777777" w:rsidR="000B6AD1" w:rsidRPr="008B786F" w:rsidRDefault="008B786F" w:rsidP="008B786F">
      <w:pPr>
        <w:pStyle w:val="afff"/>
        <w:numPr>
          <w:ilvl w:val="4"/>
          <w:numId w:val="32"/>
        </w:numPr>
        <w:spacing w:beforeLines="0" w:before="0" w:afterLines="0" w:after="0"/>
        <w:rPr>
          <w:rFonts w:ascii="Times New Roman" w:eastAsia="宋体"/>
          <w:lang w:bidi="ar"/>
        </w:rPr>
      </w:pPr>
      <w:r w:rsidRPr="008B786F">
        <w:rPr>
          <w:rFonts w:ascii="Times New Roman" w:eastAsia="宋体" w:hint="eastAsia"/>
          <w:lang w:bidi="ar"/>
        </w:rPr>
        <w:t>对于采用生态处理技术的养殖池塘，其中：</w:t>
      </w:r>
    </w:p>
    <w:p w14:paraId="526690C7" w14:textId="1A0A544A" w:rsidR="00A93E1E" w:rsidRPr="00DA4C5A" w:rsidRDefault="009F65EB" w:rsidP="00DA4C5A">
      <w:pPr>
        <w:pStyle w:val="af5"/>
        <w:numPr>
          <w:ilvl w:val="0"/>
          <w:numId w:val="0"/>
        </w:numPr>
        <w:ind w:leftChars="200" w:left="840" w:hangingChars="200" w:hanging="420"/>
        <w:rPr>
          <w:rFonts w:hAnsi="宋体"/>
        </w:rPr>
      </w:pPr>
      <w:r w:rsidRPr="00DA4C5A">
        <w:rPr>
          <w:rFonts w:hAnsi="宋体"/>
        </w:rPr>
        <w:t>a</w:t>
      </w:r>
      <w:r w:rsidRPr="00DA4C5A">
        <w:rPr>
          <w:rFonts w:hAnsi="宋体" w:hint="eastAsia"/>
        </w:rPr>
        <w:t>）</w:t>
      </w:r>
      <w:r w:rsidR="008B786F" w:rsidRPr="00DA4C5A">
        <w:rPr>
          <w:rFonts w:hAnsi="宋体" w:hint="eastAsia"/>
        </w:rPr>
        <w:t xml:space="preserve"> 水产养殖尾水处理设施面积要求：</w:t>
      </w:r>
      <w:r w:rsidR="00DB1166" w:rsidRPr="00DA4C5A">
        <w:rPr>
          <w:rFonts w:hAnsi="宋体" w:hint="eastAsia"/>
        </w:rPr>
        <w:t>养殖区域面积包括养殖池塘面积和水产养殖尾水处理设施面积</w:t>
      </w:r>
      <w:r w:rsidR="00DB1166">
        <w:rPr>
          <w:rFonts w:hAnsi="宋体" w:hint="eastAsia"/>
        </w:rPr>
        <w:t>，其中</w:t>
      </w:r>
      <w:r w:rsidR="008B786F" w:rsidRPr="00DA4C5A">
        <w:rPr>
          <w:rFonts w:hAnsi="宋体" w:hint="eastAsia"/>
        </w:rPr>
        <w:t>处理设施面积占养殖区域面积比例宜为6%～25%；亩产超过400kg及以上的池塘养殖，</w:t>
      </w:r>
      <w:r w:rsidR="008B786F" w:rsidRPr="00DA4C5A">
        <w:rPr>
          <w:rFonts w:hAnsi="宋体" w:hint="eastAsia"/>
        </w:rPr>
        <w:lastRenderedPageBreak/>
        <w:t>水产养殖尾水处理设施面积占养殖区域面积不宜小于15%；亩产不超过100kg的虾、蟹池塘养殖，水产养殖尾水处理设施面积占养殖区域面积不宜小于8%。</w:t>
      </w:r>
    </w:p>
    <w:p w14:paraId="43CD0CEB" w14:textId="72B79340" w:rsidR="000B6AD1" w:rsidRPr="00DA4C5A" w:rsidRDefault="009F65EB" w:rsidP="00DA4C5A">
      <w:pPr>
        <w:pStyle w:val="af5"/>
        <w:numPr>
          <w:ilvl w:val="0"/>
          <w:numId w:val="0"/>
        </w:numPr>
        <w:ind w:leftChars="200" w:left="840" w:hangingChars="200" w:hanging="420"/>
        <w:rPr>
          <w:rFonts w:hAnsi="宋体"/>
        </w:rPr>
      </w:pPr>
      <w:r w:rsidRPr="00DA4C5A">
        <w:rPr>
          <w:rFonts w:hAnsi="宋体"/>
        </w:rPr>
        <w:t>b</w:t>
      </w:r>
      <w:r w:rsidRPr="00DA4C5A">
        <w:rPr>
          <w:rFonts w:hAnsi="宋体" w:hint="eastAsia"/>
        </w:rPr>
        <w:t>）</w:t>
      </w:r>
      <w:r w:rsidR="00DA4C5A" w:rsidRPr="00DA4C5A">
        <w:rPr>
          <w:rFonts w:hAnsi="宋体" w:hint="eastAsia"/>
        </w:rPr>
        <w:t xml:space="preserve"> </w:t>
      </w:r>
      <w:bookmarkStart w:id="61" w:name="_Hlk87866480"/>
      <w:r w:rsidR="00DA4C5A" w:rsidRPr="00DA4C5A">
        <w:rPr>
          <w:rFonts w:hAnsi="宋体" w:hint="eastAsia"/>
        </w:rPr>
        <w:t>池塘养殖可采用生态沟渠+沉淀池+过滤坝+生态净化池、生态沟渠+沉淀池+过滤坝+曝气池+过滤坝+生态净化池等多级组合处理工艺。必要时，还可进一步</w:t>
      </w:r>
      <w:r w:rsidR="00AC7192">
        <w:rPr>
          <w:rFonts w:hAnsi="宋体" w:hint="eastAsia"/>
        </w:rPr>
        <w:t>增加</w:t>
      </w:r>
      <w:r w:rsidR="00DA4C5A" w:rsidRPr="00DA4C5A">
        <w:rPr>
          <w:rFonts w:hAnsi="宋体" w:hint="eastAsia"/>
        </w:rPr>
        <w:t>人工湿地的方式进行处理。</w:t>
      </w:r>
      <w:bookmarkEnd w:id="61"/>
    </w:p>
    <w:p w14:paraId="2C75590E" w14:textId="77777777" w:rsidR="000B6AD1" w:rsidRPr="00DA4C5A" w:rsidRDefault="00DA4C5A" w:rsidP="00DA4C5A">
      <w:pPr>
        <w:pStyle w:val="af5"/>
        <w:numPr>
          <w:ilvl w:val="0"/>
          <w:numId w:val="0"/>
        </w:numPr>
        <w:ind w:leftChars="200" w:left="840" w:hangingChars="200" w:hanging="420"/>
        <w:rPr>
          <w:rFonts w:hAnsi="宋体"/>
        </w:rPr>
      </w:pPr>
      <w:r w:rsidRPr="00DA4C5A">
        <w:rPr>
          <w:rFonts w:hAnsi="宋体" w:cs="宋体" w:hint="eastAsia"/>
        </w:rPr>
        <w:t>c）</w:t>
      </w:r>
      <w:r w:rsidRPr="00DA4C5A">
        <w:rPr>
          <w:rFonts w:hAnsi="宋体" w:hint="eastAsia"/>
        </w:rPr>
        <w:t xml:space="preserve"> 生态沟渠应种植具有净化水质的水生植物及常绿植物，种植面积应占生态沟渠面积的30%～60%。</w:t>
      </w:r>
    </w:p>
    <w:p w14:paraId="2CE64514" w14:textId="77777777" w:rsidR="000B6AD1" w:rsidRPr="00DA4C5A" w:rsidRDefault="009F65EB" w:rsidP="00DA4C5A">
      <w:pPr>
        <w:pStyle w:val="af5"/>
        <w:numPr>
          <w:ilvl w:val="0"/>
          <w:numId w:val="0"/>
        </w:numPr>
        <w:ind w:leftChars="200" w:left="840" w:hangingChars="200" w:hanging="420"/>
        <w:rPr>
          <w:rFonts w:hAnsi="宋体"/>
        </w:rPr>
      </w:pPr>
      <w:r w:rsidRPr="00DA4C5A">
        <w:rPr>
          <w:rFonts w:hAnsi="宋体"/>
        </w:rPr>
        <w:t>d</w:t>
      </w:r>
      <w:r w:rsidRPr="00DA4C5A">
        <w:rPr>
          <w:rFonts w:hAnsi="宋体" w:hint="eastAsia"/>
        </w:rPr>
        <w:t>）</w:t>
      </w:r>
      <w:r w:rsidR="00DA4C5A" w:rsidRPr="00DA4C5A">
        <w:rPr>
          <w:rFonts w:hAnsi="宋体" w:hint="eastAsia"/>
        </w:rPr>
        <w:t xml:space="preserve"> 沉淀池深度宜为1.8 m～3 m，以保障尾水沉淀的时间；水产养殖尾水处理池塘护坡应种植多种岸</w:t>
      </w:r>
      <w:proofErr w:type="gramStart"/>
      <w:r w:rsidR="00DA4C5A" w:rsidRPr="00DA4C5A">
        <w:rPr>
          <w:rFonts w:hAnsi="宋体" w:hint="eastAsia"/>
        </w:rPr>
        <w:t>生植</w:t>
      </w:r>
      <w:proofErr w:type="gramEnd"/>
      <w:r w:rsidR="00DA4C5A" w:rsidRPr="00DA4C5A">
        <w:rPr>
          <w:rFonts w:hAnsi="宋体" w:hint="eastAsia"/>
        </w:rPr>
        <w:t>物形成生态护坡；净化池塘</w:t>
      </w:r>
      <w:proofErr w:type="gramStart"/>
      <w:r w:rsidR="00DA4C5A" w:rsidRPr="00DA4C5A">
        <w:rPr>
          <w:rFonts w:hAnsi="宋体" w:hint="eastAsia"/>
        </w:rPr>
        <w:t>塘梗坡比</w:t>
      </w:r>
      <w:proofErr w:type="gramEnd"/>
      <w:r w:rsidR="00DA4C5A" w:rsidRPr="00DA4C5A">
        <w:rPr>
          <w:rFonts w:hAnsi="宋体" w:hint="eastAsia"/>
        </w:rPr>
        <w:t>为1：2到1：3为宜。</w:t>
      </w:r>
    </w:p>
    <w:p w14:paraId="18F4E5B0" w14:textId="77777777" w:rsidR="000B6AD1" w:rsidRPr="00DA4C5A" w:rsidRDefault="009F65EB" w:rsidP="00DA4C5A">
      <w:pPr>
        <w:pStyle w:val="af5"/>
        <w:numPr>
          <w:ilvl w:val="0"/>
          <w:numId w:val="0"/>
        </w:numPr>
        <w:ind w:leftChars="200" w:left="840" w:hangingChars="200" w:hanging="420"/>
        <w:rPr>
          <w:rFonts w:hAnsi="宋体"/>
        </w:rPr>
      </w:pPr>
      <w:r w:rsidRPr="00DA4C5A">
        <w:rPr>
          <w:rFonts w:hAnsi="宋体"/>
        </w:rPr>
        <w:t>e</w:t>
      </w:r>
      <w:r w:rsidRPr="00DA4C5A">
        <w:rPr>
          <w:rFonts w:hAnsi="宋体" w:hint="eastAsia"/>
        </w:rPr>
        <w:t>）</w:t>
      </w:r>
      <w:r w:rsidR="0047078E" w:rsidRPr="00DA4C5A">
        <w:rPr>
          <w:rFonts w:hAnsi="宋体" w:hint="eastAsia"/>
        </w:rPr>
        <w:t xml:space="preserve"> </w:t>
      </w:r>
      <w:proofErr w:type="gramStart"/>
      <w:r w:rsidR="00DA4C5A" w:rsidRPr="00DA4C5A">
        <w:rPr>
          <w:rFonts w:hAnsi="宋体" w:hint="eastAsia"/>
        </w:rPr>
        <w:t>过滤坝可采用</w:t>
      </w:r>
      <w:proofErr w:type="gramEnd"/>
      <w:r w:rsidR="00DA4C5A" w:rsidRPr="00DA4C5A">
        <w:rPr>
          <w:rFonts w:hAnsi="宋体" w:hint="eastAsia"/>
        </w:rPr>
        <w:t>两排空心砖结构搭建外部结构，间隔不少于2 m，空心砖</w:t>
      </w:r>
      <w:proofErr w:type="gramStart"/>
      <w:r w:rsidR="00DA4C5A" w:rsidRPr="00DA4C5A">
        <w:rPr>
          <w:rFonts w:hAnsi="宋体" w:hint="eastAsia"/>
        </w:rPr>
        <w:t>孔方向</w:t>
      </w:r>
      <w:proofErr w:type="gramEnd"/>
      <w:r w:rsidR="00DA4C5A" w:rsidRPr="00DA4C5A">
        <w:rPr>
          <w:rFonts w:hAnsi="宋体" w:hint="eastAsia"/>
        </w:rPr>
        <w:t>与水流方向保持一致；填充滤料可选择碎石、鹅卵石、小石子、棕片、陶瓷珠等填充物介质；在坝体填充介质上，可结合景观效果种植部分植物。</w:t>
      </w:r>
    </w:p>
    <w:p w14:paraId="061C471D" w14:textId="77777777" w:rsidR="000B6AD1" w:rsidRPr="00DA4C5A" w:rsidRDefault="009F65EB" w:rsidP="00DA4C5A">
      <w:pPr>
        <w:pStyle w:val="af5"/>
        <w:numPr>
          <w:ilvl w:val="0"/>
          <w:numId w:val="0"/>
        </w:numPr>
        <w:ind w:leftChars="200" w:left="840" w:hangingChars="200" w:hanging="420"/>
        <w:rPr>
          <w:rFonts w:hAnsi="宋体"/>
        </w:rPr>
      </w:pPr>
      <w:r w:rsidRPr="00DA4C5A">
        <w:rPr>
          <w:rFonts w:hAnsi="宋体"/>
        </w:rPr>
        <w:t>f</w:t>
      </w:r>
      <w:r w:rsidRPr="00DA4C5A">
        <w:rPr>
          <w:rFonts w:hAnsi="宋体" w:hint="eastAsia"/>
        </w:rPr>
        <w:t>）</w:t>
      </w:r>
      <w:r w:rsidR="0047078E" w:rsidRPr="00DA4C5A">
        <w:rPr>
          <w:rFonts w:hAnsi="宋体" w:hint="eastAsia"/>
        </w:rPr>
        <w:t xml:space="preserve"> </w:t>
      </w:r>
      <w:r w:rsidR="00DA4C5A" w:rsidRPr="00DA4C5A">
        <w:rPr>
          <w:rFonts w:hAnsi="宋体" w:hint="eastAsia"/>
        </w:rPr>
        <w:t>曝气池内应铺设曝气盘或微孔曝气管，曝气量应能满足好氧微生物所需要的氧量以及尾水与活性污泥充分接触的混合条件，池深宜为1 m～2.5 m。</w:t>
      </w:r>
    </w:p>
    <w:p w14:paraId="05E0E387" w14:textId="6D16E714" w:rsidR="00A93E1E" w:rsidRPr="00DA4C5A" w:rsidRDefault="00A93E1E" w:rsidP="00DA4C5A">
      <w:pPr>
        <w:pStyle w:val="af5"/>
        <w:numPr>
          <w:ilvl w:val="0"/>
          <w:numId w:val="0"/>
        </w:numPr>
        <w:ind w:leftChars="200" w:left="840" w:hangingChars="200" w:hanging="420"/>
        <w:rPr>
          <w:rFonts w:hAnsi="宋体"/>
        </w:rPr>
      </w:pPr>
      <w:r w:rsidRPr="00DA4C5A">
        <w:rPr>
          <w:rFonts w:hAnsi="宋体" w:hint="eastAsia"/>
        </w:rPr>
        <w:t>g）</w:t>
      </w:r>
      <w:r w:rsidR="00DA4C5A" w:rsidRPr="00DA4C5A">
        <w:rPr>
          <w:rFonts w:hAnsi="宋体" w:hint="eastAsia"/>
        </w:rPr>
        <w:t xml:space="preserve"> 生态净化池的中心深度宜为1.5 m～3.0 m，应利用不同营养层次的水生生物最大程度的去除水体中的污染物，同时增加水体中的溶解氧，池中应种植</w:t>
      </w:r>
      <w:r w:rsidR="00EE7199" w:rsidRPr="00DA4C5A">
        <w:rPr>
          <w:rFonts w:hAnsi="宋体" w:hint="eastAsia"/>
        </w:rPr>
        <w:t>苦草、轮叶黑藻、伊乐藻等</w:t>
      </w:r>
      <w:r w:rsidR="00DA4C5A" w:rsidRPr="00DA4C5A">
        <w:rPr>
          <w:rFonts w:hAnsi="宋体" w:hint="eastAsia"/>
        </w:rPr>
        <w:t>沉水植物、</w:t>
      </w:r>
      <w:r w:rsidR="00EE7199" w:rsidRPr="00DA4C5A">
        <w:rPr>
          <w:rFonts w:hAnsi="宋体" w:hint="eastAsia"/>
        </w:rPr>
        <w:t>莲藕、睡莲、芡实等</w:t>
      </w:r>
      <w:r w:rsidR="00DA4C5A" w:rsidRPr="00DA4C5A">
        <w:rPr>
          <w:rFonts w:hAnsi="宋体" w:hint="eastAsia"/>
        </w:rPr>
        <w:t>浮水植物，四周应种植</w:t>
      </w:r>
      <w:r w:rsidR="00EE7199" w:rsidRPr="00DA4C5A">
        <w:rPr>
          <w:rFonts w:hAnsi="宋体" w:hint="eastAsia"/>
        </w:rPr>
        <w:t>茭白、美人蕉、鸢尾等</w:t>
      </w:r>
      <w:proofErr w:type="gramStart"/>
      <w:r w:rsidR="00DA4C5A" w:rsidRPr="00DA4C5A">
        <w:rPr>
          <w:rFonts w:hAnsi="宋体" w:hint="eastAsia"/>
        </w:rPr>
        <w:t>挺</w:t>
      </w:r>
      <w:proofErr w:type="gramEnd"/>
      <w:r w:rsidR="00DA4C5A" w:rsidRPr="00DA4C5A">
        <w:rPr>
          <w:rFonts w:hAnsi="宋体" w:hint="eastAsia"/>
        </w:rPr>
        <w:t>水植物，中间应布设增氧喷水设施。池中可放养一定量的青虾、鲢、鳙、螺蛳等。</w:t>
      </w:r>
    </w:p>
    <w:p w14:paraId="1F856A2B" w14:textId="77777777" w:rsidR="000B6AD1" w:rsidRPr="00DA4C5A" w:rsidRDefault="00DA4C5A" w:rsidP="00DA4C5A">
      <w:pPr>
        <w:pStyle w:val="afff"/>
        <w:numPr>
          <w:ilvl w:val="4"/>
          <w:numId w:val="32"/>
        </w:numPr>
        <w:spacing w:beforeLines="0" w:before="0" w:afterLines="0" w:after="0"/>
        <w:rPr>
          <w:rFonts w:ascii="Times New Roman" w:eastAsia="宋体"/>
          <w:lang w:bidi="ar"/>
        </w:rPr>
      </w:pPr>
      <w:r w:rsidRPr="00DA4C5A">
        <w:rPr>
          <w:rFonts w:ascii="Times New Roman" w:eastAsia="宋体" w:hint="eastAsia"/>
          <w:lang w:bidi="ar"/>
        </w:rPr>
        <w:t>工厂化养殖宜采用机械过滤和泡沫分离的方式对水产养殖尾水进行处理。</w:t>
      </w:r>
    </w:p>
    <w:p w14:paraId="5C46A8F8" w14:textId="77777777" w:rsidR="000B6AD1" w:rsidRPr="00DA4C5A" w:rsidRDefault="00DA4C5A" w:rsidP="00DA4C5A">
      <w:pPr>
        <w:pStyle w:val="afff"/>
        <w:numPr>
          <w:ilvl w:val="4"/>
          <w:numId w:val="32"/>
        </w:numPr>
        <w:spacing w:beforeLines="0" w:before="0" w:afterLines="0" w:after="0"/>
        <w:rPr>
          <w:rFonts w:ascii="Times New Roman" w:eastAsia="宋体"/>
          <w:szCs w:val="21"/>
        </w:rPr>
      </w:pPr>
      <w:r w:rsidRPr="00DA4C5A">
        <w:rPr>
          <w:rFonts w:ascii="Times New Roman" w:eastAsia="宋体" w:hint="eastAsia"/>
          <w:lang w:bidi="ar"/>
        </w:rPr>
        <w:t>水产养殖尾水应避免集中排放，日排放量不应超过净化设施的处理能力；清塘期宜采取转塘的方式，减少水产养殖尾水集中排放量。</w:t>
      </w:r>
    </w:p>
    <w:p w14:paraId="1DCD1886" w14:textId="77777777" w:rsidR="000B6AD1" w:rsidRDefault="009F65EB">
      <w:pPr>
        <w:pStyle w:val="affe"/>
        <w:numPr>
          <w:ilvl w:val="3"/>
          <w:numId w:val="32"/>
        </w:numPr>
        <w:spacing w:before="156" w:after="156"/>
        <w:rPr>
          <w:rFonts w:hAnsi="黑体" w:cs="黑体"/>
          <w:lang w:bidi="ar"/>
        </w:rPr>
      </w:pPr>
      <w:r>
        <w:rPr>
          <w:rFonts w:hAnsi="黑体" w:cs="黑体" w:hint="eastAsia"/>
          <w:lang w:bidi="ar"/>
        </w:rPr>
        <w:t>开放式水产养殖</w:t>
      </w:r>
    </w:p>
    <w:p w14:paraId="60328BC5" w14:textId="71FB1761" w:rsidR="000B6AD1" w:rsidRPr="00DA4C5A" w:rsidRDefault="00DA4C5A" w:rsidP="00DA4C5A">
      <w:pPr>
        <w:pStyle w:val="afff"/>
        <w:numPr>
          <w:ilvl w:val="4"/>
          <w:numId w:val="32"/>
        </w:numPr>
        <w:spacing w:beforeLines="0" w:before="0" w:afterLines="0" w:after="0"/>
        <w:rPr>
          <w:rFonts w:ascii="Times New Roman" w:eastAsia="宋体"/>
          <w:lang w:bidi="ar"/>
        </w:rPr>
      </w:pPr>
      <w:bookmarkStart w:id="62" w:name="_Hlk87866707"/>
      <w:r w:rsidRPr="00DA4C5A">
        <w:rPr>
          <w:rFonts w:ascii="Times New Roman" w:eastAsia="宋体" w:hint="eastAsia"/>
          <w:lang w:bidi="ar"/>
        </w:rPr>
        <w:t>网箱、</w:t>
      </w:r>
      <w:proofErr w:type="gramStart"/>
      <w:r w:rsidRPr="00DA4C5A">
        <w:rPr>
          <w:rFonts w:ascii="Times New Roman" w:eastAsia="宋体" w:hint="eastAsia"/>
          <w:lang w:bidi="ar"/>
        </w:rPr>
        <w:t>笼筏养殖</w:t>
      </w:r>
      <w:proofErr w:type="gramEnd"/>
      <w:r w:rsidR="00AC7192">
        <w:rPr>
          <w:rFonts w:ascii="Times New Roman" w:eastAsia="宋体" w:hint="eastAsia"/>
          <w:lang w:bidi="ar"/>
        </w:rPr>
        <w:t>宜</w:t>
      </w:r>
      <w:r w:rsidRPr="00DA4C5A">
        <w:rPr>
          <w:rFonts w:ascii="Times New Roman" w:eastAsia="宋体" w:hint="eastAsia"/>
          <w:lang w:bidi="ar"/>
        </w:rPr>
        <w:t>配置残饵和排泄物收集装置，并及时收集。</w:t>
      </w:r>
    </w:p>
    <w:p w14:paraId="0E28DC29" w14:textId="77777777" w:rsidR="000B6AD1" w:rsidRPr="00DA4C5A" w:rsidRDefault="00DA4C5A" w:rsidP="00DA4C5A">
      <w:pPr>
        <w:pStyle w:val="afff"/>
        <w:numPr>
          <w:ilvl w:val="4"/>
          <w:numId w:val="32"/>
        </w:numPr>
        <w:spacing w:beforeLines="0" w:before="0" w:afterLines="0" w:after="0"/>
        <w:rPr>
          <w:rFonts w:ascii="Times New Roman" w:eastAsia="宋体"/>
          <w:lang w:bidi="ar"/>
        </w:rPr>
      </w:pPr>
      <w:r w:rsidRPr="00DA4C5A">
        <w:rPr>
          <w:rFonts w:ascii="Times New Roman" w:eastAsia="宋体" w:hint="eastAsia"/>
          <w:lang w:bidi="ar"/>
        </w:rPr>
        <w:t>在湖泊水产养殖中宜投放适量</w:t>
      </w:r>
      <w:proofErr w:type="gramStart"/>
      <w:r w:rsidRPr="00DA4C5A">
        <w:rPr>
          <w:rFonts w:ascii="Times New Roman" w:eastAsia="宋体" w:hint="eastAsia"/>
          <w:lang w:bidi="ar"/>
        </w:rPr>
        <w:t>滤</w:t>
      </w:r>
      <w:proofErr w:type="gramEnd"/>
      <w:r w:rsidRPr="00DA4C5A">
        <w:rPr>
          <w:rFonts w:ascii="Times New Roman" w:eastAsia="宋体" w:hint="eastAsia"/>
          <w:lang w:bidi="ar"/>
        </w:rPr>
        <w:t>食性及能维护区域水生态平衡的水产品种，控制氮磷浓度，利用水产养殖恢复水生态环境功能</w:t>
      </w:r>
      <w:bookmarkEnd w:id="62"/>
      <w:r w:rsidRPr="00DA4C5A">
        <w:rPr>
          <w:rFonts w:ascii="Times New Roman" w:eastAsia="宋体" w:hint="eastAsia"/>
          <w:lang w:bidi="ar"/>
        </w:rPr>
        <w:t>。</w:t>
      </w:r>
    </w:p>
    <w:p w14:paraId="2B758BD0" w14:textId="77777777" w:rsidR="000B6AD1" w:rsidRDefault="009F65EB">
      <w:pPr>
        <w:pStyle w:val="affd"/>
        <w:numPr>
          <w:ilvl w:val="2"/>
          <w:numId w:val="32"/>
        </w:numPr>
        <w:spacing w:before="156" w:after="156"/>
        <w:rPr>
          <w:rFonts w:hAnsi="黑体" w:cs="黑体"/>
          <w:lang w:bidi="ar"/>
        </w:rPr>
      </w:pPr>
      <w:r>
        <w:rPr>
          <w:rFonts w:hAnsi="黑体" w:cs="黑体" w:hint="eastAsia"/>
          <w:lang w:bidi="ar"/>
        </w:rPr>
        <w:t>固体废物控制技术</w:t>
      </w:r>
    </w:p>
    <w:p w14:paraId="7DEDCFC1" w14:textId="124919C9" w:rsidR="00D539E9" w:rsidRPr="00334446" w:rsidRDefault="00334446" w:rsidP="00D539E9">
      <w:pPr>
        <w:pStyle w:val="affe"/>
        <w:numPr>
          <w:ilvl w:val="3"/>
          <w:numId w:val="32"/>
        </w:numPr>
        <w:spacing w:beforeLines="0" w:before="0" w:afterLines="0" w:after="0"/>
        <w:rPr>
          <w:rFonts w:ascii="Times New Roman" w:eastAsia="宋体"/>
          <w:color w:val="000000"/>
          <w:szCs w:val="21"/>
        </w:rPr>
      </w:pPr>
      <w:bookmarkStart w:id="63" w:name="_Hlk87866865"/>
      <w:r>
        <w:rPr>
          <w:rFonts w:ascii="Times New Roman" w:eastAsia="宋体" w:hint="eastAsia"/>
          <w:color w:val="000000"/>
          <w:szCs w:val="21"/>
        </w:rPr>
        <w:t>对</w:t>
      </w:r>
      <w:r w:rsidR="00D539E9" w:rsidRPr="00DA4C5A">
        <w:rPr>
          <w:rFonts w:ascii="Times New Roman" w:eastAsia="宋体" w:hint="eastAsia"/>
          <w:color w:val="000000"/>
          <w:szCs w:val="21"/>
        </w:rPr>
        <w:t>水产养殖产生的固体废物，如养殖塑料用具、</w:t>
      </w:r>
      <w:r>
        <w:rPr>
          <w:rFonts w:ascii="Times New Roman" w:eastAsia="宋体" w:hint="eastAsia"/>
          <w:color w:val="000000"/>
          <w:szCs w:val="21"/>
        </w:rPr>
        <w:t>饲料</w:t>
      </w:r>
      <w:r w:rsidR="00D539E9" w:rsidRPr="00DA4C5A">
        <w:rPr>
          <w:rFonts w:ascii="Times New Roman" w:eastAsia="宋体" w:hint="eastAsia"/>
          <w:color w:val="000000"/>
          <w:szCs w:val="21"/>
        </w:rPr>
        <w:t>和</w:t>
      </w:r>
      <w:r>
        <w:rPr>
          <w:rFonts w:ascii="Times New Roman" w:eastAsia="宋体" w:hint="eastAsia"/>
          <w:color w:val="000000"/>
          <w:szCs w:val="21"/>
        </w:rPr>
        <w:t>药品</w:t>
      </w:r>
      <w:r w:rsidR="00D539E9" w:rsidRPr="00DA4C5A">
        <w:rPr>
          <w:rFonts w:ascii="Times New Roman" w:eastAsia="宋体" w:hint="eastAsia"/>
          <w:color w:val="000000"/>
          <w:szCs w:val="21"/>
        </w:rPr>
        <w:t>包装袋</w:t>
      </w:r>
      <w:r w:rsidR="00D539E9" w:rsidRPr="00334446">
        <w:rPr>
          <w:rFonts w:ascii="Times New Roman" w:eastAsia="宋体" w:hint="eastAsia"/>
          <w:color w:val="000000"/>
          <w:szCs w:val="21"/>
        </w:rPr>
        <w:t>、瓶等，不应随意丢弃；属于危险废物的，应按照危险废物相关要求进行管理。</w:t>
      </w:r>
    </w:p>
    <w:p w14:paraId="57816D8C" w14:textId="69950668" w:rsidR="000B6AD1" w:rsidRPr="00334446" w:rsidRDefault="00334446" w:rsidP="00D539E9">
      <w:pPr>
        <w:pStyle w:val="affe"/>
        <w:numPr>
          <w:ilvl w:val="3"/>
          <w:numId w:val="32"/>
        </w:numPr>
        <w:spacing w:beforeLines="0" w:before="0" w:afterLines="0" w:after="0"/>
        <w:rPr>
          <w:rFonts w:ascii="Times New Roman" w:eastAsia="宋体"/>
          <w:color w:val="000000"/>
          <w:szCs w:val="21"/>
        </w:rPr>
      </w:pPr>
      <w:r w:rsidRPr="00334446">
        <w:rPr>
          <w:rFonts w:ascii="Times New Roman" w:eastAsia="宋体" w:hint="eastAsia"/>
          <w:color w:val="000000"/>
          <w:szCs w:val="21"/>
        </w:rPr>
        <w:t>对水产养殖产生的</w:t>
      </w:r>
      <w:r w:rsidR="00DA4C5A" w:rsidRPr="00334446">
        <w:rPr>
          <w:rFonts w:ascii="Times New Roman" w:eastAsia="宋体" w:hint="eastAsia"/>
          <w:color w:val="000000"/>
          <w:szCs w:val="21"/>
        </w:rPr>
        <w:t>残饵</w:t>
      </w:r>
      <w:r w:rsidR="00D539E9" w:rsidRPr="00334446">
        <w:rPr>
          <w:rFonts w:ascii="Times New Roman" w:eastAsia="宋体" w:hint="eastAsia"/>
          <w:color w:val="000000"/>
          <w:szCs w:val="21"/>
        </w:rPr>
        <w:t>、</w:t>
      </w:r>
      <w:r w:rsidR="00DA4C5A" w:rsidRPr="00334446">
        <w:rPr>
          <w:rFonts w:ascii="Times New Roman" w:eastAsia="宋体" w:hint="eastAsia"/>
          <w:color w:val="000000"/>
          <w:szCs w:val="21"/>
        </w:rPr>
        <w:t>水产品排泄物</w:t>
      </w:r>
      <w:r w:rsidR="00D539E9" w:rsidRPr="00334446">
        <w:rPr>
          <w:rFonts w:ascii="Times New Roman" w:eastAsia="宋体" w:hint="eastAsia"/>
          <w:color w:val="000000"/>
          <w:szCs w:val="21"/>
        </w:rPr>
        <w:t>及池塘养殖的塘泥农用时</w:t>
      </w:r>
      <w:r w:rsidR="00DA4C5A" w:rsidRPr="00334446">
        <w:rPr>
          <w:rFonts w:ascii="Times New Roman" w:eastAsia="宋体" w:hint="eastAsia"/>
          <w:color w:val="000000"/>
          <w:szCs w:val="21"/>
        </w:rPr>
        <w:t>，应满足</w:t>
      </w:r>
      <w:r w:rsidR="00DA4C5A" w:rsidRPr="00334446">
        <w:rPr>
          <w:rFonts w:ascii="Times New Roman" w:eastAsia="宋体" w:hint="eastAsia"/>
          <w:color w:val="000000"/>
          <w:szCs w:val="21"/>
        </w:rPr>
        <w:t>GB 4284</w:t>
      </w:r>
      <w:r w:rsidR="00DA4C5A" w:rsidRPr="00334446">
        <w:rPr>
          <w:rFonts w:ascii="Times New Roman" w:eastAsia="宋体" w:hint="eastAsia"/>
          <w:color w:val="000000"/>
          <w:szCs w:val="21"/>
        </w:rPr>
        <w:t>的相关要求。</w:t>
      </w:r>
      <w:r w:rsidRPr="00334446">
        <w:rPr>
          <w:rFonts w:ascii="Times New Roman" w:eastAsia="宋体" w:hint="eastAsia"/>
          <w:color w:val="000000"/>
          <w:szCs w:val="21"/>
        </w:rPr>
        <w:t>塘泥堆放应防止雨水冲淋造成二次污染。</w:t>
      </w:r>
    </w:p>
    <w:p w14:paraId="421EBBC5" w14:textId="3CC418F6" w:rsidR="000B6AD1" w:rsidRPr="00334446" w:rsidRDefault="00334446" w:rsidP="00DA4C5A">
      <w:pPr>
        <w:pStyle w:val="affe"/>
        <w:numPr>
          <w:ilvl w:val="3"/>
          <w:numId w:val="32"/>
        </w:numPr>
        <w:spacing w:beforeLines="0" w:before="0" w:afterLines="0" w:after="0"/>
        <w:rPr>
          <w:rFonts w:ascii="Times New Roman" w:eastAsia="宋体"/>
          <w:color w:val="000000"/>
          <w:szCs w:val="21"/>
        </w:rPr>
      </w:pPr>
      <w:r w:rsidRPr="00334446">
        <w:rPr>
          <w:rFonts w:ascii="Times New Roman" w:eastAsia="宋体" w:hint="eastAsia"/>
          <w:color w:val="000000"/>
          <w:szCs w:val="21"/>
        </w:rPr>
        <w:t>对</w:t>
      </w:r>
      <w:r w:rsidR="00DA4C5A" w:rsidRPr="00334446">
        <w:rPr>
          <w:rFonts w:ascii="Times New Roman" w:eastAsia="宋体" w:hint="eastAsia"/>
          <w:color w:val="000000"/>
          <w:szCs w:val="21"/>
        </w:rPr>
        <w:t>水产养殖产生的绿植、藻类等废物，应及时清除死株，</w:t>
      </w:r>
      <w:r w:rsidRPr="00334446">
        <w:rPr>
          <w:rFonts w:ascii="Times New Roman" w:eastAsia="宋体" w:hint="eastAsia"/>
          <w:color w:val="000000"/>
          <w:szCs w:val="21"/>
        </w:rPr>
        <w:t>在其衰亡期应及时收割打捞。</w:t>
      </w:r>
      <w:r w:rsidR="00DA4C5A" w:rsidRPr="00334446">
        <w:rPr>
          <w:rFonts w:ascii="Times New Roman" w:eastAsia="宋体" w:hint="eastAsia"/>
          <w:color w:val="000000"/>
          <w:szCs w:val="21"/>
        </w:rPr>
        <w:t>资源化利用应满足</w:t>
      </w:r>
      <w:r w:rsidR="00DA4C5A" w:rsidRPr="00334446">
        <w:rPr>
          <w:rFonts w:ascii="Times New Roman" w:eastAsia="宋体" w:hint="eastAsia"/>
          <w:color w:val="000000"/>
          <w:szCs w:val="21"/>
        </w:rPr>
        <w:t>GB/T 34805</w:t>
      </w:r>
      <w:r w:rsidR="00DA4C5A" w:rsidRPr="00334446">
        <w:rPr>
          <w:rFonts w:ascii="Times New Roman" w:eastAsia="宋体" w:hint="eastAsia"/>
          <w:color w:val="000000"/>
          <w:szCs w:val="21"/>
        </w:rPr>
        <w:t>的相关要求。</w:t>
      </w:r>
    </w:p>
    <w:p w14:paraId="26AC5C2F" w14:textId="0589CB70" w:rsidR="00334446" w:rsidRPr="00334446" w:rsidRDefault="00334446" w:rsidP="00334446">
      <w:pPr>
        <w:pStyle w:val="affe"/>
        <w:numPr>
          <w:ilvl w:val="3"/>
          <w:numId w:val="32"/>
        </w:numPr>
        <w:spacing w:beforeLines="0" w:before="0" w:afterLines="0" w:after="0"/>
        <w:rPr>
          <w:rFonts w:ascii="Times New Roman" w:eastAsia="宋体"/>
          <w:color w:val="000000"/>
          <w:szCs w:val="21"/>
        </w:rPr>
      </w:pPr>
      <w:r w:rsidRPr="00334446">
        <w:rPr>
          <w:rFonts w:ascii="Times New Roman" w:eastAsia="宋体" w:hint="eastAsia"/>
          <w:color w:val="000000"/>
          <w:szCs w:val="21"/>
        </w:rPr>
        <w:t>对水产养殖病死动物的处理，应符合《病死及病害动物无害化处理技术规范》的相关要求。</w:t>
      </w:r>
    </w:p>
    <w:p w14:paraId="3016403F" w14:textId="77777777" w:rsidR="000B6AD1" w:rsidRDefault="009F65EB">
      <w:pPr>
        <w:pStyle w:val="affc"/>
        <w:numPr>
          <w:ilvl w:val="1"/>
          <w:numId w:val="32"/>
        </w:numPr>
        <w:spacing w:before="312" w:after="312"/>
        <w:rPr>
          <w:rFonts w:hAnsi="黑体"/>
          <w:lang w:bidi="ar"/>
        </w:rPr>
      </w:pPr>
      <w:bookmarkStart w:id="64" w:name="_Toc82431871"/>
      <w:bookmarkStart w:id="65" w:name="_Toc25764"/>
      <w:bookmarkStart w:id="66" w:name="_Toc87563929"/>
      <w:bookmarkEnd w:id="63"/>
      <w:r>
        <w:rPr>
          <w:rFonts w:hAnsi="黑体" w:hint="eastAsia"/>
          <w:lang w:bidi="ar"/>
        </w:rPr>
        <w:t>环境管理措施</w:t>
      </w:r>
      <w:bookmarkEnd w:id="64"/>
      <w:bookmarkEnd w:id="65"/>
      <w:bookmarkEnd w:id="66"/>
    </w:p>
    <w:p w14:paraId="60AB75E5" w14:textId="77777777" w:rsidR="00DA4C5A" w:rsidRPr="00DA4C5A" w:rsidRDefault="00DA4C5A" w:rsidP="00DA4C5A">
      <w:pPr>
        <w:pStyle w:val="affd"/>
        <w:numPr>
          <w:ilvl w:val="2"/>
          <w:numId w:val="32"/>
        </w:numPr>
        <w:spacing w:beforeLines="0" w:before="0" w:afterLines="0" w:after="0"/>
        <w:rPr>
          <w:rFonts w:ascii="宋体" w:eastAsia="宋体" w:hAnsi="宋体" w:cs="黑体"/>
          <w:lang w:bidi="ar"/>
        </w:rPr>
      </w:pPr>
      <w:r w:rsidRPr="00DA4C5A">
        <w:rPr>
          <w:rFonts w:ascii="宋体" w:eastAsia="宋体" w:hAnsi="宋体" w:cs="黑体" w:hint="eastAsia"/>
          <w:lang w:bidi="ar"/>
        </w:rPr>
        <w:t>适用DB 32/ 4043的封闭式水产养殖单位，应按照HJ 91.1的规定在水产养殖尾水向外界的排放口设立永久性采样口、采样测试平台；按照GB 15562.1和《关于印发排放口标志牌技术规格的通知》中有关规定，在水产养殖尾水排放口附近醒目处设置排放</w:t>
      </w:r>
      <w:proofErr w:type="gramStart"/>
      <w:r w:rsidRPr="00DA4C5A">
        <w:rPr>
          <w:rFonts w:ascii="宋体" w:eastAsia="宋体" w:hAnsi="宋体" w:cs="黑体" w:hint="eastAsia"/>
          <w:lang w:bidi="ar"/>
        </w:rPr>
        <w:t>口标志</w:t>
      </w:r>
      <w:proofErr w:type="gramEnd"/>
      <w:r w:rsidRPr="00DA4C5A">
        <w:rPr>
          <w:rFonts w:ascii="宋体" w:eastAsia="宋体" w:hAnsi="宋体" w:cs="黑体" w:hint="eastAsia"/>
          <w:lang w:bidi="ar"/>
        </w:rPr>
        <w:t>牌，并长久保留。</w:t>
      </w:r>
    </w:p>
    <w:p w14:paraId="2CD6B732" w14:textId="77777777" w:rsidR="00DA4C5A" w:rsidRPr="00DA4C5A" w:rsidRDefault="00DA4C5A" w:rsidP="00DA4C5A">
      <w:pPr>
        <w:pStyle w:val="affd"/>
        <w:numPr>
          <w:ilvl w:val="2"/>
          <w:numId w:val="32"/>
        </w:numPr>
        <w:spacing w:beforeLines="0" w:before="0" w:afterLines="0" w:after="0"/>
        <w:rPr>
          <w:rFonts w:ascii="宋体" w:eastAsia="宋体" w:hAnsi="宋体" w:cs="黑体"/>
          <w:lang w:bidi="ar"/>
        </w:rPr>
      </w:pPr>
      <w:r w:rsidRPr="00DA4C5A">
        <w:rPr>
          <w:rFonts w:ascii="宋体" w:eastAsia="宋体" w:hAnsi="宋体" w:cs="黑体" w:hint="eastAsia"/>
          <w:lang w:bidi="ar"/>
        </w:rPr>
        <w:t>适用DB 32/ 4043的封闭式水产养殖单位，宜对排入环境水体的排水开展自行监测，记录污水处理设施运行、维护和排放水量、浓度等信息，并保存相关记录。</w:t>
      </w:r>
    </w:p>
    <w:p w14:paraId="443ECD4F" w14:textId="77777777" w:rsidR="00DA4C5A" w:rsidRPr="00DA4C5A" w:rsidRDefault="00DA4C5A" w:rsidP="00DA4C5A">
      <w:pPr>
        <w:pStyle w:val="affd"/>
        <w:numPr>
          <w:ilvl w:val="2"/>
          <w:numId w:val="32"/>
        </w:numPr>
        <w:spacing w:beforeLines="0" w:before="0" w:afterLines="0" w:after="0"/>
        <w:rPr>
          <w:rFonts w:ascii="宋体" w:eastAsia="宋体" w:hAnsi="宋体" w:cs="黑体"/>
          <w:lang w:bidi="ar"/>
        </w:rPr>
      </w:pPr>
      <w:r w:rsidRPr="00DA4C5A">
        <w:rPr>
          <w:rFonts w:ascii="宋体" w:eastAsia="宋体" w:hAnsi="宋体" w:cs="黑体" w:hint="eastAsia"/>
          <w:lang w:bidi="ar"/>
        </w:rPr>
        <w:lastRenderedPageBreak/>
        <w:t>池塘养殖单位在排放清塘水前，应提前向所在区、县生态环境主管部门报告。</w:t>
      </w:r>
    </w:p>
    <w:p w14:paraId="385728DD" w14:textId="77777777" w:rsidR="000B6AD1" w:rsidRDefault="000B6AD1">
      <w:pPr>
        <w:pStyle w:val="afffff"/>
        <w:ind w:firstLineChars="0" w:firstLine="0"/>
        <w:rPr>
          <w:rFonts w:hAnsi="黑体" w:cs="黑体"/>
        </w:rPr>
      </w:pPr>
    </w:p>
    <w:p w14:paraId="02C785F9" w14:textId="77777777" w:rsidR="000B6AD1" w:rsidRDefault="009F65EB">
      <w:pPr>
        <w:rPr>
          <w:rFonts w:hAnsi="黑体" w:cs="黑体"/>
        </w:rPr>
      </w:pPr>
      <w:r>
        <w:rPr>
          <w:rFonts w:hAnsi="黑体" w:cs="黑体"/>
        </w:rPr>
        <w:br w:type="page"/>
      </w:r>
    </w:p>
    <w:p w14:paraId="3B6B5336" w14:textId="77777777" w:rsidR="000B6AD1" w:rsidRDefault="009F65EB">
      <w:pPr>
        <w:pStyle w:val="afffff"/>
        <w:spacing w:line="720" w:lineRule="auto"/>
        <w:ind w:firstLineChars="0" w:firstLine="0"/>
        <w:jc w:val="center"/>
        <w:rPr>
          <w:rFonts w:ascii="Times New Roman"/>
          <w:color w:val="000000"/>
          <w:szCs w:val="21"/>
        </w:rPr>
      </w:pPr>
      <w:r>
        <w:rPr>
          <w:rFonts w:ascii="黑体" w:eastAsia="黑体" w:hAnsi="黑体" w:cs="黑体" w:hint="eastAsia"/>
        </w:rPr>
        <w:lastRenderedPageBreak/>
        <w:t>参  考  文  献</w:t>
      </w:r>
    </w:p>
    <w:p w14:paraId="1F64097A" w14:textId="77777777" w:rsidR="00DA4C5A" w:rsidRPr="00DA4C5A" w:rsidRDefault="00DA4C5A" w:rsidP="00DA4C5A">
      <w:pPr>
        <w:pStyle w:val="afffffffffff4"/>
        <w:ind w:firstLine="420"/>
        <w:rPr>
          <w:rFonts w:eastAsia="宋体" w:hAnsi="宋体"/>
        </w:rPr>
      </w:pPr>
      <w:bookmarkStart w:id="67" w:name="_Hlk87847914"/>
      <w:bookmarkStart w:id="68" w:name="BookMark8"/>
      <w:r w:rsidRPr="00DA4C5A">
        <w:rPr>
          <w:rFonts w:eastAsia="宋体" w:hAnsi="宋体" w:hint="eastAsia"/>
        </w:rPr>
        <w:t>[1]  DB32/ 4043  池塘养殖尾水排放标准</w:t>
      </w:r>
    </w:p>
    <w:p w14:paraId="5BCC430B" w14:textId="3DAE2D72" w:rsidR="00DA4C5A" w:rsidRPr="00DA4C5A" w:rsidRDefault="00DA4C5A" w:rsidP="00DA4C5A">
      <w:pPr>
        <w:pStyle w:val="afffffffffff4"/>
        <w:ind w:firstLine="420"/>
        <w:rPr>
          <w:rFonts w:eastAsia="宋体" w:hAnsi="宋体"/>
        </w:rPr>
      </w:pPr>
      <w:r w:rsidRPr="00DA4C5A">
        <w:rPr>
          <w:rFonts w:eastAsia="宋体" w:hAnsi="宋体" w:hint="eastAsia"/>
        </w:rPr>
        <w:t>[2]  DB32/T 3238  淡水池塘循环</w:t>
      </w:r>
      <w:proofErr w:type="gramStart"/>
      <w:r w:rsidRPr="00DA4C5A">
        <w:rPr>
          <w:rFonts w:eastAsia="宋体" w:hAnsi="宋体" w:hint="eastAsia"/>
        </w:rPr>
        <w:t>水健康</w:t>
      </w:r>
      <w:proofErr w:type="gramEnd"/>
      <w:r w:rsidRPr="00DA4C5A">
        <w:rPr>
          <w:rFonts w:eastAsia="宋体" w:hAnsi="宋体" w:hint="eastAsia"/>
        </w:rPr>
        <w:t>养殖三级净化技术操作规程</w:t>
      </w:r>
    </w:p>
    <w:p w14:paraId="4634DFE7" w14:textId="11FB895D" w:rsidR="00DA4C5A" w:rsidRPr="00DA4C5A" w:rsidRDefault="00DA4C5A" w:rsidP="00DA4C5A">
      <w:pPr>
        <w:pStyle w:val="afffffffffff4"/>
        <w:ind w:firstLine="420"/>
        <w:rPr>
          <w:rFonts w:eastAsia="宋体" w:hAnsi="宋体"/>
        </w:rPr>
      </w:pPr>
      <w:r w:rsidRPr="00DA4C5A">
        <w:rPr>
          <w:rFonts w:eastAsia="宋体" w:hAnsi="宋体" w:hint="eastAsia"/>
        </w:rPr>
        <w:t xml:space="preserve">[3]  DB3205/T 209  渔业养殖尾水生态处理技术规范  </w:t>
      </w:r>
    </w:p>
    <w:p w14:paraId="757E71C3" w14:textId="64D40A45" w:rsidR="00DA4C5A" w:rsidRPr="00DA4C5A" w:rsidRDefault="00DA4C5A" w:rsidP="00DA4C5A">
      <w:pPr>
        <w:pStyle w:val="afffffffffff4"/>
        <w:ind w:firstLine="420"/>
        <w:rPr>
          <w:rFonts w:eastAsia="宋体" w:hAnsi="宋体"/>
        </w:rPr>
      </w:pPr>
      <w:r w:rsidRPr="00DA4C5A">
        <w:rPr>
          <w:rFonts w:eastAsia="宋体" w:hAnsi="宋体" w:hint="eastAsia"/>
        </w:rPr>
        <w:t>[4]  DB3301/T 1074  池塘内循环流水养殖技术规范</w:t>
      </w:r>
    </w:p>
    <w:p w14:paraId="0EDF45AC" w14:textId="77777777" w:rsidR="00DA4C5A" w:rsidRPr="00DA4C5A" w:rsidRDefault="00DA4C5A" w:rsidP="00DA4C5A">
      <w:pPr>
        <w:pStyle w:val="afffffffffff4"/>
        <w:ind w:firstLine="420"/>
        <w:rPr>
          <w:rFonts w:eastAsia="宋体" w:hAnsi="宋体"/>
        </w:rPr>
      </w:pPr>
      <w:r w:rsidRPr="00DA4C5A">
        <w:rPr>
          <w:rFonts w:eastAsia="宋体" w:hAnsi="宋体" w:hint="eastAsia"/>
        </w:rPr>
        <w:t>[5]  《中华人民共和国渔业法》（2013年修正版）</w:t>
      </w:r>
    </w:p>
    <w:p w14:paraId="26808677" w14:textId="77777777" w:rsidR="00DA4C5A" w:rsidRPr="00DA4C5A" w:rsidRDefault="00DA4C5A" w:rsidP="00DA4C5A">
      <w:pPr>
        <w:pStyle w:val="afffffffffff4"/>
        <w:ind w:firstLine="420"/>
        <w:rPr>
          <w:rFonts w:eastAsia="宋体" w:hAnsi="宋体"/>
        </w:rPr>
      </w:pPr>
      <w:r w:rsidRPr="00DA4C5A">
        <w:rPr>
          <w:rFonts w:eastAsia="宋体" w:hAnsi="宋体" w:hint="eastAsia"/>
        </w:rPr>
        <w:t>[6]  《中华人民共和国兽药管理条例》（中华人民共和国农业农村部公告  第485号）</w:t>
      </w:r>
    </w:p>
    <w:p w14:paraId="2BB358CD" w14:textId="77777777" w:rsidR="00DA4C5A" w:rsidRPr="00DA4C5A" w:rsidRDefault="00DA4C5A" w:rsidP="00DA4C5A">
      <w:pPr>
        <w:pStyle w:val="afffffffffff4"/>
        <w:ind w:firstLine="420"/>
        <w:rPr>
          <w:rFonts w:eastAsia="宋体" w:hAnsi="宋体"/>
        </w:rPr>
      </w:pPr>
      <w:r w:rsidRPr="00DA4C5A">
        <w:rPr>
          <w:rFonts w:eastAsia="宋体" w:hAnsi="宋体" w:hint="eastAsia"/>
        </w:rPr>
        <w:t>[7]  《饲料和饲料添加剂管理条例》（国务院令  第609号）</w:t>
      </w:r>
    </w:p>
    <w:p w14:paraId="1A627496" w14:textId="77777777" w:rsidR="00DA4C5A" w:rsidRPr="00DA4C5A" w:rsidRDefault="00DA4C5A" w:rsidP="00DA4C5A">
      <w:pPr>
        <w:pStyle w:val="afffffffffff4"/>
        <w:ind w:firstLine="420"/>
        <w:rPr>
          <w:rFonts w:eastAsia="宋体" w:hAnsi="宋体"/>
        </w:rPr>
      </w:pPr>
      <w:r w:rsidRPr="00DA4C5A">
        <w:rPr>
          <w:rFonts w:eastAsia="宋体" w:hAnsi="宋体" w:hint="eastAsia"/>
        </w:rPr>
        <w:t>[8]  《水产养殖质量安全管理规定》（中华人民共和国农业部令  第31号）</w:t>
      </w:r>
    </w:p>
    <w:p w14:paraId="4E1F563D" w14:textId="77777777" w:rsidR="00DA4C5A" w:rsidRPr="00DA4C5A" w:rsidRDefault="00DA4C5A" w:rsidP="00DA4C5A">
      <w:pPr>
        <w:pStyle w:val="afffffffffff4"/>
        <w:ind w:firstLine="420"/>
        <w:rPr>
          <w:rFonts w:eastAsia="宋体" w:hAnsi="宋体"/>
        </w:rPr>
      </w:pPr>
      <w:r w:rsidRPr="00DA4C5A">
        <w:rPr>
          <w:rFonts w:eastAsia="宋体" w:hAnsi="宋体" w:hint="eastAsia"/>
        </w:rPr>
        <w:t>[9]  《病死及病害动物无害化处理技术规范》（农医发〔2017〕25号）</w:t>
      </w:r>
    </w:p>
    <w:p w14:paraId="233C4165" w14:textId="77777777" w:rsidR="00DA4C5A" w:rsidRPr="00DA4C5A" w:rsidRDefault="00DA4C5A" w:rsidP="00DA4C5A">
      <w:pPr>
        <w:pStyle w:val="afffffffffff4"/>
        <w:ind w:firstLine="420"/>
        <w:rPr>
          <w:rFonts w:eastAsia="宋体" w:hAnsi="宋体"/>
        </w:rPr>
      </w:pPr>
      <w:r w:rsidRPr="00DA4C5A">
        <w:rPr>
          <w:rFonts w:eastAsia="宋体" w:hAnsi="宋体" w:hint="eastAsia"/>
        </w:rPr>
        <w:t>[10]  关于印发排放</w:t>
      </w:r>
      <w:proofErr w:type="gramStart"/>
      <w:r w:rsidRPr="00DA4C5A">
        <w:rPr>
          <w:rFonts w:eastAsia="宋体" w:hAnsi="宋体" w:hint="eastAsia"/>
        </w:rPr>
        <w:t>口标志</w:t>
      </w:r>
      <w:proofErr w:type="gramEnd"/>
      <w:r w:rsidRPr="00DA4C5A">
        <w:rPr>
          <w:rFonts w:eastAsia="宋体" w:hAnsi="宋体" w:hint="eastAsia"/>
        </w:rPr>
        <w:t>牌技术规格的通知（</w:t>
      </w:r>
      <w:proofErr w:type="gramStart"/>
      <w:r w:rsidRPr="00DA4C5A">
        <w:rPr>
          <w:rFonts w:eastAsia="宋体" w:hAnsi="宋体" w:hint="eastAsia"/>
        </w:rPr>
        <w:t>环办〔2003〕</w:t>
      </w:r>
      <w:proofErr w:type="gramEnd"/>
      <w:r w:rsidRPr="00DA4C5A">
        <w:rPr>
          <w:rFonts w:eastAsia="宋体" w:hAnsi="宋体" w:hint="eastAsia"/>
        </w:rPr>
        <w:t>95号）</w:t>
      </w:r>
    </w:p>
    <w:p w14:paraId="59A5945C" w14:textId="77777777" w:rsidR="00DA4C5A" w:rsidRPr="00DA4C5A" w:rsidRDefault="00DA4C5A" w:rsidP="00DA4C5A">
      <w:pPr>
        <w:pStyle w:val="afffffffffff4"/>
        <w:ind w:firstLine="420"/>
        <w:rPr>
          <w:rFonts w:eastAsia="宋体" w:hAnsi="宋体"/>
        </w:rPr>
      </w:pPr>
      <w:r w:rsidRPr="00DA4C5A">
        <w:rPr>
          <w:rFonts w:eastAsia="宋体" w:hAnsi="宋体" w:hint="eastAsia"/>
        </w:rPr>
        <w:t>[11]  《江苏省渔业管理条例》（2020年修正版）</w:t>
      </w:r>
    </w:p>
    <w:p w14:paraId="40397100" w14:textId="77777777" w:rsidR="00DA4C5A" w:rsidRPr="00DA4C5A" w:rsidRDefault="00DA4C5A" w:rsidP="00DA4C5A">
      <w:pPr>
        <w:pStyle w:val="afffffffffff4"/>
        <w:ind w:firstLine="420"/>
        <w:rPr>
          <w:rFonts w:eastAsia="宋体" w:hAnsi="宋体"/>
        </w:rPr>
      </w:pPr>
      <w:r w:rsidRPr="00DA4C5A">
        <w:rPr>
          <w:rFonts w:eastAsia="宋体" w:hAnsi="宋体" w:hint="eastAsia"/>
        </w:rPr>
        <w:t>[12]  《江苏省通榆河水污染防治条例》（2018年修正版）</w:t>
      </w:r>
    </w:p>
    <w:p w14:paraId="76B0F632" w14:textId="77777777" w:rsidR="00DA4C5A" w:rsidRPr="00DA4C5A" w:rsidRDefault="00DA4C5A" w:rsidP="00DA4C5A">
      <w:pPr>
        <w:pStyle w:val="afffffffffff4"/>
        <w:ind w:firstLine="420"/>
        <w:rPr>
          <w:rFonts w:eastAsia="宋体" w:hAnsi="宋体"/>
        </w:rPr>
      </w:pPr>
      <w:r w:rsidRPr="00DA4C5A">
        <w:rPr>
          <w:rFonts w:eastAsia="宋体" w:hAnsi="宋体" w:hint="eastAsia"/>
        </w:rPr>
        <w:t>[13]  《江苏省太湖水污染防治条例》（2021年修正版）</w:t>
      </w:r>
    </w:p>
    <w:p w14:paraId="7DE1DD43" w14:textId="77777777" w:rsidR="00DA4C5A" w:rsidRPr="00DA4C5A" w:rsidRDefault="00DA4C5A" w:rsidP="00DA4C5A">
      <w:pPr>
        <w:pStyle w:val="afffffffffff4"/>
        <w:ind w:firstLine="420"/>
        <w:rPr>
          <w:rFonts w:eastAsia="宋体" w:hAnsi="宋体"/>
        </w:rPr>
      </w:pPr>
      <w:r w:rsidRPr="00DA4C5A">
        <w:rPr>
          <w:rFonts w:eastAsia="宋体" w:hAnsi="宋体" w:hint="eastAsia"/>
        </w:rPr>
        <w:t>[14]  《江苏省人民代表大会常务委员会关于促进大运河文化带建设的决定》（2019年）</w:t>
      </w:r>
    </w:p>
    <w:p w14:paraId="5CF25258" w14:textId="77777777" w:rsidR="00DA4C5A" w:rsidRPr="00DA4C5A" w:rsidRDefault="00DA4C5A" w:rsidP="00DA4C5A">
      <w:pPr>
        <w:pStyle w:val="afffffffffff4"/>
        <w:ind w:firstLine="420"/>
        <w:rPr>
          <w:rFonts w:eastAsia="宋体" w:hAnsi="宋体"/>
        </w:rPr>
      </w:pPr>
      <w:r w:rsidRPr="00DA4C5A">
        <w:rPr>
          <w:rFonts w:eastAsia="宋体" w:hAnsi="宋体" w:hint="eastAsia"/>
        </w:rPr>
        <w:t>[15]  《关于印发江苏省“三线一单”生态环境分区管控方案的通知》（苏政发〔2020〕49号）</w:t>
      </w:r>
    </w:p>
    <w:p w14:paraId="574DCF50" w14:textId="77777777" w:rsidR="00DA4C5A" w:rsidRPr="00DA4C5A" w:rsidRDefault="00DA4C5A" w:rsidP="00DA4C5A">
      <w:pPr>
        <w:pStyle w:val="afffffffffff4"/>
        <w:ind w:firstLine="420"/>
        <w:rPr>
          <w:rFonts w:eastAsia="宋体" w:hAnsi="宋体"/>
        </w:rPr>
      </w:pPr>
      <w:r w:rsidRPr="00DA4C5A">
        <w:rPr>
          <w:rFonts w:eastAsia="宋体" w:hAnsi="宋体" w:hint="eastAsia"/>
        </w:rPr>
        <w:t>[16]  《苏州市养殖池塘标准化改造指导性标准》（苏市农办〔2018〕7号）</w:t>
      </w:r>
    </w:p>
    <w:p w14:paraId="5F1705A1" w14:textId="77777777" w:rsidR="00BF0DA5" w:rsidRPr="00DA4C5A" w:rsidRDefault="00DA4C5A" w:rsidP="00DA4C5A">
      <w:pPr>
        <w:pStyle w:val="afffffffffff4"/>
        <w:ind w:firstLine="420"/>
        <w:rPr>
          <w:rFonts w:eastAsia="宋体" w:hAnsi="宋体"/>
        </w:rPr>
      </w:pPr>
      <w:r w:rsidRPr="00DA4C5A">
        <w:rPr>
          <w:rFonts w:eastAsia="宋体" w:hAnsi="宋体" w:hint="eastAsia"/>
        </w:rPr>
        <w:t>[17]  《关于印发南通市池塘养殖尾水污染治理实施方案的通知》（通政办发〔2021〕52号）</w:t>
      </w:r>
    </w:p>
    <w:bookmarkEnd w:id="67"/>
    <w:p w14:paraId="113FDBF7" w14:textId="77777777" w:rsidR="000B6AD1" w:rsidRPr="00BF0DA5" w:rsidRDefault="000B6AD1" w:rsidP="009F0335">
      <w:pPr>
        <w:pStyle w:val="afffffffffff4"/>
        <w:ind w:firstLineChars="95" w:firstLine="199"/>
      </w:pPr>
    </w:p>
    <w:p w14:paraId="59E64A7A" w14:textId="77777777" w:rsidR="000B6AD1" w:rsidRDefault="009F65EB">
      <w:pPr>
        <w:pStyle w:val="afffffffffff4"/>
        <w:ind w:firstLine="420"/>
        <w:jc w:val="center"/>
        <w:rPr>
          <w:rFonts w:eastAsia="宋体"/>
        </w:rPr>
        <w:sectPr w:rsidR="000B6AD1">
          <w:pgSz w:w="11906" w:h="16838"/>
          <w:pgMar w:top="2410" w:right="1134" w:bottom="1134" w:left="1134" w:header="1418" w:footer="1134" w:gutter="284"/>
          <w:pgNumType w:start="1"/>
          <w:cols w:space="425"/>
          <w:formProt w:val="0"/>
          <w:docGrid w:type="lines" w:linePitch="312"/>
        </w:sectPr>
      </w:pPr>
      <w:r>
        <w:rPr>
          <w:rFonts w:hint="eastAsia"/>
          <w:noProof/>
        </w:rPr>
        <w:drawing>
          <wp:inline distT="0" distB="0" distL="114300" distR="114300" wp14:anchorId="0248BDF1" wp14:editId="3BAB6C2A">
            <wp:extent cx="1485900" cy="31750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8"/>
                    <a:stretch>
                      <a:fillRect/>
                    </a:stretch>
                  </pic:blipFill>
                  <pic:spPr>
                    <a:xfrm>
                      <a:off x="0" y="0"/>
                      <a:ext cx="1485900" cy="317500"/>
                    </a:xfrm>
                    <a:prstGeom prst="rect">
                      <a:avLst/>
                    </a:prstGeom>
                    <a:noFill/>
                    <a:ln>
                      <a:noFill/>
                    </a:ln>
                  </pic:spPr>
                </pic:pic>
              </a:graphicData>
            </a:graphic>
          </wp:inline>
        </w:drawing>
      </w:r>
      <w:bookmarkEnd w:id="68"/>
    </w:p>
    <w:bookmarkEnd w:id="25"/>
    <w:p w14:paraId="72C4098D" w14:textId="77777777" w:rsidR="000B6AD1" w:rsidRDefault="000B6AD1" w:rsidP="0038281D">
      <w:pPr>
        <w:pStyle w:val="afffff"/>
        <w:ind w:firstLineChars="0" w:firstLine="0"/>
      </w:pPr>
    </w:p>
    <w:sectPr w:rsidR="000B6AD1">
      <w:pgSz w:w="11906" w:h="16838"/>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B7953" w14:textId="77777777" w:rsidR="003413E7" w:rsidRDefault="003413E7">
      <w:pPr>
        <w:spacing w:line="240" w:lineRule="auto"/>
      </w:pPr>
      <w:r>
        <w:separator/>
      </w:r>
    </w:p>
  </w:endnote>
  <w:endnote w:type="continuationSeparator" w:id="0">
    <w:p w14:paraId="34D660C3" w14:textId="77777777" w:rsidR="003413E7" w:rsidRDefault="003413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5BA4D" w14:textId="77777777" w:rsidR="000B6AD1" w:rsidRDefault="009F65EB">
    <w:pPr>
      <w:pStyle w:val="afffc"/>
      <w:jc w:val="left"/>
    </w:pPr>
    <w:r>
      <w:fldChar w:fldCharType="begin"/>
    </w:r>
    <w:r>
      <w:instrText>PAGE   \* MERGEFORMAT</w:instrText>
    </w:r>
    <w:r>
      <w:fldChar w:fldCharType="separate"/>
    </w:r>
    <w:r w:rsidR="003D11AA" w:rsidRPr="003D11AA">
      <w:rPr>
        <w:noProof/>
        <w:lang w:val="zh-CN"/>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16714" w14:textId="77777777" w:rsidR="000B6AD1" w:rsidRDefault="000B6AD1">
    <w:pPr>
      <w:pStyle w:val="afffc"/>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5AF58" w14:textId="77777777" w:rsidR="000B6AD1" w:rsidRDefault="009F65EB">
    <w:pPr>
      <w:pStyle w:val="affffc"/>
    </w:pPr>
    <w:r>
      <w:fldChar w:fldCharType="begin"/>
    </w:r>
    <w:r>
      <w:instrText>PAGE   \* MERGEFORMAT</w:instrText>
    </w:r>
    <w:r>
      <w:fldChar w:fldCharType="separate"/>
    </w:r>
    <w:r w:rsidR="003D11AA" w:rsidRPr="003D11AA">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54D120" w14:textId="77777777" w:rsidR="003413E7" w:rsidRDefault="003413E7">
      <w:pPr>
        <w:spacing w:line="240" w:lineRule="auto"/>
      </w:pPr>
      <w:r>
        <w:separator/>
      </w:r>
    </w:p>
  </w:footnote>
  <w:footnote w:type="continuationSeparator" w:id="0">
    <w:p w14:paraId="7C6EEAF3" w14:textId="77777777" w:rsidR="003413E7" w:rsidRDefault="003413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B9C90" w14:textId="77777777" w:rsidR="000B6AD1" w:rsidRDefault="009F65EB">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FE494" w14:textId="77777777" w:rsidR="000B6AD1" w:rsidRDefault="000B6AD1">
    <w:pPr>
      <w:pStyle w:val="afffd"/>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CC87D" w14:textId="50ED0B9F" w:rsidR="000B6AD1" w:rsidRDefault="009F65EB">
    <w:pPr>
      <w:pStyle w:val="afffff4"/>
      <w:jc w:val="left"/>
    </w:pPr>
    <w:r>
      <w:fldChar w:fldCharType="begin"/>
    </w:r>
    <w:r>
      <w:instrText xml:space="preserve"> STYLEREF  标准文件_文件编号  \* MERGEFORMAT </w:instrText>
    </w:r>
    <w:r>
      <w:fldChar w:fldCharType="separate"/>
    </w:r>
    <w:r w:rsidR="003D11AA">
      <w:rPr>
        <w:noProof/>
      </w:rPr>
      <w:t>DB XX/T XXXX</w:t>
    </w:r>
    <w:r w:rsidR="003D11AA">
      <w:rPr>
        <w:noProof/>
      </w:rPr>
      <w:t>—</w:t>
    </w:r>
    <w:r w:rsidR="003D11AA">
      <w:rPr>
        <w:noProof/>
      </w:rPr>
      <w:t>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FF868" w14:textId="0A27164E" w:rsidR="000B6AD1" w:rsidRDefault="009F65EB">
    <w:pPr>
      <w:pStyle w:val="afffff4"/>
    </w:pPr>
    <w:r>
      <w:fldChar w:fldCharType="begin"/>
    </w:r>
    <w:r>
      <w:instrText xml:space="preserve"> STYLEREF  标准文件_文件编号  \* MERGEFORMAT </w:instrText>
    </w:r>
    <w:r>
      <w:fldChar w:fldCharType="separate"/>
    </w:r>
    <w:r w:rsidR="003D11AA">
      <w:rPr>
        <w:noProof/>
      </w:rPr>
      <w:t>DB XX/T XXXX</w:t>
    </w:r>
    <w:r w:rsidR="003D11AA">
      <w:rPr>
        <w:noProof/>
      </w:rPr>
      <w:t>—</w:t>
    </w:r>
    <w:r w:rsidR="003D11AA">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85BBBB7"/>
    <w:multiLevelType w:val="singleLevel"/>
    <w:tmpl w:val="185BBBB7"/>
    <w:lvl w:ilvl="0">
      <w:start w:val="1"/>
      <w:numFmt w:val="decimal"/>
      <w:lvlText w:val="%1）"/>
      <w:lvlJc w:val="left"/>
      <w:pPr>
        <w:tabs>
          <w:tab w:val="left" w:pos="420"/>
        </w:tabs>
        <w:ind w:left="425" w:hanging="425"/>
      </w:pPr>
      <w:rPr>
        <w:rFonts w:hint="default"/>
      </w:rPr>
    </w:lvl>
  </w:abstractNum>
  <w:abstractNum w:abstractNumId="8">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3943D3C8"/>
    <w:multiLevelType w:val="singleLevel"/>
    <w:tmpl w:val="3943D3C8"/>
    <w:lvl w:ilvl="0">
      <w:start w:val="1"/>
      <w:numFmt w:val="decimal"/>
      <w:lvlText w:val="%1）"/>
      <w:lvlJc w:val="left"/>
      <w:pPr>
        <w:tabs>
          <w:tab w:val="left" w:pos="420"/>
        </w:tabs>
        <w:ind w:left="425" w:hanging="425"/>
      </w:pPr>
      <w:rPr>
        <w:rFonts w:hint="default"/>
      </w:rPr>
    </w:lvl>
  </w:abstractNum>
  <w:abstractNum w:abstractNumId="14">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796ADE16"/>
    <w:multiLevelType w:val="singleLevel"/>
    <w:tmpl w:val="796ADE16"/>
    <w:lvl w:ilvl="0">
      <w:start w:val="1"/>
      <w:numFmt w:val="decimal"/>
      <w:lvlText w:val="%1）"/>
      <w:lvlJc w:val="left"/>
      <w:pPr>
        <w:tabs>
          <w:tab w:val="left" w:pos="420"/>
        </w:tabs>
        <w:ind w:left="425" w:hanging="425"/>
      </w:pPr>
      <w:rPr>
        <w:rFonts w:hint="default"/>
      </w:rPr>
    </w:lvl>
  </w:abstractNum>
  <w:abstractNum w:abstractNumId="34">
    <w:nsid w:val="7AA0F409"/>
    <w:multiLevelType w:val="singleLevel"/>
    <w:tmpl w:val="7AA0F409"/>
    <w:lvl w:ilvl="0">
      <w:start w:val="1"/>
      <w:numFmt w:val="decimal"/>
      <w:lvlText w:val="%1）"/>
      <w:lvlJc w:val="left"/>
      <w:pPr>
        <w:tabs>
          <w:tab w:val="left" w:pos="420"/>
        </w:tabs>
        <w:ind w:left="425" w:hanging="425"/>
      </w:pPr>
      <w:rPr>
        <w:rFonts w:hint="default"/>
      </w:rPr>
    </w:lvl>
  </w:abstractNum>
  <w:num w:numId="1">
    <w:abstractNumId w:val="0"/>
  </w:num>
  <w:num w:numId="2">
    <w:abstractNumId w:val="29"/>
  </w:num>
  <w:num w:numId="3">
    <w:abstractNumId w:val="5"/>
  </w:num>
  <w:num w:numId="4">
    <w:abstractNumId w:val="25"/>
  </w:num>
  <w:num w:numId="5">
    <w:abstractNumId w:val="20"/>
  </w:num>
  <w:num w:numId="6">
    <w:abstractNumId w:val="15"/>
  </w:num>
  <w:num w:numId="7">
    <w:abstractNumId w:val="9"/>
  </w:num>
  <w:num w:numId="8">
    <w:abstractNumId w:val="3"/>
  </w:num>
  <w:num w:numId="9">
    <w:abstractNumId w:val="10"/>
  </w:num>
  <w:num w:numId="10">
    <w:abstractNumId w:val="18"/>
  </w:num>
  <w:num w:numId="11">
    <w:abstractNumId w:val="27"/>
  </w:num>
  <w:num w:numId="12">
    <w:abstractNumId w:val="12"/>
  </w:num>
  <w:num w:numId="13">
    <w:abstractNumId w:val="14"/>
  </w:num>
  <w:num w:numId="14">
    <w:abstractNumId w:val="8"/>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1"/>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6"/>
  </w:num>
  <w:num w:numId="30">
    <w:abstractNumId w:val="26"/>
  </w:num>
  <w:num w:numId="31">
    <w:abstractNumId w:val="24"/>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7"/>
  </w:num>
  <w:num w:numId="35">
    <w:abstractNumId w:val="13"/>
  </w:num>
  <w:num w:numId="36">
    <w:abstractNumId w:val="34"/>
  </w:num>
  <w:num w:numId="37">
    <w:abstractNumId w:val="29"/>
  </w:num>
  <w:num w:numId="38">
    <w:abstractNumId w:val="29"/>
  </w:num>
  <w:num w:numId="39">
    <w:abstractNumId w:val="29"/>
  </w:num>
  <w:num w:numId="40">
    <w:abstractNumId w:val="29"/>
  </w:num>
  <w:num w:numId="41">
    <w:abstractNumId w:val="29"/>
  </w:num>
  <w:num w:numId="42">
    <w:abstractNumId w:val="29"/>
  </w:num>
  <w:num w:numId="43">
    <w:abstractNumId w:val="29"/>
  </w:num>
  <w:num w:numId="44">
    <w:abstractNumId w:val="29"/>
  </w:num>
  <w:num w:numId="45">
    <w:abstractNumId w:val="14"/>
  </w:num>
  <w:num w:numId="46">
    <w:abstractNumId w:val="29"/>
  </w:num>
  <w:num w:numId="47">
    <w:abstractNumId w:val="29"/>
  </w:num>
  <w:num w:numId="48">
    <w:abstractNumId w:val="29"/>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d6FihJKXV95dp0/pAcbiv75KLSrUlhLMRBhBKp0L7VHw+EardbsQ16etEBPNve8R18N2EkDq4hM2+WAGa9v/Sg==" w:salt="InT88Zw46LVmmUv6YbkTWw=="/>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CBE"/>
    <w:rsid w:val="0000040A"/>
    <w:rsid w:val="00000A94"/>
    <w:rsid w:val="00001972"/>
    <w:rsid w:val="00001D9A"/>
    <w:rsid w:val="00007B3A"/>
    <w:rsid w:val="000107E0"/>
    <w:rsid w:val="00011FDE"/>
    <w:rsid w:val="00012FFD"/>
    <w:rsid w:val="00013C7D"/>
    <w:rsid w:val="00014162"/>
    <w:rsid w:val="00014340"/>
    <w:rsid w:val="000156A2"/>
    <w:rsid w:val="00016A9C"/>
    <w:rsid w:val="00022184"/>
    <w:rsid w:val="00022762"/>
    <w:rsid w:val="000238E0"/>
    <w:rsid w:val="000249DB"/>
    <w:rsid w:val="0002595E"/>
    <w:rsid w:val="000303C3"/>
    <w:rsid w:val="000331D3"/>
    <w:rsid w:val="000346A5"/>
    <w:rsid w:val="000359C3"/>
    <w:rsid w:val="00035A7D"/>
    <w:rsid w:val="000365ED"/>
    <w:rsid w:val="00040E13"/>
    <w:rsid w:val="0004249A"/>
    <w:rsid w:val="00043282"/>
    <w:rsid w:val="00044286"/>
    <w:rsid w:val="00047F28"/>
    <w:rsid w:val="000503AA"/>
    <w:rsid w:val="000506A1"/>
    <w:rsid w:val="000515DD"/>
    <w:rsid w:val="0005265A"/>
    <w:rsid w:val="000539DD"/>
    <w:rsid w:val="00053BD3"/>
    <w:rsid w:val="00054CF0"/>
    <w:rsid w:val="000556ED"/>
    <w:rsid w:val="00055FE2"/>
    <w:rsid w:val="0005616F"/>
    <w:rsid w:val="00060C2E"/>
    <w:rsid w:val="00061033"/>
    <w:rsid w:val="000619E9"/>
    <w:rsid w:val="000622D4"/>
    <w:rsid w:val="0006357D"/>
    <w:rsid w:val="00067F1E"/>
    <w:rsid w:val="00071CC0"/>
    <w:rsid w:val="00073C8C"/>
    <w:rsid w:val="00077B64"/>
    <w:rsid w:val="00080A1C"/>
    <w:rsid w:val="00082053"/>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2B2C"/>
    <w:rsid w:val="000B3CDA"/>
    <w:rsid w:val="000B6A0B"/>
    <w:rsid w:val="000B6AD1"/>
    <w:rsid w:val="000C0F6C"/>
    <w:rsid w:val="000C11DB"/>
    <w:rsid w:val="000C1492"/>
    <w:rsid w:val="000C2FBD"/>
    <w:rsid w:val="000C4B41"/>
    <w:rsid w:val="000C57D6"/>
    <w:rsid w:val="000C60E9"/>
    <w:rsid w:val="000C6362"/>
    <w:rsid w:val="000C7666"/>
    <w:rsid w:val="000D0737"/>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070A"/>
    <w:rsid w:val="00113B1E"/>
    <w:rsid w:val="0011711C"/>
    <w:rsid w:val="0012059C"/>
    <w:rsid w:val="0012316B"/>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E67"/>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E7DA1"/>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15F75"/>
    <w:rsid w:val="00217E80"/>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4EF"/>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2F7DD3"/>
    <w:rsid w:val="00300E63"/>
    <w:rsid w:val="00302F5F"/>
    <w:rsid w:val="0030441D"/>
    <w:rsid w:val="00306063"/>
    <w:rsid w:val="00312428"/>
    <w:rsid w:val="00313B85"/>
    <w:rsid w:val="00317988"/>
    <w:rsid w:val="003221B4"/>
    <w:rsid w:val="0032258D"/>
    <w:rsid w:val="00322E62"/>
    <w:rsid w:val="00324D13"/>
    <w:rsid w:val="00324D2A"/>
    <w:rsid w:val="00324EDD"/>
    <w:rsid w:val="003331E4"/>
    <w:rsid w:val="00333867"/>
    <w:rsid w:val="003339F5"/>
    <w:rsid w:val="00334446"/>
    <w:rsid w:val="003359AF"/>
    <w:rsid w:val="00336C64"/>
    <w:rsid w:val="00337162"/>
    <w:rsid w:val="00340EAD"/>
    <w:rsid w:val="003413E7"/>
    <w:rsid w:val="0034194F"/>
    <w:rsid w:val="00344605"/>
    <w:rsid w:val="003474AA"/>
    <w:rsid w:val="00350D1D"/>
    <w:rsid w:val="00352C83"/>
    <w:rsid w:val="00353D1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81D"/>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72F8"/>
    <w:rsid w:val="003B09AD"/>
    <w:rsid w:val="003B1342"/>
    <w:rsid w:val="003B1F18"/>
    <w:rsid w:val="003B5BF0"/>
    <w:rsid w:val="003B60BF"/>
    <w:rsid w:val="003B6BE3"/>
    <w:rsid w:val="003C010C"/>
    <w:rsid w:val="003C0A6C"/>
    <w:rsid w:val="003C14F8"/>
    <w:rsid w:val="003C5A43"/>
    <w:rsid w:val="003D0519"/>
    <w:rsid w:val="003D0FF6"/>
    <w:rsid w:val="003D11AA"/>
    <w:rsid w:val="003D262C"/>
    <w:rsid w:val="003D4DF2"/>
    <w:rsid w:val="003D6D61"/>
    <w:rsid w:val="003E091D"/>
    <w:rsid w:val="003E1C53"/>
    <w:rsid w:val="003E2A69"/>
    <w:rsid w:val="003E2D49"/>
    <w:rsid w:val="003E2FD4"/>
    <w:rsid w:val="003E49F6"/>
    <w:rsid w:val="003E660F"/>
    <w:rsid w:val="003F0693"/>
    <w:rsid w:val="003F0841"/>
    <w:rsid w:val="003F23D3"/>
    <w:rsid w:val="003F3F08"/>
    <w:rsid w:val="003F49F1"/>
    <w:rsid w:val="003F6272"/>
    <w:rsid w:val="00400E72"/>
    <w:rsid w:val="00401400"/>
    <w:rsid w:val="004022A9"/>
    <w:rsid w:val="004036FB"/>
    <w:rsid w:val="00404869"/>
    <w:rsid w:val="00405884"/>
    <w:rsid w:val="00406AA8"/>
    <w:rsid w:val="00407D39"/>
    <w:rsid w:val="0041477A"/>
    <w:rsid w:val="004167A3"/>
    <w:rsid w:val="00432DAA"/>
    <w:rsid w:val="00434305"/>
    <w:rsid w:val="00435DF7"/>
    <w:rsid w:val="00437D3D"/>
    <w:rsid w:val="0044083F"/>
    <w:rsid w:val="00441AE7"/>
    <w:rsid w:val="00445574"/>
    <w:rsid w:val="004467FB"/>
    <w:rsid w:val="00447984"/>
    <w:rsid w:val="00452D6B"/>
    <w:rsid w:val="00454484"/>
    <w:rsid w:val="0045517B"/>
    <w:rsid w:val="00463B77"/>
    <w:rsid w:val="00463C7B"/>
    <w:rsid w:val="004644A6"/>
    <w:rsid w:val="004659BD"/>
    <w:rsid w:val="00470775"/>
    <w:rsid w:val="0047078E"/>
    <w:rsid w:val="004746B1"/>
    <w:rsid w:val="0047583F"/>
    <w:rsid w:val="00475DE8"/>
    <w:rsid w:val="00481C44"/>
    <w:rsid w:val="00484936"/>
    <w:rsid w:val="00485C89"/>
    <w:rsid w:val="0048661A"/>
    <w:rsid w:val="00486BE3"/>
    <w:rsid w:val="004905E4"/>
    <w:rsid w:val="00490A89"/>
    <w:rsid w:val="00490AB4"/>
    <w:rsid w:val="00492F02"/>
    <w:rsid w:val="004939AE"/>
    <w:rsid w:val="00496732"/>
    <w:rsid w:val="004A12DF"/>
    <w:rsid w:val="004A17E6"/>
    <w:rsid w:val="004A1BA8"/>
    <w:rsid w:val="004A4B57"/>
    <w:rsid w:val="004A63FA"/>
    <w:rsid w:val="004B0272"/>
    <w:rsid w:val="004B097E"/>
    <w:rsid w:val="004B2701"/>
    <w:rsid w:val="004B2E1B"/>
    <w:rsid w:val="004B3AA8"/>
    <w:rsid w:val="004B3DC9"/>
    <w:rsid w:val="004B3E93"/>
    <w:rsid w:val="004C1FBC"/>
    <w:rsid w:val="004C3F1D"/>
    <w:rsid w:val="004C458D"/>
    <w:rsid w:val="004C5288"/>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AFD"/>
    <w:rsid w:val="00543BDA"/>
    <w:rsid w:val="005441CC"/>
    <w:rsid w:val="005479DA"/>
    <w:rsid w:val="00547BCC"/>
    <w:rsid w:val="0055013B"/>
    <w:rsid w:val="00551F6F"/>
    <w:rsid w:val="00553739"/>
    <w:rsid w:val="00555044"/>
    <w:rsid w:val="00561475"/>
    <w:rsid w:val="0056487B"/>
    <w:rsid w:val="00564FB9"/>
    <w:rsid w:val="0056517A"/>
    <w:rsid w:val="00566754"/>
    <w:rsid w:val="00573D9E"/>
    <w:rsid w:val="005801E3"/>
    <w:rsid w:val="00581802"/>
    <w:rsid w:val="005836A8"/>
    <w:rsid w:val="0058409C"/>
    <w:rsid w:val="00584262"/>
    <w:rsid w:val="00586630"/>
    <w:rsid w:val="00587ADD"/>
    <w:rsid w:val="00591E27"/>
    <w:rsid w:val="00596160"/>
    <w:rsid w:val="00596347"/>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270F5"/>
    <w:rsid w:val="00632182"/>
    <w:rsid w:val="00632AE0"/>
    <w:rsid w:val="00633C17"/>
    <w:rsid w:val="00634D9E"/>
    <w:rsid w:val="00636E3E"/>
    <w:rsid w:val="006379F7"/>
    <w:rsid w:val="00637E4D"/>
    <w:rsid w:val="00637FD2"/>
    <w:rsid w:val="00640620"/>
    <w:rsid w:val="00641A1F"/>
    <w:rsid w:val="00645904"/>
    <w:rsid w:val="00647896"/>
    <w:rsid w:val="00650C83"/>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5646"/>
    <w:rsid w:val="006770F4"/>
    <w:rsid w:val="00677A84"/>
    <w:rsid w:val="0068026D"/>
    <w:rsid w:val="00680A27"/>
    <w:rsid w:val="006816A4"/>
    <w:rsid w:val="006819B8"/>
    <w:rsid w:val="006840A6"/>
    <w:rsid w:val="00685000"/>
    <w:rsid w:val="006850CD"/>
    <w:rsid w:val="00685AAB"/>
    <w:rsid w:val="00692915"/>
    <w:rsid w:val="00695D22"/>
    <w:rsid w:val="006A07AA"/>
    <w:rsid w:val="006A25E5"/>
    <w:rsid w:val="006A2B46"/>
    <w:rsid w:val="006A336D"/>
    <w:rsid w:val="006A37B9"/>
    <w:rsid w:val="006B2672"/>
    <w:rsid w:val="006B54BF"/>
    <w:rsid w:val="006B5F44"/>
    <w:rsid w:val="006B5F90"/>
    <w:rsid w:val="006B62E4"/>
    <w:rsid w:val="006C10DA"/>
    <w:rsid w:val="006C1BBA"/>
    <w:rsid w:val="006C2079"/>
    <w:rsid w:val="006C5A62"/>
    <w:rsid w:val="006C5D68"/>
    <w:rsid w:val="006C6976"/>
    <w:rsid w:val="006C6DD0"/>
    <w:rsid w:val="006D04EA"/>
    <w:rsid w:val="006D16C4"/>
    <w:rsid w:val="006D199E"/>
    <w:rsid w:val="006D3BE7"/>
    <w:rsid w:val="006D3E96"/>
    <w:rsid w:val="006D4515"/>
    <w:rsid w:val="006D4BB1"/>
    <w:rsid w:val="006D6593"/>
    <w:rsid w:val="006E23EA"/>
    <w:rsid w:val="006F03A8"/>
    <w:rsid w:val="006F2ACA"/>
    <w:rsid w:val="006F2ADC"/>
    <w:rsid w:val="006F2BFE"/>
    <w:rsid w:val="006F31E9"/>
    <w:rsid w:val="006F6284"/>
    <w:rsid w:val="007002C5"/>
    <w:rsid w:val="00701071"/>
    <w:rsid w:val="00704387"/>
    <w:rsid w:val="00707669"/>
    <w:rsid w:val="00707C16"/>
    <w:rsid w:val="00711CBA"/>
    <w:rsid w:val="00711FB5"/>
    <w:rsid w:val="00712A01"/>
    <w:rsid w:val="00714F58"/>
    <w:rsid w:val="00721898"/>
    <w:rsid w:val="00722FBF"/>
    <w:rsid w:val="00722FC2"/>
    <w:rsid w:val="00724879"/>
    <w:rsid w:val="00724E1B"/>
    <w:rsid w:val="00725949"/>
    <w:rsid w:val="0072676A"/>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DAE"/>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274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476CF"/>
    <w:rsid w:val="0085173A"/>
    <w:rsid w:val="0085195B"/>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86F"/>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4D68"/>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549CD"/>
    <w:rsid w:val="009610DC"/>
    <w:rsid w:val="00961490"/>
    <w:rsid w:val="0096381A"/>
    <w:rsid w:val="00965E04"/>
    <w:rsid w:val="009674AD"/>
    <w:rsid w:val="00970CDC"/>
    <w:rsid w:val="00977010"/>
    <w:rsid w:val="00977D02"/>
    <w:rsid w:val="0098054A"/>
    <w:rsid w:val="009809BB"/>
    <w:rsid w:val="0098310A"/>
    <w:rsid w:val="0098364B"/>
    <w:rsid w:val="00985419"/>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C8F"/>
    <w:rsid w:val="009B6029"/>
    <w:rsid w:val="009B6971"/>
    <w:rsid w:val="009C27F1"/>
    <w:rsid w:val="009C3152"/>
    <w:rsid w:val="009C4CFA"/>
    <w:rsid w:val="009C5070"/>
    <w:rsid w:val="009C65A1"/>
    <w:rsid w:val="009D112C"/>
    <w:rsid w:val="009D47FA"/>
    <w:rsid w:val="009D4C5B"/>
    <w:rsid w:val="009D50D2"/>
    <w:rsid w:val="009D6BCA"/>
    <w:rsid w:val="009E0F62"/>
    <w:rsid w:val="009E4A58"/>
    <w:rsid w:val="009E5A2D"/>
    <w:rsid w:val="009E5AB2"/>
    <w:rsid w:val="009E6219"/>
    <w:rsid w:val="009F0335"/>
    <w:rsid w:val="009F03B3"/>
    <w:rsid w:val="009F36E6"/>
    <w:rsid w:val="009F65EB"/>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7D2B"/>
    <w:rsid w:val="00A30953"/>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3E1E"/>
    <w:rsid w:val="00A94247"/>
    <w:rsid w:val="00A952D7"/>
    <w:rsid w:val="00A963F7"/>
    <w:rsid w:val="00A96AD8"/>
    <w:rsid w:val="00AA052C"/>
    <w:rsid w:val="00AA1E45"/>
    <w:rsid w:val="00AA2238"/>
    <w:rsid w:val="00AA4286"/>
    <w:rsid w:val="00AA456B"/>
    <w:rsid w:val="00AA57F5"/>
    <w:rsid w:val="00AA672E"/>
    <w:rsid w:val="00AA6EC9"/>
    <w:rsid w:val="00AB41D5"/>
    <w:rsid w:val="00AB50FC"/>
    <w:rsid w:val="00AB6309"/>
    <w:rsid w:val="00AB6C5F"/>
    <w:rsid w:val="00AB7129"/>
    <w:rsid w:val="00AC27A6"/>
    <w:rsid w:val="00AC30F7"/>
    <w:rsid w:val="00AC3A5A"/>
    <w:rsid w:val="00AC4D95"/>
    <w:rsid w:val="00AC5DF4"/>
    <w:rsid w:val="00AC6838"/>
    <w:rsid w:val="00AC7192"/>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2099"/>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2CBE"/>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49A1"/>
    <w:rsid w:val="00BD52D7"/>
    <w:rsid w:val="00BD5AD2"/>
    <w:rsid w:val="00BE22F3"/>
    <w:rsid w:val="00BE5B52"/>
    <w:rsid w:val="00BE7B8D"/>
    <w:rsid w:val="00BF0993"/>
    <w:rsid w:val="00BF0DA5"/>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280A"/>
    <w:rsid w:val="00C24C8D"/>
    <w:rsid w:val="00C25FE2"/>
    <w:rsid w:val="00C26B53"/>
    <w:rsid w:val="00C279B2"/>
    <w:rsid w:val="00C30130"/>
    <w:rsid w:val="00C33E50"/>
    <w:rsid w:val="00C34C20"/>
    <w:rsid w:val="00C35A3E"/>
    <w:rsid w:val="00C377C3"/>
    <w:rsid w:val="00C42130"/>
    <w:rsid w:val="00C423A4"/>
    <w:rsid w:val="00C442B7"/>
    <w:rsid w:val="00C44BF5"/>
    <w:rsid w:val="00C509D0"/>
    <w:rsid w:val="00C521D6"/>
    <w:rsid w:val="00C55232"/>
    <w:rsid w:val="00C553A4"/>
    <w:rsid w:val="00C55A06"/>
    <w:rsid w:val="00C55D03"/>
    <w:rsid w:val="00C601BC"/>
    <w:rsid w:val="00C6329F"/>
    <w:rsid w:val="00C63340"/>
    <w:rsid w:val="00C643F9"/>
    <w:rsid w:val="00C64E95"/>
    <w:rsid w:val="00C71372"/>
    <w:rsid w:val="00C72410"/>
    <w:rsid w:val="00C7287F"/>
    <w:rsid w:val="00C754AF"/>
    <w:rsid w:val="00C80A44"/>
    <w:rsid w:val="00C80CB8"/>
    <w:rsid w:val="00C819F8"/>
    <w:rsid w:val="00C8248C"/>
    <w:rsid w:val="00C84E33"/>
    <w:rsid w:val="00C86D6F"/>
    <w:rsid w:val="00C905FC"/>
    <w:rsid w:val="00C90BE5"/>
    <w:rsid w:val="00C92D03"/>
    <w:rsid w:val="00C9319C"/>
    <w:rsid w:val="00C9435D"/>
    <w:rsid w:val="00C94DF2"/>
    <w:rsid w:val="00C96741"/>
    <w:rsid w:val="00C97AF8"/>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386B"/>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3B8"/>
    <w:rsid w:val="00D4162B"/>
    <w:rsid w:val="00D447F0"/>
    <w:rsid w:val="00D4514F"/>
    <w:rsid w:val="00D451E2"/>
    <w:rsid w:val="00D45E89"/>
    <w:rsid w:val="00D45E8D"/>
    <w:rsid w:val="00D466AE"/>
    <w:rsid w:val="00D4734F"/>
    <w:rsid w:val="00D51BF3"/>
    <w:rsid w:val="00D539E9"/>
    <w:rsid w:val="00D66846"/>
    <w:rsid w:val="00D675FB"/>
    <w:rsid w:val="00D71F25"/>
    <w:rsid w:val="00D72A9C"/>
    <w:rsid w:val="00D77031"/>
    <w:rsid w:val="00D80CA3"/>
    <w:rsid w:val="00D84941"/>
    <w:rsid w:val="00D84FA1"/>
    <w:rsid w:val="00D851F0"/>
    <w:rsid w:val="00D86DB7"/>
    <w:rsid w:val="00D87064"/>
    <w:rsid w:val="00D926D0"/>
    <w:rsid w:val="00D93030"/>
    <w:rsid w:val="00D950E1"/>
    <w:rsid w:val="00D952A6"/>
    <w:rsid w:val="00D974EE"/>
    <w:rsid w:val="00D97F99"/>
    <w:rsid w:val="00DA1E08"/>
    <w:rsid w:val="00DA24F8"/>
    <w:rsid w:val="00DA28E8"/>
    <w:rsid w:val="00DA38D3"/>
    <w:rsid w:val="00DA3932"/>
    <w:rsid w:val="00DA3AFC"/>
    <w:rsid w:val="00DA4C5A"/>
    <w:rsid w:val="00DA64F8"/>
    <w:rsid w:val="00DA6C15"/>
    <w:rsid w:val="00DB0258"/>
    <w:rsid w:val="00DB1166"/>
    <w:rsid w:val="00DB38EE"/>
    <w:rsid w:val="00DB498B"/>
    <w:rsid w:val="00DB66CA"/>
    <w:rsid w:val="00DB6BCA"/>
    <w:rsid w:val="00DB73F7"/>
    <w:rsid w:val="00DC0321"/>
    <w:rsid w:val="00DC3067"/>
    <w:rsid w:val="00DC370B"/>
    <w:rsid w:val="00DC5B90"/>
    <w:rsid w:val="00DD00FF"/>
    <w:rsid w:val="00DD0619"/>
    <w:rsid w:val="00DD07FB"/>
    <w:rsid w:val="00DD2327"/>
    <w:rsid w:val="00DD25C6"/>
    <w:rsid w:val="00DD4FE5"/>
    <w:rsid w:val="00DD546B"/>
    <w:rsid w:val="00DD54B0"/>
    <w:rsid w:val="00DD57EE"/>
    <w:rsid w:val="00DD6BCC"/>
    <w:rsid w:val="00DD6D5D"/>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2F3D"/>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0B2E"/>
    <w:rsid w:val="00E9271D"/>
    <w:rsid w:val="00E9311F"/>
    <w:rsid w:val="00E934D1"/>
    <w:rsid w:val="00E94AF0"/>
    <w:rsid w:val="00E959EB"/>
    <w:rsid w:val="00E95D13"/>
    <w:rsid w:val="00E95DD3"/>
    <w:rsid w:val="00E969D5"/>
    <w:rsid w:val="00EA08AF"/>
    <w:rsid w:val="00EA1E78"/>
    <w:rsid w:val="00EA58D1"/>
    <w:rsid w:val="00EA61BC"/>
    <w:rsid w:val="00EA681A"/>
    <w:rsid w:val="00EA735B"/>
    <w:rsid w:val="00EB17DE"/>
    <w:rsid w:val="00EB1E69"/>
    <w:rsid w:val="00EB2086"/>
    <w:rsid w:val="00EB5EDF"/>
    <w:rsid w:val="00EB60FE"/>
    <w:rsid w:val="00EB74DB"/>
    <w:rsid w:val="00EC34B5"/>
    <w:rsid w:val="00EC5359"/>
    <w:rsid w:val="00EC562A"/>
    <w:rsid w:val="00ED067A"/>
    <w:rsid w:val="00ED2B50"/>
    <w:rsid w:val="00ED2F7A"/>
    <w:rsid w:val="00EE0350"/>
    <w:rsid w:val="00EE0719"/>
    <w:rsid w:val="00EE0E80"/>
    <w:rsid w:val="00EE54A6"/>
    <w:rsid w:val="00EE613F"/>
    <w:rsid w:val="00EE7199"/>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6F50"/>
    <w:rsid w:val="00F27500"/>
    <w:rsid w:val="00F27A3B"/>
    <w:rsid w:val="00F33817"/>
    <w:rsid w:val="00F420D5"/>
    <w:rsid w:val="00F451EA"/>
    <w:rsid w:val="00F45447"/>
    <w:rsid w:val="00F456C6"/>
    <w:rsid w:val="00F4577B"/>
    <w:rsid w:val="00F46496"/>
    <w:rsid w:val="00F46C6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0F3"/>
    <w:rsid w:val="00FB0CB9"/>
    <w:rsid w:val="00FB231D"/>
    <w:rsid w:val="00FB45F1"/>
    <w:rsid w:val="00FB4A72"/>
    <w:rsid w:val="00FB54E8"/>
    <w:rsid w:val="00FB7054"/>
    <w:rsid w:val="00FC17B7"/>
    <w:rsid w:val="00FC2CB7"/>
    <w:rsid w:val="00FC2F92"/>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02F58D4"/>
    <w:rsid w:val="20C622E6"/>
    <w:rsid w:val="25DD4615"/>
    <w:rsid w:val="2BBA071B"/>
    <w:rsid w:val="449B44FD"/>
    <w:rsid w:val="49181685"/>
    <w:rsid w:val="4CBD024E"/>
    <w:rsid w:val="4F935A4F"/>
    <w:rsid w:val="4FCD2162"/>
    <w:rsid w:val="58B816A2"/>
    <w:rsid w:val="60432214"/>
    <w:rsid w:val="61343514"/>
    <w:rsid w:val="638A6855"/>
    <w:rsid w:val="69FD75EF"/>
    <w:rsid w:val="6CF7619B"/>
    <w:rsid w:val="6EC87E21"/>
    <w:rsid w:val="75F40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333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0"/>
    <w:lsdException w:name="toc 9" w:uiPriority="0"/>
    <w:lsdException w:name="Normal Indent" w:uiPriority="0" w:unhideWhenUsed="0" w:qFormat="1"/>
    <w:lsdException w:name="footnote text" w:uiPriority="0" w:unhideWhenUsed="0" w:qFormat="1"/>
    <w:lsdException w:name="header" w:unhideWhenUsed="0" w:qFormat="1"/>
    <w:lsdException w:name="footer" w:unhideWhenUsed="0" w:qFormat="1"/>
    <w:lsdException w:name="caption" w:uiPriority="35" w:qFormat="1"/>
    <w:lsdException w:name="table of figures" w:uiPriority="0" w:unhideWhenUsed="0" w:qFormat="1"/>
    <w:lsdException w:name="footnote reference" w:uiPriority="0" w:unhideWhenUsed="0" w:qFormat="1"/>
    <w:lsdException w:name="page number" w:uiPriority="0" w:unhideWhenUsed="0" w:qFormat="1"/>
    <w:lsdException w:name="Title" w:semiHidden="0" w:uiPriority="0" w:unhideWhenUsed="0" w:qFormat="1"/>
    <w:lsdException w:name="Default Paragraph Font" w:uiPriority="1" w:qFormat="1"/>
    <w:lsdException w:name="Body Text" w:uiPriority="0" w:unhideWhenUsed="0" w:qFormat="1"/>
    <w:lsdException w:name="Subtitle" w:semiHidden="0" w:uiPriority="11" w:unhideWhenUsed="0" w:qFormat="1"/>
    <w:lsdException w:name="Hyperlink" w:unhideWhenUsed="0" w:qFormat="1"/>
    <w:lsdException w:name="Strong" w:semiHidden="0" w:uiPriority="22" w:unhideWhenUsed="0" w:qFormat="1"/>
    <w:lsdException w:name="Emphasis" w:semiHidden="0" w:uiPriority="20" w:unhideWhenUsed="0" w:qFormat="1"/>
    <w:lsdException w:name="Normal (Web)"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nhideWhenUsed="0"/>
    <w:lsdException w:name="Quote" w:semiHidden="0" w:uiPriority="29"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Normal (Web)"/>
    <w:basedOn w:val="afff5"/>
    <w:uiPriority w:val="99"/>
    <w:qFormat/>
    <w:pPr>
      <w:widowControl/>
      <w:spacing w:before="100" w:beforeAutospacing="1" w:after="100" w:afterAutospacing="1"/>
      <w:jc w:val="left"/>
    </w:pPr>
    <w:rPr>
      <w:rFonts w:ascii="宋体" w:hAnsi="宋体"/>
      <w:kern w:val="0"/>
      <w:sz w:val="18"/>
      <w:szCs w:val="18"/>
    </w:rPr>
  </w:style>
  <w:style w:type="paragraph" w:styleId="affff1">
    <w:name w:val="Title"/>
    <w:basedOn w:val="afff5"/>
    <w:link w:val="Char4"/>
    <w:qFormat/>
    <w:pPr>
      <w:spacing w:before="240" w:after="60"/>
      <w:jc w:val="center"/>
      <w:outlineLvl w:val="0"/>
    </w:pPr>
    <w:rPr>
      <w:rFonts w:ascii="Arial" w:hAnsi="Arial" w:cs="Arial"/>
      <w:b/>
      <w:bCs/>
      <w:sz w:val="32"/>
      <w:szCs w:val="32"/>
    </w:rPr>
  </w:style>
  <w:style w:type="table" w:styleId="affff2">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8">
    <w:name w:val="Quote"/>
    <w:basedOn w:val="afff5"/>
    <w:next w:val="afff5"/>
    <w:link w:val="Char5"/>
    <w:uiPriority w:val="29"/>
    <w:qFormat/>
    <w:rPr>
      <w:i/>
      <w:iCs/>
      <w:color w:val="000000"/>
    </w:rPr>
  </w:style>
  <w:style w:type="character" w:customStyle="1" w:styleId="Char5">
    <w:name w:val="引用 Char"/>
    <w:link w:val="affff8"/>
    <w:uiPriority w:val="29"/>
    <w:qFormat/>
    <w:rPr>
      <w:i/>
      <w:iCs/>
      <w:color w:val="000000"/>
    </w:rPr>
  </w:style>
  <w:style w:type="character" w:customStyle="1" w:styleId="Char4">
    <w:name w:val="标题 Char"/>
    <w:link w:val="affff1"/>
    <w:qFormat/>
    <w:rPr>
      <w:rFonts w:ascii="Arial" w:eastAsia="宋体" w:hAnsi="Arial" w:cs="Arial"/>
      <w:b/>
      <w:bCs/>
      <w:sz w:val="32"/>
      <w:szCs w:val="32"/>
    </w:rPr>
  </w:style>
  <w:style w:type="paragraph" w:customStyle="1" w:styleId="affff9">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a">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b">
    <w:name w:val="标准文件_页脚偶数页"/>
    <w:qFormat/>
    <w:pPr>
      <w:ind w:left="198"/>
    </w:pPr>
    <w:rPr>
      <w:rFonts w:ascii="宋体" w:hAnsi="Times New Roman"/>
      <w:sz w:val="18"/>
    </w:rPr>
  </w:style>
  <w:style w:type="paragraph" w:customStyle="1" w:styleId="affffc">
    <w:name w:val="标准文件_页脚奇数页"/>
    <w:qFormat/>
    <w:pPr>
      <w:ind w:right="227"/>
      <w:jc w:val="right"/>
    </w:pPr>
    <w:rPr>
      <w:rFonts w:ascii="宋体" w:hAnsi="Times New Roman"/>
      <w:sz w:val="18"/>
    </w:rPr>
  </w:style>
  <w:style w:type="paragraph" w:customStyle="1" w:styleId="affffd">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e">
    <w:name w:val="标准文件_标准正文"/>
    <w:basedOn w:val="afff5"/>
    <w:next w:val="afffff"/>
    <w:qFormat/>
    <w:pPr>
      <w:snapToGrid w:val="0"/>
      <w:ind w:firstLineChars="200" w:firstLine="200"/>
    </w:pPr>
    <w:rPr>
      <w:kern w:val="0"/>
    </w:rPr>
  </w:style>
  <w:style w:type="paragraph" w:customStyle="1" w:styleId="afffff">
    <w:name w:val="标准文件_段"/>
    <w:link w:val="Char6"/>
    <w:qFormat/>
    <w:pPr>
      <w:autoSpaceDE w:val="0"/>
      <w:autoSpaceDN w:val="0"/>
      <w:ind w:firstLineChars="200" w:firstLine="200"/>
      <w:jc w:val="both"/>
    </w:pPr>
    <w:rPr>
      <w:rFonts w:ascii="宋体" w:hAnsi="Times New Roman"/>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5"/>
    <w:qFormat/>
    <w:pPr>
      <w:jc w:val="center"/>
    </w:pPr>
    <w:rPr>
      <w:rFonts w:ascii="黑体" w:eastAsia="黑体"/>
      <w:kern w:val="0"/>
      <w:sz w:val="44"/>
    </w:rPr>
  </w:style>
  <w:style w:type="paragraph" w:customStyle="1" w:styleId="afffff2">
    <w:name w:val="标准文件_标准代替"/>
    <w:basedOn w:val="afff5"/>
    <w:next w:val="afff5"/>
    <w:qFormat/>
    <w:pPr>
      <w:spacing w:line="310" w:lineRule="exact"/>
      <w:jc w:val="right"/>
    </w:pPr>
    <w:rPr>
      <w:rFonts w:ascii="宋体" w:hAnsi="宋体"/>
      <w:kern w:val="0"/>
    </w:rPr>
  </w:style>
  <w:style w:type="paragraph" w:customStyle="1" w:styleId="afffff3">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5"/>
    <w:qFormat/>
    <w:pPr>
      <w:jc w:val="left"/>
    </w:pPr>
  </w:style>
  <w:style w:type="paragraph" w:customStyle="1" w:styleId="afffff6">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7">
    <w:name w:val="标准文件_发布"/>
    <w:qFormat/>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5"/>
    <w:next w:val="afffff2"/>
    <w:qFormat/>
    <w:pPr>
      <w:spacing w:line="310" w:lineRule="exact"/>
      <w:jc w:val="right"/>
    </w:pPr>
    <w:rPr>
      <w:rFonts w:ascii="黑体" w:eastAsia="黑体"/>
      <w:kern w:val="0"/>
      <w:sz w:val="28"/>
    </w:rPr>
  </w:style>
  <w:style w:type="paragraph" w:customStyle="1" w:styleId="afffff9">
    <w:name w:val="标准文件_封面标准分类号"/>
    <w:basedOn w:val="afff5"/>
    <w:qFormat/>
    <w:rPr>
      <w:rFonts w:ascii="黑体" w:eastAsia="黑体"/>
      <w:b/>
      <w:kern w:val="0"/>
      <w:sz w:val="28"/>
    </w:rPr>
  </w:style>
  <w:style w:type="paragraph" w:customStyle="1" w:styleId="afffffa">
    <w:name w:val="标准文件_封面标准名称"/>
    <w:basedOn w:val="afff5"/>
    <w:qFormat/>
    <w:pPr>
      <w:spacing w:line="240" w:lineRule="auto"/>
      <w:jc w:val="center"/>
    </w:pPr>
    <w:rPr>
      <w:rFonts w:ascii="黑体" w:eastAsia="黑体"/>
      <w:kern w:val="0"/>
      <w:sz w:val="52"/>
    </w:rPr>
  </w:style>
  <w:style w:type="paragraph" w:customStyle="1" w:styleId="afffffb">
    <w:name w:val="标准文件_封面标准英文名称"/>
    <w:basedOn w:val="afff5"/>
    <w:qFormat/>
    <w:pPr>
      <w:spacing w:line="240" w:lineRule="auto"/>
      <w:jc w:val="center"/>
    </w:pPr>
    <w:rPr>
      <w:rFonts w:ascii="黑体" w:eastAsia="黑体"/>
      <w:b/>
      <w:sz w:val="28"/>
    </w:rPr>
  </w:style>
  <w:style w:type="paragraph" w:customStyle="1" w:styleId="afffffc">
    <w:name w:val="标准文件_封面发布日期"/>
    <w:basedOn w:val="afff5"/>
    <w:qFormat/>
    <w:pPr>
      <w:spacing w:line="310" w:lineRule="exact"/>
    </w:pPr>
    <w:rPr>
      <w:rFonts w:ascii="黑体" w:eastAsia="黑体"/>
      <w:kern w:val="0"/>
      <w:sz w:val="28"/>
    </w:rPr>
  </w:style>
  <w:style w:type="paragraph" w:customStyle="1" w:styleId="afffffd">
    <w:name w:val="标准文件_封面密级"/>
    <w:basedOn w:val="afff5"/>
    <w:qFormat/>
    <w:rPr>
      <w:rFonts w:eastAsia="黑体"/>
      <w:sz w:val="32"/>
    </w:rPr>
  </w:style>
  <w:style w:type="paragraph" w:customStyle="1" w:styleId="afffffe">
    <w:name w:val="标准文件_封面实施日期"/>
    <w:basedOn w:val="afff5"/>
    <w:qFormat/>
    <w:pPr>
      <w:spacing w:line="310" w:lineRule="exact"/>
      <w:jc w:val="right"/>
    </w:pPr>
    <w:rPr>
      <w:rFonts w:ascii="黑体" w:eastAsia="黑体"/>
      <w:sz w:val="28"/>
    </w:rPr>
  </w:style>
  <w:style w:type="paragraph" w:customStyle="1" w:styleId="affffff">
    <w:name w:val="标准文件_封面抬头"/>
    <w:basedOn w:val="afffff"/>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1">
    <w:name w:val="标准文件_附录章标题"/>
    <w:next w:val="affff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2">
    <w:name w:val="标准文件_公式后的破折号"/>
    <w:basedOn w:val="afffff"/>
    <w:next w:val="afffff"/>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3">
    <w:name w:val="标准文件_目次、标准名称标题"/>
    <w:basedOn w:val="a6"/>
    <w:next w:val="afffff"/>
    <w:qFormat/>
    <w:pPr>
      <w:spacing w:line="460" w:lineRule="exact"/>
    </w:pPr>
  </w:style>
  <w:style w:type="paragraph" w:customStyle="1" w:styleId="affffff4">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6">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pPr>
      <w:numPr>
        <w:numId w:val="12"/>
      </w:numPr>
      <w:spacing w:line="240" w:lineRule="auto"/>
      <w:jc w:val="left"/>
    </w:pPr>
    <w:rPr>
      <w:rFonts w:ascii="宋体" w:hAnsi="宋体"/>
      <w:sz w:val="18"/>
    </w:rPr>
  </w:style>
  <w:style w:type="character" w:customStyle="1" w:styleId="affffff7">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
    <w:qFormat/>
    <w:pPr>
      <w:numPr>
        <w:ilvl w:val="2"/>
      </w:numPr>
      <w:spacing w:beforeLines="50" w:before="50" w:afterLines="50" w:after="50"/>
      <w:outlineLvl w:val="1"/>
    </w:pPr>
  </w:style>
  <w:style w:type="paragraph" w:customStyle="1" w:styleId="affffff8">
    <w:name w:val="标准文件_一致程度"/>
    <w:basedOn w:val="afff5"/>
    <w:qFormat/>
    <w:pPr>
      <w:spacing w:line="440" w:lineRule="exact"/>
      <w:jc w:val="center"/>
    </w:pPr>
    <w:rPr>
      <w:sz w:val="28"/>
    </w:rPr>
  </w:style>
  <w:style w:type="paragraph" w:customStyle="1" w:styleId="affffff9">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a">
    <w:name w:val="标准文件_英文图表脚注"/>
    <w:basedOn w:val="affff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b">
    <w:name w:val="标准文件_正文公式"/>
    <w:basedOn w:val="afff5"/>
    <w:next w:val="affffe"/>
    <w:pPr>
      <w:tabs>
        <w:tab w:val="center" w:pos="4678"/>
        <w:tab w:val="right" w:leader="middleDot" w:pos="9356"/>
      </w:tabs>
      <w:spacing w:line="240" w:lineRule="auto"/>
    </w:pPr>
    <w:rPr>
      <w:rFonts w:ascii="宋体" w:hAnsi="宋体"/>
    </w:rPr>
  </w:style>
  <w:style w:type="paragraph" w:customStyle="1" w:styleId="afd">
    <w:name w:val="标准文件_正文图标题"/>
    <w:next w:val="afffff"/>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
    <w:qFormat/>
    <w:pPr>
      <w:numPr>
        <w:numId w:val="18"/>
      </w:numPr>
      <w:jc w:val="center"/>
    </w:pPr>
    <w:rPr>
      <w:rFonts w:ascii="黑体" w:eastAsia="黑体" w:hAnsi="Times New Roman"/>
      <w:sz w:val="21"/>
    </w:rPr>
  </w:style>
  <w:style w:type="paragraph" w:customStyle="1" w:styleId="afb">
    <w:name w:val="标准文件_正文英文图标题"/>
    <w:next w:val="afffff"/>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d">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e">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0">
    <w:name w:val="封面标准文稿编辑信息"/>
    <w:qFormat/>
    <w:pPr>
      <w:spacing w:before="180" w:line="180" w:lineRule="exact"/>
      <w:jc w:val="center"/>
    </w:pPr>
    <w:rPr>
      <w:rFonts w:ascii="宋体" w:hAnsi="Times New Roman"/>
      <w:sz w:val="21"/>
    </w:rPr>
  </w:style>
  <w:style w:type="paragraph" w:customStyle="1" w:styleId="afffffff1">
    <w:name w:val="封面标准文稿类别"/>
    <w:qFormat/>
    <w:pPr>
      <w:spacing w:before="440" w:line="400" w:lineRule="exact"/>
      <w:jc w:val="center"/>
    </w:pPr>
    <w:rPr>
      <w:rFonts w:ascii="宋体" w:hAnsi="Times New Roman"/>
      <w:sz w:val="24"/>
    </w:rPr>
  </w:style>
  <w:style w:type="paragraph" w:customStyle="1" w:styleId="afffffff2">
    <w:name w:val="封面标准英文名称"/>
    <w:qFormat/>
    <w:pPr>
      <w:widowControl w:val="0"/>
      <w:spacing w:line="360" w:lineRule="exact"/>
      <w:jc w:val="center"/>
    </w:pPr>
    <w:rPr>
      <w:rFonts w:ascii="Times New Roman" w:hAnsi="Times New Roman"/>
      <w:sz w:val="28"/>
    </w:rPr>
  </w:style>
  <w:style w:type="paragraph" w:customStyle="1" w:styleId="afffffff3">
    <w:name w:val="封面一致性程度标识"/>
    <w:pPr>
      <w:spacing w:before="440" w:line="440" w:lineRule="exact"/>
      <w:jc w:val="center"/>
    </w:pPr>
    <w:rPr>
      <w:rFonts w:ascii="Times New Roman" w:hAnsi="Times New Roman"/>
      <w:sz w:val="28"/>
    </w:rPr>
  </w:style>
  <w:style w:type="paragraph" w:customStyle="1" w:styleId="afffffff4">
    <w:name w:val="封面正文"/>
    <w:qFormat/>
    <w:pPr>
      <w:jc w:val="both"/>
    </w:pPr>
    <w:rPr>
      <w:rFonts w:ascii="Times New Roman" w:hAnsi="Times New Roman"/>
    </w:rPr>
  </w:style>
  <w:style w:type="paragraph" w:customStyle="1" w:styleId="afffffff5">
    <w:name w:val="附录二级无标题条"/>
    <w:basedOn w:val="afff5"/>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pPr>
      <w:outlineLvl w:val="4"/>
    </w:pPr>
  </w:style>
  <w:style w:type="paragraph" w:customStyle="1" w:styleId="afffffff7">
    <w:name w:val="附录四级无标题条"/>
    <w:basedOn w:val="afffffff6"/>
    <w:next w:val="afffff"/>
    <w:pPr>
      <w:outlineLvl w:val="5"/>
    </w:pPr>
  </w:style>
  <w:style w:type="paragraph" w:customStyle="1" w:styleId="afffffff8">
    <w:name w:val="附录图"/>
    <w:next w:val="afffff"/>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9">
    <w:name w:val="附录五级无标题条"/>
    <w:basedOn w:val="afffffff7"/>
    <w:next w:val="afffff"/>
    <w:qFormat/>
    <w:pPr>
      <w:outlineLvl w:val="6"/>
    </w:pPr>
  </w:style>
  <w:style w:type="paragraph" w:customStyle="1" w:styleId="afffffffa">
    <w:name w:val="附录性质"/>
    <w:basedOn w:val="afff5"/>
    <w:qFormat/>
    <w:pPr>
      <w:widowControl/>
      <w:adjustRightInd/>
      <w:jc w:val="center"/>
    </w:pPr>
    <w:rPr>
      <w:rFonts w:ascii="黑体" w:eastAsia="黑体"/>
    </w:rPr>
  </w:style>
  <w:style w:type="paragraph" w:customStyle="1" w:styleId="afffffffb">
    <w:name w:val="附录一级无标题条"/>
    <w:basedOn w:val="affffff1"/>
    <w:next w:val="afffff"/>
    <w:qFormat/>
    <w:pPr>
      <w:autoSpaceDN w:val="0"/>
      <w:outlineLvl w:val="2"/>
    </w:pPr>
    <w:rPr>
      <w:rFonts w:ascii="宋体" w:eastAsia="宋体" w:hAnsi="宋体"/>
    </w:rPr>
  </w:style>
  <w:style w:type="character" w:customStyle="1" w:styleId="afffffffc">
    <w:name w:val="个人答复风格"/>
    <w:qFormat/>
    <w:rPr>
      <w:rFonts w:ascii="Arial" w:eastAsia="宋体" w:hAnsi="Arial" w:cs="Arial"/>
      <w:color w:val="auto"/>
      <w:spacing w:val="0"/>
      <w:sz w:val="20"/>
    </w:rPr>
  </w:style>
  <w:style w:type="character" w:customStyle="1" w:styleId="afffffffd">
    <w:name w:val="个人撰写风格"/>
    <w:rPr>
      <w:rFonts w:ascii="Arial" w:eastAsia="宋体" w:hAnsi="Arial" w:cs="Arial"/>
      <w:color w:val="auto"/>
      <w:spacing w:val="0"/>
      <w:sz w:val="20"/>
    </w:rPr>
  </w:style>
  <w:style w:type="paragraph" w:customStyle="1" w:styleId="afffffffe">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
    <w:name w:val="列项·"/>
    <w:basedOn w:val="afffff"/>
    <w:pPr>
      <w:tabs>
        <w:tab w:val="left" w:pos="840"/>
      </w:tabs>
    </w:pPr>
  </w:style>
  <w:style w:type="paragraph" w:customStyle="1" w:styleId="affffffff0">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pPr>
      <w:ind w:left="1680"/>
    </w:pPr>
  </w:style>
  <w:style w:type="paragraph" w:customStyle="1" w:styleId="affffffff1">
    <w:name w:val="其他标准称谓"/>
    <w:qFormat/>
    <w:pPr>
      <w:spacing w:line="0" w:lineRule="atLeast"/>
      <w:jc w:val="distribute"/>
    </w:pPr>
    <w:rPr>
      <w:rFonts w:ascii="黑体" w:eastAsia="黑体" w:hAnsi="宋体"/>
      <w:sz w:val="52"/>
    </w:rPr>
  </w:style>
  <w:style w:type="paragraph" w:customStyle="1" w:styleId="affffffff2">
    <w:name w:val="其他发布部门"/>
    <w:basedOn w:val="affffffc"/>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3">
    <w:name w:val="实施日期"/>
    <w:basedOn w:val="affffffd"/>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4">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5">
    <w:name w:val="无标题条"/>
    <w:next w:val="afffff"/>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6">
    <w:name w:val="注:后续"/>
    <w:pPr>
      <w:spacing w:line="300" w:lineRule="exact"/>
      <w:ind w:leftChars="400" w:left="600" w:hangingChars="200" w:hanging="200"/>
      <w:jc w:val="both"/>
    </w:pPr>
    <w:rPr>
      <w:rFonts w:ascii="宋体" w:hAnsi="Times New Roman"/>
      <w:sz w:val="18"/>
    </w:rPr>
  </w:style>
  <w:style w:type="paragraph" w:customStyle="1" w:styleId="affffffff7">
    <w:name w:val="注×:后续"/>
    <w:basedOn w:val="affffffff6"/>
    <w:qFormat/>
    <w:pPr>
      <w:ind w:leftChars="0" w:left="1406" w:firstLineChars="0" w:hanging="499"/>
    </w:pPr>
  </w:style>
  <w:style w:type="paragraph" w:customStyle="1" w:styleId="affffffff8">
    <w:name w:val="标准文件_一级无标题"/>
    <w:basedOn w:val="affd"/>
    <w:qFormat/>
    <w:pPr>
      <w:spacing w:beforeLines="0" w:before="0" w:afterLines="0" w:after="0"/>
      <w:outlineLvl w:val="9"/>
    </w:pPr>
    <w:rPr>
      <w:rFonts w:ascii="宋体" w:eastAsia="宋体"/>
    </w:rPr>
  </w:style>
  <w:style w:type="paragraph" w:customStyle="1" w:styleId="affffffff9">
    <w:name w:val="标准文件_五级无标题"/>
    <w:basedOn w:val="afff1"/>
    <w:qFormat/>
    <w:pPr>
      <w:spacing w:beforeLines="0" w:before="0" w:afterLines="0" w:after="0"/>
      <w:outlineLvl w:val="9"/>
    </w:pPr>
    <w:rPr>
      <w:rFonts w:ascii="宋体" w:eastAsia="宋体"/>
    </w:rPr>
  </w:style>
  <w:style w:type="paragraph" w:customStyle="1" w:styleId="affffffffa">
    <w:name w:val="标准文件_三级无标题"/>
    <w:basedOn w:val="afff"/>
    <w:qFormat/>
    <w:pPr>
      <w:spacing w:beforeLines="0" w:before="0" w:afterLines="0" w:after="0"/>
      <w:outlineLvl w:val="9"/>
    </w:pPr>
    <w:rPr>
      <w:rFonts w:ascii="宋体" w:eastAsia="宋体"/>
    </w:rPr>
  </w:style>
  <w:style w:type="paragraph" w:customStyle="1" w:styleId="affffffffb">
    <w:name w:val="标准文件_二级无标题"/>
    <w:basedOn w:val="affe"/>
    <w:qFormat/>
    <w:pPr>
      <w:spacing w:beforeLines="0" w:before="0" w:afterLines="0" w:after="0"/>
      <w:outlineLvl w:val="9"/>
    </w:pPr>
    <w:rPr>
      <w:rFonts w:ascii="宋体" w:eastAsia="宋体"/>
    </w:rPr>
  </w:style>
  <w:style w:type="paragraph" w:customStyle="1" w:styleId="affffffffc">
    <w:name w:val="标准_四级无标题"/>
    <w:basedOn w:val="afff0"/>
    <w:next w:val="afffff"/>
    <w:qFormat/>
    <w:rPr>
      <w:rFonts w:eastAsia="宋体"/>
    </w:rPr>
  </w:style>
  <w:style w:type="paragraph" w:customStyle="1" w:styleId="affffffffd">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qFormat/>
    <w:pPr>
      <w:numPr>
        <w:numId w:val="23"/>
      </w:numPr>
      <w:ind w:firstLineChars="0" w:firstLine="0"/>
    </w:pPr>
    <w:rPr>
      <w:rFonts w:ascii="Times New Roman" w:cs="Arial"/>
      <w:szCs w:val="28"/>
    </w:rPr>
  </w:style>
  <w:style w:type="paragraph" w:customStyle="1" w:styleId="ae">
    <w:name w:val="标准文件_小写罗马数字编号列项"/>
    <w:basedOn w:val="afffff"/>
    <w:pPr>
      <w:numPr>
        <w:numId w:val="24"/>
      </w:numPr>
      <w:ind w:firstLineChars="0" w:firstLine="0"/>
    </w:pPr>
    <w:rPr>
      <w:rFonts w:cs="Arial"/>
      <w:szCs w:val="28"/>
    </w:rPr>
  </w:style>
  <w:style w:type="paragraph" w:customStyle="1" w:styleId="affffffffe">
    <w:name w:val="标准文件_附录标题"/>
    <w:basedOn w:val="aff3"/>
    <w:qFormat/>
    <w:pPr>
      <w:numPr>
        <w:numId w:val="0"/>
      </w:numPr>
      <w:spacing w:after="280"/>
      <w:outlineLvl w:val="9"/>
    </w:pPr>
  </w:style>
  <w:style w:type="paragraph" w:customStyle="1" w:styleId="afffffffff">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0">
    <w:name w:val="标准文件_索引字母"/>
    <w:next w:val="afffff"/>
    <w:qFormat/>
    <w:pPr>
      <w:jc w:val="center"/>
    </w:pPr>
    <w:rPr>
      <w:rFonts w:ascii="宋体" w:eastAsia="Times New Roman" w:hAnsi="宋体"/>
      <w:b/>
      <w:kern w:val="2"/>
      <w:sz w:val="21"/>
    </w:rPr>
  </w:style>
  <w:style w:type="paragraph" w:customStyle="1" w:styleId="afffffffff1">
    <w:name w:val="标准文件_附录前"/>
    <w:next w:val="afffff"/>
    <w:qFormat/>
    <w:pPr>
      <w:spacing w:line="20" w:lineRule="atLeast"/>
      <w:ind w:firstLine="200"/>
    </w:pPr>
    <w:rPr>
      <w:rFonts w:ascii="宋体" w:hAnsi="宋体"/>
      <w:kern w:val="2"/>
      <w:sz w:val="10"/>
    </w:rPr>
  </w:style>
  <w:style w:type="paragraph" w:customStyle="1" w:styleId="afffffffff2">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2">
    <w:name w:val="标准文件_注："/>
    <w:next w:val="afffff"/>
    <w:qFormat/>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4"/>
    <w:pPr>
      <w:widowControl w:val="0"/>
      <w:numPr>
        <w:numId w:val="28"/>
      </w:numPr>
      <w:jc w:val="both"/>
    </w:pPr>
    <w:rPr>
      <w:rFonts w:ascii="宋体" w:hAnsi="Times New Roman"/>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qFormat/>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uiPriority w:val="99"/>
    <w:semiHidden/>
    <w:qFormat/>
    <w:rPr>
      <w:color w:val="808080"/>
    </w:rPr>
  </w:style>
  <w:style w:type="paragraph" w:customStyle="1" w:styleId="2">
    <w:name w:val="标准文件_二级项2"/>
    <w:basedOn w:val="afffff"/>
    <w:qFormat/>
    <w:pPr>
      <w:numPr>
        <w:ilvl w:val="1"/>
        <w:numId w:val="21"/>
      </w:numPr>
      <w:ind w:left="1271" w:firstLineChars="0" w:hanging="420"/>
    </w:pPr>
  </w:style>
  <w:style w:type="paragraph" w:customStyle="1" w:styleId="21">
    <w:name w:val="标准文件_三级项2"/>
    <w:basedOn w:val="afffff"/>
    <w:qFormat/>
    <w:pPr>
      <w:numPr>
        <w:numId w:val="30"/>
      </w:numPr>
      <w:spacing w:line="300" w:lineRule="exact"/>
      <w:ind w:left="1276" w:firstLineChars="0" w:hanging="425"/>
    </w:pPr>
    <w:rPr>
      <w:rFonts w:ascii="Times New Roman"/>
    </w:rPr>
  </w:style>
  <w:style w:type="paragraph" w:customStyle="1" w:styleId="20">
    <w:name w:val="标准文件_一级项2"/>
    <w:basedOn w:val="afffff"/>
    <w:qFormat/>
    <w:pPr>
      <w:numPr>
        <w:numId w:val="31"/>
      </w:numPr>
      <w:spacing w:line="300" w:lineRule="exact"/>
      <w:ind w:left="1271" w:firstLineChars="0" w:hanging="42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kern w:val="2"/>
      <w:sz w:val="18"/>
    </w:rPr>
  </w:style>
  <w:style w:type="paragraph" w:customStyle="1" w:styleId="afffffffffa">
    <w:name w:val="其他发布日期"/>
    <w:basedOn w:val="affffffd"/>
    <w:pPr>
      <w:framePr w:w="3997" w:h="471" w:hRule="exact" w:hSpace="0" w:vSpace="181" w:wrap="around" w:vAnchor="page" w:hAnchor="page" w:x="1419" w:y="14097"/>
    </w:pPr>
  </w:style>
  <w:style w:type="paragraph" w:customStyle="1" w:styleId="afffffffffb">
    <w:name w:val="其他实施日期"/>
    <w:basedOn w:val="affffffff3"/>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next w:val="afffff"/>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3">
    <w:name w:val="发布"/>
    <w:basedOn w:val="afff6"/>
    <w:rPr>
      <w:rFonts w:ascii="黑体" w:eastAsia="黑体"/>
      <w:spacing w:val="85"/>
      <w:w w:val="100"/>
      <w:position w:val="3"/>
      <w:sz w:val="28"/>
      <w:szCs w:val="28"/>
    </w:rPr>
  </w:style>
  <w:style w:type="paragraph" w:customStyle="1" w:styleId="afffffffffff4">
    <w:name w:val="段"/>
    <w:link w:val="Char7"/>
    <w:qFormat/>
    <w:pPr>
      <w:autoSpaceDE w:val="0"/>
      <w:autoSpaceDN w:val="0"/>
      <w:ind w:firstLineChars="200" w:firstLine="200"/>
      <w:jc w:val="both"/>
    </w:pPr>
    <w:rPr>
      <w:rFonts w:ascii="宋体" w:eastAsia="等线" w:hAnsi="等线" w:cs="等线"/>
      <w:sz w:val="21"/>
    </w:rPr>
  </w:style>
  <w:style w:type="character" w:customStyle="1" w:styleId="Char7">
    <w:name w:val="段 Char"/>
    <w:link w:val="afffffffffff4"/>
    <w:qFormat/>
    <w:rsid w:val="00BF0DA5"/>
    <w:rPr>
      <w:rFonts w:ascii="宋体" w:eastAsia="等线" w:hAnsi="等线" w:cs="等线"/>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0"/>
    <w:lsdException w:name="toc 9" w:uiPriority="0"/>
    <w:lsdException w:name="Normal Indent" w:uiPriority="0" w:unhideWhenUsed="0" w:qFormat="1"/>
    <w:lsdException w:name="footnote text" w:uiPriority="0" w:unhideWhenUsed="0" w:qFormat="1"/>
    <w:lsdException w:name="header" w:unhideWhenUsed="0" w:qFormat="1"/>
    <w:lsdException w:name="footer" w:unhideWhenUsed="0" w:qFormat="1"/>
    <w:lsdException w:name="caption" w:uiPriority="35" w:qFormat="1"/>
    <w:lsdException w:name="table of figures" w:uiPriority="0" w:unhideWhenUsed="0" w:qFormat="1"/>
    <w:lsdException w:name="footnote reference" w:uiPriority="0" w:unhideWhenUsed="0" w:qFormat="1"/>
    <w:lsdException w:name="page number" w:uiPriority="0" w:unhideWhenUsed="0" w:qFormat="1"/>
    <w:lsdException w:name="Title" w:semiHidden="0" w:uiPriority="0" w:unhideWhenUsed="0" w:qFormat="1"/>
    <w:lsdException w:name="Default Paragraph Font" w:uiPriority="1" w:qFormat="1"/>
    <w:lsdException w:name="Body Text" w:uiPriority="0" w:unhideWhenUsed="0" w:qFormat="1"/>
    <w:lsdException w:name="Subtitle" w:semiHidden="0" w:uiPriority="11" w:unhideWhenUsed="0" w:qFormat="1"/>
    <w:lsdException w:name="Hyperlink" w:unhideWhenUsed="0" w:qFormat="1"/>
    <w:lsdException w:name="Strong" w:semiHidden="0" w:uiPriority="22" w:unhideWhenUsed="0" w:qFormat="1"/>
    <w:lsdException w:name="Emphasis" w:semiHidden="0" w:uiPriority="20" w:unhideWhenUsed="0" w:qFormat="1"/>
    <w:lsdException w:name="Normal (Web)"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nhideWhenUsed="0"/>
    <w:lsdException w:name="Quote" w:semiHidden="0" w:uiPriority="29"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Normal (Web)"/>
    <w:basedOn w:val="afff5"/>
    <w:uiPriority w:val="99"/>
    <w:qFormat/>
    <w:pPr>
      <w:widowControl/>
      <w:spacing w:before="100" w:beforeAutospacing="1" w:after="100" w:afterAutospacing="1"/>
      <w:jc w:val="left"/>
    </w:pPr>
    <w:rPr>
      <w:rFonts w:ascii="宋体" w:hAnsi="宋体"/>
      <w:kern w:val="0"/>
      <w:sz w:val="18"/>
      <w:szCs w:val="18"/>
    </w:rPr>
  </w:style>
  <w:style w:type="paragraph" w:styleId="affff1">
    <w:name w:val="Title"/>
    <w:basedOn w:val="afff5"/>
    <w:link w:val="Char4"/>
    <w:qFormat/>
    <w:pPr>
      <w:spacing w:before="240" w:after="60"/>
      <w:jc w:val="center"/>
      <w:outlineLvl w:val="0"/>
    </w:pPr>
    <w:rPr>
      <w:rFonts w:ascii="Arial" w:hAnsi="Arial" w:cs="Arial"/>
      <w:b/>
      <w:bCs/>
      <w:sz w:val="32"/>
      <w:szCs w:val="32"/>
    </w:rPr>
  </w:style>
  <w:style w:type="table" w:styleId="affff2">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8">
    <w:name w:val="Quote"/>
    <w:basedOn w:val="afff5"/>
    <w:next w:val="afff5"/>
    <w:link w:val="Char5"/>
    <w:uiPriority w:val="29"/>
    <w:qFormat/>
    <w:rPr>
      <w:i/>
      <w:iCs/>
      <w:color w:val="000000"/>
    </w:rPr>
  </w:style>
  <w:style w:type="character" w:customStyle="1" w:styleId="Char5">
    <w:name w:val="引用 Char"/>
    <w:link w:val="affff8"/>
    <w:uiPriority w:val="29"/>
    <w:qFormat/>
    <w:rPr>
      <w:i/>
      <w:iCs/>
      <w:color w:val="000000"/>
    </w:rPr>
  </w:style>
  <w:style w:type="character" w:customStyle="1" w:styleId="Char4">
    <w:name w:val="标题 Char"/>
    <w:link w:val="affff1"/>
    <w:qFormat/>
    <w:rPr>
      <w:rFonts w:ascii="Arial" w:eastAsia="宋体" w:hAnsi="Arial" w:cs="Arial"/>
      <w:b/>
      <w:bCs/>
      <w:sz w:val="32"/>
      <w:szCs w:val="32"/>
    </w:rPr>
  </w:style>
  <w:style w:type="paragraph" w:customStyle="1" w:styleId="affff9">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a">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b">
    <w:name w:val="标准文件_页脚偶数页"/>
    <w:qFormat/>
    <w:pPr>
      <w:ind w:left="198"/>
    </w:pPr>
    <w:rPr>
      <w:rFonts w:ascii="宋体" w:hAnsi="Times New Roman"/>
      <w:sz w:val="18"/>
    </w:rPr>
  </w:style>
  <w:style w:type="paragraph" w:customStyle="1" w:styleId="affffc">
    <w:name w:val="标准文件_页脚奇数页"/>
    <w:qFormat/>
    <w:pPr>
      <w:ind w:right="227"/>
      <w:jc w:val="right"/>
    </w:pPr>
    <w:rPr>
      <w:rFonts w:ascii="宋体" w:hAnsi="Times New Roman"/>
      <w:sz w:val="18"/>
    </w:rPr>
  </w:style>
  <w:style w:type="paragraph" w:customStyle="1" w:styleId="affffd">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e">
    <w:name w:val="标准文件_标准正文"/>
    <w:basedOn w:val="afff5"/>
    <w:next w:val="afffff"/>
    <w:qFormat/>
    <w:pPr>
      <w:snapToGrid w:val="0"/>
      <w:ind w:firstLineChars="200" w:firstLine="200"/>
    </w:pPr>
    <w:rPr>
      <w:kern w:val="0"/>
    </w:rPr>
  </w:style>
  <w:style w:type="paragraph" w:customStyle="1" w:styleId="afffff">
    <w:name w:val="标准文件_段"/>
    <w:link w:val="Char6"/>
    <w:qFormat/>
    <w:pPr>
      <w:autoSpaceDE w:val="0"/>
      <w:autoSpaceDN w:val="0"/>
      <w:ind w:firstLineChars="200" w:firstLine="200"/>
      <w:jc w:val="both"/>
    </w:pPr>
    <w:rPr>
      <w:rFonts w:ascii="宋体" w:hAnsi="Times New Roman"/>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5"/>
    <w:qFormat/>
    <w:pPr>
      <w:jc w:val="center"/>
    </w:pPr>
    <w:rPr>
      <w:rFonts w:ascii="黑体" w:eastAsia="黑体"/>
      <w:kern w:val="0"/>
      <w:sz w:val="44"/>
    </w:rPr>
  </w:style>
  <w:style w:type="paragraph" w:customStyle="1" w:styleId="afffff2">
    <w:name w:val="标准文件_标准代替"/>
    <w:basedOn w:val="afff5"/>
    <w:next w:val="afff5"/>
    <w:qFormat/>
    <w:pPr>
      <w:spacing w:line="310" w:lineRule="exact"/>
      <w:jc w:val="right"/>
    </w:pPr>
    <w:rPr>
      <w:rFonts w:ascii="宋体" w:hAnsi="宋体"/>
      <w:kern w:val="0"/>
    </w:rPr>
  </w:style>
  <w:style w:type="paragraph" w:customStyle="1" w:styleId="afffff3">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5"/>
    <w:qFormat/>
    <w:pPr>
      <w:jc w:val="left"/>
    </w:pPr>
  </w:style>
  <w:style w:type="paragraph" w:customStyle="1" w:styleId="afffff6">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7">
    <w:name w:val="标准文件_发布"/>
    <w:qFormat/>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5"/>
    <w:next w:val="afffff2"/>
    <w:qFormat/>
    <w:pPr>
      <w:spacing w:line="310" w:lineRule="exact"/>
      <w:jc w:val="right"/>
    </w:pPr>
    <w:rPr>
      <w:rFonts w:ascii="黑体" w:eastAsia="黑体"/>
      <w:kern w:val="0"/>
      <w:sz w:val="28"/>
    </w:rPr>
  </w:style>
  <w:style w:type="paragraph" w:customStyle="1" w:styleId="afffff9">
    <w:name w:val="标准文件_封面标准分类号"/>
    <w:basedOn w:val="afff5"/>
    <w:qFormat/>
    <w:rPr>
      <w:rFonts w:ascii="黑体" w:eastAsia="黑体"/>
      <w:b/>
      <w:kern w:val="0"/>
      <w:sz w:val="28"/>
    </w:rPr>
  </w:style>
  <w:style w:type="paragraph" w:customStyle="1" w:styleId="afffffa">
    <w:name w:val="标准文件_封面标准名称"/>
    <w:basedOn w:val="afff5"/>
    <w:qFormat/>
    <w:pPr>
      <w:spacing w:line="240" w:lineRule="auto"/>
      <w:jc w:val="center"/>
    </w:pPr>
    <w:rPr>
      <w:rFonts w:ascii="黑体" w:eastAsia="黑体"/>
      <w:kern w:val="0"/>
      <w:sz w:val="52"/>
    </w:rPr>
  </w:style>
  <w:style w:type="paragraph" w:customStyle="1" w:styleId="afffffb">
    <w:name w:val="标准文件_封面标准英文名称"/>
    <w:basedOn w:val="afff5"/>
    <w:qFormat/>
    <w:pPr>
      <w:spacing w:line="240" w:lineRule="auto"/>
      <w:jc w:val="center"/>
    </w:pPr>
    <w:rPr>
      <w:rFonts w:ascii="黑体" w:eastAsia="黑体"/>
      <w:b/>
      <w:sz w:val="28"/>
    </w:rPr>
  </w:style>
  <w:style w:type="paragraph" w:customStyle="1" w:styleId="afffffc">
    <w:name w:val="标准文件_封面发布日期"/>
    <w:basedOn w:val="afff5"/>
    <w:qFormat/>
    <w:pPr>
      <w:spacing w:line="310" w:lineRule="exact"/>
    </w:pPr>
    <w:rPr>
      <w:rFonts w:ascii="黑体" w:eastAsia="黑体"/>
      <w:kern w:val="0"/>
      <w:sz w:val="28"/>
    </w:rPr>
  </w:style>
  <w:style w:type="paragraph" w:customStyle="1" w:styleId="afffffd">
    <w:name w:val="标准文件_封面密级"/>
    <w:basedOn w:val="afff5"/>
    <w:qFormat/>
    <w:rPr>
      <w:rFonts w:eastAsia="黑体"/>
      <w:sz w:val="32"/>
    </w:rPr>
  </w:style>
  <w:style w:type="paragraph" w:customStyle="1" w:styleId="afffffe">
    <w:name w:val="标准文件_封面实施日期"/>
    <w:basedOn w:val="afff5"/>
    <w:qFormat/>
    <w:pPr>
      <w:spacing w:line="310" w:lineRule="exact"/>
      <w:jc w:val="right"/>
    </w:pPr>
    <w:rPr>
      <w:rFonts w:ascii="黑体" w:eastAsia="黑体"/>
      <w:sz w:val="28"/>
    </w:rPr>
  </w:style>
  <w:style w:type="paragraph" w:customStyle="1" w:styleId="affffff">
    <w:name w:val="标准文件_封面抬头"/>
    <w:basedOn w:val="afffff"/>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1">
    <w:name w:val="标准文件_附录章标题"/>
    <w:next w:val="affff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2">
    <w:name w:val="标准文件_公式后的破折号"/>
    <w:basedOn w:val="afffff"/>
    <w:next w:val="afffff"/>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3">
    <w:name w:val="标准文件_目次、标准名称标题"/>
    <w:basedOn w:val="a6"/>
    <w:next w:val="afffff"/>
    <w:qFormat/>
    <w:pPr>
      <w:spacing w:line="460" w:lineRule="exact"/>
    </w:pPr>
  </w:style>
  <w:style w:type="paragraph" w:customStyle="1" w:styleId="affffff4">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6">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pPr>
      <w:numPr>
        <w:numId w:val="12"/>
      </w:numPr>
      <w:spacing w:line="240" w:lineRule="auto"/>
      <w:jc w:val="left"/>
    </w:pPr>
    <w:rPr>
      <w:rFonts w:ascii="宋体" w:hAnsi="宋体"/>
      <w:sz w:val="18"/>
    </w:rPr>
  </w:style>
  <w:style w:type="character" w:customStyle="1" w:styleId="affffff7">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
    <w:qFormat/>
    <w:pPr>
      <w:numPr>
        <w:ilvl w:val="2"/>
      </w:numPr>
      <w:spacing w:beforeLines="50" w:before="50" w:afterLines="50" w:after="50"/>
      <w:outlineLvl w:val="1"/>
    </w:pPr>
  </w:style>
  <w:style w:type="paragraph" w:customStyle="1" w:styleId="affffff8">
    <w:name w:val="标准文件_一致程度"/>
    <w:basedOn w:val="afff5"/>
    <w:qFormat/>
    <w:pPr>
      <w:spacing w:line="440" w:lineRule="exact"/>
      <w:jc w:val="center"/>
    </w:pPr>
    <w:rPr>
      <w:sz w:val="28"/>
    </w:rPr>
  </w:style>
  <w:style w:type="paragraph" w:customStyle="1" w:styleId="affffff9">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a">
    <w:name w:val="标准文件_英文图表脚注"/>
    <w:basedOn w:val="affff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b">
    <w:name w:val="标准文件_正文公式"/>
    <w:basedOn w:val="afff5"/>
    <w:next w:val="affffe"/>
    <w:pPr>
      <w:tabs>
        <w:tab w:val="center" w:pos="4678"/>
        <w:tab w:val="right" w:leader="middleDot" w:pos="9356"/>
      </w:tabs>
      <w:spacing w:line="240" w:lineRule="auto"/>
    </w:pPr>
    <w:rPr>
      <w:rFonts w:ascii="宋体" w:hAnsi="宋体"/>
    </w:rPr>
  </w:style>
  <w:style w:type="paragraph" w:customStyle="1" w:styleId="afd">
    <w:name w:val="标准文件_正文图标题"/>
    <w:next w:val="afffff"/>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
    <w:qFormat/>
    <w:pPr>
      <w:numPr>
        <w:numId w:val="18"/>
      </w:numPr>
      <w:jc w:val="center"/>
    </w:pPr>
    <w:rPr>
      <w:rFonts w:ascii="黑体" w:eastAsia="黑体" w:hAnsi="Times New Roman"/>
      <w:sz w:val="21"/>
    </w:rPr>
  </w:style>
  <w:style w:type="paragraph" w:customStyle="1" w:styleId="afb">
    <w:name w:val="标准文件_正文英文图标题"/>
    <w:next w:val="afffff"/>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d">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e">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0">
    <w:name w:val="封面标准文稿编辑信息"/>
    <w:qFormat/>
    <w:pPr>
      <w:spacing w:before="180" w:line="180" w:lineRule="exact"/>
      <w:jc w:val="center"/>
    </w:pPr>
    <w:rPr>
      <w:rFonts w:ascii="宋体" w:hAnsi="Times New Roman"/>
      <w:sz w:val="21"/>
    </w:rPr>
  </w:style>
  <w:style w:type="paragraph" w:customStyle="1" w:styleId="afffffff1">
    <w:name w:val="封面标准文稿类别"/>
    <w:qFormat/>
    <w:pPr>
      <w:spacing w:before="440" w:line="400" w:lineRule="exact"/>
      <w:jc w:val="center"/>
    </w:pPr>
    <w:rPr>
      <w:rFonts w:ascii="宋体" w:hAnsi="Times New Roman"/>
      <w:sz w:val="24"/>
    </w:rPr>
  </w:style>
  <w:style w:type="paragraph" w:customStyle="1" w:styleId="afffffff2">
    <w:name w:val="封面标准英文名称"/>
    <w:qFormat/>
    <w:pPr>
      <w:widowControl w:val="0"/>
      <w:spacing w:line="360" w:lineRule="exact"/>
      <w:jc w:val="center"/>
    </w:pPr>
    <w:rPr>
      <w:rFonts w:ascii="Times New Roman" w:hAnsi="Times New Roman"/>
      <w:sz w:val="28"/>
    </w:rPr>
  </w:style>
  <w:style w:type="paragraph" w:customStyle="1" w:styleId="afffffff3">
    <w:name w:val="封面一致性程度标识"/>
    <w:pPr>
      <w:spacing w:before="440" w:line="440" w:lineRule="exact"/>
      <w:jc w:val="center"/>
    </w:pPr>
    <w:rPr>
      <w:rFonts w:ascii="Times New Roman" w:hAnsi="Times New Roman"/>
      <w:sz w:val="28"/>
    </w:rPr>
  </w:style>
  <w:style w:type="paragraph" w:customStyle="1" w:styleId="afffffff4">
    <w:name w:val="封面正文"/>
    <w:qFormat/>
    <w:pPr>
      <w:jc w:val="both"/>
    </w:pPr>
    <w:rPr>
      <w:rFonts w:ascii="Times New Roman" w:hAnsi="Times New Roman"/>
    </w:rPr>
  </w:style>
  <w:style w:type="paragraph" w:customStyle="1" w:styleId="afffffff5">
    <w:name w:val="附录二级无标题条"/>
    <w:basedOn w:val="afff5"/>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pPr>
      <w:outlineLvl w:val="4"/>
    </w:pPr>
  </w:style>
  <w:style w:type="paragraph" w:customStyle="1" w:styleId="afffffff7">
    <w:name w:val="附录四级无标题条"/>
    <w:basedOn w:val="afffffff6"/>
    <w:next w:val="afffff"/>
    <w:pPr>
      <w:outlineLvl w:val="5"/>
    </w:pPr>
  </w:style>
  <w:style w:type="paragraph" w:customStyle="1" w:styleId="afffffff8">
    <w:name w:val="附录图"/>
    <w:next w:val="afffff"/>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9">
    <w:name w:val="附录五级无标题条"/>
    <w:basedOn w:val="afffffff7"/>
    <w:next w:val="afffff"/>
    <w:qFormat/>
    <w:pPr>
      <w:outlineLvl w:val="6"/>
    </w:pPr>
  </w:style>
  <w:style w:type="paragraph" w:customStyle="1" w:styleId="afffffffa">
    <w:name w:val="附录性质"/>
    <w:basedOn w:val="afff5"/>
    <w:qFormat/>
    <w:pPr>
      <w:widowControl/>
      <w:adjustRightInd/>
      <w:jc w:val="center"/>
    </w:pPr>
    <w:rPr>
      <w:rFonts w:ascii="黑体" w:eastAsia="黑体"/>
    </w:rPr>
  </w:style>
  <w:style w:type="paragraph" w:customStyle="1" w:styleId="afffffffb">
    <w:name w:val="附录一级无标题条"/>
    <w:basedOn w:val="affffff1"/>
    <w:next w:val="afffff"/>
    <w:qFormat/>
    <w:pPr>
      <w:autoSpaceDN w:val="0"/>
      <w:outlineLvl w:val="2"/>
    </w:pPr>
    <w:rPr>
      <w:rFonts w:ascii="宋体" w:eastAsia="宋体" w:hAnsi="宋体"/>
    </w:rPr>
  </w:style>
  <w:style w:type="character" w:customStyle="1" w:styleId="afffffffc">
    <w:name w:val="个人答复风格"/>
    <w:qFormat/>
    <w:rPr>
      <w:rFonts w:ascii="Arial" w:eastAsia="宋体" w:hAnsi="Arial" w:cs="Arial"/>
      <w:color w:val="auto"/>
      <w:spacing w:val="0"/>
      <w:sz w:val="20"/>
    </w:rPr>
  </w:style>
  <w:style w:type="character" w:customStyle="1" w:styleId="afffffffd">
    <w:name w:val="个人撰写风格"/>
    <w:rPr>
      <w:rFonts w:ascii="Arial" w:eastAsia="宋体" w:hAnsi="Arial" w:cs="Arial"/>
      <w:color w:val="auto"/>
      <w:spacing w:val="0"/>
      <w:sz w:val="20"/>
    </w:rPr>
  </w:style>
  <w:style w:type="paragraph" w:customStyle="1" w:styleId="afffffffe">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
    <w:name w:val="列项·"/>
    <w:basedOn w:val="afffff"/>
    <w:pPr>
      <w:tabs>
        <w:tab w:val="left" w:pos="840"/>
      </w:tabs>
    </w:pPr>
  </w:style>
  <w:style w:type="paragraph" w:customStyle="1" w:styleId="affffffff0">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pPr>
      <w:ind w:left="1680"/>
    </w:pPr>
  </w:style>
  <w:style w:type="paragraph" w:customStyle="1" w:styleId="affffffff1">
    <w:name w:val="其他标准称谓"/>
    <w:qFormat/>
    <w:pPr>
      <w:spacing w:line="0" w:lineRule="atLeast"/>
      <w:jc w:val="distribute"/>
    </w:pPr>
    <w:rPr>
      <w:rFonts w:ascii="黑体" w:eastAsia="黑体" w:hAnsi="宋体"/>
      <w:sz w:val="52"/>
    </w:rPr>
  </w:style>
  <w:style w:type="paragraph" w:customStyle="1" w:styleId="affffffff2">
    <w:name w:val="其他发布部门"/>
    <w:basedOn w:val="affffffc"/>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3">
    <w:name w:val="实施日期"/>
    <w:basedOn w:val="affffffd"/>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4">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5">
    <w:name w:val="无标题条"/>
    <w:next w:val="afffff"/>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6">
    <w:name w:val="注:后续"/>
    <w:pPr>
      <w:spacing w:line="300" w:lineRule="exact"/>
      <w:ind w:leftChars="400" w:left="600" w:hangingChars="200" w:hanging="200"/>
      <w:jc w:val="both"/>
    </w:pPr>
    <w:rPr>
      <w:rFonts w:ascii="宋体" w:hAnsi="Times New Roman"/>
      <w:sz w:val="18"/>
    </w:rPr>
  </w:style>
  <w:style w:type="paragraph" w:customStyle="1" w:styleId="affffffff7">
    <w:name w:val="注×:后续"/>
    <w:basedOn w:val="affffffff6"/>
    <w:qFormat/>
    <w:pPr>
      <w:ind w:leftChars="0" w:left="1406" w:firstLineChars="0" w:hanging="499"/>
    </w:pPr>
  </w:style>
  <w:style w:type="paragraph" w:customStyle="1" w:styleId="affffffff8">
    <w:name w:val="标准文件_一级无标题"/>
    <w:basedOn w:val="affd"/>
    <w:qFormat/>
    <w:pPr>
      <w:spacing w:beforeLines="0" w:before="0" w:afterLines="0" w:after="0"/>
      <w:outlineLvl w:val="9"/>
    </w:pPr>
    <w:rPr>
      <w:rFonts w:ascii="宋体" w:eastAsia="宋体"/>
    </w:rPr>
  </w:style>
  <w:style w:type="paragraph" w:customStyle="1" w:styleId="affffffff9">
    <w:name w:val="标准文件_五级无标题"/>
    <w:basedOn w:val="afff1"/>
    <w:qFormat/>
    <w:pPr>
      <w:spacing w:beforeLines="0" w:before="0" w:afterLines="0" w:after="0"/>
      <w:outlineLvl w:val="9"/>
    </w:pPr>
    <w:rPr>
      <w:rFonts w:ascii="宋体" w:eastAsia="宋体"/>
    </w:rPr>
  </w:style>
  <w:style w:type="paragraph" w:customStyle="1" w:styleId="affffffffa">
    <w:name w:val="标准文件_三级无标题"/>
    <w:basedOn w:val="afff"/>
    <w:qFormat/>
    <w:pPr>
      <w:spacing w:beforeLines="0" w:before="0" w:afterLines="0" w:after="0"/>
      <w:outlineLvl w:val="9"/>
    </w:pPr>
    <w:rPr>
      <w:rFonts w:ascii="宋体" w:eastAsia="宋体"/>
    </w:rPr>
  </w:style>
  <w:style w:type="paragraph" w:customStyle="1" w:styleId="affffffffb">
    <w:name w:val="标准文件_二级无标题"/>
    <w:basedOn w:val="affe"/>
    <w:qFormat/>
    <w:pPr>
      <w:spacing w:beforeLines="0" w:before="0" w:afterLines="0" w:after="0"/>
      <w:outlineLvl w:val="9"/>
    </w:pPr>
    <w:rPr>
      <w:rFonts w:ascii="宋体" w:eastAsia="宋体"/>
    </w:rPr>
  </w:style>
  <w:style w:type="paragraph" w:customStyle="1" w:styleId="affffffffc">
    <w:name w:val="标准_四级无标题"/>
    <w:basedOn w:val="afff0"/>
    <w:next w:val="afffff"/>
    <w:qFormat/>
    <w:rPr>
      <w:rFonts w:eastAsia="宋体"/>
    </w:rPr>
  </w:style>
  <w:style w:type="paragraph" w:customStyle="1" w:styleId="affffffffd">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qFormat/>
    <w:pPr>
      <w:numPr>
        <w:numId w:val="23"/>
      </w:numPr>
      <w:ind w:firstLineChars="0" w:firstLine="0"/>
    </w:pPr>
    <w:rPr>
      <w:rFonts w:ascii="Times New Roman" w:cs="Arial"/>
      <w:szCs w:val="28"/>
    </w:rPr>
  </w:style>
  <w:style w:type="paragraph" w:customStyle="1" w:styleId="ae">
    <w:name w:val="标准文件_小写罗马数字编号列项"/>
    <w:basedOn w:val="afffff"/>
    <w:pPr>
      <w:numPr>
        <w:numId w:val="24"/>
      </w:numPr>
      <w:ind w:firstLineChars="0" w:firstLine="0"/>
    </w:pPr>
    <w:rPr>
      <w:rFonts w:cs="Arial"/>
      <w:szCs w:val="28"/>
    </w:rPr>
  </w:style>
  <w:style w:type="paragraph" w:customStyle="1" w:styleId="affffffffe">
    <w:name w:val="标准文件_附录标题"/>
    <w:basedOn w:val="aff3"/>
    <w:qFormat/>
    <w:pPr>
      <w:numPr>
        <w:numId w:val="0"/>
      </w:numPr>
      <w:spacing w:after="280"/>
      <w:outlineLvl w:val="9"/>
    </w:pPr>
  </w:style>
  <w:style w:type="paragraph" w:customStyle="1" w:styleId="afffffffff">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0">
    <w:name w:val="标准文件_索引字母"/>
    <w:next w:val="afffff"/>
    <w:qFormat/>
    <w:pPr>
      <w:jc w:val="center"/>
    </w:pPr>
    <w:rPr>
      <w:rFonts w:ascii="宋体" w:eastAsia="Times New Roman" w:hAnsi="宋体"/>
      <w:b/>
      <w:kern w:val="2"/>
      <w:sz w:val="21"/>
    </w:rPr>
  </w:style>
  <w:style w:type="paragraph" w:customStyle="1" w:styleId="afffffffff1">
    <w:name w:val="标准文件_附录前"/>
    <w:next w:val="afffff"/>
    <w:qFormat/>
    <w:pPr>
      <w:spacing w:line="20" w:lineRule="atLeast"/>
      <w:ind w:firstLine="200"/>
    </w:pPr>
    <w:rPr>
      <w:rFonts w:ascii="宋体" w:hAnsi="宋体"/>
      <w:kern w:val="2"/>
      <w:sz w:val="10"/>
    </w:rPr>
  </w:style>
  <w:style w:type="paragraph" w:customStyle="1" w:styleId="afffffffff2">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2">
    <w:name w:val="标准文件_注："/>
    <w:next w:val="afffff"/>
    <w:qFormat/>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4"/>
    <w:pPr>
      <w:widowControl w:val="0"/>
      <w:numPr>
        <w:numId w:val="28"/>
      </w:numPr>
      <w:jc w:val="both"/>
    </w:pPr>
    <w:rPr>
      <w:rFonts w:ascii="宋体" w:hAnsi="Times New Roman"/>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qFormat/>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uiPriority w:val="99"/>
    <w:semiHidden/>
    <w:qFormat/>
    <w:rPr>
      <w:color w:val="808080"/>
    </w:rPr>
  </w:style>
  <w:style w:type="paragraph" w:customStyle="1" w:styleId="2">
    <w:name w:val="标准文件_二级项2"/>
    <w:basedOn w:val="afffff"/>
    <w:qFormat/>
    <w:pPr>
      <w:numPr>
        <w:ilvl w:val="1"/>
        <w:numId w:val="21"/>
      </w:numPr>
      <w:ind w:left="1271" w:firstLineChars="0" w:hanging="420"/>
    </w:pPr>
  </w:style>
  <w:style w:type="paragraph" w:customStyle="1" w:styleId="21">
    <w:name w:val="标准文件_三级项2"/>
    <w:basedOn w:val="afffff"/>
    <w:qFormat/>
    <w:pPr>
      <w:numPr>
        <w:numId w:val="30"/>
      </w:numPr>
      <w:spacing w:line="300" w:lineRule="exact"/>
      <w:ind w:left="1276" w:firstLineChars="0" w:hanging="425"/>
    </w:pPr>
    <w:rPr>
      <w:rFonts w:ascii="Times New Roman"/>
    </w:rPr>
  </w:style>
  <w:style w:type="paragraph" w:customStyle="1" w:styleId="20">
    <w:name w:val="标准文件_一级项2"/>
    <w:basedOn w:val="afffff"/>
    <w:qFormat/>
    <w:pPr>
      <w:numPr>
        <w:numId w:val="31"/>
      </w:numPr>
      <w:spacing w:line="300" w:lineRule="exact"/>
      <w:ind w:left="1271" w:firstLineChars="0" w:hanging="42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kern w:val="2"/>
      <w:sz w:val="18"/>
    </w:rPr>
  </w:style>
  <w:style w:type="paragraph" w:customStyle="1" w:styleId="afffffffffa">
    <w:name w:val="其他发布日期"/>
    <w:basedOn w:val="affffffd"/>
    <w:pPr>
      <w:framePr w:w="3997" w:h="471" w:hRule="exact" w:hSpace="0" w:vSpace="181" w:wrap="around" w:vAnchor="page" w:hAnchor="page" w:x="1419" w:y="14097"/>
    </w:pPr>
  </w:style>
  <w:style w:type="paragraph" w:customStyle="1" w:styleId="afffffffffb">
    <w:name w:val="其他实施日期"/>
    <w:basedOn w:val="affffffff3"/>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next w:val="afffff"/>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3">
    <w:name w:val="发布"/>
    <w:basedOn w:val="afff6"/>
    <w:rPr>
      <w:rFonts w:ascii="黑体" w:eastAsia="黑体"/>
      <w:spacing w:val="85"/>
      <w:w w:val="100"/>
      <w:position w:val="3"/>
      <w:sz w:val="28"/>
      <w:szCs w:val="28"/>
    </w:rPr>
  </w:style>
  <w:style w:type="paragraph" w:customStyle="1" w:styleId="afffffffffff4">
    <w:name w:val="段"/>
    <w:link w:val="Char7"/>
    <w:qFormat/>
    <w:pPr>
      <w:autoSpaceDE w:val="0"/>
      <w:autoSpaceDN w:val="0"/>
      <w:ind w:firstLineChars="200" w:firstLine="200"/>
      <w:jc w:val="both"/>
    </w:pPr>
    <w:rPr>
      <w:rFonts w:ascii="宋体" w:eastAsia="等线" w:hAnsi="等线" w:cs="等线"/>
      <w:sz w:val="21"/>
    </w:rPr>
  </w:style>
  <w:style w:type="character" w:customStyle="1" w:styleId="Char7">
    <w:name w:val="段 Char"/>
    <w:link w:val="afffffffffff4"/>
    <w:qFormat/>
    <w:rsid w:val="00BF0DA5"/>
    <w:rPr>
      <w:rFonts w:ascii="宋体" w:eastAsia="等线" w:hAnsi="等线" w:cs="等线"/>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tif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55D20C4BD0D4EBFB98C8540FA64EDD4"/>
        <w:category>
          <w:name w:val="常规"/>
          <w:gallery w:val="placeholder"/>
        </w:category>
        <w:types>
          <w:type w:val="bbPlcHdr"/>
        </w:types>
        <w:behaviors>
          <w:behavior w:val="content"/>
        </w:behaviors>
        <w:guid w:val="{66E70E61-C29A-45C1-9F0E-3E827E1B5B97}"/>
      </w:docPartPr>
      <w:docPartBody>
        <w:p w:rsidR="00EA0521" w:rsidRDefault="00F721BE">
          <w:pPr>
            <w:pStyle w:val="F55D20C4BD0D4EBFB98C8540FA64EDD4"/>
          </w:pPr>
          <w:r>
            <w:rPr>
              <w:rStyle w:val="a3"/>
              <w:rFonts w:hint="eastAsia"/>
            </w:rPr>
            <w:t>单击或点击此处输入文字。</w:t>
          </w:r>
        </w:p>
      </w:docPartBody>
    </w:docPart>
    <w:docPart>
      <w:docPartPr>
        <w:name w:val="0F32F029A26649C2BFB1A2A75BC90D0E"/>
        <w:category>
          <w:name w:val="常规"/>
          <w:gallery w:val="placeholder"/>
        </w:category>
        <w:types>
          <w:type w:val="bbPlcHdr"/>
        </w:types>
        <w:behaviors>
          <w:behavior w:val="content"/>
        </w:behaviors>
        <w:guid w:val="{680B1C68-7EF1-4336-853D-45C06C98E7B4}"/>
      </w:docPartPr>
      <w:docPartBody>
        <w:p w:rsidR="00EA0521" w:rsidRDefault="00F721BE">
          <w:pPr>
            <w:pStyle w:val="0F32F029A26649C2BFB1A2A75BC90D0E"/>
          </w:pPr>
          <w:r>
            <w:rPr>
              <w:rStyle w:val="a3"/>
              <w:rFonts w:hint="eastAsia"/>
            </w:rPr>
            <w:t>选择一项。</w:t>
          </w:r>
        </w:p>
      </w:docPartBody>
    </w:docPart>
    <w:docPart>
      <w:docPartPr>
        <w:name w:val="BEE5806B1C344B589A9671BDFF9C7B6E"/>
        <w:category>
          <w:name w:val="常规"/>
          <w:gallery w:val="placeholder"/>
        </w:category>
        <w:types>
          <w:type w:val="bbPlcHdr"/>
        </w:types>
        <w:behaviors>
          <w:behavior w:val="content"/>
        </w:behaviors>
        <w:guid w:val="{20DF5A13-69E4-4AA2-9729-30AFDC1F5808}"/>
      </w:docPartPr>
      <w:docPartBody>
        <w:p w:rsidR="00EA0521" w:rsidRDefault="00F721BE">
          <w:pPr>
            <w:pStyle w:val="BEE5806B1C344B589A9671BDFF9C7B6E"/>
          </w:pPr>
          <w:r>
            <w:rPr>
              <w:rStyle w:val="a3"/>
              <w:rFonts w:hint="eastAsia"/>
            </w:rPr>
            <w:t>选择一项。</w:t>
          </w:r>
        </w:p>
      </w:docPartBody>
    </w:docPart>
    <w:docPart>
      <w:docPartPr>
        <w:name w:val="{b3eb30d9-a4df-4487-8bb7-ce3f4c81aa4d}"/>
        <w:category>
          <w:name w:val="常规"/>
          <w:gallery w:val="placeholder"/>
        </w:category>
        <w:types>
          <w:type w:val="bbPlcHdr"/>
        </w:types>
        <w:behaviors>
          <w:behavior w:val="content"/>
        </w:behaviors>
        <w:guid w:val="{B3EB30D9-A4DF-4487-8BB7-CE3F4C81AA4D}"/>
      </w:docPartPr>
      <w:docPartBody>
        <w:p w:rsidR="00EA0521" w:rsidRDefault="00F721BE">
          <w:pPr>
            <w:pStyle w:val="F55D20C4BD0D4EBFB98C8540FA64EDD4"/>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3A6"/>
    <w:rsid w:val="00180A48"/>
    <w:rsid w:val="004A1613"/>
    <w:rsid w:val="004E50DB"/>
    <w:rsid w:val="005F5737"/>
    <w:rsid w:val="00896CD4"/>
    <w:rsid w:val="00A20E31"/>
    <w:rsid w:val="00C50BEA"/>
    <w:rsid w:val="00CB53A6"/>
    <w:rsid w:val="00CF448F"/>
    <w:rsid w:val="00EA0521"/>
    <w:rsid w:val="00F721BE"/>
    <w:rsid w:val="00FC0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Title"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Normal Table" w:qFormat="1"/>
    <w:lsdException w:name="Table Grid" w:semiHidden="0" w:unhideWhenUsed="0"/>
    <w:lsdException w:name="Placeholder Text"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qFormat/>
    <w:rPr>
      <w:color w:val="808080"/>
    </w:rPr>
  </w:style>
  <w:style w:type="paragraph" w:customStyle="1" w:styleId="F55D20C4BD0D4EBFB98C8540FA64EDD4">
    <w:name w:val="F55D20C4BD0D4EBFB98C8540FA64EDD4"/>
    <w:qFormat/>
    <w:pPr>
      <w:widowControl w:val="0"/>
      <w:jc w:val="both"/>
    </w:pPr>
    <w:rPr>
      <w:kern w:val="2"/>
      <w:sz w:val="21"/>
      <w:szCs w:val="22"/>
    </w:rPr>
  </w:style>
  <w:style w:type="paragraph" w:customStyle="1" w:styleId="0F32F029A26649C2BFB1A2A75BC90D0E">
    <w:name w:val="0F32F029A26649C2BFB1A2A75BC90D0E"/>
    <w:qFormat/>
    <w:pPr>
      <w:widowControl w:val="0"/>
      <w:jc w:val="both"/>
    </w:pPr>
    <w:rPr>
      <w:kern w:val="2"/>
      <w:sz w:val="21"/>
      <w:szCs w:val="22"/>
    </w:rPr>
  </w:style>
  <w:style w:type="paragraph" w:customStyle="1" w:styleId="BEE5806B1C344B589A9671BDFF9C7B6E">
    <w:name w:val="BEE5806B1C344B589A9671BDFF9C7B6E"/>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Title"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Normal Table" w:qFormat="1"/>
    <w:lsdException w:name="Table Grid" w:semiHidden="0" w:unhideWhenUsed="0"/>
    <w:lsdException w:name="Placeholder Text"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qFormat/>
    <w:rPr>
      <w:color w:val="808080"/>
    </w:rPr>
  </w:style>
  <w:style w:type="paragraph" w:customStyle="1" w:styleId="F55D20C4BD0D4EBFB98C8540FA64EDD4">
    <w:name w:val="F55D20C4BD0D4EBFB98C8540FA64EDD4"/>
    <w:qFormat/>
    <w:pPr>
      <w:widowControl w:val="0"/>
      <w:jc w:val="both"/>
    </w:pPr>
    <w:rPr>
      <w:kern w:val="2"/>
      <w:sz w:val="21"/>
      <w:szCs w:val="22"/>
    </w:rPr>
  </w:style>
  <w:style w:type="paragraph" w:customStyle="1" w:styleId="0F32F029A26649C2BFB1A2A75BC90D0E">
    <w:name w:val="0F32F029A26649C2BFB1A2A75BC90D0E"/>
    <w:qFormat/>
    <w:pPr>
      <w:widowControl w:val="0"/>
      <w:jc w:val="both"/>
    </w:pPr>
    <w:rPr>
      <w:kern w:val="2"/>
      <w:sz w:val="21"/>
      <w:szCs w:val="22"/>
    </w:rPr>
  </w:style>
  <w:style w:type="paragraph" w:customStyle="1" w:styleId="BEE5806B1C344B589A9671BDFF9C7B6E">
    <w:name w:val="BEE5806B1C344B589A9671BDFF9C7B6E"/>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3A050A-4E2D-43D0-A60D-72FCD28BE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110</TotalTime>
  <Pages>1</Pages>
  <Words>694</Words>
  <Characters>3956</Characters>
  <Application>Microsoft Office Word</Application>
  <DocSecurity>0</DocSecurity>
  <Lines>32</Lines>
  <Paragraphs>9</Paragraphs>
  <ScaleCrop>false</ScaleCrop>
  <Company>PCMI</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dc:creator>
  <dc:description>&lt;config cover="true" show_menu="true" version="1.0.0" doctype="SDKXY"&gt;_x000d_
&lt;/config&gt;</dc:description>
  <cp:lastModifiedBy>姚健</cp:lastModifiedBy>
  <cp:revision>73</cp:revision>
  <cp:lastPrinted>2021-12-03T06:32:00Z</cp:lastPrinted>
  <dcterms:created xsi:type="dcterms:W3CDTF">2021-07-22T02:14:00Z</dcterms:created>
  <dcterms:modified xsi:type="dcterms:W3CDTF">2021-12-03T06:32:00Z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2052-11.1.0.10938</vt:lpwstr>
  </property>
  <property fmtid="{D5CDD505-2E9C-101B-9397-08002B2CF9AE}" pid="15" name="ICV">
    <vt:lpwstr>E0BA2B2107DE4F6B92203CF23F6BBAFC</vt:lpwstr>
  </property>
</Properties>
</file>