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A0B" w:rsidRDefault="0089137C">
      <w:pPr>
        <w:pStyle w:val="affffffff5"/>
        <w:framePr w:wrap="around"/>
        <w:spacing w:line="360" w:lineRule="auto"/>
        <w:rPr>
          <w:color w:val="auto"/>
        </w:rPr>
      </w:pPr>
      <w:bookmarkStart w:id="0" w:name="_Toc4177562"/>
      <w:bookmarkStart w:id="1" w:name="_Toc4177129"/>
      <w:bookmarkStart w:id="2" w:name="_Toc3210559"/>
      <w:bookmarkStart w:id="3" w:name="_Toc4177223"/>
      <w:bookmarkStart w:id="4" w:name="_Toc536554088"/>
      <w:bookmarkStart w:id="5" w:name="_Toc3471059"/>
      <w:bookmarkStart w:id="6" w:name="_Toc3844772"/>
      <w:bookmarkStart w:id="7" w:name="_Toc3911822"/>
      <w:bookmarkStart w:id="8" w:name="_Toc3930517"/>
      <w:bookmarkStart w:id="9" w:name="_Toc4160080"/>
      <w:bookmarkStart w:id="10" w:name="_Toc4161127"/>
      <w:bookmarkStart w:id="11" w:name="_Toc12246"/>
      <w:bookmarkStart w:id="12" w:name="_Toc12957630"/>
      <w:bookmarkStart w:id="13" w:name="_Toc23409372"/>
      <w:bookmarkStart w:id="14" w:name="BKQY"/>
      <w:r>
        <w:rPr>
          <w:rFonts w:ascii="Times New Roman"/>
          <w:color w:val="auto"/>
        </w:rPr>
        <w:t>ICS</w:t>
      </w:r>
      <w:r>
        <w:rPr>
          <w:rFonts w:ascii="MS Mincho" w:eastAsia="MS Mincho" w:hAnsi="MS Mincho" w:cs="MS Mincho" w:hint="eastAsia"/>
          <w:color w:val="auto"/>
        </w:rPr>
        <w:t> </w:t>
      </w:r>
      <w:r>
        <w:rPr>
          <w:rFonts w:hint="eastAsia"/>
          <w:color w:val="auto"/>
        </w:rPr>
        <w:t>35.240.01</w:t>
      </w:r>
    </w:p>
    <w:p w:rsidR="00D66A0B" w:rsidRDefault="0089137C">
      <w:pPr>
        <w:pStyle w:val="affffffff5"/>
        <w:framePr w:wrap="around"/>
        <w:spacing w:line="360" w:lineRule="auto"/>
        <w:rPr>
          <w:color w:val="auto"/>
        </w:rPr>
      </w:pPr>
      <w:r>
        <w:rPr>
          <w:rFonts w:hint="eastAsia"/>
          <w:color w:val="auto"/>
        </w:rPr>
        <w:t>L 70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D66A0B">
        <w:tc>
          <w:tcPr>
            <w:tcW w:w="9854" w:type="dxa"/>
            <w:tcBorders>
              <w:top w:val="nil"/>
              <w:left w:val="nil"/>
              <w:bottom w:val="nil"/>
              <w:right w:val="nil"/>
            </w:tcBorders>
          </w:tcPr>
          <w:p w:rsidR="00D66A0B" w:rsidRDefault="00853472">
            <w:pPr>
              <w:pStyle w:val="affffffff5"/>
              <w:framePr w:wrap="around"/>
              <w:spacing w:line="360" w:lineRule="auto"/>
              <w:rPr>
                <w:color w:val="auto"/>
              </w:rPr>
            </w:pPr>
            <w:r>
              <w:pict>
                <v:rect id="BAH" o:spid="_x0000_s1032" style="position:absolute;margin-left:-5.25pt;margin-top:0;width:68.25pt;height:15.6pt;z-index:-25165312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" stroked="f"/>
              </w:pict>
            </w:r>
            <w:r w:rsidR="0089137C">
              <w:rPr>
                <w:color w:val="auto"/>
              </w:rPr>
              <w:fldChar w:fldCharType="begin">
                <w:ffData>
                  <w:name w:val="BAH"/>
                  <w:enabled/>
                  <w:calcOnExit w:val="0"/>
                  <w:textInput/>
                </w:ffData>
              </w:fldChar>
            </w:r>
            <w:bookmarkStart w:id="15" w:name="BAH"/>
            <w:r w:rsidR="0089137C">
              <w:rPr>
                <w:color w:val="auto"/>
              </w:rPr>
              <w:instrText xml:space="preserve"> FORMTEXT </w:instrText>
            </w:r>
            <w:r w:rsidR="0089137C">
              <w:rPr>
                <w:color w:val="auto"/>
              </w:rPr>
            </w:r>
            <w:r w:rsidR="0089137C">
              <w:rPr>
                <w:color w:val="auto"/>
              </w:rPr>
              <w:fldChar w:fldCharType="separate"/>
            </w:r>
            <w:r w:rsidR="0089137C">
              <w:rPr>
                <w:color w:val="auto"/>
              </w:rPr>
              <w:t>     </w:t>
            </w:r>
            <w:r w:rsidR="0089137C">
              <w:rPr>
                <w:color w:val="auto"/>
              </w:rPr>
              <w:fldChar w:fldCharType="end"/>
            </w:r>
            <w:bookmarkEnd w:id="15"/>
          </w:p>
        </w:tc>
      </w:tr>
    </w:tbl>
    <w:p w:rsidR="00D66A0B" w:rsidRDefault="0089137C">
      <w:pPr>
        <w:pStyle w:val="afffffff9"/>
        <w:framePr w:wrap="around"/>
        <w:spacing w:line="360" w:lineRule="auto"/>
        <w:rPr>
          <w:color w:val="auto"/>
        </w:rPr>
      </w:pPr>
      <w:r>
        <w:rPr>
          <w:color w:val="auto"/>
        </w:rPr>
        <w:t>DB</w:t>
      </w:r>
      <w:r>
        <w:rPr>
          <w:rFonts w:hint="eastAsia"/>
          <w:color w:val="auto"/>
        </w:rPr>
        <w:t>32</w:t>
      </w:r>
    </w:p>
    <w:p w:rsidR="00D66A0B" w:rsidRDefault="0089137C">
      <w:pPr>
        <w:pStyle w:val="afffffffa"/>
        <w:framePr w:wrap="around"/>
        <w:spacing w:line="360" w:lineRule="auto"/>
        <w:rPr>
          <w:color w:val="auto"/>
        </w:rPr>
      </w:pPr>
      <w:r>
        <w:rPr>
          <w:rFonts w:hint="eastAsia"/>
          <w:color w:val="auto"/>
        </w:rPr>
        <w:t>江苏省地方标准</w:t>
      </w:r>
    </w:p>
    <w:p w:rsidR="00D66A0B" w:rsidRDefault="0089137C">
      <w:pPr>
        <w:pStyle w:val="29"/>
        <w:framePr w:wrap="around"/>
        <w:spacing w:line="360" w:lineRule="auto"/>
        <w:rPr>
          <w:color w:val="auto"/>
        </w:rPr>
      </w:pPr>
      <w:r>
        <w:rPr>
          <w:rFonts w:ascii="Times New Roman"/>
          <w:color w:val="auto"/>
        </w:rPr>
        <w:t xml:space="preserve">DB </w:t>
      </w:r>
      <w:r>
        <w:rPr>
          <w:rFonts w:hint="eastAsia"/>
          <w:color w:val="auto"/>
        </w:rPr>
        <w:t>32</w:t>
      </w:r>
      <w:r>
        <w:rPr>
          <w:color w:val="auto"/>
        </w:rPr>
        <w:t>/</w:t>
      </w:r>
      <w:r>
        <w:rPr>
          <w:rFonts w:hint="eastAsia"/>
          <w:color w:val="auto"/>
        </w:rPr>
        <w:t>T</w:t>
      </w:r>
      <w:r>
        <w:rPr>
          <w:color w:val="auto"/>
        </w:rPr>
        <w:t xml:space="preserve"> </w:t>
      </w:r>
      <w:r w:rsidR="00D10F6A">
        <w:rPr>
          <w:rFonts w:hint="eastAsia"/>
          <w:color w:val="auto"/>
        </w:rPr>
        <w:t>4144</w:t>
      </w:r>
      <w:r>
        <w:rPr>
          <w:color w:val="auto"/>
        </w:rPr>
        <w:t>—</w:t>
      </w:r>
      <w:r w:rsidR="00D10F6A">
        <w:rPr>
          <w:rFonts w:hint="eastAsia"/>
          <w:color w:val="auto"/>
        </w:rPr>
        <w:t>2021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D66A0B">
        <w:tc>
          <w:tcPr>
            <w:tcW w:w="9356" w:type="dxa"/>
            <w:tcBorders>
              <w:top w:val="nil"/>
              <w:left w:val="nil"/>
              <w:bottom w:val="nil"/>
              <w:right w:val="nil"/>
            </w:tcBorders>
          </w:tcPr>
          <w:bookmarkStart w:id="16" w:name="DT"/>
          <w:p w:rsidR="00D66A0B" w:rsidRDefault="0089137C">
            <w:pPr>
              <w:pStyle w:val="affffff7"/>
              <w:framePr w:wrap="around"/>
              <w:spacing w:line="360" w:lineRule="auto"/>
              <w:rPr>
                <w:color w:val="auto"/>
              </w:rPr>
            </w:pPr>
            <w:r>
              <w:rPr>
                <w:color w:val="auto"/>
              </w:rPr>
              <w:fldChar w:fldCharType="begin">
                <w:ffData>
                  <w:name w:val="DT"/>
                  <w:enabled/>
                  <w:calcOnExit w:val="0"/>
                  <w:entryMacro w:val="ShowHelp4"/>
                  <w:textInput/>
                </w:ffData>
              </w:fldChar>
            </w:r>
            <w:r>
              <w:rPr>
                <w:color w:val="auto"/>
              </w:rPr>
              <w:instrText xml:space="preserve"> FORMTEXT </w:instrText>
            </w:r>
            <w:r>
              <w:rPr>
                <w:color w:val="auto"/>
              </w:rPr>
            </w:r>
            <w:r>
              <w:rPr>
                <w:color w:val="auto"/>
              </w:rPr>
              <w:fldChar w:fldCharType="separate"/>
            </w:r>
            <w:r>
              <w:rPr>
                <w:color w:val="auto"/>
              </w:rPr>
              <w:t>     </w:t>
            </w:r>
            <w:r>
              <w:rPr>
                <w:color w:val="auto"/>
              </w:rPr>
              <w:fldChar w:fldCharType="end"/>
            </w:r>
            <w:bookmarkEnd w:id="16"/>
          </w:p>
        </w:tc>
      </w:tr>
    </w:tbl>
    <w:p w:rsidR="00D66A0B" w:rsidRDefault="00D66A0B">
      <w:pPr>
        <w:pStyle w:val="29"/>
        <w:framePr w:wrap="around"/>
        <w:spacing w:line="360" w:lineRule="auto"/>
        <w:rPr>
          <w:color w:val="auto"/>
        </w:rPr>
      </w:pPr>
    </w:p>
    <w:p w:rsidR="00D66A0B" w:rsidRDefault="00D66A0B">
      <w:pPr>
        <w:pStyle w:val="29"/>
        <w:framePr w:wrap="around"/>
        <w:spacing w:line="360" w:lineRule="auto"/>
        <w:rPr>
          <w:color w:val="auto"/>
        </w:rPr>
      </w:pPr>
    </w:p>
    <w:p w:rsidR="00D66A0B" w:rsidRDefault="0089137C">
      <w:pPr>
        <w:pStyle w:val="affffff8"/>
        <w:framePr w:wrap="around"/>
        <w:spacing w:line="360" w:lineRule="auto"/>
        <w:rPr>
          <w:color w:val="auto"/>
        </w:rPr>
      </w:pPr>
      <w:r>
        <w:rPr>
          <w:rFonts w:hint="eastAsia"/>
          <w:color w:val="auto"/>
        </w:rPr>
        <w:t>公共信用信息平台运行维护管理规范</w:t>
      </w:r>
    </w:p>
    <w:p w:rsidR="00D66A0B" w:rsidRDefault="00D66A0B">
      <w:pPr>
        <w:pStyle w:val="c0"/>
        <w:framePr w:w="9639" w:h="6917" w:hRule="exact" w:wrap="around" w:vAnchor="page" w:hAnchor="page" w:xAlign="center" w:y="6408" w:anchorLock="1"/>
        <w:snapToGrid w:val="0"/>
        <w:spacing w:line="360" w:lineRule="auto"/>
        <w:rPr>
          <w:sz w:val="28"/>
          <w:szCs w:val="28"/>
        </w:rPr>
      </w:pPr>
    </w:p>
    <w:p w:rsidR="00D66A0B" w:rsidRDefault="0089137C">
      <w:pPr>
        <w:pStyle w:val="c0"/>
        <w:framePr w:w="9639" w:h="6917" w:hRule="exact" w:wrap="around" w:vAnchor="page" w:hAnchor="page" w:xAlign="center" w:y="6408" w:anchorLock="1"/>
        <w:snapToGrid w:val="0"/>
        <w:spacing w:line="360" w:lineRule="auto"/>
        <w:rPr>
          <w:sz w:val="28"/>
          <w:szCs w:val="28"/>
        </w:rPr>
      </w:pPr>
      <w:r>
        <w:rPr>
          <w:rFonts w:hint="eastAsia"/>
          <w:sz w:val="28"/>
          <w:szCs w:val="28"/>
        </w:rPr>
        <w:t>M</w:t>
      </w:r>
      <w:r>
        <w:rPr>
          <w:sz w:val="28"/>
          <w:szCs w:val="28"/>
        </w:rPr>
        <w:t xml:space="preserve">anagement specification </w:t>
      </w:r>
      <w:r>
        <w:rPr>
          <w:rFonts w:hint="eastAsia"/>
          <w:sz w:val="28"/>
          <w:szCs w:val="28"/>
        </w:rPr>
        <w:t>for o</w:t>
      </w:r>
      <w:r>
        <w:rPr>
          <w:sz w:val="28"/>
          <w:szCs w:val="28"/>
        </w:rPr>
        <w:t xml:space="preserve">peration and maintenance of </w:t>
      </w:r>
      <w:r>
        <w:rPr>
          <w:rFonts w:hint="eastAsia"/>
          <w:sz w:val="28"/>
          <w:szCs w:val="28"/>
        </w:rPr>
        <w:t>the public c</w:t>
      </w:r>
      <w:r>
        <w:rPr>
          <w:sz w:val="28"/>
          <w:szCs w:val="28"/>
        </w:rPr>
        <w:t xml:space="preserve">redit </w:t>
      </w:r>
      <w:r>
        <w:rPr>
          <w:rFonts w:hint="eastAsia"/>
          <w:sz w:val="28"/>
          <w:szCs w:val="28"/>
        </w:rPr>
        <w:t>information p</w:t>
      </w:r>
      <w:r>
        <w:rPr>
          <w:sz w:val="28"/>
          <w:szCs w:val="28"/>
        </w:rPr>
        <w:t>latform</w:t>
      </w:r>
    </w:p>
    <w:p w:rsidR="00D66A0B" w:rsidRDefault="00D66A0B">
      <w:pPr>
        <w:pStyle w:val="affffff9"/>
        <w:framePr w:wrap="around"/>
        <w:spacing w:line="360" w:lineRule="auto"/>
        <w:rPr>
          <w:color w:val="auto"/>
        </w:rPr>
      </w:pPr>
    </w:p>
    <w:p w:rsidR="00D66A0B" w:rsidRDefault="00D66A0B">
      <w:pPr>
        <w:pStyle w:val="affffffa"/>
        <w:framePr w:wrap="around"/>
        <w:spacing w:line="360" w:lineRule="auto"/>
        <w:rPr>
          <w:color w:val="aut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D66A0B">
        <w:tc>
          <w:tcPr>
            <w:tcW w:w="9855" w:type="dxa"/>
            <w:tcBorders>
              <w:top w:val="nil"/>
              <w:left w:val="nil"/>
              <w:bottom w:val="nil"/>
              <w:right w:val="nil"/>
            </w:tcBorders>
          </w:tcPr>
          <w:p w:rsidR="00D66A0B" w:rsidRDefault="00853472">
            <w:pPr>
              <w:pStyle w:val="affffffb"/>
              <w:framePr w:wrap="around"/>
              <w:spacing w:line="360" w:lineRule="auto"/>
              <w:rPr>
                <w:color w:val="auto"/>
              </w:rPr>
            </w:pPr>
            <w:r>
              <w:pict>
                <v:rect id="RQ" o:spid="_x0000_s1031" style="position:absolute;left:0;text-align:left;margin-left:173.3pt;margin-top:337.15pt;width:150pt;height:20pt;z-index:-25165414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" stroked="f">
                  <w10:anchorlock/>
                </v:rect>
              </w:pict>
            </w:r>
          </w:p>
        </w:tc>
      </w:tr>
      <w:tr w:rsidR="00D66A0B">
        <w:tc>
          <w:tcPr>
            <w:tcW w:w="9855" w:type="dxa"/>
            <w:tcBorders>
              <w:top w:val="nil"/>
              <w:left w:val="nil"/>
              <w:bottom w:val="nil"/>
              <w:right w:val="nil"/>
            </w:tcBorders>
          </w:tcPr>
          <w:p w:rsidR="00D66A0B" w:rsidRDefault="00D66A0B">
            <w:pPr>
              <w:pStyle w:val="affffffc"/>
              <w:framePr w:wrap="around"/>
              <w:spacing w:line="360" w:lineRule="auto"/>
              <w:rPr>
                <w:color w:val="auto"/>
              </w:rPr>
            </w:pPr>
          </w:p>
        </w:tc>
      </w:tr>
    </w:tbl>
    <w:p w:rsidR="00D66A0B" w:rsidRDefault="00D10F6A">
      <w:pPr>
        <w:pStyle w:val="affffffffa"/>
        <w:framePr w:wrap="around"/>
        <w:spacing w:line="360" w:lineRule="auto"/>
        <w:rPr>
          <w:color w:val="auto"/>
        </w:rPr>
      </w:pPr>
      <w:r>
        <w:rPr>
          <w:rFonts w:ascii="黑体" w:hint="eastAsia"/>
          <w:color w:val="auto"/>
        </w:rPr>
        <w:t>2021</w:t>
      </w:r>
      <w:r w:rsidR="0089137C">
        <w:rPr>
          <w:color w:val="auto"/>
        </w:rPr>
        <w:t xml:space="preserve"> </w:t>
      </w:r>
      <w:r w:rsidR="0089137C">
        <w:rPr>
          <w:rFonts w:ascii="黑体"/>
          <w:color w:val="auto"/>
        </w:rPr>
        <w:t>-</w:t>
      </w:r>
      <w:r w:rsidR="0089137C">
        <w:rPr>
          <w:color w:val="auto"/>
        </w:rPr>
        <w:t xml:space="preserve"> </w:t>
      </w:r>
      <w:r>
        <w:rPr>
          <w:rFonts w:ascii="黑体" w:hint="eastAsia"/>
          <w:color w:val="auto"/>
        </w:rPr>
        <w:t>12</w:t>
      </w:r>
      <w:r w:rsidR="0089137C">
        <w:rPr>
          <w:color w:val="auto"/>
        </w:rPr>
        <w:t xml:space="preserve"> </w:t>
      </w:r>
      <w:r w:rsidR="0089137C">
        <w:rPr>
          <w:rFonts w:ascii="黑体"/>
          <w:color w:val="auto"/>
        </w:rPr>
        <w:t>-</w:t>
      </w:r>
      <w:r w:rsidR="0089137C">
        <w:rPr>
          <w:color w:val="auto"/>
        </w:rPr>
        <w:t xml:space="preserve"> </w:t>
      </w:r>
      <w:r>
        <w:rPr>
          <w:rFonts w:ascii="黑体" w:hint="eastAsia"/>
          <w:color w:val="auto"/>
        </w:rPr>
        <w:t>0</w:t>
      </w:r>
      <w:r w:rsidR="00216CF0">
        <w:rPr>
          <w:rFonts w:ascii="黑体" w:hint="eastAsia"/>
          <w:color w:val="auto"/>
        </w:rPr>
        <w:t>9</w:t>
      </w:r>
      <w:r w:rsidR="0089137C">
        <w:rPr>
          <w:rFonts w:hint="eastAsia"/>
          <w:color w:val="auto"/>
        </w:rPr>
        <w:t>发布</w:t>
      </w:r>
      <w:r w:rsidR="00853472">
        <w:pict>
          <v:line id="直线 10" o:spid="_x0000_s1030" style="position:absolute;z-index:251664384;mso-position-horizontal-relative:text;mso-position-vertical-relative:page;mso-width-relative:page;mso-height-relative:page" from="-.05pt,728.5pt" to="481.85pt,728.5pt">
            <w10:wrap anchory="page"/>
            <w10:anchorlock/>
          </v:line>
        </w:pict>
      </w:r>
    </w:p>
    <w:p w:rsidR="00D66A0B" w:rsidRDefault="00D10F6A">
      <w:pPr>
        <w:pStyle w:val="affffffffb"/>
        <w:framePr w:wrap="around"/>
        <w:spacing w:line="360" w:lineRule="auto"/>
        <w:rPr>
          <w:color w:val="auto"/>
        </w:rPr>
      </w:pPr>
      <w:r>
        <w:rPr>
          <w:rFonts w:ascii="黑体" w:hint="eastAsia"/>
          <w:color w:val="auto"/>
        </w:rPr>
        <w:t>2022</w:t>
      </w:r>
      <w:r w:rsidR="0089137C">
        <w:rPr>
          <w:color w:val="auto"/>
        </w:rPr>
        <w:t xml:space="preserve"> </w:t>
      </w:r>
      <w:r w:rsidR="0089137C">
        <w:rPr>
          <w:rFonts w:ascii="黑体"/>
          <w:color w:val="auto"/>
        </w:rPr>
        <w:t>-</w:t>
      </w:r>
      <w:r w:rsidR="0089137C">
        <w:rPr>
          <w:color w:val="auto"/>
        </w:rPr>
        <w:t xml:space="preserve"> </w:t>
      </w:r>
      <w:r>
        <w:rPr>
          <w:rFonts w:ascii="黑体" w:hint="eastAsia"/>
          <w:color w:val="auto"/>
        </w:rPr>
        <w:t>01</w:t>
      </w:r>
      <w:r w:rsidR="0089137C">
        <w:rPr>
          <w:color w:val="auto"/>
        </w:rPr>
        <w:t xml:space="preserve"> </w:t>
      </w:r>
      <w:r w:rsidR="0089137C">
        <w:rPr>
          <w:rFonts w:ascii="黑体"/>
          <w:color w:val="auto"/>
        </w:rPr>
        <w:t>-</w:t>
      </w:r>
      <w:r w:rsidR="0089137C">
        <w:rPr>
          <w:color w:val="auto"/>
        </w:rPr>
        <w:t xml:space="preserve"> </w:t>
      </w:r>
      <w:r>
        <w:rPr>
          <w:rFonts w:ascii="黑体" w:hint="eastAsia"/>
          <w:color w:val="auto"/>
        </w:rPr>
        <w:t>0</w:t>
      </w:r>
      <w:r w:rsidR="00216CF0">
        <w:rPr>
          <w:rFonts w:ascii="黑体" w:hint="eastAsia"/>
          <w:color w:val="auto"/>
        </w:rPr>
        <w:t>9</w:t>
      </w:r>
      <w:bookmarkStart w:id="17" w:name="_GoBack"/>
      <w:bookmarkEnd w:id="17"/>
      <w:r w:rsidR="0089137C">
        <w:rPr>
          <w:rFonts w:hint="eastAsia"/>
          <w:color w:val="auto"/>
        </w:rPr>
        <w:t>实施</w:t>
      </w:r>
    </w:p>
    <w:p w:rsidR="00D66A0B" w:rsidRDefault="00853472">
      <w:pPr>
        <w:pStyle w:val="afffffffb"/>
        <w:framePr w:wrap="around"/>
        <w:spacing w:line="360" w:lineRule="auto"/>
        <w:rPr>
          <w:color w:val="auto"/>
        </w:rPr>
      </w:pPr>
      <w:bookmarkStart w:id="18" w:name="fm"/>
      <w:r>
        <w:pict>
          <v:rect id="LB" o:spid="_x0000_s1029" style="position:absolute;left:0;text-align:left;margin-left:142.55pt;margin-top:-310.45pt;width:100pt;height:24pt;z-index:-25165516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" stroked="f"/>
        </w:pict>
      </w:r>
      <w:r>
        <w:pict>
          <v:rect id="DT" o:spid="_x0000_s1028" style="position:absolute;left:0;text-align:left;margin-left:347.55pt;margin-top:-585.45pt;width:90pt;height:18pt;z-index:-251656192;mso-width-relative:page;mso-height-relative:page" stroked="f"/>
        </w:pict>
      </w:r>
      <w:r>
        <w:pict>
          <v:line id="直线 11" o:spid="_x0000_s1027" style="position:absolute;left:0;text-align:left;z-index:251665408;mso-width-relative:page;mso-height-relative:page" from="-36.6pt,-552.85pt" to="445.3pt,-5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"/>
        </w:pict>
      </w:r>
      <w:bookmarkEnd w:id="18"/>
      <w:r w:rsidR="0089137C">
        <w:rPr>
          <w:rFonts w:hint="eastAsia"/>
          <w:color w:val="auto"/>
        </w:rPr>
        <w:t>江苏省市场监督管理局</w:t>
      </w:r>
      <w:r w:rsidR="0089137C">
        <w:rPr>
          <w:color w:val="auto"/>
        </w:rPr>
        <w:t>   </w:t>
      </w:r>
      <w:r w:rsidR="0089137C">
        <w:rPr>
          <w:rStyle w:val="affffff4"/>
          <w:rFonts w:hint="eastAsia"/>
          <w:color w:val="auto"/>
        </w:rPr>
        <w:t>发布</w:t>
      </w:r>
    </w:p>
    <w:p w:rsidR="00D66A0B" w:rsidRDefault="00D66A0B">
      <w:pPr>
        <w:pStyle w:val="afffd"/>
        <w:spacing w:line="360" w:lineRule="auto"/>
        <w:rPr>
          <w:color w:val="auto"/>
        </w:rPr>
        <w:sectPr w:rsidR="00D66A0B">
          <w:headerReference w:type="even" r:id="rId10"/>
          <w:headerReference w:type="default" r:id="rId11"/>
          <w:footerReference w:type="even" r:id="rId12"/>
          <w:footerReference w:type="default" r:id="rId13"/>
          <w:headerReference w:type="first" r:id="rId14"/>
          <w:footerReference w:type="first" r:id="rId15"/>
          <w:pgSz w:w="11906" w:h="16838"/>
          <w:pgMar w:top="567" w:right="850" w:bottom="1134" w:left="1418" w:header="0" w:footer="0" w:gutter="0"/>
          <w:pgNumType w:fmt="upperRoman" w:start="1"/>
          <w:cols w:space="720"/>
          <w:titlePg/>
          <w:docGrid w:type="lines" w:linePitch="312"/>
        </w:sectPr>
      </w:pPr>
    </w:p>
    <w:p w:rsidR="00D66A0B" w:rsidRDefault="0089137C">
      <w:pPr>
        <w:pStyle w:val="afffff4"/>
        <w:spacing w:line="360" w:lineRule="auto"/>
        <w:rPr>
          <w:color w:val="auto"/>
        </w:rPr>
      </w:pPr>
      <w:bookmarkStart w:id="19" w:name="_Toc73714263"/>
      <w:bookmarkStart w:id="20" w:name="_Toc78461777"/>
      <w:bookmarkStart w:id="21" w:name="_Toc491963525"/>
      <w:bookmarkStart w:id="22" w:name="_Toc477839761"/>
      <w:bookmarkStart w:id="23" w:name="_Toc27895"/>
      <w:bookmarkStart w:id="24" w:name="_Toc30078696"/>
      <w:bookmarkStart w:id="25" w:name="_Toc32398100"/>
      <w:bookmarkStart w:id="26" w:name="_Toc501441221"/>
      <w:bookmarkStart w:id="27" w:name="_Toc71779862"/>
      <w:bookmarkStart w:id="28" w:name="_Toc32398327"/>
      <w:bookmarkStart w:id="29" w:name="_Toc324431466"/>
      <w:r>
        <w:rPr>
          <w:rFonts w:hint="eastAsia"/>
          <w:color w:val="auto"/>
        </w:rPr>
        <w:lastRenderedPageBreak/>
        <w:t>目</w:t>
      </w:r>
      <w:r>
        <w:rPr>
          <w:color w:val="auto"/>
        </w:rPr>
        <w:t>  </w:t>
      </w:r>
      <w:r>
        <w:rPr>
          <w:rFonts w:hint="eastAsia"/>
          <w:color w:val="auto"/>
        </w:rPr>
        <w:t>次</w:t>
      </w:r>
      <w:bookmarkEnd w:id="19"/>
      <w:bookmarkEnd w:id="20"/>
      <w:bookmarkEnd w:id="21"/>
      <w:bookmarkEnd w:id="22"/>
      <w:bookmarkEnd w:id="23"/>
      <w:bookmarkEnd w:id="24"/>
      <w:bookmarkEnd w:id="25"/>
      <w:bookmarkEnd w:id="26"/>
      <w:bookmarkEnd w:id="27"/>
      <w:bookmarkEnd w:id="28"/>
    </w:p>
    <w:p w:rsidR="00D66A0B" w:rsidRDefault="0089137C">
      <w:pPr>
        <w:pStyle w:val="10"/>
        <w:spacing w:before="78" w:after="78"/>
        <w:rPr>
          <w:rFonts w:asciiTheme="minorHAnsi" w:eastAsiaTheme="minorEastAsia" w:hAnsiTheme="minorHAnsi" w:cstheme="minorBidi"/>
          <w:color w:val="auto"/>
          <w:szCs w:val="22"/>
        </w:rPr>
      </w:pPr>
      <w:r>
        <w:rPr>
          <w:color w:val="auto"/>
          <w:sz w:val="24"/>
          <w:szCs w:val="24"/>
        </w:rPr>
        <w:fldChar w:fldCharType="begin"/>
      </w:r>
      <w:r>
        <w:rPr>
          <w:color w:val="auto"/>
          <w:sz w:val="24"/>
          <w:szCs w:val="24"/>
        </w:rPr>
        <w:instrText xml:space="preserve"> TOC \o "1-3" \h \z \u </w:instrText>
      </w:r>
      <w:r>
        <w:rPr>
          <w:color w:val="auto"/>
          <w:sz w:val="24"/>
          <w:szCs w:val="24"/>
        </w:rPr>
        <w:fldChar w:fldCharType="separate"/>
      </w:r>
      <w:r>
        <w:t xml:space="preserve"> </w:t>
      </w:r>
    </w:p>
    <w:p w:rsidR="00D66A0B" w:rsidRDefault="00853472">
      <w:pPr>
        <w:pStyle w:val="10"/>
        <w:spacing w:before="78" w:after="78"/>
        <w:rPr>
          <w:rFonts w:asciiTheme="minorHAnsi" w:eastAsiaTheme="minorEastAsia" w:hAnsiTheme="minorHAnsi" w:cstheme="minorBidi"/>
          <w:color w:val="auto"/>
          <w:szCs w:val="22"/>
        </w:rPr>
      </w:pPr>
      <w:hyperlink w:anchor="_Toc78461778" w:history="1">
        <w:r w:rsidR="0089137C">
          <w:rPr>
            <w:rStyle w:val="affffd"/>
            <w:rFonts w:hint="eastAsia"/>
            <w:color w:val="auto"/>
          </w:rPr>
          <w:t>前</w:t>
        </w:r>
        <w:r w:rsidR="0089137C">
          <w:rPr>
            <w:rStyle w:val="affffd"/>
            <w:color w:val="auto"/>
          </w:rPr>
          <w:t>  </w:t>
        </w:r>
        <w:r w:rsidR="0089137C">
          <w:rPr>
            <w:rStyle w:val="affffd"/>
            <w:rFonts w:hint="eastAsia"/>
            <w:color w:val="auto"/>
          </w:rPr>
          <w:t>言</w:t>
        </w:r>
        <w:r w:rsidR="0089137C">
          <w:rPr>
            <w:color w:val="auto"/>
          </w:rPr>
          <w:tab/>
        </w:r>
        <w:r w:rsidR="0089137C">
          <w:rPr>
            <w:color w:val="auto"/>
          </w:rPr>
          <w:fldChar w:fldCharType="begin"/>
        </w:r>
        <w:r w:rsidR="0089137C">
          <w:rPr>
            <w:color w:val="auto"/>
          </w:rPr>
          <w:instrText xml:space="preserve"> PAGEREF _Toc78461778 \h </w:instrText>
        </w:r>
        <w:r w:rsidR="0089137C">
          <w:rPr>
            <w:color w:val="auto"/>
          </w:rPr>
        </w:r>
        <w:r w:rsidR="0089137C">
          <w:rPr>
            <w:color w:val="auto"/>
          </w:rPr>
          <w:fldChar w:fldCharType="separate"/>
        </w:r>
        <w:r w:rsidR="00E44AE6">
          <w:rPr>
            <w:noProof/>
            <w:color w:val="auto"/>
          </w:rPr>
          <w:t>III</w:t>
        </w:r>
        <w:r w:rsidR="0089137C">
          <w:rPr>
            <w:color w:val="auto"/>
          </w:rPr>
          <w:fldChar w:fldCharType="end"/>
        </w:r>
      </w:hyperlink>
    </w:p>
    <w:p w:rsidR="00D66A0B" w:rsidRDefault="00853472">
      <w:pPr>
        <w:pStyle w:val="10"/>
        <w:spacing w:before="78" w:after="78"/>
        <w:rPr>
          <w:rFonts w:asciiTheme="minorHAnsi" w:eastAsiaTheme="minorEastAsia" w:hAnsiTheme="minorHAnsi" w:cstheme="minorBidi"/>
          <w:color w:val="auto"/>
          <w:szCs w:val="22"/>
        </w:rPr>
      </w:pPr>
      <w:hyperlink w:anchor="_Toc78461780" w:history="1">
        <w:r w:rsidR="0089137C">
          <w:rPr>
            <w:rStyle w:val="affffd"/>
            <w:color w:val="auto"/>
          </w:rPr>
          <w:t>1</w:t>
        </w:r>
        <w:r w:rsidR="0089137C">
          <w:rPr>
            <w:rStyle w:val="affffd"/>
            <w:rFonts w:hint="eastAsia"/>
            <w:color w:val="auto"/>
          </w:rPr>
          <w:t xml:space="preserve"> 范围</w:t>
        </w:r>
        <w:r w:rsidR="0089137C">
          <w:rPr>
            <w:color w:val="auto"/>
          </w:rPr>
          <w:tab/>
        </w:r>
        <w:r w:rsidR="0089137C">
          <w:rPr>
            <w:color w:val="auto"/>
          </w:rPr>
          <w:fldChar w:fldCharType="begin"/>
        </w:r>
        <w:r w:rsidR="0089137C">
          <w:rPr>
            <w:color w:val="auto"/>
          </w:rPr>
          <w:instrText xml:space="preserve"> PAGEREF _Toc78461780 \h </w:instrText>
        </w:r>
        <w:r w:rsidR="0089137C">
          <w:rPr>
            <w:color w:val="auto"/>
          </w:rPr>
        </w:r>
        <w:r w:rsidR="0089137C">
          <w:rPr>
            <w:color w:val="auto"/>
          </w:rPr>
          <w:fldChar w:fldCharType="separate"/>
        </w:r>
        <w:r w:rsidR="00E44AE6">
          <w:rPr>
            <w:noProof/>
            <w:color w:val="auto"/>
          </w:rPr>
          <w:t>1</w:t>
        </w:r>
        <w:r w:rsidR="0089137C">
          <w:rPr>
            <w:color w:val="auto"/>
          </w:rPr>
          <w:fldChar w:fldCharType="end"/>
        </w:r>
      </w:hyperlink>
    </w:p>
    <w:p w:rsidR="00D66A0B" w:rsidRDefault="00853472">
      <w:pPr>
        <w:pStyle w:val="10"/>
        <w:spacing w:before="78" w:after="78"/>
        <w:rPr>
          <w:rFonts w:asciiTheme="minorHAnsi" w:eastAsiaTheme="minorEastAsia" w:hAnsiTheme="minorHAnsi" w:cstheme="minorBidi"/>
          <w:color w:val="auto"/>
          <w:szCs w:val="22"/>
        </w:rPr>
      </w:pPr>
      <w:hyperlink w:anchor="_Toc78461781" w:history="1">
        <w:r w:rsidR="0089137C">
          <w:rPr>
            <w:rStyle w:val="affffd"/>
            <w:color w:val="auto"/>
          </w:rPr>
          <w:t>2</w:t>
        </w:r>
        <w:r w:rsidR="0089137C">
          <w:rPr>
            <w:rStyle w:val="affffd"/>
            <w:rFonts w:hint="eastAsia"/>
            <w:color w:val="auto"/>
          </w:rPr>
          <w:t xml:space="preserve"> 规范性引用文件</w:t>
        </w:r>
        <w:r w:rsidR="0089137C">
          <w:rPr>
            <w:color w:val="auto"/>
          </w:rPr>
          <w:tab/>
        </w:r>
        <w:r w:rsidR="0089137C">
          <w:rPr>
            <w:color w:val="auto"/>
          </w:rPr>
          <w:fldChar w:fldCharType="begin"/>
        </w:r>
        <w:r w:rsidR="0089137C">
          <w:rPr>
            <w:color w:val="auto"/>
          </w:rPr>
          <w:instrText xml:space="preserve"> PAGEREF _Toc78461781 \h </w:instrText>
        </w:r>
        <w:r w:rsidR="0089137C">
          <w:rPr>
            <w:color w:val="auto"/>
          </w:rPr>
        </w:r>
        <w:r w:rsidR="0089137C">
          <w:rPr>
            <w:color w:val="auto"/>
          </w:rPr>
          <w:fldChar w:fldCharType="separate"/>
        </w:r>
        <w:r w:rsidR="00E44AE6">
          <w:rPr>
            <w:noProof/>
            <w:color w:val="auto"/>
          </w:rPr>
          <w:t>1</w:t>
        </w:r>
        <w:r w:rsidR="0089137C">
          <w:rPr>
            <w:color w:val="auto"/>
          </w:rPr>
          <w:fldChar w:fldCharType="end"/>
        </w:r>
      </w:hyperlink>
    </w:p>
    <w:p w:rsidR="00D66A0B" w:rsidRDefault="00853472">
      <w:pPr>
        <w:pStyle w:val="10"/>
        <w:spacing w:before="78" w:after="78"/>
        <w:rPr>
          <w:rFonts w:asciiTheme="minorHAnsi" w:eastAsiaTheme="minorEastAsia" w:hAnsiTheme="minorHAnsi" w:cstheme="minorBidi"/>
          <w:color w:val="auto"/>
          <w:szCs w:val="22"/>
        </w:rPr>
      </w:pPr>
      <w:hyperlink w:anchor="_Toc78461782" w:history="1">
        <w:r w:rsidR="0089137C">
          <w:rPr>
            <w:rStyle w:val="affffd"/>
            <w:color w:val="auto"/>
          </w:rPr>
          <w:t>3</w:t>
        </w:r>
        <w:r w:rsidR="0089137C">
          <w:rPr>
            <w:rStyle w:val="affffd"/>
            <w:rFonts w:hint="eastAsia"/>
            <w:color w:val="auto"/>
          </w:rPr>
          <w:t xml:space="preserve"> 术语和定义</w:t>
        </w:r>
        <w:r w:rsidR="0089137C">
          <w:rPr>
            <w:color w:val="auto"/>
          </w:rPr>
          <w:tab/>
        </w:r>
        <w:r w:rsidR="0089137C">
          <w:rPr>
            <w:color w:val="auto"/>
          </w:rPr>
          <w:fldChar w:fldCharType="begin"/>
        </w:r>
        <w:r w:rsidR="0089137C">
          <w:rPr>
            <w:color w:val="auto"/>
          </w:rPr>
          <w:instrText xml:space="preserve"> PAGEREF _Toc78461782 \h </w:instrText>
        </w:r>
        <w:r w:rsidR="0089137C">
          <w:rPr>
            <w:color w:val="auto"/>
          </w:rPr>
        </w:r>
        <w:r w:rsidR="0089137C">
          <w:rPr>
            <w:color w:val="auto"/>
          </w:rPr>
          <w:fldChar w:fldCharType="separate"/>
        </w:r>
        <w:r w:rsidR="00E44AE6">
          <w:rPr>
            <w:noProof/>
            <w:color w:val="auto"/>
          </w:rPr>
          <w:t>1</w:t>
        </w:r>
        <w:r w:rsidR="0089137C">
          <w:rPr>
            <w:color w:val="auto"/>
          </w:rPr>
          <w:fldChar w:fldCharType="end"/>
        </w:r>
      </w:hyperlink>
    </w:p>
    <w:p w:rsidR="00D66A0B" w:rsidRDefault="00853472">
      <w:pPr>
        <w:pStyle w:val="10"/>
        <w:spacing w:before="78" w:after="78"/>
        <w:rPr>
          <w:rFonts w:asciiTheme="minorHAnsi" w:eastAsiaTheme="minorEastAsia" w:hAnsiTheme="minorHAnsi" w:cstheme="minorBidi"/>
          <w:color w:val="auto"/>
          <w:szCs w:val="22"/>
        </w:rPr>
      </w:pPr>
      <w:hyperlink w:anchor="_Toc78461783" w:history="1">
        <w:r w:rsidR="0089137C">
          <w:rPr>
            <w:rStyle w:val="affffd"/>
            <w:color w:val="auto"/>
          </w:rPr>
          <w:t>4</w:t>
        </w:r>
        <w:r w:rsidR="0089137C">
          <w:rPr>
            <w:rStyle w:val="affffd"/>
            <w:rFonts w:hint="eastAsia"/>
            <w:color w:val="auto"/>
          </w:rPr>
          <w:t xml:space="preserve"> 通用要求</w:t>
        </w:r>
        <w:r w:rsidR="0089137C">
          <w:rPr>
            <w:color w:val="auto"/>
          </w:rPr>
          <w:tab/>
        </w:r>
        <w:r w:rsidR="0089137C">
          <w:rPr>
            <w:color w:val="auto"/>
          </w:rPr>
          <w:fldChar w:fldCharType="begin"/>
        </w:r>
        <w:r w:rsidR="0089137C">
          <w:rPr>
            <w:color w:val="auto"/>
          </w:rPr>
          <w:instrText xml:space="preserve"> PAGEREF _Toc78461783 \h </w:instrText>
        </w:r>
        <w:r w:rsidR="0089137C">
          <w:rPr>
            <w:color w:val="auto"/>
          </w:rPr>
        </w:r>
        <w:r w:rsidR="0089137C">
          <w:rPr>
            <w:color w:val="auto"/>
          </w:rPr>
          <w:fldChar w:fldCharType="separate"/>
        </w:r>
        <w:r w:rsidR="00E44AE6">
          <w:rPr>
            <w:noProof/>
            <w:color w:val="auto"/>
          </w:rPr>
          <w:t>2</w:t>
        </w:r>
        <w:r w:rsidR="0089137C">
          <w:rPr>
            <w:color w:val="auto"/>
          </w:rPr>
          <w:fldChar w:fldCharType="end"/>
        </w:r>
      </w:hyperlink>
    </w:p>
    <w:p w:rsidR="00D66A0B" w:rsidRDefault="00853472">
      <w:pPr>
        <w:pStyle w:val="10"/>
        <w:spacing w:before="78" w:after="78"/>
        <w:rPr>
          <w:rFonts w:asciiTheme="minorHAnsi" w:eastAsiaTheme="minorEastAsia" w:hAnsiTheme="minorHAnsi" w:cstheme="minorBidi"/>
          <w:color w:val="auto"/>
          <w:szCs w:val="22"/>
        </w:rPr>
      </w:pPr>
      <w:hyperlink w:anchor="_Toc78461795" w:history="1">
        <w:r w:rsidR="0089137C">
          <w:rPr>
            <w:rStyle w:val="affffd"/>
            <w:rFonts w:hint="eastAsia"/>
            <w:color w:val="auto"/>
          </w:rPr>
          <w:t>5 基础设施运维</w:t>
        </w:r>
        <w:r w:rsidR="0089137C">
          <w:rPr>
            <w:color w:val="auto"/>
          </w:rPr>
          <w:tab/>
        </w:r>
        <w:r w:rsidR="0089137C">
          <w:rPr>
            <w:color w:val="auto"/>
          </w:rPr>
          <w:fldChar w:fldCharType="begin"/>
        </w:r>
        <w:r w:rsidR="0089137C">
          <w:rPr>
            <w:color w:val="auto"/>
          </w:rPr>
          <w:instrText xml:space="preserve"> PAGEREF _Toc78461795 \h </w:instrText>
        </w:r>
        <w:r w:rsidR="0089137C">
          <w:rPr>
            <w:color w:val="auto"/>
          </w:rPr>
        </w:r>
        <w:r w:rsidR="0089137C">
          <w:rPr>
            <w:color w:val="auto"/>
          </w:rPr>
          <w:fldChar w:fldCharType="separate"/>
        </w:r>
        <w:r w:rsidR="00E44AE6">
          <w:rPr>
            <w:noProof/>
            <w:color w:val="auto"/>
          </w:rPr>
          <w:t>4</w:t>
        </w:r>
        <w:r w:rsidR="0089137C">
          <w:rPr>
            <w:color w:val="auto"/>
          </w:rPr>
          <w:fldChar w:fldCharType="end"/>
        </w:r>
      </w:hyperlink>
    </w:p>
    <w:p w:rsidR="00D66A0B" w:rsidRDefault="00853472">
      <w:pPr>
        <w:pStyle w:val="10"/>
        <w:spacing w:before="78" w:after="78"/>
        <w:rPr>
          <w:rFonts w:asciiTheme="minorHAnsi" w:eastAsiaTheme="minorEastAsia" w:hAnsiTheme="minorHAnsi" w:cstheme="minorBidi"/>
          <w:color w:val="auto"/>
          <w:szCs w:val="22"/>
        </w:rPr>
      </w:pPr>
      <w:hyperlink w:anchor="_Toc78461803" w:history="1">
        <w:r w:rsidR="0089137C">
          <w:rPr>
            <w:rStyle w:val="affffd"/>
            <w:rFonts w:hint="eastAsia"/>
            <w:color w:val="auto"/>
          </w:rPr>
          <w:t>6 应用软件运维</w:t>
        </w:r>
        <w:r w:rsidR="0089137C">
          <w:rPr>
            <w:color w:val="auto"/>
          </w:rPr>
          <w:tab/>
        </w:r>
        <w:r w:rsidR="0089137C">
          <w:rPr>
            <w:color w:val="auto"/>
          </w:rPr>
          <w:fldChar w:fldCharType="begin"/>
        </w:r>
        <w:r w:rsidR="0089137C">
          <w:rPr>
            <w:color w:val="auto"/>
          </w:rPr>
          <w:instrText xml:space="preserve"> PAGEREF _Toc78461803 \h </w:instrText>
        </w:r>
        <w:r w:rsidR="0089137C">
          <w:rPr>
            <w:color w:val="auto"/>
          </w:rPr>
        </w:r>
        <w:r w:rsidR="0089137C">
          <w:rPr>
            <w:color w:val="auto"/>
          </w:rPr>
          <w:fldChar w:fldCharType="separate"/>
        </w:r>
        <w:r w:rsidR="00E44AE6">
          <w:rPr>
            <w:noProof/>
            <w:color w:val="auto"/>
          </w:rPr>
          <w:t>8</w:t>
        </w:r>
        <w:r w:rsidR="0089137C">
          <w:rPr>
            <w:color w:val="auto"/>
          </w:rPr>
          <w:fldChar w:fldCharType="end"/>
        </w:r>
      </w:hyperlink>
    </w:p>
    <w:p w:rsidR="00D66A0B" w:rsidRDefault="00853472">
      <w:pPr>
        <w:pStyle w:val="10"/>
        <w:spacing w:before="78" w:after="78"/>
        <w:rPr>
          <w:rFonts w:asciiTheme="minorHAnsi" w:eastAsiaTheme="minorEastAsia" w:hAnsiTheme="minorHAnsi" w:cstheme="minorBidi"/>
          <w:color w:val="auto"/>
          <w:szCs w:val="22"/>
        </w:rPr>
      </w:pPr>
      <w:hyperlink w:anchor="_Toc78461808" w:history="1">
        <w:r w:rsidR="0089137C">
          <w:rPr>
            <w:rStyle w:val="affffd"/>
            <w:rFonts w:hint="eastAsia"/>
            <w:color w:val="auto"/>
          </w:rPr>
          <w:t>7 安全管理</w:t>
        </w:r>
        <w:r w:rsidR="0089137C">
          <w:rPr>
            <w:color w:val="auto"/>
          </w:rPr>
          <w:tab/>
        </w:r>
        <w:r w:rsidR="0089137C">
          <w:rPr>
            <w:color w:val="auto"/>
          </w:rPr>
          <w:fldChar w:fldCharType="begin"/>
        </w:r>
        <w:r w:rsidR="0089137C">
          <w:rPr>
            <w:color w:val="auto"/>
          </w:rPr>
          <w:instrText xml:space="preserve"> PAGEREF _Toc78461808 \h </w:instrText>
        </w:r>
        <w:r w:rsidR="0089137C">
          <w:rPr>
            <w:color w:val="auto"/>
          </w:rPr>
        </w:r>
        <w:r w:rsidR="0089137C">
          <w:rPr>
            <w:color w:val="auto"/>
          </w:rPr>
          <w:fldChar w:fldCharType="separate"/>
        </w:r>
        <w:r w:rsidR="00E44AE6">
          <w:rPr>
            <w:noProof/>
            <w:color w:val="auto"/>
          </w:rPr>
          <w:t>10</w:t>
        </w:r>
        <w:r w:rsidR="0089137C">
          <w:rPr>
            <w:color w:val="auto"/>
          </w:rPr>
          <w:fldChar w:fldCharType="end"/>
        </w:r>
      </w:hyperlink>
    </w:p>
    <w:p w:rsidR="00D66A0B" w:rsidRDefault="00853472">
      <w:pPr>
        <w:pStyle w:val="10"/>
        <w:spacing w:before="78" w:after="78"/>
        <w:rPr>
          <w:rFonts w:asciiTheme="minorHAnsi" w:eastAsiaTheme="minorEastAsia" w:hAnsiTheme="minorHAnsi" w:cstheme="minorBidi"/>
          <w:color w:val="auto"/>
          <w:szCs w:val="22"/>
        </w:rPr>
      </w:pPr>
      <w:hyperlink w:anchor="_Toc78461814" w:history="1">
        <w:r w:rsidR="0089137C">
          <w:rPr>
            <w:rStyle w:val="affffd"/>
            <w:rFonts w:hint="eastAsia"/>
            <w:color w:val="auto"/>
          </w:rPr>
          <w:t>8 应急响应</w:t>
        </w:r>
        <w:r w:rsidR="0089137C">
          <w:rPr>
            <w:color w:val="auto"/>
          </w:rPr>
          <w:tab/>
        </w:r>
        <w:r w:rsidR="0089137C">
          <w:rPr>
            <w:color w:val="auto"/>
          </w:rPr>
          <w:fldChar w:fldCharType="begin"/>
        </w:r>
        <w:r w:rsidR="0089137C">
          <w:rPr>
            <w:color w:val="auto"/>
          </w:rPr>
          <w:instrText xml:space="preserve"> PAGEREF _Toc78461814 \h </w:instrText>
        </w:r>
        <w:r w:rsidR="0089137C">
          <w:rPr>
            <w:color w:val="auto"/>
          </w:rPr>
        </w:r>
        <w:r w:rsidR="0089137C">
          <w:rPr>
            <w:color w:val="auto"/>
          </w:rPr>
          <w:fldChar w:fldCharType="separate"/>
        </w:r>
        <w:r w:rsidR="00E44AE6">
          <w:rPr>
            <w:noProof/>
            <w:color w:val="auto"/>
          </w:rPr>
          <w:t>11</w:t>
        </w:r>
        <w:r w:rsidR="0089137C">
          <w:rPr>
            <w:color w:val="auto"/>
          </w:rPr>
          <w:fldChar w:fldCharType="end"/>
        </w:r>
      </w:hyperlink>
    </w:p>
    <w:p w:rsidR="00D66A0B" w:rsidRDefault="0089137C">
      <w:pPr>
        <w:pStyle w:val="afffffffc"/>
        <w:spacing w:line="360" w:lineRule="auto"/>
        <w:rPr>
          <w:color w:val="auto"/>
        </w:rPr>
      </w:pPr>
      <w:r>
        <w:rPr>
          <w:color w:val="auto"/>
          <w:sz w:val="24"/>
          <w:szCs w:val="24"/>
        </w:rPr>
        <w:lastRenderedPageBreak/>
        <w:fldChar w:fldCharType="end"/>
      </w:r>
      <w:bookmarkStart w:id="30" w:name="_Toc78461778"/>
      <w:bookmarkStart w:id="31" w:name="_Toc324431503"/>
      <w:bookmarkEnd w:id="29"/>
      <w:r>
        <w:rPr>
          <w:rFonts w:hint="eastAsia"/>
          <w:color w:val="auto"/>
        </w:rPr>
        <w:t>前</w:t>
      </w:r>
      <w:r>
        <w:rPr>
          <w:color w:val="auto"/>
        </w:rPr>
        <w:t>  </w:t>
      </w:r>
      <w:r>
        <w:rPr>
          <w:rFonts w:hint="eastAsia"/>
          <w:color w:val="auto"/>
        </w:rPr>
        <w:t>言</w:t>
      </w:r>
      <w:bookmarkEnd w:id="30"/>
      <w:bookmarkEnd w:id="31"/>
    </w:p>
    <w:p w:rsidR="00D66A0B" w:rsidRDefault="0089137C">
      <w:pPr>
        <w:pStyle w:val="afffd"/>
        <w:spacing w:line="360" w:lineRule="auto"/>
        <w:rPr>
          <w:color w:val="auto"/>
        </w:rPr>
      </w:pPr>
      <w:r>
        <w:rPr>
          <w:rFonts w:hint="eastAsia"/>
          <w:color w:val="auto"/>
        </w:rPr>
        <w:t>本文件按照</w:t>
      </w:r>
      <w:r>
        <w:rPr>
          <w:color w:val="auto"/>
        </w:rPr>
        <w:t>GB/T 1.1-2020《标准化工作导则  第1部分：标准化文件的结构和起草规则》的规定起草。</w:t>
      </w:r>
    </w:p>
    <w:p w:rsidR="00D66A0B" w:rsidRDefault="0089137C">
      <w:pPr>
        <w:pStyle w:val="afffd"/>
        <w:spacing w:line="360" w:lineRule="auto"/>
        <w:rPr>
          <w:color w:val="auto"/>
        </w:rPr>
      </w:pPr>
      <w:r>
        <w:rPr>
          <w:rFonts w:hint="eastAsia"/>
          <w:color w:val="auto"/>
        </w:rPr>
        <w:t>本文件由江苏省发展和改革委员会提出并归口。</w:t>
      </w:r>
    </w:p>
    <w:p w:rsidR="00D66A0B" w:rsidRDefault="0089137C">
      <w:pPr>
        <w:pStyle w:val="afffd"/>
        <w:spacing w:line="360" w:lineRule="auto"/>
        <w:rPr>
          <w:color w:val="auto"/>
        </w:rPr>
      </w:pPr>
      <w:r>
        <w:rPr>
          <w:rFonts w:hint="eastAsia"/>
          <w:color w:val="auto"/>
        </w:rPr>
        <w:t>本文件起草单位：江苏省战略与发展研究中心、中国标准化研究院、</w:t>
      </w:r>
      <w:r>
        <w:t>扬州市政府信息资源管理中心</w:t>
      </w:r>
      <w:r>
        <w:rPr>
          <w:rFonts w:hint="eastAsia"/>
          <w:color w:val="auto"/>
        </w:rPr>
        <w:t>、南京</w:t>
      </w:r>
      <w:proofErr w:type="gramStart"/>
      <w:r>
        <w:rPr>
          <w:rFonts w:hint="eastAsia"/>
          <w:color w:val="auto"/>
        </w:rPr>
        <w:t>苏创瑞远网络</w:t>
      </w:r>
      <w:proofErr w:type="gramEnd"/>
      <w:r>
        <w:rPr>
          <w:rFonts w:hint="eastAsia"/>
          <w:color w:val="auto"/>
        </w:rPr>
        <w:t>科技有限公司、南京莱斯信息技术股份有限公司</w:t>
      </w:r>
      <w:r w:rsidR="00F90F79">
        <w:rPr>
          <w:rFonts w:hint="eastAsia"/>
          <w:color w:val="auto"/>
        </w:rPr>
        <w:t>。</w:t>
      </w:r>
    </w:p>
    <w:p w:rsidR="00D66A0B" w:rsidRDefault="0089137C">
      <w:pPr>
        <w:pStyle w:val="afffd"/>
        <w:spacing w:line="360" w:lineRule="auto"/>
        <w:rPr>
          <w:color w:val="auto"/>
        </w:rPr>
      </w:pPr>
      <w:r>
        <w:rPr>
          <w:rFonts w:hint="eastAsia"/>
          <w:color w:val="auto"/>
        </w:rPr>
        <w:t>本文件主要起草人：张志飞、贺德荣、徐渠、施歌、顾遵雷、孟凡、陆建</w:t>
      </w:r>
      <w:r>
        <w:rPr>
          <w:color w:val="auto"/>
        </w:rPr>
        <w:t>、</w:t>
      </w:r>
      <w:r>
        <w:rPr>
          <w:rFonts w:hint="eastAsia"/>
          <w:color w:val="auto"/>
        </w:rPr>
        <w:t>周莉</w:t>
      </w:r>
      <w:r>
        <w:rPr>
          <w:color w:val="auto"/>
        </w:rPr>
        <w:t>、赵燕、</w:t>
      </w:r>
      <w:r>
        <w:t>韩义森、王睿、陈华、</w:t>
      </w:r>
      <w:proofErr w:type="gramStart"/>
      <w:r>
        <w:rPr>
          <w:rFonts w:hint="eastAsia"/>
        </w:rPr>
        <w:t>嵇绍</w:t>
      </w:r>
      <w:proofErr w:type="gramEnd"/>
      <w:r>
        <w:rPr>
          <w:rFonts w:hint="eastAsia"/>
        </w:rPr>
        <w:t>康、钟鹤翔、王芸。</w:t>
      </w:r>
    </w:p>
    <w:p w:rsidR="00D66A0B" w:rsidRDefault="0089137C">
      <w:pPr>
        <w:spacing w:line="360" w:lineRule="auto"/>
        <w:rPr>
          <w:rFonts w:ascii="Times New Roman" w:hAnsi="Times New Roman"/>
          <w:color w:val="auto"/>
          <w:sz w:val="32"/>
        </w:rPr>
      </w:pPr>
      <w:r>
        <w:rPr>
          <w:rFonts w:ascii="Times New Roman"/>
          <w:color w:val="auto"/>
        </w:rPr>
        <w:br w:type="page"/>
      </w:r>
    </w:p>
    <w:p w:rsidR="00D66A0B" w:rsidRDefault="00D66A0B">
      <w:pPr>
        <w:snapToGrid w:val="0"/>
        <w:spacing w:line="360" w:lineRule="auto"/>
        <w:rPr>
          <w:rFonts w:ascii="Arial" w:hAnsi="Arial" w:cs="Arial"/>
          <w:color w:val="auto"/>
        </w:rPr>
        <w:sectPr w:rsidR="00D66A0B">
          <w:footerReference w:type="even" r:id="rId16"/>
          <w:footerReference w:type="default" r:id="rId17"/>
          <w:pgSz w:w="11907" w:h="16839"/>
          <w:pgMar w:top="1418" w:right="1134" w:bottom="1134" w:left="1418" w:header="1418" w:footer="851" w:gutter="0"/>
          <w:pgNumType w:fmt="upperRoman"/>
          <w:cols w:space="720"/>
          <w:docGrid w:type="lines" w:linePitch="312"/>
        </w:sectPr>
      </w:pPr>
      <w:bookmarkStart w:id="32" w:name="_Toc354404981"/>
      <w:bookmarkStart w:id="33" w:name="_Toc350438963"/>
      <w:bookmarkStart w:id="34" w:name="_Toc343700272"/>
      <w:bookmarkStart w:id="35" w:name="_Toc360456242"/>
      <w:bookmarkStart w:id="36" w:name="_Toc343776030"/>
      <w:bookmarkStart w:id="37" w:name="_Toc443155488"/>
      <w:bookmarkStart w:id="38" w:name="_Toc354404994"/>
      <w:bookmarkEnd w:id="0"/>
      <w:bookmarkEnd w:id="1"/>
      <w:bookmarkEnd w:id="2"/>
      <w:bookmarkEnd w:id="3"/>
      <w:bookmarkEnd w:id="4"/>
      <w:bookmarkEnd w:id="5"/>
      <w:bookmarkEnd w:id="6"/>
      <w:bookmarkEnd w:id="7"/>
      <w:bookmarkEnd w:id="8"/>
      <w:bookmarkEnd w:id="9"/>
      <w:bookmarkEnd w:id="10"/>
      <w:bookmarkEnd w:id="11"/>
      <w:bookmarkEnd w:id="12"/>
      <w:bookmarkEnd w:id="13"/>
    </w:p>
    <w:p w:rsidR="00D66A0B" w:rsidRDefault="0089137C">
      <w:pPr>
        <w:pStyle w:val="1fa"/>
        <w:spacing w:line="360" w:lineRule="auto"/>
        <w:rPr>
          <w:rFonts w:hAnsi="黑体"/>
          <w:color w:val="auto"/>
        </w:rPr>
      </w:pPr>
      <w:bookmarkStart w:id="39" w:name="_Toc12957632"/>
      <w:bookmarkStart w:id="40" w:name="_Toc30078698"/>
      <w:bookmarkStart w:id="41" w:name="_Toc23409374"/>
      <w:bookmarkStart w:id="42" w:name="_Toc73714265"/>
      <w:bookmarkStart w:id="43" w:name="_Toc78461779"/>
      <w:bookmarkStart w:id="44" w:name="_Toc32398329"/>
      <w:bookmarkStart w:id="45" w:name="_Toc58569071"/>
      <w:bookmarkStart w:id="46" w:name="_Toc70247067"/>
      <w:bookmarkStart w:id="47" w:name="_Toc32398102"/>
      <w:bookmarkStart w:id="48" w:name="_Toc75165001"/>
      <w:bookmarkEnd w:id="14"/>
      <w:bookmarkEnd w:id="32"/>
      <w:bookmarkEnd w:id="33"/>
      <w:bookmarkEnd w:id="34"/>
      <w:bookmarkEnd w:id="35"/>
      <w:bookmarkEnd w:id="36"/>
      <w:bookmarkEnd w:id="37"/>
      <w:bookmarkEnd w:id="38"/>
      <w:r>
        <w:rPr>
          <w:rFonts w:hAnsi="黑体" w:hint="eastAsia"/>
          <w:color w:val="auto"/>
        </w:rPr>
        <w:lastRenderedPageBreak/>
        <w:t>公共信用信息平台运行</w:t>
      </w:r>
      <w:bookmarkEnd w:id="39"/>
      <w:bookmarkEnd w:id="40"/>
      <w:bookmarkEnd w:id="41"/>
      <w:r>
        <w:rPr>
          <w:rFonts w:hint="eastAsia"/>
          <w:color w:val="auto"/>
        </w:rPr>
        <w:t>维护管理规范</w:t>
      </w:r>
      <w:bookmarkEnd w:id="42"/>
      <w:bookmarkEnd w:id="43"/>
      <w:bookmarkEnd w:id="44"/>
      <w:bookmarkEnd w:id="45"/>
      <w:bookmarkEnd w:id="46"/>
      <w:bookmarkEnd w:id="47"/>
      <w:bookmarkEnd w:id="48"/>
    </w:p>
    <w:p w:rsidR="00D66A0B" w:rsidRDefault="0089137C">
      <w:pPr>
        <w:pStyle w:val="a1"/>
        <w:spacing w:before="312" w:after="312"/>
        <w:ind w:left="0"/>
        <w:outlineLvl w:val="0"/>
        <w:rPr>
          <w:color w:val="auto"/>
        </w:rPr>
      </w:pPr>
      <w:bookmarkStart w:id="49" w:name="_Toc23409375"/>
      <w:bookmarkStart w:id="50" w:name="_Toc530577401"/>
      <w:bookmarkStart w:id="51" w:name="_Toc530649282"/>
      <w:bookmarkStart w:id="52" w:name="_Toc530666957"/>
      <w:bookmarkStart w:id="53" w:name="_Toc78461780"/>
      <w:r>
        <w:rPr>
          <w:rFonts w:hint="eastAsia"/>
          <w:color w:val="auto"/>
        </w:rPr>
        <w:t>范围</w:t>
      </w:r>
      <w:bookmarkEnd w:id="49"/>
      <w:bookmarkEnd w:id="50"/>
      <w:bookmarkEnd w:id="51"/>
      <w:bookmarkEnd w:id="52"/>
      <w:bookmarkEnd w:id="53"/>
    </w:p>
    <w:p w:rsidR="00D66A0B" w:rsidRDefault="0089137C">
      <w:pPr>
        <w:spacing w:line="360" w:lineRule="auto"/>
        <w:ind w:firstLineChars="200" w:firstLine="420"/>
        <w:rPr>
          <w:rFonts w:ascii="Times New Roman" w:hAnsi="Times New Roman"/>
          <w:color w:val="auto"/>
        </w:rPr>
      </w:pPr>
      <w:r>
        <w:rPr>
          <w:rFonts w:ascii="Times New Roman" w:hAnsi="Times New Roman" w:hint="eastAsia"/>
          <w:color w:val="auto"/>
        </w:rPr>
        <w:t>本文件规定了各级公共信用信息平台运行维护管理的通用要求、基础设施运维、应用软件运维、安全管理和应急响应。</w:t>
      </w:r>
    </w:p>
    <w:p w:rsidR="00D66A0B" w:rsidRDefault="0089137C">
      <w:pPr>
        <w:spacing w:line="360" w:lineRule="auto"/>
        <w:ind w:firstLineChars="200" w:firstLine="420"/>
        <w:rPr>
          <w:rFonts w:ascii="Times New Roman" w:hAnsi="Times New Roman"/>
          <w:color w:val="auto"/>
        </w:rPr>
      </w:pPr>
      <w:r>
        <w:rPr>
          <w:rFonts w:ascii="Times New Roman" w:hAnsi="Times New Roman" w:hint="eastAsia"/>
          <w:color w:val="auto"/>
        </w:rPr>
        <w:t>本文件</w:t>
      </w:r>
      <w:r>
        <w:rPr>
          <w:rFonts w:ascii="Times New Roman" w:hAnsi="Times New Roman"/>
          <w:color w:val="auto"/>
        </w:rPr>
        <w:t>适用于</w:t>
      </w:r>
      <w:r>
        <w:rPr>
          <w:rFonts w:ascii="Times New Roman" w:hAnsi="Times New Roman" w:hint="eastAsia"/>
          <w:color w:val="auto"/>
        </w:rPr>
        <w:t>各级公共</w:t>
      </w:r>
      <w:r>
        <w:rPr>
          <w:rFonts w:ascii="Times New Roman" w:hAnsi="Times New Roman"/>
          <w:color w:val="auto"/>
        </w:rPr>
        <w:t>信用</w:t>
      </w:r>
      <w:r>
        <w:rPr>
          <w:rFonts w:ascii="Times New Roman" w:hAnsi="Times New Roman" w:hint="eastAsia"/>
          <w:color w:val="auto"/>
        </w:rPr>
        <w:t>信息</w:t>
      </w:r>
      <w:r>
        <w:rPr>
          <w:rFonts w:ascii="Times New Roman" w:hAnsi="Times New Roman"/>
          <w:color w:val="auto"/>
        </w:rPr>
        <w:t>平台</w:t>
      </w:r>
      <w:r>
        <w:rPr>
          <w:rFonts w:ascii="Times New Roman" w:hAnsi="Times New Roman" w:hint="eastAsia"/>
          <w:color w:val="auto"/>
        </w:rPr>
        <w:t>的运行维护管理，其他相关信用信息系统运</w:t>
      </w:r>
      <w:proofErr w:type="gramStart"/>
      <w:r>
        <w:rPr>
          <w:rFonts w:ascii="Times New Roman" w:hAnsi="Times New Roman" w:hint="eastAsia"/>
          <w:color w:val="auto"/>
        </w:rPr>
        <w:t>维管理</w:t>
      </w:r>
      <w:proofErr w:type="gramEnd"/>
      <w:r>
        <w:rPr>
          <w:rFonts w:ascii="Times New Roman" w:hAnsi="Times New Roman" w:hint="eastAsia"/>
          <w:color w:val="auto"/>
        </w:rPr>
        <w:t>可参考使用。</w:t>
      </w:r>
    </w:p>
    <w:p w:rsidR="00D66A0B" w:rsidRDefault="0089137C">
      <w:pPr>
        <w:pStyle w:val="a1"/>
        <w:spacing w:before="312" w:after="312"/>
        <w:ind w:left="0"/>
        <w:outlineLvl w:val="0"/>
        <w:rPr>
          <w:color w:val="auto"/>
        </w:rPr>
      </w:pPr>
      <w:bookmarkStart w:id="54" w:name="_Toc530649283"/>
      <w:bookmarkStart w:id="55" w:name="_Toc530577402"/>
      <w:bookmarkStart w:id="56" w:name="_Toc23409376"/>
      <w:bookmarkStart w:id="57" w:name="_Toc78461781"/>
      <w:bookmarkStart w:id="58" w:name="_Toc530666958"/>
      <w:r>
        <w:rPr>
          <w:rFonts w:hint="eastAsia"/>
          <w:color w:val="auto"/>
        </w:rPr>
        <w:t>规范性引用文件</w:t>
      </w:r>
      <w:bookmarkEnd w:id="54"/>
      <w:bookmarkEnd w:id="55"/>
      <w:bookmarkEnd w:id="56"/>
      <w:bookmarkEnd w:id="57"/>
      <w:bookmarkEnd w:id="58"/>
    </w:p>
    <w:p w:rsidR="00D66A0B" w:rsidRDefault="0089137C">
      <w:pPr>
        <w:spacing w:line="360" w:lineRule="auto"/>
        <w:ind w:firstLineChars="200" w:firstLine="420"/>
        <w:rPr>
          <w:rFonts w:ascii="Times New Roman" w:hAnsi="Times New Roman"/>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w:t>
      </w:r>
      <w:r>
        <w:rPr>
          <w:rFonts w:ascii="Times New Roman" w:hAnsi="Times New Roman" w:hint="eastAsia"/>
          <w:color w:val="auto"/>
        </w:rPr>
        <w:t>适用于本文件。</w:t>
      </w:r>
    </w:p>
    <w:p w:rsidR="00D66A0B" w:rsidRDefault="0089137C">
      <w:pPr>
        <w:spacing w:line="360" w:lineRule="auto"/>
        <w:ind w:firstLineChars="200" w:firstLine="420"/>
        <w:rPr>
          <w:color w:val="auto"/>
          <w:szCs w:val="21"/>
        </w:rPr>
      </w:pPr>
      <w:r>
        <w:rPr>
          <w:rFonts w:ascii="Times New Roman" w:hAnsi="Times New Roman"/>
          <w:color w:val="auto"/>
          <w:szCs w:val="22"/>
        </w:rPr>
        <w:t>GB</w:t>
      </w:r>
      <w:r>
        <w:rPr>
          <w:rFonts w:ascii="Times New Roman" w:hAnsi="Times New Roman" w:hint="eastAsia"/>
          <w:color w:val="auto"/>
          <w:szCs w:val="22"/>
        </w:rPr>
        <w:t xml:space="preserve"> </w:t>
      </w:r>
      <w:r>
        <w:rPr>
          <w:rFonts w:ascii="Times New Roman" w:hAnsi="Times New Roman"/>
          <w:color w:val="auto"/>
          <w:szCs w:val="22"/>
        </w:rPr>
        <w:t>50174</w:t>
      </w:r>
      <w:r>
        <w:rPr>
          <w:rFonts w:ascii="Times New Roman" w:hAnsi="Times New Roman" w:hint="eastAsia"/>
          <w:color w:val="auto"/>
          <w:szCs w:val="22"/>
        </w:rPr>
        <w:t xml:space="preserve"> </w:t>
      </w:r>
      <w:r>
        <w:rPr>
          <w:color w:val="auto"/>
          <w:szCs w:val="21"/>
        </w:rPr>
        <w:t>电子信息系统机房设计规范</w:t>
      </w:r>
    </w:p>
    <w:p w:rsidR="00D66A0B" w:rsidRDefault="0089137C">
      <w:pPr>
        <w:spacing w:line="360" w:lineRule="auto"/>
        <w:ind w:firstLineChars="200" w:firstLine="420"/>
        <w:rPr>
          <w:rFonts w:ascii="Times New Roman" w:hAnsi="Times New Roman"/>
          <w:color w:val="auto"/>
          <w:szCs w:val="22"/>
        </w:rPr>
      </w:pPr>
      <w:r>
        <w:rPr>
          <w:rFonts w:ascii="Times New Roman" w:hAnsi="Times New Roman"/>
          <w:color w:val="auto"/>
          <w:szCs w:val="22"/>
        </w:rPr>
        <w:t xml:space="preserve">GB/T 20272 </w:t>
      </w:r>
      <w:r>
        <w:rPr>
          <w:rFonts w:ascii="Times New Roman" w:hAnsi="Times New Roman" w:hint="eastAsia"/>
          <w:color w:val="auto"/>
          <w:szCs w:val="22"/>
        </w:rPr>
        <w:t>信息安全技术</w:t>
      </w:r>
      <w:r>
        <w:rPr>
          <w:rFonts w:ascii="Times New Roman" w:hAnsi="Times New Roman"/>
          <w:color w:val="auto"/>
          <w:szCs w:val="22"/>
        </w:rPr>
        <w:t xml:space="preserve"> </w:t>
      </w:r>
      <w:r>
        <w:rPr>
          <w:rFonts w:ascii="Times New Roman" w:hAnsi="Times New Roman" w:hint="eastAsia"/>
          <w:color w:val="auto"/>
          <w:szCs w:val="22"/>
        </w:rPr>
        <w:t>操作系统安全技术要求</w:t>
      </w:r>
    </w:p>
    <w:p w:rsidR="00D66A0B" w:rsidRDefault="0089137C">
      <w:pPr>
        <w:spacing w:line="360" w:lineRule="auto"/>
        <w:ind w:firstLineChars="200" w:firstLine="420"/>
        <w:rPr>
          <w:color w:val="auto"/>
          <w:szCs w:val="21"/>
        </w:rPr>
      </w:pPr>
      <w:r>
        <w:rPr>
          <w:rFonts w:ascii="Times New Roman" w:hAnsi="Times New Roman"/>
          <w:color w:val="auto"/>
          <w:szCs w:val="22"/>
        </w:rPr>
        <w:t>GB/T 22117</w:t>
      </w:r>
      <w:r>
        <w:rPr>
          <w:color w:val="auto"/>
          <w:szCs w:val="21"/>
        </w:rPr>
        <w:t xml:space="preserve"> </w:t>
      </w:r>
      <w:r>
        <w:rPr>
          <w:rFonts w:hint="eastAsia"/>
          <w:color w:val="auto"/>
          <w:szCs w:val="21"/>
        </w:rPr>
        <w:t>信用</w:t>
      </w:r>
      <w:r>
        <w:rPr>
          <w:color w:val="auto"/>
          <w:szCs w:val="21"/>
        </w:rPr>
        <w:t xml:space="preserve"> </w:t>
      </w:r>
      <w:r>
        <w:rPr>
          <w:rFonts w:hint="eastAsia"/>
          <w:color w:val="auto"/>
          <w:szCs w:val="21"/>
        </w:rPr>
        <w:t>基本术语</w:t>
      </w:r>
    </w:p>
    <w:p w:rsidR="00D66A0B" w:rsidRDefault="0089137C">
      <w:pPr>
        <w:spacing w:line="360" w:lineRule="auto"/>
        <w:ind w:firstLineChars="200" w:firstLine="420"/>
        <w:rPr>
          <w:color w:val="auto"/>
          <w:szCs w:val="21"/>
        </w:rPr>
      </w:pPr>
      <w:r>
        <w:rPr>
          <w:rFonts w:ascii="Times New Roman" w:hAnsi="Times New Roman"/>
          <w:color w:val="auto"/>
          <w:szCs w:val="22"/>
        </w:rPr>
        <w:t>GB/T 22239</w:t>
      </w:r>
      <w:r>
        <w:rPr>
          <w:rFonts w:hint="eastAsia"/>
          <w:color w:val="auto"/>
          <w:szCs w:val="21"/>
        </w:rPr>
        <w:t xml:space="preserve"> 信息安全技术</w:t>
      </w:r>
      <w:r>
        <w:rPr>
          <w:color w:val="auto"/>
          <w:szCs w:val="21"/>
        </w:rPr>
        <w:t xml:space="preserve"> </w:t>
      </w:r>
      <w:r>
        <w:rPr>
          <w:rFonts w:hint="eastAsia"/>
          <w:color w:val="auto"/>
          <w:szCs w:val="21"/>
        </w:rPr>
        <w:t>网络安全等级保护基本要求</w:t>
      </w:r>
    </w:p>
    <w:p w:rsidR="00D66A0B" w:rsidRDefault="0089137C">
      <w:pPr>
        <w:spacing w:line="360" w:lineRule="auto"/>
        <w:ind w:leftChars="202" w:left="424"/>
        <w:rPr>
          <w:color w:val="auto"/>
          <w:szCs w:val="21"/>
        </w:rPr>
      </w:pPr>
      <w:r>
        <w:rPr>
          <w:rFonts w:ascii="Times New Roman" w:hAnsi="Times New Roman"/>
          <w:color w:val="auto"/>
          <w:szCs w:val="22"/>
        </w:rPr>
        <w:t>GB/T 23792</w:t>
      </w:r>
      <w:r>
        <w:rPr>
          <w:color w:val="auto"/>
          <w:szCs w:val="21"/>
        </w:rPr>
        <w:t xml:space="preserve"> </w:t>
      </w:r>
      <w:r>
        <w:rPr>
          <w:rFonts w:hint="eastAsia"/>
          <w:color w:val="auto"/>
          <w:szCs w:val="21"/>
        </w:rPr>
        <w:t>信用标准化工作指南</w:t>
      </w:r>
    </w:p>
    <w:p w:rsidR="00D66A0B" w:rsidRDefault="0089137C">
      <w:pPr>
        <w:pStyle w:val="a1"/>
        <w:spacing w:before="312" w:after="312"/>
        <w:ind w:left="0"/>
        <w:outlineLvl w:val="0"/>
        <w:rPr>
          <w:color w:val="auto"/>
        </w:rPr>
      </w:pPr>
      <w:bookmarkStart w:id="59" w:name="_Toc530577403"/>
      <w:bookmarkStart w:id="60" w:name="_Toc530666959"/>
      <w:bookmarkStart w:id="61" w:name="_Toc530649284"/>
      <w:bookmarkStart w:id="62" w:name="_Toc23409377"/>
      <w:bookmarkStart w:id="63" w:name="_Toc78461782"/>
      <w:bookmarkEnd w:id="59"/>
      <w:r>
        <w:rPr>
          <w:rFonts w:hint="eastAsia"/>
          <w:color w:val="auto"/>
        </w:rPr>
        <w:t>术语和定义</w:t>
      </w:r>
      <w:bookmarkEnd w:id="60"/>
      <w:bookmarkEnd w:id="61"/>
      <w:bookmarkEnd w:id="62"/>
      <w:bookmarkEnd w:id="63"/>
    </w:p>
    <w:p w:rsidR="00D66A0B" w:rsidRDefault="0089137C">
      <w:pPr>
        <w:spacing w:line="360" w:lineRule="auto"/>
        <w:ind w:firstLineChars="200" w:firstLine="420"/>
        <w:rPr>
          <w:rFonts w:ascii="Times New Roman" w:hAnsi="Times New Roman"/>
          <w:color w:val="auto"/>
        </w:rPr>
      </w:pPr>
      <w:r>
        <w:rPr>
          <w:rFonts w:ascii="Times New Roman" w:hAnsi="Times New Roman"/>
          <w:color w:val="auto"/>
        </w:rPr>
        <w:t>GB50174</w:t>
      </w:r>
      <w:r>
        <w:rPr>
          <w:rFonts w:ascii="Times New Roman" w:hAnsi="Times New Roman" w:hint="eastAsia"/>
          <w:color w:val="auto"/>
        </w:rPr>
        <w:t>、</w:t>
      </w:r>
      <w:bookmarkStart w:id="64" w:name="FlagGFYY141125143735"/>
      <w:r>
        <w:rPr>
          <w:rFonts w:ascii="Times New Roman" w:hAnsi="Times New Roman"/>
          <w:color w:val="auto"/>
          <w:szCs w:val="22"/>
        </w:rPr>
        <w:t>GB/T 20272</w:t>
      </w:r>
      <w:r>
        <w:rPr>
          <w:rFonts w:ascii="Times New Roman" w:hAnsi="Times New Roman" w:hint="eastAsia"/>
          <w:color w:val="auto"/>
          <w:szCs w:val="22"/>
        </w:rPr>
        <w:t>、</w:t>
      </w:r>
      <w:r>
        <w:rPr>
          <w:rFonts w:ascii="Times New Roman" w:hAnsi="Times New Roman"/>
          <w:color w:val="auto"/>
        </w:rPr>
        <w:t>GB/T 22117</w:t>
      </w:r>
      <w:bookmarkEnd w:id="64"/>
      <w:r>
        <w:rPr>
          <w:rFonts w:ascii="Times New Roman" w:hAnsi="Times New Roman" w:hint="eastAsia"/>
          <w:color w:val="auto"/>
        </w:rPr>
        <w:t>、</w:t>
      </w:r>
      <w:r>
        <w:rPr>
          <w:rFonts w:ascii="Times New Roman" w:hAnsi="Times New Roman"/>
          <w:color w:val="auto"/>
        </w:rPr>
        <w:t>GB/T 22239</w:t>
      </w:r>
      <w:r>
        <w:rPr>
          <w:rFonts w:ascii="Times New Roman" w:hAnsi="Times New Roman" w:hint="eastAsia"/>
          <w:color w:val="auto"/>
        </w:rPr>
        <w:t>、</w:t>
      </w:r>
      <w:r>
        <w:rPr>
          <w:rFonts w:ascii="Times New Roman" w:hAnsi="Times New Roman"/>
          <w:color w:val="auto"/>
        </w:rPr>
        <w:t>GB/T 23792</w:t>
      </w:r>
      <w:r>
        <w:rPr>
          <w:rFonts w:hint="eastAsia"/>
          <w:color w:val="auto"/>
        </w:rPr>
        <w:t>界定的</w:t>
      </w:r>
      <w:r>
        <w:rPr>
          <w:rFonts w:ascii="Times New Roman" w:hAnsi="Times New Roman" w:hint="eastAsia"/>
          <w:color w:val="auto"/>
        </w:rPr>
        <w:t>以及下列术语和定义适用于本文件。</w:t>
      </w:r>
    </w:p>
    <w:p w:rsidR="00D66A0B" w:rsidRDefault="00D66A0B">
      <w:pPr>
        <w:pStyle w:val="afffff0"/>
        <w:numPr>
          <w:ilvl w:val="1"/>
          <w:numId w:val="4"/>
        </w:numPr>
        <w:spacing w:before="156" w:after="156" w:line="360" w:lineRule="auto"/>
        <w:ind w:left="0"/>
        <w:outlineLvl w:val="9"/>
        <w:rPr>
          <w:color w:val="auto"/>
        </w:rPr>
      </w:pPr>
      <w:bookmarkStart w:id="65" w:name="_Toc12957636"/>
      <w:bookmarkStart w:id="66" w:name="_Toc71779868"/>
      <w:bookmarkStart w:id="67" w:name="_Toc30078702"/>
      <w:bookmarkStart w:id="68" w:name="_Toc76113673"/>
      <w:bookmarkStart w:id="69" w:name="_Toc23409378"/>
      <w:bookmarkStart w:id="70" w:name="_Toc58569075"/>
      <w:bookmarkStart w:id="71" w:name="_Toc3930525"/>
      <w:bookmarkStart w:id="72" w:name="_Toc3930546"/>
      <w:bookmarkStart w:id="73" w:name="_Toc530649288"/>
      <w:bookmarkEnd w:id="65"/>
      <w:bookmarkEnd w:id="66"/>
      <w:bookmarkEnd w:id="67"/>
      <w:bookmarkEnd w:id="68"/>
      <w:bookmarkEnd w:id="69"/>
      <w:bookmarkEnd w:id="70"/>
      <w:bookmarkEnd w:id="71"/>
    </w:p>
    <w:p w:rsidR="00D66A0B" w:rsidRDefault="0089137C">
      <w:pPr>
        <w:pStyle w:val="afffd"/>
        <w:spacing w:line="360" w:lineRule="auto"/>
        <w:rPr>
          <w:rFonts w:ascii="黑体" w:eastAsia="黑体" w:hAnsi="黑体" w:cs="宋体"/>
          <w:color w:val="auto"/>
          <w:kern w:val="2"/>
          <w:szCs w:val="21"/>
        </w:rPr>
      </w:pPr>
      <w:bookmarkStart w:id="74" w:name="_Toc16018"/>
      <w:bookmarkStart w:id="75" w:name="_Toc29743"/>
      <w:bookmarkStart w:id="76" w:name="_Toc29580"/>
      <w:bookmarkStart w:id="77" w:name="_Toc58569076"/>
      <w:r>
        <w:rPr>
          <w:rFonts w:ascii="黑体" w:eastAsia="黑体" w:hAnsi="黑体" w:cs="宋体" w:hint="eastAsia"/>
          <w:color w:val="auto"/>
          <w:kern w:val="2"/>
          <w:szCs w:val="21"/>
        </w:rPr>
        <w:t xml:space="preserve">公共信用信息平台 </w:t>
      </w:r>
      <w:r>
        <w:rPr>
          <w:rFonts w:ascii="Times New Roman" w:hint="eastAsia"/>
          <w:color w:val="auto"/>
          <w:szCs w:val="22"/>
        </w:rPr>
        <w:t>p</w:t>
      </w:r>
      <w:r>
        <w:rPr>
          <w:rFonts w:ascii="Times New Roman"/>
          <w:color w:val="auto"/>
          <w:szCs w:val="22"/>
        </w:rPr>
        <w:t>ublic credit information platform</w:t>
      </w:r>
    </w:p>
    <w:p w:rsidR="00D66A0B" w:rsidRDefault="0089137C">
      <w:pPr>
        <w:pStyle w:val="afffd"/>
        <w:rPr>
          <w:rFonts w:hAnsi="宋体" w:cs="宋体"/>
          <w:color w:val="auto"/>
          <w:kern w:val="2"/>
        </w:rPr>
      </w:pPr>
      <w:bookmarkStart w:id="78" w:name="_Toc71779870"/>
      <w:r>
        <w:rPr>
          <w:rFonts w:hAnsi="宋体" w:cs="宋体" w:hint="eastAsia"/>
          <w:color w:val="auto"/>
          <w:kern w:val="2"/>
        </w:rPr>
        <w:t>提供自然人、法人和非法人组织公共信用信息归集、处理、应用服务等功能的基础设施和应用软件的总称。</w:t>
      </w:r>
    </w:p>
    <w:p w:rsidR="00D66A0B" w:rsidRDefault="0089137C">
      <w:pPr>
        <w:pStyle w:val="afffd"/>
        <w:ind w:firstLine="360"/>
        <w:rPr>
          <w:rFonts w:hAnsi="宋体" w:cs="宋体"/>
          <w:color w:val="auto"/>
          <w:kern w:val="2"/>
          <w:sz w:val="18"/>
          <w:szCs w:val="18"/>
        </w:rPr>
      </w:pPr>
      <w:r>
        <w:rPr>
          <w:rFonts w:hAnsi="宋体" w:cs="宋体" w:hint="eastAsia"/>
          <w:color w:val="auto"/>
          <w:kern w:val="2"/>
          <w:sz w:val="18"/>
          <w:szCs w:val="18"/>
        </w:rPr>
        <w:t>注：公共信用信息平台在本文件中简称信用平台。</w:t>
      </w:r>
    </w:p>
    <w:p w:rsidR="00D66A0B" w:rsidRDefault="0089137C">
      <w:pPr>
        <w:pStyle w:val="afffff0"/>
        <w:numPr>
          <w:ilvl w:val="1"/>
          <w:numId w:val="4"/>
        </w:numPr>
        <w:spacing w:before="156" w:after="156" w:line="360" w:lineRule="auto"/>
        <w:ind w:left="0"/>
        <w:outlineLvl w:val="9"/>
        <w:rPr>
          <w:rFonts w:asciiTheme="minorEastAsia" w:eastAsiaTheme="minorEastAsia" w:hAnsiTheme="minorEastAsia"/>
          <w:color w:val="auto"/>
        </w:rPr>
      </w:pPr>
      <w:bookmarkStart w:id="79" w:name="_Toc76113675"/>
      <w:bookmarkEnd w:id="79"/>
      <w:r>
        <w:rPr>
          <w:rFonts w:asciiTheme="minorEastAsia" w:eastAsiaTheme="minorEastAsia" w:hAnsiTheme="minorEastAsia" w:hint="eastAsia"/>
          <w:color w:val="auto"/>
        </w:rPr>
        <w:t xml:space="preserve"> </w:t>
      </w:r>
    </w:p>
    <w:p w:rsidR="00D66A0B" w:rsidRDefault="0089137C">
      <w:pPr>
        <w:pStyle w:val="afffd"/>
        <w:spacing w:line="360" w:lineRule="auto"/>
        <w:rPr>
          <w:rFonts w:ascii="黑体" w:eastAsia="黑体" w:hAnsi="黑体" w:cs="宋体"/>
          <w:color w:val="auto"/>
          <w:kern w:val="2"/>
          <w:szCs w:val="21"/>
        </w:rPr>
      </w:pPr>
      <w:r>
        <w:rPr>
          <w:rFonts w:ascii="黑体" w:eastAsia="黑体" w:hAnsi="黑体" w:cs="宋体" w:hint="eastAsia"/>
          <w:color w:val="auto"/>
          <w:kern w:val="2"/>
          <w:szCs w:val="21"/>
        </w:rPr>
        <w:lastRenderedPageBreak/>
        <w:t xml:space="preserve">运行单位 </w:t>
      </w:r>
      <w:r>
        <w:rPr>
          <w:rFonts w:ascii="黑体" w:eastAsia="黑体" w:hAnsi="黑体" w:cs="宋体"/>
          <w:color w:val="auto"/>
          <w:kern w:val="2"/>
          <w:szCs w:val="21"/>
        </w:rPr>
        <w:t>operation organization</w:t>
      </w:r>
    </w:p>
    <w:p w:rsidR="00D66A0B" w:rsidRDefault="0089137C">
      <w:pPr>
        <w:pStyle w:val="afffff0"/>
        <w:numPr>
          <w:ilvl w:val="1"/>
          <w:numId w:val="0"/>
        </w:numPr>
        <w:spacing w:beforeLines="0" w:afterLines="0" w:line="360" w:lineRule="auto"/>
        <w:ind w:firstLineChars="200" w:firstLine="420"/>
        <w:outlineLvl w:val="9"/>
        <w:rPr>
          <w:color w:val="auto"/>
        </w:rPr>
      </w:pPr>
      <w:r>
        <w:rPr>
          <w:rFonts w:ascii="宋体" w:eastAsia="宋体" w:hAnsi="宋体" w:cs="宋体" w:hint="eastAsia"/>
          <w:color w:val="auto"/>
          <w:kern w:val="2"/>
        </w:rPr>
        <w:t>负责信用平台运行维护的单位。</w:t>
      </w:r>
    </w:p>
    <w:p w:rsidR="00D66A0B" w:rsidRDefault="00D66A0B">
      <w:pPr>
        <w:pStyle w:val="afffff0"/>
        <w:numPr>
          <w:ilvl w:val="1"/>
          <w:numId w:val="4"/>
        </w:numPr>
        <w:spacing w:before="156" w:after="156" w:line="360" w:lineRule="auto"/>
        <w:ind w:left="0"/>
        <w:outlineLvl w:val="9"/>
        <w:rPr>
          <w:color w:val="auto"/>
        </w:rPr>
      </w:pPr>
    </w:p>
    <w:p w:rsidR="00D66A0B" w:rsidRDefault="0089137C">
      <w:pPr>
        <w:pStyle w:val="afffd"/>
        <w:spacing w:line="360" w:lineRule="auto"/>
        <w:rPr>
          <w:rFonts w:ascii="黑体" w:eastAsia="黑体" w:hAnsi="黑体" w:cs="宋体"/>
          <w:color w:val="auto"/>
          <w:kern w:val="2"/>
          <w:szCs w:val="21"/>
        </w:rPr>
      </w:pPr>
      <w:r>
        <w:rPr>
          <w:rFonts w:ascii="黑体" w:eastAsia="黑体" w:hAnsi="黑体" w:cs="宋体" w:hint="eastAsia"/>
          <w:color w:val="auto"/>
          <w:kern w:val="2"/>
          <w:szCs w:val="21"/>
        </w:rPr>
        <w:t xml:space="preserve">基础设施 </w:t>
      </w:r>
      <w:r>
        <w:rPr>
          <w:rFonts w:ascii="黑体" w:eastAsia="黑体" w:hAnsi="黑体" w:cs="宋体"/>
          <w:color w:val="auto"/>
          <w:kern w:val="2"/>
          <w:szCs w:val="21"/>
        </w:rPr>
        <w:t>infrastructure</w:t>
      </w:r>
    </w:p>
    <w:p w:rsidR="00D66A0B" w:rsidRDefault="0089137C">
      <w:pPr>
        <w:pStyle w:val="afffff0"/>
        <w:numPr>
          <w:ilvl w:val="1"/>
          <w:numId w:val="0"/>
        </w:numPr>
        <w:spacing w:beforeLines="0" w:afterLines="0" w:line="360" w:lineRule="auto"/>
        <w:ind w:firstLineChars="200" w:firstLine="420"/>
        <w:outlineLvl w:val="9"/>
        <w:rPr>
          <w:rFonts w:ascii="宋体" w:eastAsia="宋体" w:hAnsi="宋体" w:cs="宋体"/>
          <w:color w:val="auto"/>
          <w:kern w:val="2"/>
        </w:rPr>
      </w:pPr>
      <w:r>
        <w:rPr>
          <w:rFonts w:ascii="宋体" w:eastAsia="宋体" w:hAnsi="宋体" w:cs="宋体" w:hint="eastAsia"/>
          <w:color w:val="auto"/>
          <w:kern w:val="2"/>
        </w:rPr>
        <w:t>支撑信用平台运行的基础软硬件设施，包括：计算机硬件设备、网络和安全设备、云平台，以及基础软件系统。</w:t>
      </w:r>
    </w:p>
    <w:p w:rsidR="00D66A0B" w:rsidRDefault="00D66A0B">
      <w:pPr>
        <w:pStyle w:val="afffff0"/>
        <w:numPr>
          <w:ilvl w:val="1"/>
          <w:numId w:val="4"/>
        </w:numPr>
        <w:spacing w:before="156" w:after="156" w:line="360" w:lineRule="auto"/>
        <w:ind w:left="0"/>
        <w:outlineLvl w:val="9"/>
        <w:rPr>
          <w:color w:val="auto"/>
        </w:rPr>
      </w:pPr>
      <w:bookmarkStart w:id="80" w:name="_Toc76113677"/>
      <w:bookmarkEnd w:id="80"/>
    </w:p>
    <w:p w:rsidR="00D66A0B" w:rsidRDefault="0089137C">
      <w:pPr>
        <w:pStyle w:val="afffff0"/>
        <w:numPr>
          <w:ilvl w:val="1"/>
          <w:numId w:val="0"/>
        </w:numPr>
        <w:spacing w:beforeLines="0" w:afterLines="0" w:line="360" w:lineRule="auto"/>
        <w:ind w:firstLineChars="200" w:firstLine="420"/>
        <w:outlineLvl w:val="9"/>
        <w:rPr>
          <w:rFonts w:hAnsi="黑体" w:cs="宋体"/>
          <w:color w:val="auto"/>
          <w:kern w:val="2"/>
        </w:rPr>
      </w:pPr>
      <w:bookmarkStart w:id="81" w:name="_Toc76113678"/>
      <w:r>
        <w:rPr>
          <w:rFonts w:hAnsi="黑体" w:cs="宋体"/>
          <w:color w:val="auto"/>
          <w:kern w:val="2"/>
        </w:rPr>
        <w:t>基础软件</w:t>
      </w:r>
      <w:r>
        <w:rPr>
          <w:rFonts w:hAnsi="黑体" w:cs="宋体" w:hint="eastAsia"/>
          <w:color w:val="auto"/>
          <w:kern w:val="2"/>
        </w:rPr>
        <w:t xml:space="preserve"> </w:t>
      </w:r>
      <w:r>
        <w:rPr>
          <w:rFonts w:hAnsi="黑体" w:cs="宋体"/>
          <w:color w:val="auto"/>
          <w:kern w:val="2"/>
        </w:rPr>
        <w:t>basic software</w:t>
      </w:r>
    </w:p>
    <w:p w:rsidR="00D66A0B" w:rsidRDefault="0089137C">
      <w:pPr>
        <w:pStyle w:val="afffff0"/>
        <w:numPr>
          <w:ilvl w:val="1"/>
          <w:numId w:val="0"/>
        </w:numPr>
        <w:spacing w:beforeLines="0" w:afterLines="0" w:line="360" w:lineRule="auto"/>
        <w:ind w:firstLineChars="200" w:firstLine="420"/>
        <w:outlineLvl w:val="9"/>
        <w:rPr>
          <w:rFonts w:asciiTheme="minorEastAsia" w:eastAsiaTheme="minorEastAsia" w:hAnsiTheme="minorEastAsia"/>
          <w:color w:val="auto"/>
        </w:rPr>
      </w:pPr>
      <w:r>
        <w:rPr>
          <w:rFonts w:asciiTheme="minorEastAsia" w:eastAsiaTheme="minorEastAsia" w:hAnsiTheme="minorEastAsia" w:hint="eastAsia"/>
          <w:color w:val="auto"/>
        </w:rPr>
        <w:t>支撑信用平台运行的</w:t>
      </w:r>
      <w:r>
        <w:rPr>
          <w:rFonts w:asciiTheme="minorEastAsia" w:eastAsiaTheme="minorEastAsia" w:hAnsiTheme="minorEastAsia"/>
          <w:color w:val="auto"/>
        </w:rPr>
        <w:t>操作系统、中间件、数据库管理系统等软件。</w:t>
      </w:r>
      <w:bookmarkEnd w:id="81"/>
    </w:p>
    <w:p w:rsidR="00D66A0B" w:rsidRDefault="00D66A0B">
      <w:pPr>
        <w:pStyle w:val="afffff0"/>
        <w:numPr>
          <w:ilvl w:val="1"/>
          <w:numId w:val="4"/>
        </w:numPr>
        <w:spacing w:before="156" w:after="156" w:line="360" w:lineRule="auto"/>
        <w:ind w:left="0"/>
        <w:outlineLvl w:val="9"/>
        <w:rPr>
          <w:color w:val="auto"/>
        </w:rPr>
      </w:pPr>
    </w:p>
    <w:p w:rsidR="00D66A0B" w:rsidRDefault="0089137C">
      <w:pPr>
        <w:pStyle w:val="afffff0"/>
        <w:numPr>
          <w:ilvl w:val="1"/>
          <w:numId w:val="0"/>
        </w:numPr>
        <w:spacing w:beforeLines="0" w:afterLines="0" w:line="360" w:lineRule="auto"/>
        <w:ind w:firstLineChars="200" w:firstLine="420"/>
        <w:outlineLvl w:val="9"/>
        <w:rPr>
          <w:rFonts w:hAnsi="黑体" w:cs="宋体"/>
          <w:color w:val="auto"/>
          <w:kern w:val="2"/>
        </w:rPr>
      </w:pPr>
      <w:r>
        <w:rPr>
          <w:rFonts w:hAnsi="黑体" w:cs="宋体" w:hint="eastAsia"/>
          <w:color w:val="auto"/>
          <w:kern w:val="2"/>
        </w:rPr>
        <w:t xml:space="preserve">云平台 </w:t>
      </w:r>
      <w:r>
        <w:rPr>
          <w:rFonts w:hAnsi="黑体" w:cs="宋体"/>
          <w:color w:val="auto"/>
          <w:kern w:val="2"/>
        </w:rPr>
        <w:t xml:space="preserve">cloud </w:t>
      </w:r>
      <w:r>
        <w:rPr>
          <w:rFonts w:hAnsi="黑体" w:cs="宋体" w:hint="eastAsia"/>
          <w:color w:val="auto"/>
          <w:kern w:val="2"/>
        </w:rPr>
        <w:t>p</w:t>
      </w:r>
      <w:r>
        <w:rPr>
          <w:rFonts w:hAnsi="黑体" w:cs="宋体"/>
          <w:color w:val="auto"/>
          <w:kern w:val="2"/>
        </w:rPr>
        <w:t>latform</w:t>
      </w:r>
    </w:p>
    <w:p w:rsidR="00D66A0B" w:rsidRDefault="0089137C">
      <w:pPr>
        <w:pStyle w:val="1111"/>
      </w:pPr>
      <w:r>
        <w:rPr>
          <w:rFonts w:hint="eastAsia"/>
          <w:shd w:val="clear" w:color="auto" w:fill="FFFFFF"/>
        </w:rPr>
        <w:t>用于部署信用平台所用的</w:t>
      </w:r>
      <w:proofErr w:type="gramStart"/>
      <w:r>
        <w:rPr>
          <w:rFonts w:hint="eastAsia"/>
          <w:shd w:val="clear" w:color="auto" w:fill="FFFFFF"/>
        </w:rPr>
        <w:t>云计算</w:t>
      </w:r>
      <w:proofErr w:type="gramEnd"/>
      <w:r>
        <w:rPr>
          <w:rFonts w:hint="eastAsia"/>
          <w:shd w:val="clear" w:color="auto" w:fill="FFFFFF"/>
        </w:rPr>
        <w:t>和存储资源的集合平台。</w:t>
      </w:r>
    </w:p>
    <w:p w:rsidR="00D66A0B" w:rsidRDefault="00D66A0B">
      <w:pPr>
        <w:pStyle w:val="afffff0"/>
        <w:numPr>
          <w:ilvl w:val="1"/>
          <w:numId w:val="4"/>
        </w:numPr>
        <w:spacing w:before="156" w:after="156" w:line="360" w:lineRule="auto"/>
        <w:ind w:left="0"/>
        <w:outlineLvl w:val="9"/>
        <w:rPr>
          <w:color w:val="auto"/>
        </w:rPr>
      </w:pPr>
    </w:p>
    <w:p w:rsidR="00D66A0B" w:rsidRDefault="0089137C">
      <w:pPr>
        <w:pStyle w:val="afffd"/>
        <w:spacing w:line="360" w:lineRule="auto"/>
        <w:rPr>
          <w:rFonts w:ascii="黑体" w:eastAsia="黑体" w:hAnsi="黑体" w:cs="宋体"/>
          <w:color w:val="auto"/>
          <w:kern w:val="2"/>
          <w:szCs w:val="21"/>
        </w:rPr>
      </w:pPr>
      <w:r>
        <w:rPr>
          <w:rFonts w:ascii="黑体" w:eastAsia="黑体" w:hAnsi="黑体" w:cs="宋体" w:hint="eastAsia"/>
          <w:color w:val="auto"/>
          <w:kern w:val="2"/>
          <w:szCs w:val="21"/>
        </w:rPr>
        <w:t xml:space="preserve">应用软件 </w:t>
      </w:r>
      <w:r>
        <w:rPr>
          <w:rFonts w:ascii="黑体" w:eastAsia="黑体" w:hAnsi="黑体" w:cs="宋体"/>
          <w:color w:val="auto"/>
          <w:kern w:val="2"/>
          <w:szCs w:val="21"/>
        </w:rPr>
        <w:t>application soft</w:t>
      </w:r>
      <w:r>
        <w:rPr>
          <w:rFonts w:ascii="黑体" w:eastAsia="黑体" w:hAnsi="黑体" w:cs="宋体" w:hint="eastAsia"/>
          <w:color w:val="auto"/>
          <w:kern w:val="2"/>
          <w:szCs w:val="21"/>
        </w:rPr>
        <w:t>ware</w:t>
      </w:r>
    </w:p>
    <w:p w:rsidR="00D66A0B" w:rsidRDefault="0089137C">
      <w:pPr>
        <w:pStyle w:val="afffff0"/>
        <w:numPr>
          <w:ilvl w:val="1"/>
          <w:numId w:val="0"/>
        </w:numPr>
        <w:spacing w:beforeLines="0" w:afterLines="0" w:line="360" w:lineRule="auto"/>
        <w:ind w:firstLineChars="200" w:firstLine="420"/>
        <w:outlineLvl w:val="9"/>
        <w:rPr>
          <w:rFonts w:asciiTheme="minorEastAsia" w:eastAsiaTheme="minorEastAsia" w:hAnsiTheme="minorEastAsia"/>
          <w:color w:val="auto"/>
        </w:rPr>
      </w:pPr>
      <w:r>
        <w:rPr>
          <w:rFonts w:asciiTheme="minorEastAsia" w:eastAsiaTheme="minorEastAsia" w:hAnsiTheme="minorEastAsia" w:hint="eastAsia"/>
          <w:color w:val="auto"/>
        </w:rPr>
        <w:t>为满足信用信息归集、处理、交换、共享、服务、管理等工作需求而开发的软件。</w:t>
      </w:r>
    </w:p>
    <w:p w:rsidR="00D66A0B" w:rsidRDefault="0089137C">
      <w:pPr>
        <w:pStyle w:val="a1"/>
        <w:spacing w:before="312" w:after="312"/>
        <w:ind w:left="0"/>
        <w:outlineLvl w:val="0"/>
        <w:rPr>
          <w:color w:val="auto"/>
        </w:rPr>
      </w:pPr>
      <w:bookmarkStart w:id="82" w:name="_Toc58569089"/>
      <w:bookmarkStart w:id="83" w:name="_Toc71779871"/>
      <w:bookmarkStart w:id="84" w:name="_Toc5831171"/>
      <w:bookmarkStart w:id="85" w:name="_Toc5834281"/>
      <w:bookmarkStart w:id="86" w:name="_Toc5834437"/>
      <w:bookmarkStart w:id="87" w:name="_Toc5834594"/>
      <w:bookmarkStart w:id="88" w:name="_Toc5831172"/>
      <w:bookmarkStart w:id="89" w:name="_Toc5834282"/>
      <w:bookmarkStart w:id="90" w:name="_Toc3930547"/>
      <w:bookmarkStart w:id="91" w:name="_Toc3930551"/>
      <w:bookmarkStart w:id="92" w:name="_Toc5831173"/>
      <w:bookmarkStart w:id="93" w:name="_Toc5834283"/>
      <w:bookmarkStart w:id="94" w:name="_Toc5834439"/>
      <w:bookmarkStart w:id="95" w:name="_Toc5834596"/>
      <w:bookmarkStart w:id="96" w:name="_Toc5831174"/>
      <w:bookmarkStart w:id="97" w:name="_Toc5834284"/>
      <w:bookmarkStart w:id="98" w:name="_Toc5834440"/>
      <w:bookmarkStart w:id="99" w:name="_Toc5834597"/>
      <w:bookmarkStart w:id="100" w:name="_Toc5831175"/>
      <w:bookmarkStart w:id="101" w:name="_Toc5834285"/>
      <w:bookmarkStart w:id="102" w:name="_Toc5834441"/>
      <w:bookmarkStart w:id="103" w:name="_Toc5834598"/>
      <w:bookmarkStart w:id="104" w:name="_Toc5831176"/>
      <w:bookmarkStart w:id="105" w:name="_Toc5834286"/>
      <w:bookmarkStart w:id="106" w:name="_Toc5834599"/>
      <w:bookmarkStart w:id="107" w:name="_Toc5834442"/>
      <w:bookmarkStart w:id="108" w:name="_Toc5834438"/>
      <w:bookmarkStart w:id="109" w:name="_Toc5834595"/>
      <w:bookmarkStart w:id="110" w:name="_Toc78461783"/>
      <w:bookmarkStart w:id="111" w:name="_Toc2856310"/>
      <w:bookmarkStart w:id="112" w:name="_Toc3472013"/>
      <w:bookmarkEnd w:id="72"/>
      <w:bookmarkEnd w:id="73"/>
      <w:bookmarkEnd w:id="74"/>
      <w:bookmarkEnd w:id="75"/>
      <w:bookmarkEnd w:id="76"/>
      <w:bookmarkEnd w:id="77"/>
      <w:bookmarkEnd w:id="78"/>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hint="eastAsia"/>
          <w:color w:val="auto"/>
        </w:rPr>
        <w:t>通用要求</w:t>
      </w:r>
      <w:bookmarkEnd w:id="110"/>
    </w:p>
    <w:p w:rsidR="00D66A0B" w:rsidRDefault="0089137C">
      <w:pPr>
        <w:pStyle w:val="afffff0"/>
        <w:numPr>
          <w:ilvl w:val="1"/>
          <w:numId w:val="4"/>
        </w:numPr>
        <w:spacing w:before="156" w:after="156" w:line="360" w:lineRule="auto"/>
        <w:ind w:left="0"/>
        <w:outlineLvl w:val="1"/>
        <w:rPr>
          <w:color w:val="auto"/>
        </w:rPr>
      </w:pPr>
      <w:bookmarkStart w:id="113" w:name="_Toc78461784"/>
      <w:bookmarkStart w:id="114" w:name="_Toc78461658"/>
      <w:bookmarkStart w:id="115" w:name="_Toc77152901"/>
      <w:r>
        <w:rPr>
          <w:rFonts w:hint="eastAsia"/>
          <w:color w:val="auto"/>
        </w:rPr>
        <w:t>运维组织</w:t>
      </w:r>
      <w:bookmarkEnd w:id="113"/>
      <w:bookmarkEnd w:id="114"/>
      <w:bookmarkEnd w:id="115"/>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运行单位应对运行维护工作进行明确分工，根据信用平台的规模和运行要求设置相应的运行保障人员，成立运维小组，主要包括管理人员、技术支持人员、业务操作人员、安全审计人员：</w:t>
      </w:r>
    </w:p>
    <w:p w:rsidR="00D66A0B" w:rsidRDefault="0089137C">
      <w:pPr>
        <w:pStyle w:val="afffff3"/>
        <w:numPr>
          <w:ilvl w:val="0"/>
          <w:numId w:val="25"/>
        </w:numPr>
        <w:spacing w:beforeLines="0" w:afterLines="0" w:line="360" w:lineRule="auto"/>
        <w:ind w:left="777" w:hanging="357"/>
        <w:outlineLvl w:val="9"/>
        <w:rPr>
          <w:rFonts w:asciiTheme="minorEastAsia" w:eastAsiaTheme="minorEastAsia" w:hAnsiTheme="minorEastAsia"/>
          <w:color w:val="auto"/>
        </w:rPr>
      </w:pPr>
      <w:r>
        <w:rPr>
          <w:rFonts w:asciiTheme="minorEastAsia" w:eastAsiaTheme="minorEastAsia" w:hAnsiTheme="minorEastAsia" w:hint="eastAsia"/>
          <w:color w:val="auto"/>
        </w:rPr>
        <w:t>管理人员：负责运行维护管理工作，编制运行维护工作整体规划，制定运行维护管理制度和操作规程；</w:t>
      </w:r>
    </w:p>
    <w:p w:rsidR="00D66A0B" w:rsidRDefault="0089137C">
      <w:pPr>
        <w:pStyle w:val="afffd"/>
        <w:numPr>
          <w:ilvl w:val="0"/>
          <w:numId w:val="25"/>
        </w:numPr>
        <w:spacing w:line="360" w:lineRule="auto"/>
        <w:ind w:left="777" w:firstLineChars="0" w:hanging="357"/>
        <w:rPr>
          <w:color w:val="auto"/>
        </w:rPr>
      </w:pPr>
      <w:r>
        <w:rPr>
          <w:rFonts w:asciiTheme="minorEastAsia" w:eastAsiaTheme="minorEastAsia" w:hAnsiTheme="minorEastAsia" w:hint="eastAsia"/>
          <w:color w:val="auto"/>
          <w:szCs w:val="21"/>
        </w:rPr>
        <w:t>技术支持人员：负责基础设施、应用软件等</w:t>
      </w:r>
      <w:r>
        <w:rPr>
          <w:rFonts w:asciiTheme="minorEastAsia" w:eastAsiaTheme="minorEastAsia" w:hAnsiTheme="minorEastAsia" w:hint="eastAsia"/>
          <w:color w:val="auto"/>
        </w:rPr>
        <w:t>运行维护</w:t>
      </w:r>
      <w:r>
        <w:rPr>
          <w:rFonts w:asciiTheme="minorEastAsia" w:eastAsiaTheme="minorEastAsia" w:hAnsiTheme="minorEastAsia" w:hint="eastAsia"/>
          <w:color w:val="auto"/>
          <w:szCs w:val="21"/>
        </w:rPr>
        <w:t>工作，及时响应并处理信用平台运行中的请求、故障等；</w:t>
      </w:r>
    </w:p>
    <w:p w:rsidR="00D66A0B" w:rsidRDefault="0089137C">
      <w:pPr>
        <w:pStyle w:val="afffd"/>
        <w:numPr>
          <w:ilvl w:val="0"/>
          <w:numId w:val="25"/>
        </w:numPr>
        <w:spacing w:line="360" w:lineRule="auto"/>
        <w:ind w:left="777" w:firstLineChars="0" w:hanging="357"/>
        <w:rPr>
          <w:color w:val="auto"/>
        </w:rPr>
      </w:pPr>
      <w:r>
        <w:rPr>
          <w:rFonts w:asciiTheme="minorEastAsia" w:eastAsiaTheme="minorEastAsia" w:hAnsiTheme="minorEastAsia" w:hint="eastAsia"/>
          <w:color w:val="auto"/>
          <w:szCs w:val="21"/>
        </w:rPr>
        <w:lastRenderedPageBreak/>
        <w:t>业务操作人员：负责信用平台应用功能的日常操作，开展信用信息相关服务，包括业务的处理、审核、异常情况处理等；</w:t>
      </w:r>
    </w:p>
    <w:p w:rsidR="00D66A0B" w:rsidRDefault="0089137C">
      <w:pPr>
        <w:pStyle w:val="afffd"/>
        <w:numPr>
          <w:ilvl w:val="0"/>
          <w:numId w:val="25"/>
        </w:numPr>
        <w:spacing w:line="360" w:lineRule="auto"/>
        <w:ind w:left="777" w:firstLineChars="0" w:hanging="357"/>
        <w:rPr>
          <w:rFonts w:asciiTheme="minorEastAsia" w:eastAsiaTheme="minorEastAsia" w:hAnsiTheme="minorEastAsia"/>
          <w:color w:val="auto"/>
          <w:szCs w:val="21"/>
        </w:rPr>
      </w:pPr>
      <w:r>
        <w:rPr>
          <w:rFonts w:asciiTheme="minorEastAsia" w:eastAsiaTheme="minorEastAsia" w:hAnsiTheme="minorEastAsia" w:hint="eastAsia"/>
          <w:color w:val="auto"/>
          <w:szCs w:val="21"/>
        </w:rPr>
        <w:t>安全审计人员：负责对技术支持人员、业务操作人员行为进行安全审计、跟踪分析和监督检查，包括查看和审计系统运行日志等。</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运行保障人员应定期通过业务培训考核。</w:t>
      </w:r>
    </w:p>
    <w:p w:rsidR="00D66A0B" w:rsidRDefault="0089137C">
      <w:pPr>
        <w:pStyle w:val="afffff0"/>
        <w:numPr>
          <w:ilvl w:val="1"/>
          <w:numId w:val="4"/>
        </w:numPr>
        <w:spacing w:before="156" w:after="156" w:line="360" w:lineRule="auto"/>
        <w:ind w:left="0"/>
        <w:outlineLvl w:val="1"/>
        <w:rPr>
          <w:color w:val="auto"/>
        </w:rPr>
      </w:pPr>
      <w:bookmarkStart w:id="116" w:name="_Toc78461785"/>
      <w:bookmarkStart w:id="117" w:name="_Toc78461659"/>
      <w:bookmarkStart w:id="118" w:name="_Toc77152902"/>
      <w:r>
        <w:rPr>
          <w:rFonts w:hint="eastAsia"/>
          <w:color w:val="auto"/>
        </w:rPr>
        <w:t>运维范围</w:t>
      </w:r>
      <w:bookmarkEnd w:id="116"/>
      <w:bookmarkEnd w:id="117"/>
      <w:bookmarkEnd w:id="118"/>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运行维护范围包括但不限于：基础设施、应用软件、安全管理和应急响应等。</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运行维护保障时间为7×24小时，以保障信用平台不间断稳定、可靠、高效运行。</w:t>
      </w:r>
    </w:p>
    <w:p w:rsidR="00D66A0B" w:rsidRDefault="0089137C">
      <w:pPr>
        <w:pStyle w:val="afffff0"/>
        <w:numPr>
          <w:ilvl w:val="1"/>
          <w:numId w:val="4"/>
        </w:numPr>
        <w:spacing w:before="156" w:after="156" w:line="360" w:lineRule="auto"/>
        <w:ind w:left="0"/>
        <w:outlineLvl w:val="1"/>
        <w:rPr>
          <w:color w:val="auto"/>
        </w:rPr>
      </w:pPr>
      <w:bookmarkStart w:id="119" w:name="_Toc77152905"/>
      <w:bookmarkStart w:id="120" w:name="_Toc78461661"/>
      <w:bookmarkStart w:id="121" w:name="_Toc78461787"/>
      <w:r>
        <w:rPr>
          <w:rFonts w:hint="eastAsia"/>
          <w:color w:val="auto"/>
        </w:rPr>
        <w:t>文档管理</w:t>
      </w:r>
      <w:bookmarkEnd w:id="119"/>
      <w:bookmarkEnd w:id="120"/>
      <w:bookmarkEnd w:id="121"/>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运维文档应包括但不限于：运</w:t>
      </w:r>
      <w:proofErr w:type="gramStart"/>
      <w:r>
        <w:rPr>
          <w:rFonts w:asciiTheme="minorEastAsia" w:eastAsiaTheme="minorEastAsia" w:hAnsiTheme="minorEastAsia" w:hint="eastAsia"/>
          <w:color w:val="auto"/>
        </w:rPr>
        <w:t>维对象</w:t>
      </w:r>
      <w:proofErr w:type="gramEnd"/>
      <w:r>
        <w:rPr>
          <w:rFonts w:asciiTheme="minorEastAsia" w:eastAsiaTheme="minorEastAsia" w:hAnsiTheme="minorEastAsia" w:hint="eastAsia"/>
          <w:color w:val="auto"/>
        </w:rPr>
        <w:t>清单、网络拓扑图、设备台账、设备系统配置、用户账号、基础设施产品资料及软件开发、使用和运</w:t>
      </w:r>
      <w:proofErr w:type="gramStart"/>
      <w:r>
        <w:rPr>
          <w:rFonts w:asciiTheme="minorEastAsia" w:eastAsiaTheme="minorEastAsia" w:hAnsiTheme="minorEastAsia" w:hint="eastAsia"/>
          <w:color w:val="auto"/>
        </w:rPr>
        <w:t>维资料</w:t>
      </w:r>
      <w:proofErr w:type="gramEnd"/>
      <w:r>
        <w:rPr>
          <w:rFonts w:asciiTheme="minorEastAsia" w:eastAsiaTheme="minorEastAsia" w:hAnsiTheme="minorEastAsia" w:hint="eastAsia"/>
          <w:color w:val="auto"/>
        </w:rPr>
        <w:t>等资料性文档，以及设备维修、变更、巡检记录和运维周报、月报、年度总结等过程性文档。</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资料性文档应</w:t>
      </w:r>
      <w:proofErr w:type="gramStart"/>
      <w:r>
        <w:rPr>
          <w:rFonts w:asciiTheme="minorEastAsia" w:eastAsiaTheme="minorEastAsia" w:hAnsiTheme="minorEastAsia" w:hint="eastAsia"/>
          <w:color w:val="auto"/>
        </w:rPr>
        <w:t>随记录</w:t>
      </w:r>
      <w:proofErr w:type="gramEnd"/>
      <w:r>
        <w:rPr>
          <w:rFonts w:asciiTheme="minorEastAsia" w:eastAsiaTheme="minorEastAsia" w:hAnsiTheme="minorEastAsia" w:hint="eastAsia"/>
          <w:color w:val="auto"/>
        </w:rPr>
        <w:t>事项变动实时更新，并记录变更人、责任人、版本号和变更日期。</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过程性文档应及时如实记录并总结运维事件，保存电子文档和相关人员签字的纸质文档，纸质文档至少保留3年。</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设备</w:t>
      </w:r>
      <w:proofErr w:type="gramStart"/>
      <w:r>
        <w:rPr>
          <w:rFonts w:asciiTheme="minorEastAsia" w:eastAsiaTheme="minorEastAsia" w:hAnsiTheme="minorEastAsia" w:hint="eastAsia"/>
          <w:color w:val="auto"/>
        </w:rPr>
        <w:t>台账应建立</w:t>
      </w:r>
      <w:proofErr w:type="gramEnd"/>
      <w:r>
        <w:rPr>
          <w:rFonts w:asciiTheme="minorEastAsia" w:eastAsiaTheme="minorEastAsia" w:hAnsiTheme="minorEastAsia" w:hint="eastAsia"/>
          <w:color w:val="auto"/>
        </w:rPr>
        <w:t>对象清单并实行动态管理，清单应标</w:t>
      </w:r>
      <w:proofErr w:type="gramStart"/>
      <w:r>
        <w:rPr>
          <w:rFonts w:asciiTheme="minorEastAsia" w:eastAsiaTheme="minorEastAsia" w:hAnsiTheme="minorEastAsia" w:hint="eastAsia"/>
          <w:color w:val="auto"/>
        </w:rPr>
        <w:t>明对象</w:t>
      </w:r>
      <w:proofErr w:type="gramEnd"/>
      <w:r>
        <w:rPr>
          <w:rFonts w:asciiTheme="minorEastAsia" w:eastAsiaTheme="minorEastAsia" w:hAnsiTheme="minorEastAsia" w:hint="eastAsia"/>
          <w:color w:val="auto"/>
        </w:rPr>
        <w:t>标识、购置（形成）日期、购置价格、保修期、功能授权、重要程度、所在位置、上线日期、供应商和变更说明等。</w:t>
      </w:r>
    </w:p>
    <w:p w:rsidR="00D66A0B" w:rsidRDefault="0089137C">
      <w:pPr>
        <w:pStyle w:val="afffff0"/>
        <w:numPr>
          <w:ilvl w:val="1"/>
          <w:numId w:val="4"/>
        </w:numPr>
        <w:spacing w:before="156" w:after="156" w:line="360" w:lineRule="auto"/>
        <w:ind w:left="0"/>
        <w:outlineLvl w:val="1"/>
        <w:rPr>
          <w:color w:val="auto"/>
        </w:rPr>
      </w:pPr>
      <w:bookmarkStart w:id="122" w:name="_Toc77152906"/>
      <w:bookmarkStart w:id="123" w:name="_Toc78461662"/>
      <w:bookmarkStart w:id="124" w:name="_Toc78461788"/>
      <w:r>
        <w:rPr>
          <w:rFonts w:hint="eastAsia"/>
          <w:color w:val="auto"/>
        </w:rPr>
        <w:t>变更管理</w:t>
      </w:r>
      <w:bookmarkEnd w:id="122"/>
      <w:bookmarkEnd w:id="123"/>
      <w:bookmarkEnd w:id="124"/>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信用平台的变更内容包括但不限于：</w:t>
      </w:r>
    </w:p>
    <w:p w:rsidR="00D66A0B" w:rsidRDefault="0089137C">
      <w:pPr>
        <w:pStyle w:val="afffff3"/>
        <w:numPr>
          <w:ilvl w:val="0"/>
          <w:numId w:val="26"/>
        </w:numPr>
        <w:spacing w:beforeLines="0" w:afterLines="0" w:line="360" w:lineRule="auto"/>
        <w:ind w:left="851" w:hanging="357"/>
        <w:outlineLvl w:val="9"/>
        <w:rPr>
          <w:rFonts w:asciiTheme="minorEastAsia" w:eastAsiaTheme="minorEastAsia" w:hAnsiTheme="minorEastAsia"/>
          <w:color w:val="auto"/>
        </w:rPr>
      </w:pPr>
      <w:r>
        <w:rPr>
          <w:rFonts w:asciiTheme="minorEastAsia" w:eastAsiaTheme="minorEastAsia" w:hAnsiTheme="minorEastAsia" w:hint="eastAsia"/>
          <w:color w:val="auto"/>
        </w:rPr>
        <w:t>业务功能变更：业务需求变化引发的变更；</w:t>
      </w:r>
    </w:p>
    <w:p w:rsidR="00D66A0B" w:rsidRDefault="0089137C">
      <w:pPr>
        <w:pStyle w:val="afffff3"/>
        <w:numPr>
          <w:ilvl w:val="0"/>
          <w:numId w:val="26"/>
        </w:numPr>
        <w:spacing w:beforeLines="0" w:afterLines="0" w:line="360" w:lineRule="auto"/>
        <w:ind w:left="851" w:hanging="357"/>
        <w:outlineLvl w:val="9"/>
        <w:rPr>
          <w:rFonts w:asciiTheme="minorEastAsia" w:eastAsiaTheme="minorEastAsia" w:hAnsiTheme="minorEastAsia"/>
          <w:color w:val="auto"/>
        </w:rPr>
      </w:pPr>
      <w:r>
        <w:rPr>
          <w:rFonts w:asciiTheme="minorEastAsia" w:eastAsiaTheme="minorEastAsia" w:hAnsiTheme="minorEastAsia" w:hint="eastAsia"/>
          <w:color w:val="auto"/>
        </w:rPr>
        <w:t>实现方式变更：数据库结构、软件实现方法的优化；</w:t>
      </w:r>
    </w:p>
    <w:p w:rsidR="00D66A0B" w:rsidRDefault="0089137C">
      <w:pPr>
        <w:pStyle w:val="afffff3"/>
        <w:numPr>
          <w:ilvl w:val="0"/>
          <w:numId w:val="26"/>
        </w:numPr>
        <w:spacing w:beforeLines="0" w:afterLines="0" w:line="360" w:lineRule="auto"/>
        <w:ind w:left="851" w:hanging="357"/>
        <w:outlineLvl w:val="9"/>
        <w:rPr>
          <w:rFonts w:asciiTheme="minorEastAsia" w:eastAsiaTheme="minorEastAsia" w:hAnsiTheme="minorEastAsia"/>
          <w:color w:val="auto"/>
        </w:rPr>
      </w:pPr>
      <w:r>
        <w:rPr>
          <w:rFonts w:asciiTheme="minorEastAsia" w:eastAsiaTheme="minorEastAsia" w:hAnsiTheme="minorEastAsia" w:hint="eastAsia"/>
          <w:color w:val="auto"/>
        </w:rPr>
        <w:t>运行环境变更：软件、硬件更新和升级。</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重要事项变更前应根据需求制定变更方案，经过运</w:t>
      </w:r>
      <w:proofErr w:type="gramStart"/>
      <w:r>
        <w:rPr>
          <w:rFonts w:asciiTheme="minorEastAsia" w:eastAsiaTheme="minorEastAsia" w:hAnsiTheme="minorEastAsia" w:hint="eastAsia"/>
          <w:color w:val="auto"/>
        </w:rPr>
        <w:t>维小组</w:t>
      </w:r>
      <w:proofErr w:type="gramEnd"/>
      <w:r>
        <w:rPr>
          <w:rFonts w:asciiTheme="minorEastAsia" w:eastAsiaTheme="minorEastAsia" w:hAnsiTheme="minorEastAsia" w:hint="eastAsia"/>
          <w:color w:val="auto"/>
        </w:rPr>
        <w:t>讨论、审核、批准后实施，实施过程主要包括：</w:t>
      </w:r>
    </w:p>
    <w:p w:rsidR="00D66A0B" w:rsidRDefault="0089137C">
      <w:pPr>
        <w:pStyle w:val="afffff3"/>
        <w:numPr>
          <w:ilvl w:val="0"/>
          <w:numId w:val="27"/>
        </w:numPr>
        <w:spacing w:beforeLines="0" w:afterLines="0" w:line="360" w:lineRule="auto"/>
        <w:ind w:left="851" w:hanging="425"/>
        <w:outlineLvl w:val="9"/>
        <w:rPr>
          <w:rFonts w:asciiTheme="minorEastAsia" w:eastAsiaTheme="minorEastAsia" w:hAnsiTheme="minorEastAsia"/>
          <w:color w:val="FF0000"/>
        </w:rPr>
      </w:pPr>
      <w:r>
        <w:rPr>
          <w:rFonts w:asciiTheme="minorEastAsia" w:eastAsiaTheme="minorEastAsia" w:hAnsiTheme="minorEastAsia" w:hint="eastAsia"/>
          <w:color w:val="auto"/>
        </w:rPr>
        <w:lastRenderedPageBreak/>
        <w:t>实施前：评估变更影响范围，做好相关应急预案，明确变更时间和实施人员，在业务服务相对空闲情况下进行，提前发布变更公告；</w:t>
      </w:r>
    </w:p>
    <w:p w:rsidR="00D66A0B" w:rsidRDefault="0089137C">
      <w:pPr>
        <w:pStyle w:val="afffff3"/>
        <w:numPr>
          <w:ilvl w:val="0"/>
          <w:numId w:val="27"/>
        </w:numPr>
        <w:spacing w:beforeLines="0" w:afterLines="0" w:line="360" w:lineRule="auto"/>
        <w:ind w:left="851" w:hanging="425"/>
        <w:outlineLvl w:val="9"/>
        <w:rPr>
          <w:rFonts w:asciiTheme="minorEastAsia" w:eastAsiaTheme="minorEastAsia" w:hAnsiTheme="minorEastAsia"/>
          <w:color w:val="auto"/>
        </w:rPr>
      </w:pPr>
      <w:r>
        <w:rPr>
          <w:rFonts w:asciiTheme="minorEastAsia" w:eastAsiaTheme="minorEastAsia" w:hAnsiTheme="minorEastAsia" w:hint="eastAsia"/>
          <w:color w:val="auto"/>
        </w:rPr>
        <w:t>实施中：</w:t>
      </w:r>
      <w:r>
        <w:rPr>
          <w:rFonts w:asciiTheme="minorEastAsia" w:eastAsiaTheme="minorEastAsia" w:hAnsiTheme="minorEastAsia"/>
          <w:color w:val="auto"/>
        </w:rPr>
        <w:t>做好数据和平台备份，密切监督变更方案执行，变更后</w:t>
      </w:r>
      <w:r>
        <w:rPr>
          <w:rFonts w:asciiTheme="minorEastAsia" w:eastAsiaTheme="minorEastAsia" w:hAnsiTheme="minorEastAsia" w:hint="eastAsia"/>
          <w:color w:val="auto"/>
        </w:rPr>
        <w:t>应</w:t>
      </w:r>
      <w:r>
        <w:rPr>
          <w:rFonts w:asciiTheme="minorEastAsia" w:eastAsiaTheme="minorEastAsia" w:hAnsiTheme="minorEastAsia"/>
          <w:color w:val="auto"/>
        </w:rPr>
        <w:t>进行测试，如未变更成功，</w:t>
      </w:r>
      <w:r>
        <w:rPr>
          <w:rFonts w:asciiTheme="minorEastAsia" w:eastAsiaTheme="minorEastAsia" w:hAnsiTheme="minorEastAsia" w:hint="eastAsia"/>
          <w:color w:val="auto"/>
        </w:rPr>
        <w:t>应</w:t>
      </w:r>
      <w:r>
        <w:rPr>
          <w:rFonts w:asciiTheme="minorEastAsia" w:eastAsiaTheme="minorEastAsia" w:hAnsiTheme="minorEastAsia"/>
          <w:color w:val="auto"/>
        </w:rPr>
        <w:t>及时回退</w:t>
      </w:r>
      <w:r>
        <w:rPr>
          <w:rFonts w:asciiTheme="minorEastAsia" w:eastAsiaTheme="minorEastAsia" w:hAnsiTheme="minorEastAsia" w:hint="eastAsia"/>
          <w:color w:val="auto"/>
        </w:rPr>
        <w:t>以</w:t>
      </w:r>
      <w:r>
        <w:rPr>
          <w:rFonts w:asciiTheme="minorEastAsia" w:eastAsiaTheme="minorEastAsia" w:hAnsiTheme="minorEastAsia"/>
          <w:color w:val="auto"/>
        </w:rPr>
        <w:t>保证系统正常运行；</w:t>
      </w:r>
    </w:p>
    <w:p w:rsidR="00D66A0B" w:rsidRDefault="0089137C">
      <w:pPr>
        <w:pStyle w:val="afffff3"/>
        <w:numPr>
          <w:ilvl w:val="0"/>
          <w:numId w:val="27"/>
        </w:numPr>
        <w:spacing w:beforeLines="0" w:afterLines="0" w:line="360" w:lineRule="auto"/>
        <w:ind w:left="851" w:hanging="425"/>
        <w:outlineLvl w:val="9"/>
        <w:rPr>
          <w:rFonts w:asciiTheme="minorEastAsia" w:eastAsiaTheme="minorEastAsia" w:hAnsiTheme="minorEastAsia"/>
          <w:color w:val="auto"/>
        </w:rPr>
      </w:pPr>
      <w:r>
        <w:rPr>
          <w:rFonts w:asciiTheme="minorEastAsia" w:eastAsiaTheme="minorEastAsia" w:hAnsiTheme="minorEastAsia" w:hint="eastAsia"/>
          <w:color w:val="auto"/>
        </w:rPr>
        <w:t>实施后：应及时更新相关文档并提交变更报告。</w:t>
      </w:r>
    </w:p>
    <w:p w:rsidR="00D66A0B" w:rsidRDefault="0089137C">
      <w:pPr>
        <w:pStyle w:val="a1"/>
        <w:spacing w:before="312" w:after="312"/>
        <w:ind w:left="0"/>
        <w:outlineLvl w:val="0"/>
        <w:rPr>
          <w:color w:val="auto"/>
        </w:rPr>
      </w:pPr>
      <w:bookmarkStart w:id="125" w:name="_Toc5134"/>
      <w:bookmarkStart w:id="126" w:name="_Toc15128"/>
      <w:bookmarkStart w:id="127" w:name="_Toc3220"/>
      <w:bookmarkStart w:id="128" w:name="_Toc17001"/>
      <w:bookmarkStart w:id="129" w:name="_Toc78461795"/>
      <w:r>
        <w:rPr>
          <w:rFonts w:hint="eastAsia"/>
          <w:color w:val="auto"/>
        </w:rPr>
        <w:t>基础设施运维</w:t>
      </w:r>
      <w:bookmarkEnd w:id="125"/>
      <w:bookmarkEnd w:id="126"/>
      <w:bookmarkEnd w:id="127"/>
      <w:bookmarkEnd w:id="128"/>
      <w:bookmarkEnd w:id="129"/>
    </w:p>
    <w:p w:rsidR="00D66A0B" w:rsidRDefault="0089137C">
      <w:pPr>
        <w:pStyle w:val="afffff0"/>
        <w:numPr>
          <w:ilvl w:val="1"/>
          <w:numId w:val="4"/>
        </w:numPr>
        <w:spacing w:before="156" w:after="156" w:line="360" w:lineRule="auto"/>
        <w:ind w:left="0"/>
        <w:outlineLvl w:val="1"/>
        <w:rPr>
          <w:color w:val="auto"/>
        </w:rPr>
      </w:pPr>
      <w:bookmarkStart w:id="130" w:name="_Toc77152915"/>
      <w:bookmarkStart w:id="131" w:name="_Toc78461796"/>
      <w:r>
        <w:rPr>
          <w:rFonts w:hint="eastAsia"/>
          <w:color w:val="auto"/>
        </w:rPr>
        <w:t>计算机硬件设备运维</w:t>
      </w:r>
      <w:bookmarkEnd w:id="130"/>
      <w:bookmarkEnd w:id="131"/>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安装部署</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硬件设备应部署在不低于</w:t>
      </w:r>
      <w:r>
        <w:rPr>
          <w:rFonts w:asciiTheme="minorEastAsia" w:eastAsiaTheme="minorEastAsia" w:hAnsiTheme="minorEastAsia"/>
          <w:color w:val="auto"/>
          <w:szCs w:val="21"/>
        </w:rPr>
        <w:t>GB</w:t>
      </w:r>
      <w:r>
        <w:rPr>
          <w:rFonts w:asciiTheme="minorEastAsia" w:eastAsiaTheme="minorEastAsia" w:hAnsiTheme="minorEastAsia" w:hint="eastAsia"/>
          <w:color w:val="auto"/>
          <w:szCs w:val="21"/>
        </w:rPr>
        <w:t xml:space="preserve"> </w:t>
      </w:r>
      <w:r>
        <w:rPr>
          <w:rFonts w:asciiTheme="minorEastAsia" w:eastAsiaTheme="minorEastAsia" w:hAnsiTheme="minorEastAsia"/>
          <w:color w:val="auto"/>
          <w:szCs w:val="21"/>
        </w:rPr>
        <w:t>50174划定的A级标准的机房内。</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服务器应安装满足业务需求的最新版本操作系统和驱动，更新操作系统漏洞补丁，配置防火墙策略、账户密码策略，配置</w:t>
      </w:r>
      <w:r>
        <w:rPr>
          <w:rFonts w:asciiTheme="minorEastAsia" w:eastAsiaTheme="minorEastAsia" w:hAnsiTheme="minorEastAsia"/>
          <w:color w:val="auto"/>
          <w:szCs w:val="21"/>
        </w:rPr>
        <w:t>IP地址并测试网络连通性。</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存储设备应按照厂家操作手册进行安装，根据信用平台的数据规模和需求，配置</w:t>
      </w:r>
      <w:r>
        <w:rPr>
          <w:rFonts w:asciiTheme="minorEastAsia" w:eastAsiaTheme="minorEastAsia" w:hAnsiTheme="minorEastAsia"/>
          <w:color w:val="auto"/>
          <w:szCs w:val="21"/>
        </w:rPr>
        <w:t>RAID模式、LUN分区，并将LUN分区映射到</w:t>
      </w:r>
      <w:r>
        <w:rPr>
          <w:rFonts w:asciiTheme="minorEastAsia" w:eastAsiaTheme="minorEastAsia" w:hAnsiTheme="minorEastAsia" w:hint="eastAsia"/>
          <w:color w:val="auto"/>
          <w:szCs w:val="21"/>
        </w:rPr>
        <w:t>HOST</w:t>
      </w:r>
      <w:r>
        <w:rPr>
          <w:rFonts w:asciiTheme="minorEastAsia" w:eastAsiaTheme="minorEastAsia" w:hAnsiTheme="minorEastAsia"/>
          <w:color w:val="auto"/>
          <w:szCs w:val="21"/>
        </w:rPr>
        <w:t>节点，在</w:t>
      </w:r>
      <w:r>
        <w:rPr>
          <w:rFonts w:asciiTheme="minorEastAsia" w:eastAsiaTheme="minorEastAsia" w:hAnsiTheme="minorEastAsia" w:hint="eastAsia"/>
          <w:color w:val="auto"/>
          <w:szCs w:val="21"/>
        </w:rPr>
        <w:t>HOST</w:t>
      </w:r>
      <w:r>
        <w:rPr>
          <w:rFonts w:asciiTheme="minorEastAsia" w:eastAsiaTheme="minorEastAsia" w:hAnsiTheme="minorEastAsia"/>
          <w:color w:val="auto"/>
          <w:szCs w:val="21"/>
        </w:rPr>
        <w:t>节点测试存储连通性。</w:t>
      </w:r>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日常巡检</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每日应对硬件设备进行巡检，查看设备面板灯、硬盘灯、接口灯、运行状态灯、电源、风扇是否正常，定期检查磁盘存储池状态、</w:t>
      </w:r>
      <w:r>
        <w:rPr>
          <w:rFonts w:asciiTheme="minorEastAsia" w:eastAsiaTheme="minorEastAsia" w:hAnsiTheme="minorEastAsia"/>
          <w:color w:val="auto"/>
          <w:szCs w:val="21"/>
        </w:rPr>
        <w:t>LUN划分状态、主机映射状态以及整体磁盘空间，并做好巡检记录。</w:t>
      </w:r>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优化</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应及时分析硬件设备性能对信用平台业务的影响，优化硬件及其配置参数。</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应定期检查平台业务对存储的需求并设计存储优化方案。按照</w:t>
      </w:r>
      <w:proofErr w:type="gramStart"/>
      <w:r>
        <w:rPr>
          <w:rFonts w:asciiTheme="minorEastAsia" w:eastAsiaTheme="minorEastAsia" w:hAnsiTheme="minorEastAsia" w:hint="eastAsia"/>
          <w:color w:val="auto"/>
          <w:szCs w:val="21"/>
        </w:rPr>
        <w:t>经运维小组</w:t>
      </w:r>
      <w:proofErr w:type="gramEnd"/>
      <w:r>
        <w:rPr>
          <w:rFonts w:asciiTheme="minorEastAsia" w:eastAsiaTheme="minorEastAsia" w:hAnsiTheme="minorEastAsia" w:hint="eastAsia"/>
          <w:color w:val="auto"/>
          <w:szCs w:val="21"/>
        </w:rPr>
        <w:t>充分论证的存储优化方案对存储设备进行优化，优化的内容包括但不限于磁盘碎片整理、磁盘备份系统的升级、存储参数优化等。</w:t>
      </w:r>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变更</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变更前应将旧设备存储的数据按需求进行归档或同步到新设备，数据迁移结束后验证数据完整性和有效性。</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应针对硬件故障及损坏情况预留一定量的备件，并定期对备件进行清点、检测和补充。更换下的设备或部件应交由运行单位按要求统一处理。</w:t>
      </w:r>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故障处理</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lastRenderedPageBreak/>
        <w:t>遇有故障发生时，应立即查看故障日志，排查故障原因，及时通知供应商和相关业务方。</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在做好系统、配置和业务数据备份后，停机或待机更换备件。待系统正常运行后测试验证应用系统，检查业务数据存储空间并做好故障处理记录。</w:t>
      </w:r>
    </w:p>
    <w:p w:rsidR="00D66A0B" w:rsidRDefault="0089137C">
      <w:pPr>
        <w:pStyle w:val="afffff0"/>
        <w:numPr>
          <w:ilvl w:val="1"/>
          <w:numId w:val="4"/>
        </w:numPr>
        <w:spacing w:before="156" w:after="156" w:line="360" w:lineRule="auto"/>
        <w:ind w:left="0"/>
        <w:outlineLvl w:val="1"/>
        <w:rPr>
          <w:color w:val="auto"/>
        </w:rPr>
      </w:pPr>
      <w:bookmarkStart w:id="132" w:name="_Toc77152919"/>
      <w:bookmarkStart w:id="133" w:name="_Toc78461799"/>
      <w:r>
        <w:rPr>
          <w:rFonts w:hint="eastAsia"/>
          <w:color w:val="auto"/>
        </w:rPr>
        <w:t>网络和安全设备运维</w:t>
      </w:r>
      <w:bookmarkEnd w:id="132"/>
      <w:bookmarkEnd w:id="133"/>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安装部署</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网络设备安装部署应符合政府信息系统网络安全要求，并在确保网络设备和安全设备运转正常后进行信用平台安装部署。</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网络和安全设备应配置登录失败处理功能和会话超时自动退出功能，安全设备应配置</w:t>
      </w:r>
      <w:proofErr w:type="gramStart"/>
      <w:r>
        <w:rPr>
          <w:rFonts w:asciiTheme="minorEastAsia" w:eastAsiaTheme="minorEastAsia" w:hAnsiTheme="minorEastAsia" w:hint="eastAsia"/>
          <w:color w:val="auto"/>
          <w:szCs w:val="21"/>
        </w:rPr>
        <w:t>基于源</w:t>
      </w:r>
      <w:proofErr w:type="gramEnd"/>
      <w:r>
        <w:rPr>
          <w:rFonts w:asciiTheme="minorEastAsia" w:eastAsiaTheme="minorEastAsia" w:hAnsiTheme="minorEastAsia"/>
          <w:color w:val="auto"/>
          <w:szCs w:val="21"/>
        </w:rPr>
        <w:t>IP地址、通信协议、目的IP地址、源端口、目的端口的细粒</w:t>
      </w:r>
      <w:proofErr w:type="gramStart"/>
      <w:r>
        <w:rPr>
          <w:rFonts w:asciiTheme="minorEastAsia" w:eastAsiaTheme="minorEastAsia" w:hAnsiTheme="minorEastAsia"/>
          <w:color w:val="auto"/>
          <w:szCs w:val="21"/>
        </w:rPr>
        <w:t>化访问</w:t>
      </w:r>
      <w:proofErr w:type="gramEnd"/>
      <w:r>
        <w:rPr>
          <w:rFonts w:asciiTheme="minorEastAsia" w:eastAsiaTheme="minorEastAsia" w:hAnsiTheme="minorEastAsia"/>
          <w:color w:val="auto"/>
          <w:szCs w:val="21"/>
        </w:rPr>
        <w:t>控制策略。</w:t>
      </w:r>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日常巡检</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每日应查看设备运转状态，在日常巡检基础上，按照下列要求定期进行例行巡检，并做好巡检记录。</w:t>
      </w:r>
    </w:p>
    <w:p w:rsidR="00D66A0B" w:rsidRDefault="0089137C">
      <w:pPr>
        <w:pStyle w:val="afffff3"/>
        <w:numPr>
          <w:ilvl w:val="0"/>
          <w:numId w:val="28"/>
        </w:numPr>
        <w:spacing w:beforeLines="0" w:afterLines="0" w:line="360" w:lineRule="auto"/>
        <w:ind w:left="709" w:hanging="283"/>
        <w:outlineLvl w:val="9"/>
        <w:rPr>
          <w:rFonts w:asciiTheme="minorEastAsia" w:eastAsiaTheme="minorEastAsia" w:hAnsiTheme="minorEastAsia"/>
          <w:color w:val="auto"/>
        </w:rPr>
      </w:pPr>
      <w:bookmarkStart w:id="134" w:name="OLE_LINK8"/>
      <w:bookmarkStart w:id="135" w:name="OLE_LINK9"/>
      <w:r>
        <w:rPr>
          <w:rFonts w:asciiTheme="minorEastAsia" w:eastAsiaTheme="minorEastAsia" w:hAnsiTheme="minorEastAsia" w:hint="eastAsia"/>
          <w:color w:val="auto"/>
        </w:rPr>
        <w:t>网络安全设备应接</w:t>
      </w:r>
      <w:proofErr w:type="gramStart"/>
      <w:r>
        <w:rPr>
          <w:rFonts w:asciiTheme="minorEastAsia" w:eastAsiaTheme="minorEastAsia" w:hAnsiTheme="minorEastAsia" w:hint="eastAsia"/>
          <w:color w:val="auto"/>
        </w:rPr>
        <w:t>入设备口</w:t>
      </w:r>
      <w:proofErr w:type="gramEnd"/>
      <w:r>
        <w:rPr>
          <w:rFonts w:asciiTheme="minorEastAsia" w:eastAsiaTheme="minorEastAsia" w:hAnsiTheme="minorEastAsia" w:hint="eastAsia"/>
          <w:color w:val="auto"/>
        </w:rPr>
        <w:t>检测设备连通性，查看设备日志、系统运行时间、软件版本、系统服务启动、配置保存命令、</w:t>
      </w:r>
      <w:r>
        <w:rPr>
          <w:rFonts w:asciiTheme="minorEastAsia" w:eastAsiaTheme="minorEastAsia" w:hAnsiTheme="minorEastAsia"/>
          <w:color w:val="auto"/>
        </w:rPr>
        <w:t>HA</w:t>
      </w:r>
      <w:r>
        <w:rPr>
          <w:rFonts w:asciiTheme="minorEastAsia" w:eastAsiaTheme="minorEastAsia" w:hAnsiTheme="minorEastAsia" w:hint="eastAsia"/>
          <w:color w:val="auto"/>
        </w:rPr>
        <w:t>启用、系统时间等是否正常。</w:t>
      </w:r>
    </w:p>
    <w:bookmarkEnd w:id="134"/>
    <w:bookmarkEnd w:id="135"/>
    <w:p w:rsidR="00D66A0B" w:rsidRDefault="0089137C">
      <w:pPr>
        <w:pStyle w:val="afffff3"/>
        <w:numPr>
          <w:ilvl w:val="0"/>
          <w:numId w:val="28"/>
        </w:numPr>
        <w:spacing w:beforeLines="0" w:afterLines="0" w:line="360" w:lineRule="auto"/>
        <w:ind w:left="709" w:hanging="283"/>
        <w:outlineLvl w:val="9"/>
        <w:rPr>
          <w:rFonts w:asciiTheme="minorEastAsia" w:eastAsiaTheme="minorEastAsia" w:hAnsiTheme="minorEastAsia"/>
          <w:color w:val="auto"/>
        </w:rPr>
      </w:pPr>
      <w:r>
        <w:rPr>
          <w:rFonts w:asciiTheme="minorEastAsia" w:eastAsiaTheme="minorEastAsia" w:hAnsiTheme="minorEastAsia" w:hint="eastAsia"/>
          <w:color w:val="auto"/>
        </w:rPr>
        <w:t>其他安全设备应登录管理界面查看</w:t>
      </w:r>
      <w:r>
        <w:rPr>
          <w:rFonts w:asciiTheme="minorEastAsia" w:eastAsiaTheme="minorEastAsia" w:hAnsiTheme="minorEastAsia"/>
          <w:color w:val="auto"/>
        </w:rPr>
        <w:t>CPU</w:t>
      </w:r>
      <w:r>
        <w:rPr>
          <w:rFonts w:asciiTheme="minorEastAsia" w:eastAsiaTheme="minorEastAsia" w:hAnsiTheme="minorEastAsia" w:hint="eastAsia"/>
          <w:color w:val="auto"/>
        </w:rPr>
        <w:t>负载、连接数、系统运行时间、WEB UI管理超时设置、系统服务启动、配置保存命令、</w:t>
      </w:r>
      <w:r>
        <w:rPr>
          <w:rFonts w:asciiTheme="minorEastAsia" w:eastAsiaTheme="minorEastAsia" w:hAnsiTheme="minorEastAsia"/>
          <w:color w:val="auto"/>
        </w:rPr>
        <w:t>HA</w:t>
      </w:r>
      <w:r>
        <w:rPr>
          <w:rFonts w:asciiTheme="minorEastAsia" w:eastAsiaTheme="minorEastAsia" w:hAnsiTheme="minorEastAsia" w:hint="eastAsia"/>
          <w:color w:val="auto"/>
        </w:rPr>
        <w:t>启用、系统时间、业务访问状况等是否正常，查看病毒库、特征库等软件版本是否及时更新。</w:t>
      </w:r>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优化</w:t>
      </w:r>
    </w:p>
    <w:p w:rsidR="00D66A0B" w:rsidRDefault="0089137C">
      <w:pPr>
        <w:pStyle w:val="afffd"/>
        <w:spacing w:line="360" w:lineRule="auto"/>
        <w:rPr>
          <w:rFonts w:asciiTheme="minorEastAsia" w:eastAsiaTheme="minorEastAsia" w:hAnsiTheme="minorEastAsia"/>
          <w:color w:val="FF0000"/>
          <w:szCs w:val="21"/>
        </w:rPr>
      </w:pPr>
      <w:r>
        <w:rPr>
          <w:rFonts w:asciiTheme="minorEastAsia" w:eastAsiaTheme="minorEastAsia" w:hAnsiTheme="minorEastAsia" w:hint="eastAsia"/>
          <w:color w:val="auto"/>
          <w:szCs w:val="21"/>
        </w:rPr>
        <w:t>应定期检查信用平台的网络通信情况，分析网络通信数据，并根据信用平台网络访问情况对网络配置参数、网络设备等进行优化。</w:t>
      </w:r>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变更</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更换网络和安全设备时，应提前归档旧设备配置文件，并将连接在该设备上的网线打上标签，记录好对应的接口。变更后应立即对配置备份。</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新设备上架后，应将旧设备导出的配置文件恢复到新设备上并测试相关业务网络连通性。</w:t>
      </w:r>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故障处理</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遇有故障发生时，应立即查看故障日志，排查故障原因，及时通知供应商和相关业务方，做好策略备份。待备件更换或固件升级后，</w:t>
      </w:r>
      <w:proofErr w:type="gramStart"/>
      <w:r>
        <w:rPr>
          <w:rFonts w:asciiTheme="minorEastAsia" w:eastAsiaTheme="minorEastAsia" w:hAnsiTheme="minorEastAsia" w:hint="eastAsia"/>
          <w:color w:val="auto"/>
          <w:szCs w:val="21"/>
        </w:rPr>
        <w:t>应现场</w:t>
      </w:r>
      <w:proofErr w:type="gramEnd"/>
      <w:r>
        <w:rPr>
          <w:rFonts w:asciiTheme="minorEastAsia" w:eastAsiaTheme="minorEastAsia" w:hAnsiTheme="minorEastAsia" w:hint="eastAsia"/>
          <w:color w:val="auto"/>
          <w:szCs w:val="21"/>
        </w:rPr>
        <w:t>测试设备与应用系统的连通性，并做好故障处理记录。</w:t>
      </w:r>
    </w:p>
    <w:p w:rsidR="00D66A0B" w:rsidRDefault="0089137C">
      <w:pPr>
        <w:pStyle w:val="afffff0"/>
        <w:numPr>
          <w:ilvl w:val="1"/>
          <w:numId w:val="4"/>
        </w:numPr>
        <w:spacing w:before="156" w:after="156" w:line="360" w:lineRule="auto"/>
        <w:ind w:left="0"/>
        <w:outlineLvl w:val="1"/>
        <w:rPr>
          <w:color w:val="auto"/>
        </w:rPr>
      </w:pPr>
      <w:bookmarkStart w:id="136" w:name="_Toc77152920"/>
      <w:bookmarkStart w:id="137" w:name="_Toc78461800"/>
      <w:r>
        <w:rPr>
          <w:rFonts w:hint="eastAsia"/>
          <w:color w:val="auto"/>
        </w:rPr>
        <w:lastRenderedPageBreak/>
        <w:t>云平台运维</w:t>
      </w:r>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安装部署</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云平台安装部署应配置高可用性功能，如冗余、多副本等。应</w:t>
      </w:r>
      <w:r>
        <w:rPr>
          <w:rFonts w:asciiTheme="minorEastAsia" w:eastAsiaTheme="minorEastAsia" w:hAnsiTheme="minorEastAsia"/>
          <w:color w:val="auto"/>
          <w:szCs w:val="21"/>
        </w:rPr>
        <w:t>根据信用平台业务和数据需要提前做好规划，分配</w:t>
      </w:r>
      <w:proofErr w:type="gramStart"/>
      <w:r>
        <w:rPr>
          <w:rFonts w:asciiTheme="minorEastAsia" w:eastAsiaTheme="minorEastAsia" w:hAnsiTheme="minorEastAsia"/>
          <w:color w:val="auto"/>
          <w:szCs w:val="21"/>
        </w:rPr>
        <w:t>云计算</w:t>
      </w:r>
      <w:proofErr w:type="gramEnd"/>
      <w:r>
        <w:rPr>
          <w:rFonts w:asciiTheme="minorEastAsia" w:eastAsiaTheme="minorEastAsia" w:hAnsiTheme="minorEastAsia"/>
          <w:color w:val="auto"/>
          <w:szCs w:val="21"/>
        </w:rPr>
        <w:t>资源和云存储资源，</w:t>
      </w:r>
      <w:r>
        <w:rPr>
          <w:rFonts w:asciiTheme="minorEastAsia" w:eastAsiaTheme="minorEastAsia" w:hAnsiTheme="minorEastAsia" w:hint="eastAsia"/>
          <w:color w:val="auto"/>
          <w:szCs w:val="21"/>
        </w:rPr>
        <w:t>以支撑平台稳定高效运行。</w:t>
      </w:r>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日常巡检</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应对云平台进行日常巡检，查看有无告警日志，按序检查云平台计算节点服务器状态、计算和存储资源使用率、云主机状态、业务网卡和管理段网卡状态，并做好巡检记录。</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应定期备份与查看云平台上的关键云主机，定期测试并保证云主机迁移功能正常。</w:t>
      </w:r>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优化</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应定期对云平台各种资源占用情况等进行分析，并按照实际使用情况优化相关设置，实现负载均衡，以确保云主机稳定性。</w:t>
      </w:r>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变更</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在集群</w:t>
      </w:r>
      <w:r>
        <w:rPr>
          <w:rFonts w:asciiTheme="minorEastAsia" w:eastAsiaTheme="minorEastAsia" w:hAnsiTheme="minorEastAsia"/>
          <w:color w:val="auto"/>
          <w:szCs w:val="21"/>
        </w:rPr>
        <w:t>增加物理节点后应将其他物理节点的部分云主机迁移至新增节点，</w:t>
      </w:r>
      <w:r>
        <w:rPr>
          <w:rFonts w:asciiTheme="minorEastAsia" w:eastAsiaTheme="minorEastAsia" w:hAnsiTheme="minorEastAsia" w:hint="eastAsia"/>
          <w:color w:val="auto"/>
          <w:szCs w:val="21"/>
        </w:rPr>
        <w:t>以</w:t>
      </w:r>
      <w:r>
        <w:rPr>
          <w:rFonts w:asciiTheme="minorEastAsia" w:eastAsiaTheme="minorEastAsia" w:hAnsiTheme="minorEastAsia"/>
          <w:color w:val="auto"/>
          <w:szCs w:val="21"/>
        </w:rPr>
        <w:t>确保各物理节点负载均衡。</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在</w:t>
      </w:r>
      <w:r>
        <w:rPr>
          <w:rFonts w:asciiTheme="minorEastAsia" w:eastAsiaTheme="minorEastAsia" w:hAnsiTheme="minorEastAsia"/>
          <w:color w:val="auto"/>
          <w:szCs w:val="21"/>
        </w:rPr>
        <w:t>集群减少物理节点前应将其承载的云主机迁移至其他物理节点，做好数据备份，</w:t>
      </w:r>
      <w:r>
        <w:rPr>
          <w:rFonts w:asciiTheme="minorEastAsia" w:eastAsiaTheme="minorEastAsia" w:hAnsiTheme="minorEastAsia" w:hint="eastAsia"/>
          <w:color w:val="auto"/>
          <w:szCs w:val="21"/>
        </w:rPr>
        <w:t>并</w:t>
      </w:r>
      <w:r>
        <w:rPr>
          <w:rFonts w:asciiTheme="minorEastAsia" w:eastAsiaTheme="minorEastAsia" w:hAnsiTheme="minorEastAsia"/>
          <w:color w:val="auto"/>
          <w:szCs w:val="21"/>
        </w:rPr>
        <w:t>在确认业务正常、数据完整后变更</w:t>
      </w:r>
      <w:r>
        <w:rPr>
          <w:rFonts w:asciiTheme="minorEastAsia" w:eastAsiaTheme="minorEastAsia" w:hAnsiTheme="minorEastAsia" w:hint="eastAsia"/>
          <w:color w:val="auto"/>
          <w:szCs w:val="21"/>
        </w:rPr>
        <w:t>。</w:t>
      </w:r>
    </w:p>
    <w:p w:rsidR="00D66A0B" w:rsidRDefault="0089137C">
      <w:pPr>
        <w:pStyle w:val="afffff3"/>
        <w:numPr>
          <w:ilvl w:val="2"/>
          <w:numId w:val="4"/>
        </w:numPr>
        <w:spacing w:beforeLines="0" w:afterLines="0" w:line="360" w:lineRule="auto"/>
        <w:ind w:left="0"/>
        <w:outlineLvl w:val="2"/>
        <w:rPr>
          <w:rFonts w:hAnsi="黑体"/>
          <w:color w:val="auto"/>
        </w:rPr>
      </w:pPr>
      <w:r>
        <w:rPr>
          <w:rFonts w:hAnsi="黑体" w:hint="eastAsia"/>
          <w:color w:val="auto"/>
        </w:rPr>
        <w:t>故障处理</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遇有故障发生时，应立即查看故障日志并排查故障原因。必要时及时切换至备份平台以保证业务系统正常运行，并做好故障处理记录。</w:t>
      </w:r>
    </w:p>
    <w:p w:rsidR="00D66A0B" w:rsidRDefault="0089137C">
      <w:pPr>
        <w:pStyle w:val="afffff0"/>
        <w:numPr>
          <w:ilvl w:val="1"/>
          <w:numId w:val="4"/>
        </w:numPr>
        <w:spacing w:before="156" w:after="156" w:line="360" w:lineRule="auto"/>
        <w:ind w:left="0"/>
        <w:outlineLvl w:val="1"/>
        <w:rPr>
          <w:color w:val="auto"/>
        </w:rPr>
      </w:pPr>
      <w:r>
        <w:rPr>
          <w:rFonts w:hint="eastAsia"/>
          <w:color w:val="auto"/>
        </w:rPr>
        <w:t>基础软件运维</w:t>
      </w:r>
      <w:bookmarkEnd w:id="136"/>
      <w:bookmarkEnd w:id="137"/>
    </w:p>
    <w:p w:rsidR="00D66A0B" w:rsidRDefault="0089137C">
      <w:pPr>
        <w:pStyle w:val="afffff3"/>
        <w:numPr>
          <w:ilvl w:val="2"/>
          <w:numId w:val="4"/>
        </w:numPr>
        <w:spacing w:beforeLines="0" w:afterLines="0" w:line="360" w:lineRule="auto"/>
        <w:ind w:left="0"/>
        <w:outlineLvl w:val="2"/>
        <w:rPr>
          <w:rFonts w:hAnsi="黑体"/>
          <w:color w:val="auto"/>
        </w:rPr>
      </w:pPr>
      <w:bookmarkStart w:id="138" w:name="_Toc78461801"/>
      <w:r>
        <w:rPr>
          <w:rFonts w:hAnsi="黑体" w:hint="eastAsia"/>
          <w:color w:val="auto"/>
        </w:rPr>
        <w:t>操作系统及</w:t>
      </w:r>
      <w:proofErr w:type="gramStart"/>
      <w:r>
        <w:rPr>
          <w:rFonts w:hAnsi="黑体" w:hint="eastAsia"/>
          <w:color w:val="auto"/>
        </w:rPr>
        <w:t>中间件运维</w:t>
      </w:r>
      <w:bookmarkEnd w:id="138"/>
      <w:proofErr w:type="gramEnd"/>
    </w:p>
    <w:p w:rsidR="00D66A0B" w:rsidRDefault="0089137C">
      <w:pPr>
        <w:pStyle w:val="afffff3"/>
        <w:spacing w:beforeLines="0" w:afterLines="0" w:line="360" w:lineRule="auto"/>
        <w:rPr>
          <w:rFonts w:asciiTheme="minorEastAsia" w:eastAsiaTheme="minorEastAsia" w:hAnsiTheme="minorEastAsia"/>
          <w:color w:val="auto"/>
        </w:rPr>
      </w:pPr>
      <w:r>
        <w:rPr>
          <w:rFonts w:asciiTheme="minorEastAsia" w:eastAsiaTheme="minorEastAsia" w:hAnsiTheme="minorEastAsia" w:hint="eastAsia"/>
          <w:color w:val="auto"/>
        </w:rPr>
        <w:t>5.4.1.1安装部署</w:t>
      </w:r>
    </w:p>
    <w:p w:rsidR="00D66A0B" w:rsidRDefault="0089137C">
      <w:pPr>
        <w:pStyle w:val="afffd"/>
        <w:spacing w:line="360" w:lineRule="auto"/>
        <w:rPr>
          <w:color w:val="auto"/>
        </w:rPr>
      </w:pPr>
      <w:r>
        <w:rPr>
          <w:rFonts w:hint="eastAsia"/>
          <w:color w:val="auto"/>
        </w:rPr>
        <w:t>应依据操作规程和信用平台软件及系统要求，安装操作系统、中间件补丁并配置和调试。</w:t>
      </w:r>
    </w:p>
    <w:p w:rsidR="00D66A0B" w:rsidRDefault="0089137C">
      <w:pPr>
        <w:pStyle w:val="afffff3"/>
        <w:spacing w:beforeLines="0" w:afterLines="0" w:line="360" w:lineRule="auto"/>
        <w:rPr>
          <w:rFonts w:asciiTheme="minorEastAsia" w:eastAsiaTheme="minorEastAsia" w:hAnsiTheme="minorEastAsia"/>
          <w:color w:val="auto"/>
        </w:rPr>
      </w:pPr>
      <w:r>
        <w:rPr>
          <w:rFonts w:asciiTheme="minorEastAsia" w:eastAsiaTheme="minorEastAsia" w:hAnsiTheme="minorEastAsia" w:hint="eastAsia"/>
          <w:color w:val="auto"/>
        </w:rPr>
        <w:t>5.4.1.2日常巡检</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rPr>
        <w:lastRenderedPageBreak/>
        <w:t>日常巡检应</w:t>
      </w:r>
      <w:r>
        <w:rPr>
          <w:rFonts w:asciiTheme="minorEastAsia" w:eastAsiaTheme="minorEastAsia" w:hAnsiTheme="minorEastAsia"/>
          <w:color w:val="auto"/>
        </w:rPr>
        <w:t>重点关注</w:t>
      </w:r>
      <w:r>
        <w:rPr>
          <w:rFonts w:asciiTheme="minorEastAsia" w:eastAsiaTheme="minorEastAsia" w:hAnsiTheme="minorEastAsia" w:hint="eastAsia"/>
          <w:color w:val="auto"/>
          <w:szCs w:val="21"/>
        </w:rPr>
        <w:t>操作系统、应用中间</w:t>
      </w:r>
      <w:proofErr w:type="gramStart"/>
      <w:r>
        <w:rPr>
          <w:rFonts w:asciiTheme="minorEastAsia" w:eastAsiaTheme="minorEastAsia" w:hAnsiTheme="minorEastAsia" w:hint="eastAsia"/>
          <w:color w:val="auto"/>
          <w:szCs w:val="21"/>
        </w:rPr>
        <w:t>件运行</w:t>
      </w:r>
      <w:proofErr w:type="gramEnd"/>
      <w:r>
        <w:rPr>
          <w:rFonts w:asciiTheme="minorEastAsia" w:eastAsiaTheme="minorEastAsia" w:hAnsiTheme="minorEastAsia" w:hint="eastAsia"/>
          <w:color w:val="auto"/>
          <w:szCs w:val="21"/>
        </w:rPr>
        <w:t>是否正常，同时应做好巡检记录。巡检内容包括但不限于：</w:t>
      </w:r>
      <w:r>
        <w:rPr>
          <w:rFonts w:asciiTheme="minorEastAsia" w:eastAsiaTheme="minorEastAsia" w:hAnsiTheme="minorEastAsia"/>
          <w:color w:val="auto"/>
          <w:szCs w:val="21"/>
        </w:rPr>
        <w:t>CPU占用率、内存占用、内存换页、I/O吞吐量、主要文件系统占用量、</w:t>
      </w:r>
      <w:r>
        <w:rPr>
          <w:rFonts w:asciiTheme="minorEastAsia" w:eastAsiaTheme="minorEastAsia" w:hAnsiTheme="minorEastAsia" w:hint="eastAsia"/>
          <w:color w:val="auto"/>
          <w:szCs w:val="21"/>
        </w:rPr>
        <w:t>操作系统安全补丁安装情况、操作系统日志文件、中间</w:t>
      </w:r>
      <w:proofErr w:type="gramStart"/>
      <w:r>
        <w:rPr>
          <w:rFonts w:asciiTheme="minorEastAsia" w:eastAsiaTheme="minorEastAsia" w:hAnsiTheme="minorEastAsia" w:hint="eastAsia"/>
          <w:color w:val="auto"/>
          <w:szCs w:val="21"/>
        </w:rPr>
        <w:t>件运行</w:t>
      </w:r>
      <w:proofErr w:type="gramEnd"/>
      <w:r>
        <w:rPr>
          <w:rFonts w:asciiTheme="minorEastAsia" w:eastAsiaTheme="minorEastAsia" w:hAnsiTheme="minorEastAsia" w:hint="eastAsia"/>
          <w:color w:val="auto"/>
          <w:szCs w:val="21"/>
        </w:rPr>
        <w:t xml:space="preserve">日志文件等。 </w:t>
      </w:r>
    </w:p>
    <w:p w:rsidR="00D66A0B" w:rsidRDefault="0089137C">
      <w:pPr>
        <w:pStyle w:val="afffff3"/>
        <w:spacing w:beforeLines="0" w:afterLines="0" w:line="360" w:lineRule="auto"/>
        <w:rPr>
          <w:rFonts w:asciiTheme="minorEastAsia" w:eastAsiaTheme="minorEastAsia" w:hAnsiTheme="minorEastAsia"/>
          <w:color w:val="auto"/>
        </w:rPr>
      </w:pPr>
      <w:r>
        <w:rPr>
          <w:rFonts w:asciiTheme="minorEastAsia" w:eastAsiaTheme="minorEastAsia" w:hAnsiTheme="minorEastAsia" w:hint="eastAsia"/>
          <w:color w:val="auto"/>
        </w:rPr>
        <w:t>5.4.1.3优化</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应及时清理操作系统中的临时文件，并根据操作系统中信用平台软件运行状况及时调优配置参数，定期更新操作系统和中间件补丁。</w:t>
      </w:r>
    </w:p>
    <w:p w:rsidR="00D66A0B" w:rsidRDefault="0089137C">
      <w:pPr>
        <w:pStyle w:val="afffff3"/>
        <w:spacing w:beforeLines="0" w:afterLines="0" w:line="360" w:lineRule="auto"/>
        <w:rPr>
          <w:rFonts w:asciiTheme="minorEastAsia" w:eastAsiaTheme="minorEastAsia" w:hAnsiTheme="minorEastAsia"/>
          <w:color w:val="auto"/>
        </w:rPr>
      </w:pPr>
      <w:r>
        <w:rPr>
          <w:rFonts w:asciiTheme="minorEastAsia" w:eastAsiaTheme="minorEastAsia" w:hAnsiTheme="minorEastAsia" w:hint="eastAsia"/>
          <w:color w:val="auto"/>
        </w:rPr>
        <w:t>5.4.1.4变更</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变更前应备份操作系统和信用平台涉及的中间件，并通知相关人员；如遇变更失败，应及时恢复至变更前软件环境。</w:t>
      </w:r>
    </w:p>
    <w:p w:rsidR="00D66A0B" w:rsidRDefault="0089137C">
      <w:pPr>
        <w:pStyle w:val="afffff3"/>
        <w:spacing w:beforeLines="0" w:afterLines="0" w:line="360" w:lineRule="auto"/>
        <w:rPr>
          <w:rFonts w:asciiTheme="minorEastAsia" w:eastAsiaTheme="minorEastAsia" w:hAnsiTheme="minorEastAsia"/>
          <w:color w:val="auto"/>
        </w:rPr>
      </w:pPr>
      <w:r>
        <w:rPr>
          <w:rFonts w:asciiTheme="minorEastAsia" w:eastAsiaTheme="minorEastAsia" w:hAnsiTheme="minorEastAsia" w:hint="eastAsia"/>
          <w:color w:val="auto"/>
        </w:rPr>
        <w:t>5.4.1.5故障处理</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遇有故障发生时，应立即查看操作系统和中间件故障日志，排查故障原因，并及时通知相关业务方，立刻开展故障修复，做好故障处理记录。</w:t>
      </w:r>
    </w:p>
    <w:p w:rsidR="00D66A0B" w:rsidRDefault="0089137C">
      <w:pPr>
        <w:pStyle w:val="afffff3"/>
        <w:numPr>
          <w:ilvl w:val="2"/>
          <w:numId w:val="4"/>
        </w:numPr>
        <w:spacing w:beforeLines="0" w:afterLines="0" w:line="360" w:lineRule="auto"/>
        <w:ind w:left="0"/>
        <w:outlineLvl w:val="2"/>
        <w:rPr>
          <w:rFonts w:hAnsi="黑体"/>
          <w:color w:val="auto"/>
        </w:rPr>
      </w:pPr>
      <w:bookmarkStart w:id="139" w:name="_Toc78461802"/>
      <w:r>
        <w:rPr>
          <w:rFonts w:hAnsi="黑体"/>
          <w:color w:val="auto"/>
        </w:rPr>
        <w:t>数据库运维</w:t>
      </w:r>
      <w:bookmarkEnd w:id="139"/>
    </w:p>
    <w:p w:rsidR="00D66A0B" w:rsidRDefault="0089137C">
      <w:pPr>
        <w:pStyle w:val="afffff3"/>
        <w:spacing w:beforeLines="0" w:afterLines="0" w:line="360" w:lineRule="auto"/>
        <w:rPr>
          <w:rFonts w:asciiTheme="minorEastAsia" w:eastAsiaTheme="minorEastAsia" w:hAnsiTheme="minorEastAsia"/>
          <w:color w:val="auto"/>
        </w:rPr>
      </w:pPr>
      <w:r>
        <w:rPr>
          <w:rFonts w:asciiTheme="minorEastAsia" w:eastAsiaTheme="minorEastAsia" w:hAnsiTheme="minorEastAsia" w:hint="eastAsia"/>
          <w:color w:val="auto"/>
        </w:rPr>
        <w:t>5.4.2.1安装部署</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应按照数据库操作手册进行安装，并根据应用软件需求和存储资源合理部署。</w:t>
      </w:r>
    </w:p>
    <w:p w:rsidR="00D66A0B" w:rsidRDefault="0089137C">
      <w:pPr>
        <w:pStyle w:val="afffff3"/>
        <w:spacing w:beforeLines="0" w:afterLines="0" w:line="360" w:lineRule="auto"/>
        <w:rPr>
          <w:rFonts w:asciiTheme="minorEastAsia" w:eastAsiaTheme="minorEastAsia" w:hAnsiTheme="minorEastAsia"/>
          <w:color w:val="auto"/>
        </w:rPr>
      </w:pPr>
      <w:r>
        <w:rPr>
          <w:rFonts w:asciiTheme="minorEastAsia" w:eastAsiaTheme="minorEastAsia" w:hAnsiTheme="minorEastAsia" w:hint="eastAsia"/>
          <w:color w:val="auto"/>
        </w:rPr>
        <w:t>5.4.2.2日常巡检</w:t>
      </w:r>
    </w:p>
    <w:p w:rsidR="00D66A0B" w:rsidRDefault="0089137C">
      <w:pPr>
        <w:pStyle w:val="afffd"/>
        <w:spacing w:line="360" w:lineRule="auto"/>
        <w:rPr>
          <w:color w:val="auto"/>
        </w:rPr>
      </w:pPr>
      <w:r>
        <w:rPr>
          <w:rFonts w:hint="eastAsia"/>
          <w:color w:val="auto"/>
        </w:rPr>
        <w:t>每日应对数据库运行状况进行巡检，监视数据库系统运行情况，并做好巡检记录，定期形成巡检报告，检查点包括但不限于：</w:t>
      </w:r>
    </w:p>
    <w:p w:rsidR="00D66A0B" w:rsidRDefault="0089137C">
      <w:pPr>
        <w:pStyle w:val="afffd"/>
        <w:numPr>
          <w:ilvl w:val="0"/>
          <w:numId w:val="29"/>
        </w:numPr>
        <w:spacing w:line="360" w:lineRule="auto"/>
        <w:ind w:firstLineChars="0"/>
        <w:rPr>
          <w:color w:val="auto"/>
        </w:rPr>
      </w:pPr>
      <w:r>
        <w:rPr>
          <w:color w:val="auto"/>
        </w:rPr>
        <w:tab/>
        <w:t>数据库运行状态</w:t>
      </w:r>
      <w:r>
        <w:rPr>
          <w:rFonts w:hint="eastAsia"/>
          <w:color w:val="auto"/>
        </w:rPr>
        <w:t>：</w:t>
      </w:r>
      <w:r>
        <w:rPr>
          <w:color w:val="auto"/>
        </w:rPr>
        <w:t>查看当前用户及进程信息、数据库中断或异常、错误或警告等情况；</w:t>
      </w:r>
    </w:p>
    <w:p w:rsidR="00D66A0B" w:rsidRDefault="0089137C">
      <w:pPr>
        <w:pStyle w:val="afffd"/>
        <w:numPr>
          <w:ilvl w:val="0"/>
          <w:numId w:val="29"/>
        </w:numPr>
        <w:spacing w:line="360" w:lineRule="auto"/>
        <w:ind w:firstLineChars="0"/>
        <w:rPr>
          <w:color w:val="auto"/>
        </w:rPr>
      </w:pPr>
      <w:r>
        <w:rPr>
          <w:color w:val="auto"/>
        </w:rPr>
        <w:t>数据库性能</w:t>
      </w:r>
      <w:r>
        <w:rPr>
          <w:rFonts w:hint="eastAsia"/>
          <w:color w:val="auto"/>
        </w:rPr>
        <w:t>：</w:t>
      </w:r>
      <w:r>
        <w:rPr>
          <w:color w:val="auto"/>
        </w:rPr>
        <w:t>查看目标占用空间、CPU、I/O、内存利用情况，判断是否存在性能隐患。</w:t>
      </w:r>
    </w:p>
    <w:p w:rsidR="00D66A0B" w:rsidRDefault="0089137C">
      <w:pPr>
        <w:pStyle w:val="afffff3"/>
        <w:spacing w:beforeLines="0" w:afterLines="0" w:line="360" w:lineRule="auto"/>
        <w:rPr>
          <w:rFonts w:asciiTheme="minorEastAsia" w:eastAsiaTheme="minorEastAsia" w:hAnsiTheme="minorEastAsia"/>
          <w:color w:val="auto"/>
        </w:rPr>
      </w:pPr>
      <w:r>
        <w:rPr>
          <w:rFonts w:asciiTheme="minorEastAsia" w:eastAsiaTheme="minorEastAsia" w:hAnsiTheme="minorEastAsia" w:hint="eastAsia"/>
          <w:color w:val="auto"/>
        </w:rPr>
        <w:t>5.4.2.3优化</w:t>
      </w:r>
    </w:p>
    <w:p w:rsidR="00D66A0B" w:rsidRDefault="0089137C">
      <w:pPr>
        <w:pStyle w:val="afffd"/>
        <w:spacing w:line="360" w:lineRule="auto"/>
        <w:rPr>
          <w:color w:val="auto"/>
        </w:rPr>
      </w:pPr>
      <w:r>
        <w:rPr>
          <w:rFonts w:hint="eastAsia"/>
          <w:color w:val="auto"/>
        </w:rPr>
        <w:t>应依据数据库运行状况优化性能，并及时备份相关参数。数据库调</w:t>
      </w:r>
      <w:proofErr w:type="gramStart"/>
      <w:r>
        <w:rPr>
          <w:rFonts w:hint="eastAsia"/>
          <w:color w:val="auto"/>
        </w:rPr>
        <w:t>优包括</w:t>
      </w:r>
      <w:proofErr w:type="gramEnd"/>
      <w:r>
        <w:rPr>
          <w:rFonts w:hint="eastAsia"/>
          <w:color w:val="auto"/>
        </w:rPr>
        <w:t>但不限于：</w:t>
      </w:r>
    </w:p>
    <w:p w:rsidR="00D66A0B" w:rsidRDefault="0089137C">
      <w:pPr>
        <w:pStyle w:val="afffd"/>
        <w:numPr>
          <w:ilvl w:val="0"/>
          <w:numId w:val="30"/>
        </w:numPr>
        <w:spacing w:line="360" w:lineRule="auto"/>
        <w:ind w:firstLineChars="0"/>
        <w:rPr>
          <w:color w:val="auto"/>
        </w:rPr>
      </w:pPr>
      <w:r>
        <w:rPr>
          <w:rFonts w:hint="eastAsia"/>
          <w:color w:val="auto"/>
        </w:rPr>
        <w:t>根据数据增长情况调整数据库存储空间容量；</w:t>
      </w:r>
    </w:p>
    <w:p w:rsidR="00D66A0B" w:rsidRDefault="0089137C">
      <w:pPr>
        <w:pStyle w:val="afffd"/>
        <w:numPr>
          <w:ilvl w:val="0"/>
          <w:numId w:val="30"/>
        </w:numPr>
        <w:spacing w:line="360" w:lineRule="auto"/>
        <w:ind w:firstLineChars="0"/>
        <w:rPr>
          <w:color w:val="auto"/>
        </w:rPr>
      </w:pPr>
      <w:r>
        <w:rPr>
          <w:rFonts w:hint="eastAsia"/>
          <w:color w:val="auto"/>
        </w:rPr>
        <w:t>配置数据库负载均衡；</w:t>
      </w:r>
    </w:p>
    <w:p w:rsidR="00D66A0B" w:rsidRDefault="0089137C">
      <w:pPr>
        <w:pStyle w:val="afffd"/>
        <w:numPr>
          <w:ilvl w:val="0"/>
          <w:numId w:val="30"/>
        </w:numPr>
        <w:spacing w:line="360" w:lineRule="auto"/>
        <w:ind w:firstLineChars="0"/>
        <w:rPr>
          <w:color w:val="auto"/>
        </w:rPr>
      </w:pPr>
      <w:r>
        <w:rPr>
          <w:rFonts w:hint="eastAsia"/>
          <w:color w:val="auto"/>
        </w:rPr>
        <w:t>数据库磁盘碎片整理。</w:t>
      </w:r>
    </w:p>
    <w:p w:rsidR="00D66A0B" w:rsidRDefault="0089137C">
      <w:pPr>
        <w:pStyle w:val="afffff3"/>
        <w:spacing w:beforeLines="0" w:afterLines="0" w:line="360" w:lineRule="auto"/>
        <w:rPr>
          <w:rFonts w:asciiTheme="minorEastAsia" w:eastAsiaTheme="minorEastAsia" w:hAnsiTheme="minorEastAsia"/>
          <w:color w:val="auto"/>
        </w:rPr>
      </w:pPr>
      <w:r>
        <w:rPr>
          <w:rFonts w:asciiTheme="minorEastAsia" w:eastAsiaTheme="minorEastAsia" w:hAnsiTheme="minorEastAsia" w:hint="eastAsia"/>
          <w:color w:val="auto"/>
        </w:rPr>
        <w:t>5.4.2.4变更</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lastRenderedPageBreak/>
        <w:t>数据库变更前应做好数据库备份工作，并</w:t>
      </w:r>
      <w:r>
        <w:rPr>
          <w:rFonts w:asciiTheme="minorEastAsia" w:eastAsiaTheme="minorEastAsia" w:hAnsiTheme="minorEastAsia"/>
          <w:color w:val="auto"/>
          <w:szCs w:val="21"/>
        </w:rPr>
        <w:t>根据数据库系统版本、结构等制定变更方案</w:t>
      </w:r>
      <w:r>
        <w:rPr>
          <w:rFonts w:asciiTheme="minorEastAsia" w:eastAsiaTheme="minorEastAsia" w:hAnsiTheme="minorEastAsia" w:hint="eastAsia"/>
          <w:color w:val="auto"/>
          <w:szCs w:val="21"/>
        </w:rPr>
        <w:t>。变更过程中如遇异常情况，应记录分析异常日志，并立即恢复原有数据库。</w:t>
      </w:r>
    </w:p>
    <w:p w:rsidR="00D66A0B" w:rsidRDefault="0089137C">
      <w:pPr>
        <w:pStyle w:val="afffff3"/>
        <w:spacing w:beforeLines="0" w:afterLines="0" w:line="360" w:lineRule="auto"/>
        <w:ind w:firstLineChars="200" w:firstLine="420"/>
        <w:rPr>
          <w:rFonts w:asciiTheme="minorEastAsia" w:eastAsiaTheme="minorEastAsia" w:hAnsiTheme="minorEastAsia"/>
          <w:color w:val="auto"/>
        </w:rPr>
      </w:pPr>
      <w:r>
        <w:rPr>
          <w:rFonts w:asciiTheme="minorEastAsia" w:eastAsiaTheme="minorEastAsia" w:hAnsiTheme="minorEastAsia" w:hint="eastAsia"/>
          <w:color w:val="auto"/>
        </w:rPr>
        <w:t>数据库变更后应对数据的正确性、完整性进行比对验证。</w:t>
      </w:r>
    </w:p>
    <w:p w:rsidR="00D66A0B" w:rsidRDefault="0089137C">
      <w:pPr>
        <w:pStyle w:val="afffff3"/>
        <w:spacing w:beforeLines="0" w:afterLines="0" w:line="360" w:lineRule="auto"/>
        <w:rPr>
          <w:rFonts w:asciiTheme="minorEastAsia" w:eastAsiaTheme="minorEastAsia" w:hAnsiTheme="minorEastAsia"/>
          <w:color w:val="auto"/>
        </w:rPr>
      </w:pPr>
      <w:r>
        <w:rPr>
          <w:rFonts w:asciiTheme="minorEastAsia" w:eastAsiaTheme="minorEastAsia" w:hAnsiTheme="minorEastAsia" w:hint="eastAsia"/>
          <w:color w:val="auto"/>
        </w:rPr>
        <w:t>5.4.2.5故障处理</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color w:val="auto"/>
          <w:szCs w:val="21"/>
        </w:rPr>
        <w:t>遇有故障发生时，应立即查看数据库访问日志，分析原因，排除故障。</w:t>
      </w:r>
    </w:p>
    <w:p w:rsidR="00D66A0B" w:rsidRDefault="0089137C">
      <w:pPr>
        <w:pStyle w:val="afffd"/>
        <w:spacing w:line="360" w:lineRule="auto"/>
        <w:rPr>
          <w:rFonts w:asciiTheme="minorEastAsia" w:eastAsiaTheme="minorEastAsia" w:hAnsiTheme="minorEastAsia"/>
          <w:color w:val="auto"/>
          <w:szCs w:val="21"/>
        </w:rPr>
      </w:pPr>
      <w:r>
        <w:rPr>
          <w:rFonts w:hint="eastAsia"/>
          <w:color w:val="auto"/>
        </w:rPr>
        <w:t>遇</w:t>
      </w:r>
      <w:r>
        <w:rPr>
          <w:rFonts w:asciiTheme="minorEastAsia" w:eastAsiaTheme="minorEastAsia" w:hAnsiTheme="minorEastAsia"/>
          <w:color w:val="auto"/>
          <w:szCs w:val="21"/>
        </w:rPr>
        <w:t>主机系统发生故障导致数据库系统瘫痪时，应排除主机故障</w:t>
      </w:r>
      <w:r>
        <w:rPr>
          <w:rFonts w:asciiTheme="minorEastAsia" w:eastAsiaTheme="minorEastAsia" w:hAnsiTheme="minorEastAsia" w:hint="eastAsia"/>
          <w:color w:val="auto"/>
          <w:szCs w:val="21"/>
        </w:rPr>
        <w:t>。</w:t>
      </w:r>
      <w:r>
        <w:rPr>
          <w:rFonts w:asciiTheme="minorEastAsia" w:eastAsiaTheme="minorEastAsia" w:hAnsiTheme="minorEastAsia"/>
          <w:color w:val="auto"/>
          <w:szCs w:val="21"/>
        </w:rPr>
        <w:t>必要时，恢复相同版本的数据库系统和最</w:t>
      </w:r>
      <w:r>
        <w:rPr>
          <w:rFonts w:asciiTheme="minorEastAsia" w:eastAsiaTheme="minorEastAsia" w:hAnsiTheme="minorEastAsia" w:hint="eastAsia"/>
          <w:color w:val="auto"/>
          <w:szCs w:val="21"/>
        </w:rPr>
        <w:t>近</w:t>
      </w:r>
      <w:r>
        <w:rPr>
          <w:rFonts w:asciiTheme="minorEastAsia" w:eastAsiaTheme="minorEastAsia" w:hAnsiTheme="minorEastAsia"/>
          <w:color w:val="auto"/>
          <w:szCs w:val="21"/>
        </w:rPr>
        <w:t>备份点的数据，并验证确认。</w:t>
      </w:r>
    </w:p>
    <w:p w:rsidR="00D66A0B" w:rsidRDefault="0089137C">
      <w:pPr>
        <w:pStyle w:val="a1"/>
        <w:spacing w:before="312" w:after="312"/>
        <w:ind w:left="0"/>
        <w:outlineLvl w:val="0"/>
        <w:rPr>
          <w:color w:val="auto"/>
        </w:rPr>
      </w:pPr>
      <w:bookmarkStart w:id="140" w:name="_Toc78461803"/>
      <w:r>
        <w:rPr>
          <w:rFonts w:hint="eastAsia"/>
          <w:color w:val="auto"/>
        </w:rPr>
        <w:t>应用软件运维</w:t>
      </w:r>
      <w:bookmarkEnd w:id="140"/>
    </w:p>
    <w:p w:rsidR="00D66A0B" w:rsidRDefault="0089137C">
      <w:pPr>
        <w:pStyle w:val="afffff0"/>
        <w:numPr>
          <w:ilvl w:val="1"/>
          <w:numId w:val="4"/>
        </w:numPr>
        <w:spacing w:before="156" w:after="156" w:line="360" w:lineRule="auto"/>
        <w:ind w:left="0"/>
        <w:outlineLvl w:val="1"/>
        <w:rPr>
          <w:color w:val="auto"/>
        </w:rPr>
      </w:pPr>
      <w:bookmarkStart w:id="141" w:name="_Toc78461804"/>
      <w:r>
        <w:rPr>
          <w:rFonts w:hint="eastAsia"/>
          <w:color w:val="auto"/>
        </w:rPr>
        <w:t>安装部署</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t>应用软件上线前应通过功能测试、性能测试和安全测试。系统介质及相关文档应提交运行单位并按照软件部署手册进行安装、升级、配置和测试。</w:t>
      </w:r>
    </w:p>
    <w:p w:rsidR="00D66A0B" w:rsidRDefault="0089137C">
      <w:pPr>
        <w:pStyle w:val="afffff0"/>
        <w:numPr>
          <w:ilvl w:val="1"/>
          <w:numId w:val="4"/>
        </w:numPr>
        <w:spacing w:before="156" w:after="156" w:line="360" w:lineRule="auto"/>
        <w:ind w:left="0"/>
        <w:outlineLvl w:val="1"/>
        <w:rPr>
          <w:color w:val="auto"/>
        </w:rPr>
      </w:pPr>
      <w:r>
        <w:rPr>
          <w:rFonts w:hint="eastAsia"/>
          <w:color w:val="auto"/>
        </w:rPr>
        <w:t>日常巡检</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应制</w:t>
      </w:r>
      <w:proofErr w:type="gramStart"/>
      <w:r>
        <w:rPr>
          <w:rFonts w:asciiTheme="minorEastAsia" w:eastAsiaTheme="minorEastAsia" w:hAnsiTheme="minorEastAsia" w:hint="eastAsia"/>
          <w:color w:val="auto"/>
        </w:rPr>
        <w:t>定软件</w:t>
      </w:r>
      <w:proofErr w:type="gramEnd"/>
      <w:r>
        <w:rPr>
          <w:rFonts w:asciiTheme="minorEastAsia" w:eastAsiaTheme="minorEastAsia" w:hAnsiTheme="minorEastAsia" w:hint="eastAsia"/>
          <w:color w:val="auto"/>
        </w:rPr>
        <w:t>例行排查点并确定系统所需资源阈值或临界点。根据软件排查点，对应用软件进行检查，并做好巡检记录，检查点包括但不限于：</w:t>
      </w:r>
    </w:p>
    <w:p w:rsidR="00D66A0B" w:rsidRDefault="0089137C">
      <w:pPr>
        <w:pStyle w:val="117"/>
        <w:numPr>
          <w:ilvl w:val="0"/>
          <w:numId w:val="31"/>
        </w:numPr>
        <w:spacing w:line="360" w:lineRule="auto"/>
        <w:ind w:firstLineChars="0"/>
        <w:rPr>
          <w:color w:val="auto"/>
        </w:rPr>
      </w:pPr>
      <w:r>
        <w:rPr>
          <w:rFonts w:hint="eastAsia"/>
          <w:color w:val="auto"/>
        </w:rPr>
        <w:t>程序运行所需的各项服务是否启动成功；</w:t>
      </w:r>
    </w:p>
    <w:p w:rsidR="00D66A0B" w:rsidRDefault="0089137C">
      <w:pPr>
        <w:pStyle w:val="117"/>
        <w:numPr>
          <w:ilvl w:val="0"/>
          <w:numId w:val="31"/>
        </w:numPr>
        <w:spacing w:line="360" w:lineRule="auto"/>
        <w:ind w:firstLineChars="0"/>
        <w:rPr>
          <w:color w:val="auto"/>
        </w:rPr>
      </w:pPr>
      <w:r>
        <w:rPr>
          <w:rFonts w:hint="eastAsia"/>
          <w:color w:val="auto"/>
        </w:rPr>
        <w:t>系统各模块性能是否超过预警线；</w:t>
      </w:r>
    </w:p>
    <w:p w:rsidR="00D66A0B" w:rsidRDefault="0089137C">
      <w:pPr>
        <w:pStyle w:val="117"/>
        <w:numPr>
          <w:ilvl w:val="0"/>
          <w:numId w:val="31"/>
        </w:numPr>
        <w:spacing w:line="360" w:lineRule="auto"/>
        <w:ind w:firstLineChars="0"/>
        <w:rPr>
          <w:color w:val="auto"/>
        </w:rPr>
      </w:pPr>
      <w:r>
        <w:rPr>
          <w:rFonts w:hint="eastAsia"/>
          <w:color w:val="auto"/>
        </w:rPr>
        <w:t>系统各项任务计划是否执行成功；</w:t>
      </w:r>
    </w:p>
    <w:p w:rsidR="00D66A0B" w:rsidRDefault="0089137C">
      <w:pPr>
        <w:pStyle w:val="117"/>
        <w:numPr>
          <w:ilvl w:val="0"/>
          <w:numId w:val="31"/>
        </w:numPr>
        <w:spacing w:line="360" w:lineRule="auto"/>
        <w:ind w:firstLineChars="0"/>
        <w:rPr>
          <w:color w:val="auto"/>
        </w:rPr>
      </w:pPr>
      <w:r>
        <w:rPr>
          <w:rFonts w:hint="eastAsia"/>
          <w:color w:val="auto"/>
        </w:rPr>
        <w:t xml:space="preserve">数据库服务是否正常； </w:t>
      </w:r>
    </w:p>
    <w:p w:rsidR="00D66A0B" w:rsidRDefault="0089137C">
      <w:pPr>
        <w:pStyle w:val="117"/>
        <w:numPr>
          <w:ilvl w:val="0"/>
          <w:numId w:val="31"/>
        </w:numPr>
        <w:spacing w:line="360" w:lineRule="auto"/>
        <w:ind w:firstLineChars="0"/>
        <w:rPr>
          <w:color w:val="auto"/>
        </w:rPr>
      </w:pPr>
      <w:r>
        <w:rPr>
          <w:rFonts w:hint="eastAsia"/>
          <w:color w:val="auto"/>
        </w:rPr>
        <w:t>数据文件增长及硬件资源是否超过资源阈值；</w:t>
      </w:r>
    </w:p>
    <w:p w:rsidR="00D66A0B" w:rsidRDefault="0089137C">
      <w:pPr>
        <w:pStyle w:val="117"/>
        <w:numPr>
          <w:ilvl w:val="0"/>
          <w:numId w:val="31"/>
        </w:numPr>
        <w:spacing w:line="360" w:lineRule="auto"/>
        <w:ind w:firstLineChars="0"/>
        <w:rPr>
          <w:color w:val="auto"/>
        </w:rPr>
      </w:pPr>
      <w:r>
        <w:rPr>
          <w:rFonts w:hint="eastAsia"/>
          <w:color w:val="auto"/>
        </w:rPr>
        <w:t>用户操作日志、数据库日志是否异常；</w:t>
      </w:r>
    </w:p>
    <w:p w:rsidR="00D66A0B" w:rsidRDefault="0089137C">
      <w:pPr>
        <w:pStyle w:val="117"/>
        <w:numPr>
          <w:ilvl w:val="0"/>
          <w:numId w:val="31"/>
        </w:numPr>
        <w:spacing w:line="360" w:lineRule="auto"/>
        <w:ind w:firstLineChars="0"/>
        <w:rPr>
          <w:color w:val="auto"/>
        </w:rPr>
      </w:pPr>
      <w:r>
        <w:rPr>
          <w:rFonts w:hint="eastAsia"/>
          <w:color w:val="auto"/>
        </w:rPr>
        <w:t>用户权限控制是否合</w:t>
      </w:r>
      <w:proofErr w:type="gramStart"/>
      <w:r>
        <w:rPr>
          <w:rFonts w:hint="eastAsia"/>
          <w:color w:val="auto"/>
        </w:rPr>
        <w:t>规</w:t>
      </w:r>
      <w:proofErr w:type="gramEnd"/>
      <w:r>
        <w:rPr>
          <w:rFonts w:hint="eastAsia"/>
          <w:color w:val="auto"/>
        </w:rPr>
        <w:t>；</w:t>
      </w:r>
    </w:p>
    <w:p w:rsidR="00D66A0B" w:rsidRDefault="0089137C">
      <w:pPr>
        <w:pStyle w:val="117"/>
        <w:numPr>
          <w:ilvl w:val="0"/>
          <w:numId w:val="31"/>
        </w:numPr>
        <w:spacing w:line="360" w:lineRule="auto"/>
        <w:ind w:firstLineChars="0"/>
        <w:rPr>
          <w:color w:val="auto"/>
        </w:rPr>
      </w:pPr>
      <w:r>
        <w:rPr>
          <w:color w:val="auto"/>
        </w:rPr>
        <w:t>是否遭遇异常攻击。</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应对日常巡检情况进行例行报告并按周、月、年提交巡检报告。应及时追查巡检过程中发现的问题并且排除隐患。</w:t>
      </w:r>
    </w:p>
    <w:p w:rsidR="00D66A0B" w:rsidRDefault="0089137C">
      <w:pPr>
        <w:pStyle w:val="afffff0"/>
        <w:numPr>
          <w:ilvl w:val="1"/>
          <w:numId w:val="4"/>
        </w:numPr>
        <w:spacing w:before="156" w:after="156" w:line="360" w:lineRule="auto"/>
        <w:ind w:left="0"/>
        <w:outlineLvl w:val="1"/>
        <w:rPr>
          <w:color w:val="auto"/>
        </w:rPr>
      </w:pPr>
      <w:r>
        <w:rPr>
          <w:rFonts w:hint="eastAsia"/>
          <w:color w:val="auto"/>
        </w:rPr>
        <w:t>优化</w:t>
      </w:r>
    </w:p>
    <w:p w:rsidR="00D66A0B" w:rsidRDefault="0089137C">
      <w:pPr>
        <w:pStyle w:val="afffd"/>
        <w:spacing w:line="360" w:lineRule="auto"/>
        <w:rPr>
          <w:rFonts w:asciiTheme="minorEastAsia" w:eastAsiaTheme="minorEastAsia" w:hAnsiTheme="minorEastAsia"/>
          <w:color w:val="auto"/>
          <w:szCs w:val="21"/>
        </w:rPr>
      </w:pPr>
      <w:r>
        <w:rPr>
          <w:rFonts w:asciiTheme="minorEastAsia" w:eastAsiaTheme="minorEastAsia" w:hAnsiTheme="minorEastAsia" w:hint="eastAsia"/>
          <w:color w:val="auto"/>
          <w:szCs w:val="21"/>
        </w:rPr>
        <w:lastRenderedPageBreak/>
        <w:t>应定期对软件运行故障、运行效率、占用计算资源等内容进行分析，并按照实际使用情况对相关设置进行优化。</w:t>
      </w:r>
    </w:p>
    <w:p w:rsidR="00D66A0B" w:rsidRDefault="0089137C">
      <w:pPr>
        <w:pStyle w:val="afffff0"/>
        <w:numPr>
          <w:ilvl w:val="1"/>
          <w:numId w:val="4"/>
        </w:numPr>
        <w:spacing w:before="156" w:after="156" w:line="360" w:lineRule="auto"/>
        <w:ind w:left="0"/>
        <w:outlineLvl w:val="1"/>
        <w:rPr>
          <w:color w:val="auto"/>
        </w:rPr>
      </w:pPr>
      <w:r>
        <w:rPr>
          <w:rFonts w:hint="eastAsia"/>
          <w:color w:val="auto"/>
        </w:rPr>
        <w:t>变更</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运行单位应明确软件变更需求，形成需求方案，提出变更申请，明确开发和上线周期。</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 xml:space="preserve">功能需求发生变更时，应分析所影响的数据结构和业务模块，评估该变更对软件系统影响，设计对应的修改方案，完善软件系统并进行回归测试，以确保系统正常运行。 </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软件变更应做好版本管理，应从运行单位借出相关应用软件源代码，并在此基础上进行变更。同时</w:t>
      </w:r>
      <w:r>
        <w:rPr>
          <w:rFonts w:asciiTheme="minorEastAsia" w:eastAsiaTheme="minorEastAsia" w:hAnsiTheme="minorEastAsia"/>
          <w:color w:val="auto"/>
        </w:rPr>
        <w:t>，</w:t>
      </w:r>
      <w:r>
        <w:rPr>
          <w:rFonts w:asciiTheme="minorEastAsia" w:eastAsiaTheme="minorEastAsia" w:hAnsiTheme="minorEastAsia" w:hint="eastAsia"/>
          <w:color w:val="auto"/>
        </w:rPr>
        <w:t>记录软件名称、版本、用途、相关参数、上线日期、变更记录、开发商等信息，待变更完成后提交最新源代码及软件安装介质。</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应用软件变更实施前应做好备份，升级过程中如发生故障，应及时回退到原有版本。</w:t>
      </w:r>
    </w:p>
    <w:p w:rsidR="00D66A0B" w:rsidRDefault="0089137C">
      <w:pPr>
        <w:pStyle w:val="afffff0"/>
        <w:numPr>
          <w:ilvl w:val="1"/>
          <w:numId w:val="4"/>
        </w:numPr>
        <w:spacing w:before="156" w:after="156" w:line="360" w:lineRule="auto"/>
        <w:ind w:left="0"/>
        <w:outlineLvl w:val="1"/>
        <w:rPr>
          <w:color w:val="auto"/>
        </w:rPr>
      </w:pPr>
      <w:r>
        <w:rPr>
          <w:rFonts w:hint="eastAsia"/>
          <w:color w:val="auto"/>
        </w:rPr>
        <w:t>故障</w:t>
      </w:r>
      <w:bookmarkEnd w:id="141"/>
      <w:r>
        <w:rPr>
          <w:rFonts w:hint="eastAsia"/>
          <w:color w:val="auto"/>
        </w:rPr>
        <w:t>处理</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应对信用平台实行分级运维管理，主要包括普通用户和管理用户：</w:t>
      </w:r>
    </w:p>
    <w:p w:rsidR="00D66A0B" w:rsidRDefault="0089137C">
      <w:pPr>
        <w:pStyle w:val="afffd"/>
        <w:numPr>
          <w:ilvl w:val="0"/>
          <w:numId w:val="32"/>
        </w:numPr>
        <w:spacing w:line="360" w:lineRule="auto"/>
        <w:ind w:left="777" w:firstLineChars="0" w:hanging="357"/>
      </w:pPr>
      <w:r>
        <w:rPr>
          <w:rFonts w:hint="eastAsia"/>
        </w:rPr>
        <w:t>普通用户：负责信用平台运行环境的维护、故障上报等；</w:t>
      </w:r>
    </w:p>
    <w:p w:rsidR="00D66A0B" w:rsidRDefault="0089137C">
      <w:pPr>
        <w:pStyle w:val="afffd"/>
        <w:numPr>
          <w:ilvl w:val="0"/>
          <w:numId w:val="32"/>
        </w:numPr>
        <w:spacing w:line="360" w:lineRule="auto"/>
        <w:ind w:left="777" w:firstLineChars="0" w:hanging="357"/>
      </w:pPr>
      <w:r>
        <w:rPr>
          <w:rFonts w:hint="eastAsia"/>
        </w:rPr>
        <w:t>管理用户：负责信用平台的运行维护，汇总处理各用户上报故障等；管理用户可根据软件使用范围分为县、市、</w:t>
      </w:r>
      <w:proofErr w:type="gramStart"/>
      <w:r>
        <w:rPr>
          <w:rFonts w:hint="eastAsia"/>
        </w:rPr>
        <w:t>省不同</w:t>
      </w:r>
      <w:proofErr w:type="gramEnd"/>
      <w:r>
        <w:rPr>
          <w:rFonts w:hint="eastAsia"/>
        </w:rPr>
        <w:t>层级。</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应建立故障报告机制：普通用户遇到故障应及时上报管理用户，管理用户依职责处理和上报。</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应制定故障处理流程，遇故障发生时应</w:t>
      </w:r>
      <w:r>
        <w:rPr>
          <w:rFonts w:asciiTheme="minorEastAsia" w:eastAsiaTheme="minorEastAsia" w:hAnsiTheme="minorEastAsia"/>
          <w:color w:val="auto"/>
        </w:rPr>
        <w:t>按照</w:t>
      </w:r>
      <w:r>
        <w:rPr>
          <w:rFonts w:asciiTheme="minorEastAsia" w:eastAsiaTheme="minorEastAsia" w:hAnsiTheme="minorEastAsia" w:hint="eastAsia"/>
          <w:color w:val="auto"/>
        </w:rPr>
        <w:t>以下流程</w:t>
      </w:r>
      <w:r>
        <w:rPr>
          <w:rFonts w:asciiTheme="minorEastAsia" w:eastAsiaTheme="minorEastAsia" w:hAnsiTheme="minorEastAsia"/>
          <w:color w:val="auto"/>
        </w:rPr>
        <w:t>进行处理</w:t>
      </w:r>
      <w:r>
        <w:rPr>
          <w:rFonts w:asciiTheme="minorEastAsia" w:eastAsiaTheme="minorEastAsia" w:hAnsiTheme="minorEastAsia" w:hint="eastAsia"/>
          <w:color w:val="auto"/>
        </w:rPr>
        <w:t>：</w:t>
      </w:r>
    </w:p>
    <w:p w:rsidR="00D66A0B" w:rsidRDefault="0089137C">
      <w:pPr>
        <w:pStyle w:val="afffd"/>
        <w:numPr>
          <w:ilvl w:val="0"/>
          <w:numId w:val="33"/>
        </w:numPr>
        <w:spacing w:line="360" w:lineRule="auto"/>
        <w:ind w:firstLineChars="0"/>
      </w:pPr>
      <w:r>
        <w:rPr>
          <w:rFonts w:hint="eastAsia"/>
        </w:rPr>
        <w:t>普通用户应先检查信用</w:t>
      </w:r>
      <w:proofErr w:type="gramStart"/>
      <w:r>
        <w:rPr>
          <w:rFonts w:hint="eastAsia"/>
        </w:rPr>
        <w:t>平台本地</w:t>
      </w:r>
      <w:proofErr w:type="gramEnd"/>
      <w:r>
        <w:rPr>
          <w:rFonts w:hint="eastAsia"/>
        </w:rPr>
        <w:t>运行环境，检查点包括但不限于：网络环境异常、硬件设备异常、基础软件异常、病毒攻击等；</w:t>
      </w:r>
    </w:p>
    <w:p w:rsidR="00D66A0B" w:rsidRDefault="0089137C">
      <w:pPr>
        <w:pStyle w:val="afffd"/>
        <w:numPr>
          <w:ilvl w:val="0"/>
          <w:numId w:val="33"/>
        </w:numPr>
        <w:spacing w:line="360" w:lineRule="auto"/>
        <w:ind w:firstLineChars="0"/>
      </w:pPr>
      <w:r>
        <w:t>普通用户检查运行环境无异常后</w:t>
      </w:r>
      <w:proofErr w:type="gramStart"/>
      <w:r>
        <w:t>报管理</w:t>
      </w:r>
      <w:proofErr w:type="gramEnd"/>
      <w:r>
        <w:t>用户</w:t>
      </w:r>
      <w:r>
        <w:rPr>
          <w:rFonts w:hint="eastAsia"/>
        </w:rPr>
        <w:t>；管理用户检查软件是否存在故障，检查点包括但不限于：权限分配，数据异常、接口访问异常等；</w:t>
      </w:r>
    </w:p>
    <w:p w:rsidR="00D66A0B" w:rsidRDefault="0089137C">
      <w:pPr>
        <w:pStyle w:val="afffd"/>
        <w:numPr>
          <w:ilvl w:val="0"/>
          <w:numId w:val="33"/>
        </w:numPr>
        <w:spacing w:line="360" w:lineRule="auto"/>
        <w:ind w:firstLineChars="0"/>
      </w:pPr>
      <w:r>
        <w:t>管理用户确认故障无法修复后，</w:t>
      </w:r>
      <w:r>
        <w:rPr>
          <w:rFonts w:hint="eastAsia"/>
        </w:rPr>
        <w:t>应</w:t>
      </w:r>
      <w:r>
        <w:t>上报运行单位</w:t>
      </w:r>
      <w:r>
        <w:rPr>
          <w:rFonts w:hint="eastAsia"/>
        </w:rPr>
        <w:t>；</w:t>
      </w:r>
      <w:r>
        <w:t>运行单位在收到故障处理请求后应立即排查问题，检查点包括但不限于：业务平台异常、数据库异常、平台运行软硬件环境异常等。</w:t>
      </w:r>
    </w:p>
    <w:p w:rsidR="00D66A0B" w:rsidRDefault="0089137C">
      <w:pPr>
        <w:pStyle w:val="afffff3"/>
        <w:numPr>
          <w:ilvl w:val="2"/>
          <w:numId w:val="4"/>
        </w:numPr>
        <w:spacing w:beforeLines="0" w:afterLines="0" w:line="360" w:lineRule="auto"/>
        <w:outlineLvl w:val="2"/>
        <w:rPr>
          <w:rFonts w:asciiTheme="minorEastAsia" w:eastAsiaTheme="minorEastAsia" w:hAnsiTheme="minorEastAsia"/>
          <w:color w:val="auto"/>
        </w:rPr>
      </w:pPr>
      <w:r>
        <w:rPr>
          <w:rFonts w:asciiTheme="minorEastAsia" w:eastAsiaTheme="minorEastAsia" w:hAnsiTheme="minorEastAsia" w:hint="eastAsia"/>
          <w:color w:val="auto"/>
        </w:rPr>
        <w:t>运行单位应根据故障的严重程度进行等级分类，制定故障申报单，针对故障影响制定应急恢复流程。故障等级主要包括：</w:t>
      </w:r>
    </w:p>
    <w:p w:rsidR="00D66A0B" w:rsidRDefault="0089137C">
      <w:pPr>
        <w:pStyle w:val="afffd"/>
        <w:numPr>
          <w:ilvl w:val="0"/>
          <w:numId w:val="34"/>
        </w:numPr>
        <w:spacing w:line="360" w:lineRule="auto"/>
        <w:ind w:firstLineChars="0"/>
      </w:pPr>
      <w:r>
        <w:rPr>
          <w:rFonts w:hint="eastAsia"/>
        </w:rPr>
        <w:t>一级故障：业务系统瘫痪或造成业务系统中断；</w:t>
      </w:r>
    </w:p>
    <w:p w:rsidR="00D66A0B" w:rsidRDefault="0089137C">
      <w:pPr>
        <w:pStyle w:val="afffd"/>
        <w:numPr>
          <w:ilvl w:val="0"/>
          <w:numId w:val="34"/>
        </w:numPr>
        <w:spacing w:line="360" w:lineRule="auto"/>
        <w:ind w:firstLineChars="0"/>
      </w:pPr>
      <w:r>
        <w:rPr>
          <w:rFonts w:hint="eastAsia"/>
        </w:rPr>
        <w:lastRenderedPageBreak/>
        <w:t>二级故障：系统部分核心功能故障或无法满足核心业务运转，但未造成全部业务中断；</w:t>
      </w:r>
    </w:p>
    <w:p w:rsidR="00D66A0B" w:rsidRDefault="0089137C">
      <w:pPr>
        <w:pStyle w:val="afffd"/>
        <w:numPr>
          <w:ilvl w:val="0"/>
          <w:numId w:val="34"/>
        </w:numPr>
        <w:spacing w:line="360" w:lineRule="auto"/>
        <w:ind w:firstLineChars="0"/>
      </w:pPr>
      <w:r>
        <w:rPr>
          <w:rFonts w:hint="eastAsia"/>
        </w:rPr>
        <w:t>三级故障：系统非核心功能故障，系统仍可支撑主体业务正常运转；</w:t>
      </w:r>
    </w:p>
    <w:p w:rsidR="00D66A0B" w:rsidRDefault="0089137C">
      <w:pPr>
        <w:pStyle w:val="afffd"/>
        <w:numPr>
          <w:ilvl w:val="0"/>
          <w:numId w:val="34"/>
        </w:numPr>
        <w:spacing w:line="360" w:lineRule="auto"/>
        <w:ind w:firstLineChars="0"/>
      </w:pPr>
      <w:r>
        <w:rPr>
          <w:rFonts w:hint="eastAsia"/>
        </w:rPr>
        <w:t>四级故障：辅助性功能失效，系统无法通过用户交互页面正常使用，需通过技术支持在后台手动完成。</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遇有故障发生时，技术支持人员应根据故障现象判断问题影响，检查软件运行日志，定位故障点，定义出故障级别，并按照故障级别处置方法采取相应措施：</w:t>
      </w:r>
    </w:p>
    <w:p w:rsidR="00D66A0B" w:rsidRDefault="0089137C">
      <w:pPr>
        <w:pStyle w:val="afffd"/>
        <w:numPr>
          <w:ilvl w:val="0"/>
          <w:numId w:val="35"/>
        </w:numPr>
        <w:spacing w:line="360" w:lineRule="auto"/>
        <w:ind w:firstLineChars="0"/>
      </w:pPr>
      <w:r>
        <w:rPr>
          <w:rFonts w:hint="eastAsia"/>
        </w:rPr>
        <w:t>一级故障处置：启动应急预案，立即启用备份平台保证系统运行，开始故障修复，直接上报运行单位；</w:t>
      </w:r>
    </w:p>
    <w:p w:rsidR="00D66A0B" w:rsidRDefault="0089137C">
      <w:pPr>
        <w:pStyle w:val="afffd"/>
        <w:numPr>
          <w:ilvl w:val="0"/>
          <w:numId w:val="35"/>
        </w:numPr>
        <w:spacing w:line="360" w:lineRule="auto"/>
        <w:ind w:firstLineChars="0"/>
      </w:pPr>
      <w:r>
        <w:rPr>
          <w:rFonts w:hint="eastAsia"/>
        </w:rPr>
        <w:t>二级故障处置：记录故障影响业务范围和故障数据，立刻开始故障修复，直接上报运行单位；</w:t>
      </w:r>
    </w:p>
    <w:p w:rsidR="00D66A0B" w:rsidRDefault="0089137C">
      <w:pPr>
        <w:pStyle w:val="afffd"/>
        <w:numPr>
          <w:ilvl w:val="0"/>
          <w:numId w:val="35"/>
        </w:numPr>
        <w:spacing w:line="360" w:lineRule="auto"/>
        <w:ind w:firstLineChars="0"/>
      </w:pPr>
      <w:r>
        <w:rPr>
          <w:rFonts w:hint="eastAsia"/>
        </w:rPr>
        <w:t>三级故障处置：定位故障点，形成故障申报单，明确故障修复计划，逐级上报平台问题；</w:t>
      </w:r>
    </w:p>
    <w:p w:rsidR="00D66A0B" w:rsidRDefault="0089137C">
      <w:pPr>
        <w:pStyle w:val="afffd"/>
        <w:numPr>
          <w:ilvl w:val="0"/>
          <w:numId w:val="35"/>
        </w:numPr>
        <w:spacing w:line="360" w:lineRule="auto"/>
        <w:ind w:firstLineChars="0"/>
      </w:pPr>
      <w:r>
        <w:rPr>
          <w:rFonts w:hint="eastAsia"/>
        </w:rPr>
        <w:t>四级故障处置：联系技术支持人员提供技术支持，定期汇总逐级上报平台问题。</w:t>
      </w:r>
    </w:p>
    <w:p w:rsidR="00D66A0B" w:rsidRDefault="0089137C">
      <w:pPr>
        <w:pStyle w:val="a1"/>
        <w:spacing w:before="312" w:after="312"/>
        <w:ind w:left="0"/>
        <w:outlineLvl w:val="0"/>
        <w:rPr>
          <w:color w:val="auto"/>
        </w:rPr>
      </w:pPr>
      <w:bookmarkStart w:id="142" w:name="_Toc78461808"/>
      <w:r>
        <w:rPr>
          <w:rFonts w:hint="eastAsia"/>
          <w:color w:val="auto"/>
        </w:rPr>
        <w:t>安全管理</w:t>
      </w:r>
      <w:bookmarkEnd w:id="142"/>
    </w:p>
    <w:p w:rsidR="00D66A0B" w:rsidRDefault="0089137C">
      <w:pPr>
        <w:pStyle w:val="afffff0"/>
        <w:numPr>
          <w:ilvl w:val="1"/>
          <w:numId w:val="4"/>
        </w:numPr>
        <w:spacing w:before="156" w:after="156" w:line="360" w:lineRule="auto"/>
        <w:ind w:left="0"/>
        <w:outlineLvl w:val="1"/>
        <w:rPr>
          <w:color w:val="auto"/>
        </w:rPr>
      </w:pPr>
      <w:bookmarkStart w:id="143" w:name="_Toc78461809"/>
      <w:r>
        <w:rPr>
          <w:rFonts w:hint="eastAsia"/>
          <w:color w:val="auto"/>
        </w:rPr>
        <w:t>基本要求</w:t>
      </w:r>
    </w:p>
    <w:p w:rsidR="00D66A0B" w:rsidRDefault="0089137C">
      <w:pPr>
        <w:pStyle w:val="afffff3"/>
        <w:spacing w:beforeLines="0" w:afterLines="0" w:line="360" w:lineRule="auto"/>
        <w:ind w:firstLineChars="200" w:firstLine="420"/>
        <w:outlineLvl w:val="9"/>
        <w:rPr>
          <w:rFonts w:ascii="宋体" w:eastAsia="宋体"/>
          <w:color w:val="auto"/>
          <w:szCs w:val="20"/>
        </w:rPr>
      </w:pPr>
      <w:bookmarkStart w:id="144" w:name="_Toc78461810"/>
      <w:bookmarkEnd w:id="143"/>
      <w:r>
        <w:rPr>
          <w:rFonts w:asciiTheme="minorEastAsia" w:eastAsiaTheme="minorEastAsia" w:hAnsiTheme="minorEastAsia" w:hint="eastAsia"/>
          <w:color w:val="auto"/>
        </w:rPr>
        <w:t>应按照</w:t>
      </w:r>
      <w:r>
        <w:rPr>
          <w:rFonts w:asciiTheme="minorEastAsia" w:eastAsiaTheme="minorEastAsia" w:hAnsiTheme="minorEastAsia"/>
          <w:color w:val="auto"/>
        </w:rPr>
        <w:t>GB/T 22239</w:t>
      </w:r>
      <w:r>
        <w:rPr>
          <w:rFonts w:asciiTheme="minorEastAsia" w:eastAsiaTheme="minorEastAsia" w:hAnsiTheme="minorEastAsia" w:hint="eastAsia"/>
          <w:color w:val="auto"/>
        </w:rPr>
        <w:t>确定的</w:t>
      </w:r>
      <w:r>
        <w:rPr>
          <w:rFonts w:asciiTheme="minorEastAsia" w:eastAsiaTheme="minorEastAsia" w:hAnsiTheme="minorEastAsia"/>
          <w:color w:val="auto"/>
        </w:rPr>
        <w:t>安全</w:t>
      </w:r>
      <w:r>
        <w:rPr>
          <w:rFonts w:asciiTheme="minorEastAsia" w:eastAsiaTheme="minorEastAsia" w:hAnsiTheme="minorEastAsia" w:hint="eastAsia"/>
          <w:color w:val="auto"/>
        </w:rPr>
        <w:t>等级</w:t>
      </w:r>
      <w:r>
        <w:rPr>
          <w:rFonts w:asciiTheme="minorEastAsia" w:eastAsiaTheme="minorEastAsia" w:hAnsiTheme="minorEastAsia"/>
          <w:color w:val="auto"/>
        </w:rPr>
        <w:t>保护三级</w:t>
      </w:r>
      <w:r>
        <w:rPr>
          <w:rFonts w:asciiTheme="minorEastAsia" w:eastAsiaTheme="minorEastAsia" w:hAnsiTheme="minorEastAsia" w:hint="eastAsia"/>
          <w:color w:val="auto"/>
        </w:rPr>
        <w:t>相关要求开展网络安全等级保护和测评。</w:t>
      </w:r>
    </w:p>
    <w:p w:rsidR="00D66A0B" w:rsidRDefault="0089137C">
      <w:pPr>
        <w:pStyle w:val="afffff0"/>
        <w:numPr>
          <w:ilvl w:val="1"/>
          <w:numId w:val="4"/>
        </w:numPr>
        <w:spacing w:before="156" w:after="156" w:line="360" w:lineRule="auto"/>
        <w:ind w:left="0"/>
        <w:outlineLvl w:val="1"/>
        <w:rPr>
          <w:color w:val="auto"/>
        </w:rPr>
      </w:pPr>
      <w:r>
        <w:rPr>
          <w:rFonts w:hint="eastAsia"/>
          <w:color w:val="auto"/>
        </w:rPr>
        <w:t>基础设施安全</w:t>
      </w:r>
    </w:p>
    <w:p w:rsidR="00D66A0B" w:rsidRDefault="0089137C">
      <w:pPr>
        <w:pStyle w:val="afffff3"/>
        <w:spacing w:beforeLines="0" w:afterLines="0" w:line="360" w:lineRule="auto"/>
        <w:ind w:firstLineChars="200" w:firstLine="420"/>
        <w:outlineLvl w:val="9"/>
        <w:rPr>
          <w:rFonts w:asciiTheme="minorEastAsia" w:eastAsiaTheme="minorEastAsia" w:hAnsiTheme="minorEastAsia"/>
          <w:color w:val="auto"/>
        </w:rPr>
      </w:pPr>
      <w:r>
        <w:rPr>
          <w:rFonts w:asciiTheme="minorEastAsia" w:eastAsiaTheme="minorEastAsia" w:hAnsiTheme="minorEastAsia" w:hint="eastAsia"/>
          <w:color w:val="auto"/>
        </w:rPr>
        <w:t>依据《关键信息基础设施安全保护条例》的规定</w:t>
      </w:r>
      <w:r>
        <w:rPr>
          <w:rFonts w:asciiTheme="minorEastAsia" w:eastAsiaTheme="minorEastAsia" w:hAnsiTheme="minorEastAsia"/>
          <w:color w:val="auto"/>
        </w:rPr>
        <w:t>，</w:t>
      </w:r>
      <w:r>
        <w:rPr>
          <w:rFonts w:asciiTheme="minorEastAsia" w:eastAsiaTheme="minorEastAsia" w:hAnsiTheme="minorEastAsia" w:hint="eastAsia"/>
          <w:color w:val="auto"/>
        </w:rPr>
        <w:t>运</w:t>
      </w:r>
      <w:proofErr w:type="gramStart"/>
      <w:r>
        <w:rPr>
          <w:rFonts w:asciiTheme="minorEastAsia" w:eastAsiaTheme="minorEastAsia" w:hAnsiTheme="minorEastAsia" w:hint="eastAsia"/>
          <w:color w:val="auto"/>
        </w:rPr>
        <w:t>维小组</w:t>
      </w:r>
      <w:proofErr w:type="gramEnd"/>
      <w:r>
        <w:rPr>
          <w:rFonts w:asciiTheme="minorEastAsia" w:eastAsiaTheme="minorEastAsia" w:hAnsiTheme="minorEastAsia" w:hint="eastAsia"/>
          <w:color w:val="auto"/>
        </w:rPr>
        <w:t>必须加强基础设施安全管理，包括但不限于网络安全、操作系统安全、数据库安全。</w:t>
      </w:r>
    </w:p>
    <w:p w:rsidR="00D66A0B" w:rsidRDefault="0089137C">
      <w:pPr>
        <w:pStyle w:val="afffd"/>
        <w:numPr>
          <w:ilvl w:val="0"/>
          <w:numId w:val="36"/>
        </w:numPr>
        <w:spacing w:line="360" w:lineRule="auto"/>
        <w:ind w:firstLineChars="0"/>
      </w:pPr>
      <w:r>
        <w:rPr>
          <w:rFonts w:hint="eastAsia"/>
        </w:rPr>
        <w:t>网络安全：通过访问控制技术、防病毒系统、漏洞扫描系统、安全审计系统等进行网络安全管理，定期对信用平台运行所在网络进行安全检测、流量控制、策略配置，定期提交网络安全审计报告，对报告中存在的隐患及时排除。</w:t>
      </w:r>
    </w:p>
    <w:p w:rsidR="00D66A0B" w:rsidRDefault="0089137C">
      <w:pPr>
        <w:pStyle w:val="afffd"/>
        <w:numPr>
          <w:ilvl w:val="0"/>
          <w:numId w:val="36"/>
        </w:numPr>
        <w:spacing w:line="360" w:lineRule="auto"/>
        <w:ind w:firstLineChars="0"/>
      </w:pPr>
      <w:r>
        <w:t>操作系统安全：</w:t>
      </w:r>
      <w:r>
        <w:rPr>
          <w:rFonts w:hint="eastAsia"/>
        </w:rPr>
        <w:t>通过关闭不需要的服务或端口，定期升级版本、安装补丁、修复漏洞、查杀病毒、系统备份等措施保障操作系统安全，具体内容可参考</w:t>
      </w:r>
      <w:r>
        <w:t>GB/T 20272</w:t>
      </w:r>
      <w:r>
        <w:rPr>
          <w:rFonts w:hint="eastAsia"/>
        </w:rPr>
        <w:t>。</w:t>
      </w:r>
    </w:p>
    <w:p w:rsidR="00D66A0B" w:rsidRDefault="0089137C">
      <w:pPr>
        <w:pStyle w:val="afffd"/>
        <w:numPr>
          <w:ilvl w:val="0"/>
          <w:numId w:val="36"/>
        </w:numPr>
        <w:spacing w:line="360" w:lineRule="auto"/>
        <w:ind w:firstLineChars="0"/>
      </w:pPr>
      <w:r>
        <w:rPr>
          <w:rFonts w:hint="eastAsia"/>
        </w:rPr>
        <w:t>数据库安全：通过设置数据库最小粒度访问权限，设置数据库访问审计功能，定期备份数据等措施保证数据库安全，具体内容可参考</w:t>
      </w:r>
      <w:r>
        <w:t>GB/T 20273</w:t>
      </w:r>
      <w:r>
        <w:rPr>
          <w:rFonts w:hint="eastAsia"/>
        </w:rPr>
        <w:t>。</w:t>
      </w:r>
    </w:p>
    <w:p w:rsidR="00D66A0B" w:rsidRDefault="0089137C">
      <w:pPr>
        <w:pStyle w:val="afffff0"/>
        <w:numPr>
          <w:ilvl w:val="1"/>
          <w:numId w:val="4"/>
        </w:numPr>
        <w:spacing w:before="156" w:after="156" w:line="360" w:lineRule="auto"/>
        <w:ind w:left="0"/>
        <w:outlineLvl w:val="1"/>
        <w:rPr>
          <w:color w:val="auto"/>
        </w:rPr>
      </w:pPr>
      <w:r>
        <w:rPr>
          <w:rFonts w:hint="eastAsia"/>
          <w:color w:val="auto"/>
        </w:rPr>
        <w:t>应用软件安全</w:t>
      </w:r>
    </w:p>
    <w:p w:rsidR="00D66A0B" w:rsidRDefault="0089137C">
      <w:pPr>
        <w:pStyle w:val="afffff3"/>
        <w:spacing w:beforeLines="0" w:afterLines="0" w:line="360" w:lineRule="auto"/>
        <w:ind w:firstLineChars="200" w:firstLine="420"/>
        <w:outlineLvl w:val="9"/>
        <w:rPr>
          <w:rFonts w:asciiTheme="minorEastAsia" w:eastAsiaTheme="minorEastAsia" w:hAnsiTheme="minorEastAsia"/>
          <w:color w:val="auto"/>
        </w:rPr>
      </w:pPr>
      <w:r>
        <w:rPr>
          <w:rFonts w:asciiTheme="minorEastAsia" w:eastAsiaTheme="minorEastAsia" w:hAnsiTheme="minorEastAsia" w:hint="eastAsia"/>
          <w:color w:val="auto"/>
        </w:rPr>
        <w:lastRenderedPageBreak/>
        <w:t>运</w:t>
      </w:r>
      <w:proofErr w:type="gramStart"/>
      <w:r>
        <w:rPr>
          <w:rFonts w:asciiTheme="minorEastAsia" w:eastAsiaTheme="minorEastAsia" w:hAnsiTheme="minorEastAsia" w:hint="eastAsia"/>
          <w:color w:val="auto"/>
        </w:rPr>
        <w:t>维小组</w:t>
      </w:r>
      <w:proofErr w:type="gramEnd"/>
      <w:r>
        <w:rPr>
          <w:rFonts w:asciiTheme="minorEastAsia" w:eastAsiaTheme="minorEastAsia" w:hAnsiTheme="minorEastAsia" w:hint="eastAsia"/>
          <w:color w:val="auto"/>
        </w:rPr>
        <w:t>应加强应用软件安全管理，通过安全程序编程、设置复杂口令、双</w:t>
      </w:r>
      <w:proofErr w:type="gramStart"/>
      <w:r>
        <w:rPr>
          <w:rFonts w:asciiTheme="minorEastAsia" w:eastAsiaTheme="minorEastAsia" w:hAnsiTheme="minorEastAsia" w:hint="eastAsia"/>
          <w:color w:val="auto"/>
        </w:rPr>
        <w:t>机热备</w:t>
      </w:r>
      <w:proofErr w:type="gramEnd"/>
      <w:r>
        <w:rPr>
          <w:rFonts w:asciiTheme="minorEastAsia" w:eastAsiaTheme="minorEastAsia" w:hAnsiTheme="minorEastAsia" w:hint="eastAsia"/>
          <w:color w:val="auto"/>
        </w:rPr>
        <w:t>、防篡改、防爬取</w:t>
      </w:r>
      <w:r>
        <w:rPr>
          <w:rFonts w:asciiTheme="minorEastAsia" w:eastAsiaTheme="minorEastAsia" w:hAnsiTheme="minorEastAsia"/>
          <w:color w:val="auto"/>
        </w:rPr>
        <w:t>、</w:t>
      </w:r>
      <w:r>
        <w:rPr>
          <w:rFonts w:asciiTheme="minorEastAsia" w:eastAsiaTheme="minorEastAsia" w:hAnsiTheme="minorEastAsia" w:hint="eastAsia"/>
          <w:color w:val="auto"/>
        </w:rPr>
        <w:t>设置白名单、漏洞扫描、安全测试等措施保障应用软件安全。</w:t>
      </w:r>
    </w:p>
    <w:p w:rsidR="00D66A0B" w:rsidRDefault="0089137C">
      <w:pPr>
        <w:pStyle w:val="afffff0"/>
        <w:numPr>
          <w:ilvl w:val="1"/>
          <w:numId w:val="4"/>
        </w:numPr>
        <w:spacing w:before="156" w:after="156" w:line="360" w:lineRule="auto"/>
        <w:ind w:left="0"/>
        <w:outlineLvl w:val="1"/>
        <w:rPr>
          <w:color w:val="auto"/>
        </w:rPr>
      </w:pPr>
      <w:r>
        <w:rPr>
          <w:rFonts w:hint="eastAsia"/>
          <w:color w:val="auto"/>
        </w:rPr>
        <w:t>用户及权限控制</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应根据不同权限管理要求，依用户所属部门、工作职责等赋予相应功能模块、数据查询范围和数据操作权限。</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用户应设定满足复杂度要求的强口令密码，并定期对账号密码进行修改。</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应定期精简系统用户，及时停用临时性或无需保留的用户。</w:t>
      </w:r>
    </w:p>
    <w:p w:rsidR="00D66A0B" w:rsidRDefault="0089137C">
      <w:pPr>
        <w:pStyle w:val="afffff0"/>
        <w:numPr>
          <w:ilvl w:val="1"/>
          <w:numId w:val="4"/>
        </w:numPr>
        <w:spacing w:before="156" w:after="156" w:line="360" w:lineRule="auto"/>
        <w:ind w:left="0"/>
        <w:outlineLvl w:val="1"/>
        <w:rPr>
          <w:color w:val="auto"/>
        </w:rPr>
      </w:pPr>
      <w:r>
        <w:rPr>
          <w:rFonts w:hint="eastAsia"/>
          <w:color w:val="auto"/>
        </w:rPr>
        <w:t>数据安全</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应对</w:t>
      </w:r>
      <w:r>
        <w:rPr>
          <w:rFonts w:asciiTheme="minorEastAsia" w:eastAsiaTheme="minorEastAsia" w:hAnsiTheme="minorEastAsia"/>
          <w:color w:val="auto"/>
        </w:rPr>
        <w:t>数据采取数据备份、数据同步、双活等可靠性策略</w:t>
      </w:r>
      <w:r>
        <w:rPr>
          <w:rFonts w:asciiTheme="minorEastAsia" w:eastAsiaTheme="minorEastAsia" w:hAnsiTheme="minorEastAsia" w:hint="eastAsia"/>
          <w:color w:val="auto"/>
        </w:rPr>
        <w:t>。</w:t>
      </w:r>
      <w:r>
        <w:rPr>
          <w:rFonts w:asciiTheme="minorEastAsia" w:eastAsiaTheme="minorEastAsia" w:hAnsiTheme="minorEastAsia"/>
          <w:color w:val="auto"/>
        </w:rPr>
        <w:t>数据备份可按照每日增量、每周全量备份策略进行备份，备份文件至少保留</w:t>
      </w:r>
      <w:r>
        <w:rPr>
          <w:rFonts w:asciiTheme="minorEastAsia" w:eastAsiaTheme="minorEastAsia" w:hAnsiTheme="minorEastAsia" w:hint="eastAsia"/>
          <w:color w:val="auto"/>
        </w:rPr>
        <w:t>14天。</w:t>
      </w:r>
      <w:r>
        <w:rPr>
          <w:rFonts w:asciiTheme="minorEastAsia" w:eastAsiaTheme="minorEastAsia" w:hAnsiTheme="minorEastAsia"/>
          <w:color w:val="auto"/>
        </w:rPr>
        <w:t>在具备条件的情况下，可建立数据异地灾备。</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应定期查看并妥善保管数据备份文件，定期对已备份的数据进行验证。应在测试环境中恢复备份数据，与生产数据进行比较，以确保备份数据的完整性和可用性。</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应制</w:t>
      </w:r>
      <w:proofErr w:type="gramStart"/>
      <w:r>
        <w:rPr>
          <w:rFonts w:asciiTheme="minorEastAsia" w:eastAsiaTheme="minorEastAsia" w:hAnsiTheme="minorEastAsia" w:hint="eastAsia"/>
          <w:color w:val="auto"/>
        </w:rPr>
        <w:t>定数据</w:t>
      </w:r>
      <w:proofErr w:type="gramEnd"/>
      <w:r>
        <w:rPr>
          <w:rFonts w:asciiTheme="minorEastAsia" w:eastAsiaTheme="minorEastAsia" w:hAnsiTheme="minorEastAsia" w:hint="eastAsia"/>
          <w:color w:val="auto"/>
        </w:rPr>
        <w:t>恢复演练方案，并定期进行数据恢复测试演练。</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应对信用平台加强反爬虫策略，包括但不限于：爬虫访问的自动识别、爬虫访问的自动屏蔽</w:t>
      </w:r>
      <w:r>
        <w:rPr>
          <w:rFonts w:asciiTheme="minorEastAsia" w:eastAsiaTheme="minorEastAsia" w:hAnsiTheme="minorEastAsia"/>
          <w:color w:val="auto"/>
        </w:rPr>
        <w:t>等。</w:t>
      </w:r>
    </w:p>
    <w:p w:rsidR="00D66A0B" w:rsidRDefault="0089137C">
      <w:pPr>
        <w:pStyle w:val="afffff0"/>
        <w:numPr>
          <w:ilvl w:val="1"/>
          <w:numId w:val="4"/>
        </w:numPr>
        <w:spacing w:before="156" w:after="156" w:line="360" w:lineRule="auto"/>
        <w:ind w:left="0"/>
        <w:outlineLvl w:val="1"/>
        <w:rPr>
          <w:color w:val="auto"/>
        </w:rPr>
      </w:pPr>
      <w:r>
        <w:rPr>
          <w:rFonts w:hint="eastAsia"/>
          <w:color w:val="auto"/>
        </w:rPr>
        <w:t>日志审计</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运行单位应制定安全审计制度，安全审计人员应定期对日志进行集中审查。</w:t>
      </w:r>
    </w:p>
    <w:p w:rsidR="00D66A0B" w:rsidRDefault="0089137C">
      <w:pPr>
        <w:pStyle w:val="afffff3"/>
        <w:numPr>
          <w:ilvl w:val="2"/>
          <w:numId w:val="4"/>
        </w:numPr>
        <w:spacing w:beforeLines="0" w:afterLines="0" w:line="360" w:lineRule="auto"/>
        <w:ind w:left="0"/>
        <w:outlineLvl w:val="2"/>
        <w:rPr>
          <w:rFonts w:asciiTheme="minorEastAsia" w:eastAsiaTheme="minorEastAsia" w:hAnsiTheme="minorEastAsia"/>
          <w:color w:val="auto"/>
        </w:rPr>
      </w:pPr>
      <w:r>
        <w:rPr>
          <w:rFonts w:asciiTheme="minorEastAsia" w:eastAsiaTheme="minorEastAsia" w:hAnsiTheme="minorEastAsia" w:hint="eastAsia"/>
          <w:color w:val="auto"/>
        </w:rPr>
        <w:t>日志记录包括但不限于：平台运行日志、管理员操作日志、数据库读写日志等。</w:t>
      </w:r>
    </w:p>
    <w:p w:rsidR="00D66A0B" w:rsidRDefault="0089137C">
      <w:pPr>
        <w:pStyle w:val="a1"/>
        <w:spacing w:before="312" w:after="312"/>
        <w:ind w:left="0"/>
        <w:outlineLvl w:val="0"/>
        <w:rPr>
          <w:color w:val="auto"/>
        </w:rPr>
      </w:pPr>
      <w:bookmarkStart w:id="145" w:name="_Toc78461814"/>
      <w:bookmarkEnd w:id="144"/>
      <w:r>
        <w:rPr>
          <w:rFonts w:hint="eastAsia"/>
          <w:color w:val="auto"/>
        </w:rPr>
        <w:t>应急响应</w:t>
      </w:r>
      <w:bookmarkEnd w:id="145"/>
    </w:p>
    <w:p w:rsidR="00D66A0B" w:rsidRDefault="0089137C">
      <w:pPr>
        <w:pStyle w:val="afffff0"/>
        <w:numPr>
          <w:ilvl w:val="1"/>
          <w:numId w:val="4"/>
        </w:numPr>
        <w:spacing w:beforeLines="0" w:afterLines="0" w:line="360" w:lineRule="auto"/>
        <w:ind w:left="0"/>
        <w:outlineLvl w:val="1"/>
        <w:rPr>
          <w:rFonts w:asciiTheme="minorEastAsia" w:eastAsiaTheme="minorEastAsia" w:hAnsiTheme="minorEastAsia"/>
          <w:color w:val="auto"/>
        </w:rPr>
      </w:pPr>
      <w:bookmarkStart w:id="146" w:name="_Toc73714310"/>
      <w:bookmarkStart w:id="147" w:name="_Toc75165046"/>
      <w:bookmarkStart w:id="148" w:name="_Toc76113721"/>
      <w:bookmarkStart w:id="149" w:name="_Toc76540271"/>
      <w:bookmarkStart w:id="150" w:name="_Toc77152942"/>
      <w:bookmarkStart w:id="151" w:name="_Toc78461815"/>
      <w:r>
        <w:rPr>
          <w:rFonts w:asciiTheme="minorEastAsia" w:eastAsiaTheme="minorEastAsia" w:hAnsiTheme="minorEastAsia" w:hint="eastAsia"/>
          <w:color w:val="auto"/>
        </w:rPr>
        <w:t>运行单位应针对信用平台基础设施、软件系统和网络安全建立应急响应机制，并根据系统故障等级编制应急预案。</w:t>
      </w:r>
      <w:bookmarkEnd w:id="146"/>
      <w:bookmarkEnd w:id="147"/>
      <w:bookmarkEnd w:id="148"/>
      <w:bookmarkEnd w:id="149"/>
      <w:bookmarkEnd w:id="150"/>
      <w:bookmarkEnd w:id="151"/>
    </w:p>
    <w:p w:rsidR="00D66A0B" w:rsidRDefault="0089137C">
      <w:pPr>
        <w:pStyle w:val="afffff0"/>
        <w:numPr>
          <w:ilvl w:val="1"/>
          <w:numId w:val="4"/>
        </w:numPr>
        <w:spacing w:beforeLines="0" w:afterLines="0" w:line="360" w:lineRule="auto"/>
        <w:ind w:left="0"/>
        <w:outlineLvl w:val="1"/>
        <w:rPr>
          <w:rFonts w:ascii="Times New Roman"/>
          <w:color w:val="auto"/>
        </w:rPr>
      </w:pPr>
      <w:bookmarkStart w:id="152" w:name="_Toc73714312"/>
      <w:bookmarkStart w:id="153" w:name="_Toc75165048"/>
      <w:bookmarkStart w:id="154" w:name="_Toc76113723"/>
      <w:bookmarkStart w:id="155" w:name="_Toc76540273"/>
      <w:bookmarkStart w:id="156" w:name="_Toc77152944"/>
      <w:bookmarkStart w:id="157" w:name="_Toc78461816"/>
      <w:r>
        <w:rPr>
          <w:rFonts w:asciiTheme="minorEastAsia" w:eastAsiaTheme="minorEastAsia" w:hAnsiTheme="minorEastAsia" w:hint="eastAsia"/>
          <w:color w:val="auto"/>
        </w:rPr>
        <w:t>应建立应急演练测试环境，由运行单位牵头每半年至少开展一次应急演练，熟悉操作规程，完善应急预案。</w:t>
      </w:r>
      <w:bookmarkEnd w:id="111"/>
      <w:bookmarkEnd w:id="112"/>
      <w:bookmarkEnd w:id="152"/>
      <w:bookmarkEnd w:id="153"/>
      <w:bookmarkEnd w:id="154"/>
      <w:bookmarkEnd w:id="155"/>
      <w:bookmarkEnd w:id="156"/>
      <w:bookmarkEnd w:id="157"/>
    </w:p>
    <w:p w:rsidR="00D66A0B" w:rsidRDefault="0089137C">
      <w:pPr>
        <w:pStyle w:val="afffff0"/>
        <w:numPr>
          <w:ilvl w:val="1"/>
          <w:numId w:val="4"/>
        </w:numPr>
        <w:spacing w:beforeLines="0" w:afterLines="0" w:line="360" w:lineRule="auto"/>
        <w:ind w:left="0"/>
        <w:outlineLvl w:val="1"/>
        <w:rPr>
          <w:rFonts w:ascii="Times New Roman"/>
          <w:color w:val="auto"/>
        </w:rPr>
      </w:pPr>
      <w:r>
        <w:rPr>
          <w:rFonts w:asciiTheme="minorEastAsia" w:eastAsiaTheme="minorEastAsia" w:hAnsiTheme="minorEastAsia" w:hint="eastAsia"/>
          <w:color w:val="auto"/>
        </w:rPr>
        <w:t>应急响应具体内容和措施可参考</w:t>
      </w:r>
      <w:r>
        <w:rPr>
          <w:rFonts w:asciiTheme="minorEastAsia" w:eastAsiaTheme="minorEastAsia" w:hAnsiTheme="minorEastAsia"/>
          <w:color w:val="auto"/>
        </w:rPr>
        <w:t>GB/T 28827.3。</w:t>
      </w:r>
      <w:r>
        <w:rPr>
          <w:rFonts w:ascii="Times New Roman"/>
          <w:color w:val="auto"/>
        </w:rPr>
        <w:br w:type="page"/>
      </w:r>
    </w:p>
    <w:p w:rsidR="00D66A0B" w:rsidRDefault="0089137C">
      <w:pPr>
        <w:pStyle w:val="afffd"/>
        <w:spacing w:line="360" w:lineRule="auto"/>
        <w:ind w:firstLineChars="0" w:firstLine="0"/>
        <w:jc w:val="center"/>
        <w:rPr>
          <w:rFonts w:ascii="黑体" w:eastAsia="黑体" w:hAnsi="黑体"/>
          <w:color w:val="auto"/>
        </w:rPr>
      </w:pPr>
      <w:r>
        <w:rPr>
          <w:rFonts w:ascii="黑体" w:eastAsia="黑体" w:hAnsi="黑体" w:hint="eastAsia"/>
          <w:color w:val="auto"/>
        </w:rPr>
        <w:lastRenderedPageBreak/>
        <w:t>参 考 文 献</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 17859</w:t>
      </w:r>
      <w:r>
        <w:rPr>
          <w:rFonts w:hint="eastAsia"/>
          <w:color w:val="auto"/>
          <w:szCs w:val="21"/>
        </w:rPr>
        <w:t>计算机信息系统</w:t>
      </w:r>
      <w:r>
        <w:rPr>
          <w:color w:val="auto"/>
          <w:szCs w:val="21"/>
        </w:rPr>
        <w:t xml:space="preserve"> </w:t>
      </w:r>
      <w:r>
        <w:rPr>
          <w:rFonts w:hint="eastAsia"/>
          <w:color w:val="auto"/>
          <w:szCs w:val="21"/>
        </w:rPr>
        <w:t>安全保护等级划分准则</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w:t>
      </w:r>
      <w:r>
        <w:rPr>
          <w:rFonts w:ascii="Times New Roman" w:hAnsi="Times New Roman" w:hint="eastAsia"/>
          <w:color w:val="auto"/>
          <w:szCs w:val="22"/>
        </w:rPr>
        <w:t xml:space="preserve"> </w:t>
      </w:r>
      <w:r>
        <w:rPr>
          <w:rFonts w:ascii="Times New Roman" w:hAnsi="Times New Roman"/>
          <w:color w:val="auto"/>
          <w:szCs w:val="22"/>
        </w:rPr>
        <w:t>20269</w:t>
      </w:r>
      <w:r>
        <w:rPr>
          <w:rFonts w:hint="eastAsia"/>
          <w:color w:val="auto"/>
          <w:szCs w:val="21"/>
        </w:rPr>
        <w:t>信息安全技术</w:t>
      </w:r>
      <w:r>
        <w:rPr>
          <w:color w:val="auto"/>
          <w:szCs w:val="21"/>
        </w:rPr>
        <w:t xml:space="preserve"> </w:t>
      </w:r>
      <w:r>
        <w:rPr>
          <w:rFonts w:hint="eastAsia"/>
          <w:color w:val="auto"/>
          <w:szCs w:val="21"/>
        </w:rPr>
        <w:t>信息系统安全管理要求</w:t>
      </w:r>
    </w:p>
    <w:p w:rsidR="00D66A0B" w:rsidRDefault="0089137C">
      <w:pPr>
        <w:pStyle w:val="afffffffffff6"/>
        <w:numPr>
          <w:ilvl w:val="0"/>
          <w:numId w:val="37"/>
        </w:numPr>
        <w:spacing w:line="360" w:lineRule="auto"/>
        <w:ind w:firstLineChars="0"/>
        <w:rPr>
          <w:rFonts w:ascii="Times New Roman" w:hAnsi="Times New Roman"/>
          <w:color w:val="auto"/>
          <w:szCs w:val="22"/>
        </w:rPr>
      </w:pPr>
      <w:r>
        <w:rPr>
          <w:rFonts w:ascii="Times New Roman" w:hAnsi="Times New Roman"/>
          <w:color w:val="auto"/>
          <w:szCs w:val="22"/>
        </w:rPr>
        <w:t>GB/T 20273</w:t>
      </w:r>
      <w:r>
        <w:rPr>
          <w:rFonts w:ascii="Times New Roman" w:hAnsi="Times New Roman"/>
          <w:color w:val="auto"/>
          <w:szCs w:val="22"/>
        </w:rPr>
        <w:t>信息安全技术</w:t>
      </w:r>
      <w:r>
        <w:rPr>
          <w:rFonts w:ascii="Times New Roman" w:hAnsi="Times New Roman"/>
          <w:color w:val="auto"/>
          <w:szCs w:val="22"/>
        </w:rPr>
        <w:t xml:space="preserve"> </w:t>
      </w:r>
      <w:r>
        <w:rPr>
          <w:rFonts w:ascii="Times New Roman" w:hAnsi="Times New Roman"/>
          <w:color w:val="auto"/>
          <w:szCs w:val="22"/>
        </w:rPr>
        <w:t>数据库管理系统安全技术要求</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25058</w:t>
      </w:r>
      <w:r>
        <w:rPr>
          <w:rFonts w:hint="eastAsia"/>
          <w:color w:val="auto"/>
          <w:szCs w:val="21"/>
        </w:rPr>
        <w:t xml:space="preserve"> </w:t>
      </w:r>
      <w:r>
        <w:rPr>
          <w:color w:val="auto"/>
          <w:szCs w:val="21"/>
        </w:rPr>
        <w:t>信息安全技术 网络安全等级保护实施指南</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25070</w:t>
      </w:r>
      <w:r>
        <w:rPr>
          <w:rFonts w:ascii="Times New Roman" w:hAnsi="Times New Roman" w:hint="eastAsia"/>
          <w:color w:val="auto"/>
          <w:szCs w:val="22"/>
        </w:rPr>
        <w:t xml:space="preserve"> </w:t>
      </w:r>
      <w:r>
        <w:rPr>
          <w:color w:val="auto"/>
          <w:szCs w:val="21"/>
        </w:rPr>
        <w:t>信息安全技术 网络安全等级保护安全设计技术要求</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28448</w:t>
      </w:r>
      <w:r>
        <w:rPr>
          <w:rFonts w:ascii="Times New Roman" w:hAnsi="Times New Roman" w:hint="eastAsia"/>
          <w:color w:val="auto"/>
          <w:szCs w:val="22"/>
        </w:rPr>
        <w:t xml:space="preserve"> </w:t>
      </w:r>
      <w:r>
        <w:rPr>
          <w:color w:val="auto"/>
          <w:szCs w:val="21"/>
        </w:rPr>
        <w:t>信息安全技术 网络安全等级保护测评要求</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28449</w:t>
      </w:r>
      <w:r>
        <w:rPr>
          <w:rFonts w:hint="eastAsia"/>
          <w:color w:val="auto"/>
          <w:szCs w:val="21"/>
        </w:rPr>
        <w:t xml:space="preserve"> </w:t>
      </w:r>
      <w:r>
        <w:rPr>
          <w:color w:val="auto"/>
          <w:szCs w:val="21"/>
        </w:rPr>
        <w:t>信息安全技术 网络安全等级保护测评过程指南</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28827.</w:t>
      </w:r>
      <w:r>
        <w:rPr>
          <w:rFonts w:ascii="Times New Roman" w:hAnsi="Times New Roman" w:hint="eastAsia"/>
          <w:color w:val="auto"/>
          <w:szCs w:val="22"/>
        </w:rPr>
        <w:t>1</w:t>
      </w:r>
      <w:r>
        <w:rPr>
          <w:rFonts w:ascii="Times New Roman" w:hAnsi="Times New Roman"/>
          <w:color w:val="auto"/>
          <w:szCs w:val="22"/>
        </w:rPr>
        <w:t xml:space="preserve"> </w:t>
      </w:r>
      <w:r>
        <w:rPr>
          <w:rFonts w:hint="eastAsia"/>
          <w:color w:val="auto"/>
          <w:szCs w:val="21"/>
        </w:rPr>
        <w:t>信息技术服务</w:t>
      </w:r>
      <w:r>
        <w:rPr>
          <w:color w:val="auto"/>
          <w:szCs w:val="21"/>
        </w:rPr>
        <w:t xml:space="preserve"> </w:t>
      </w:r>
      <w:r>
        <w:rPr>
          <w:rFonts w:hint="eastAsia"/>
          <w:color w:val="auto"/>
          <w:szCs w:val="21"/>
        </w:rPr>
        <w:t>运行维护</w:t>
      </w:r>
      <w:r>
        <w:rPr>
          <w:color w:val="auto"/>
          <w:szCs w:val="21"/>
        </w:rPr>
        <w:t xml:space="preserve"> </w:t>
      </w:r>
      <w:r>
        <w:rPr>
          <w:rFonts w:hint="eastAsia"/>
          <w:color w:val="auto"/>
          <w:szCs w:val="21"/>
        </w:rPr>
        <w:t>第1部分：通用要求</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 xml:space="preserve">GB/T 28827.2 </w:t>
      </w:r>
      <w:r>
        <w:rPr>
          <w:rFonts w:hint="eastAsia"/>
          <w:color w:val="auto"/>
          <w:szCs w:val="21"/>
        </w:rPr>
        <w:t>信息技术服务</w:t>
      </w:r>
      <w:r>
        <w:rPr>
          <w:color w:val="auto"/>
          <w:szCs w:val="21"/>
        </w:rPr>
        <w:t xml:space="preserve"> </w:t>
      </w:r>
      <w:r>
        <w:rPr>
          <w:rFonts w:hint="eastAsia"/>
          <w:color w:val="auto"/>
          <w:szCs w:val="21"/>
        </w:rPr>
        <w:t>运行维护</w:t>
      </w:r>
      <w:r>
        <w:rPr>
          <w:color w:val="auto"/>
          <w:szCs w:val="21"/>
        </w:rPr>
        <w:t xml:space="preserve"> </w:t>
      </w:r>
      <w:r>
        <w:rPr>
          <w:rFonts w:hint="eastAsia"/>
          <w:color w:val="auto"/>
          <w:szCs w:val="21"/>
        </w:rPr>
        <w:t>第</w:t>
      </w:r>
      <w:r>
        <w:rPr>
          <w:color w:val="auto"/>
          <w:szCs w:val="21"/>
        </w:rPr>
        <w:t>2</w:t>
      </w:r>
      <w:r>
        <w:rPr>
          <w:rFonts w:hint="eastAsia"/>
          <w:color w:val="auto"/>
          <w:szCs w:val="21"/>
        </w:rPr>
        <w:t>部分：交付规范</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28827.3</w:t>
      </w:r>
      <w:r>
        <w:rPr>
          <w:color w:val="auto"/>
          <w:szCs w:val="21"/>
        </w:rPr>
        <w:t xml:space="preserve"> </w:t>
      </w:r>
      <w:r>
        <w:rPr>
          <w:rFonts w:hint="eastAsia"/>
          <w:color w:val="auto"/>
          <w:szCs w:val="21"/>
        </w:rPr>
        <w:t>信息技术服务</w:t>
      </w:r>
      <w:r>
        <w:rPr>
          <w:color w:val="auto"/>
          <w:szCs w:val="21"/>
        </w:rPr>
        <w:t xml:space="preserve"> </w:t>
      </w:r>
      <w:r>
        <w:rPr>
          <w:rFonts w:hint="eastAsia"/>
          <w:color w:val="auto"/>
          <w:szCs w:val="21"/>
        </w:rPr>
        <w:t>运行维护</w:t>
      </w:r>
      <w:r>
        <w:rPr>
          <w:color w:val="auto"/>
          <w:szCs w:val="21"/>
        </w:rPr>
        <w:t xml:space="preserve"> </w:t>
      </w:r>
      <w:r>
        <w:rPr>
          <w:rFonts w:hint="eastAsia"/>
          <w:color w:val="auto"/>
          <w:szCs w:val="21"/>
        </w:rPr>
        <w:t>第</w:t>
      </w:r>
      <w:r>
        <w:rPr>
          <w:color w:val="auto"/>
          <w:szCs w:val="21"/>
        </w:rPr>
        <w:t>3</w:t>
      </w:r>
      <w:r>
        <w:rPr>
          <w:rFonts w:hint="eastAsia"/>
          <w:color w:val="auto"/>
          <w:szCs w:val="21"/>
        </w:rPr>
        <w:t>部分：应急响应规范</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28827.4</w:t>
      </w:r>
      <w:r>
        <w:rPr>
          <w:rFonts w:hint="eastAsia"/>
          <w:color w:val="auto"/>
          <w:szCs w:val="21"/>
        </w:rPr>
        <w:t xml:space="preserve"> 信息技术服务</w:t>
      </w:r>
      <w:r>
        <w:rPr>
          <w:color w:val="auto"/>
          <w:szCs w:val="21"/>
        </w:rPr>
        <w:t xml:space="preserve"> </w:t>
      </w:r>
      <w:r>
        <w:rPr>
          <w:rFonts w:hint="eastAsia"/>
          <w:color w:val="auto"/>
          <w:szCs w:val="21"/>
        </w:rPr>
        <w:t>运行维护</w:t>
      </w:r>
      <w:r>
        <w:rPr>
          <w:color w:val="auto"/>
          <w:szCs w:val="21"/>
        </w:rPr>
        <w:t xml:space="preserve"> </w:t>
      </w:r>
      <w:r>
        <w:rPr>
          <w:rFonts w:hint="eastAsia"/>
          <w:color w:val="auto"/>
          <w:szCs w:val="21"/>
        </w:rPr>
        <w:t>第</w:t>
      </w:r>
      <w:r>
        <w:rPr>
          <w:color w:val="auto"/>
          <w:szCs w:val="21"/>
        </w:rPr>
        <w:t>4</w:t>
      </w:r>
      <w:r>
        <w:rPr>
          <w:rFonts w:hint="eastAsia"/>
          <w:color w:val="auto"/>
          <w:szCs w:val="21"/>
        </w:rPr>
        <w:t>部分：数据中心服务要求</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28827.6</w:t>
      </w:r>
      <w:r>
        <w:rPr>
          <w:rFonts w:hint="eastAsia"/>
          <w:color w:val="auto"/>
          <w:szCs w:val="21"/>
        </w:rPr>
        <w:t xml:space="preserve"> 信息技术服务</w:t>
      </w:r>
      <w:r>
        <w:rPr>
          <w:color w:val="auto"/>
          <w:szCs w:val="21"/>
        </w:rPr>
        <w:t xml:space="preserve"> </w:t>
      </w:r>
      <w:r>
        <w:rPr>
          <w:rFonts w:hint="eastAsia"/>
          <w:color w:val="auto"/>
          <w:szCs w:val="21"/>
        </w:rPr>
        <w:t>运行维护</w:t>
      </w:r>
      <w:r>
        <w:rPr>
          <w:color w:val="auto"/>
          <w:szCs w:val="21"/>
        </w:rPr>
        <w:t xml:space="preserve"> </w:t>
      </w:r>
      <w:r>
        <w:rPr>
          <w:rFonts w:hint="eastAsia"/>
          <w:color w:val="auto"/>
          <w:szCs w:val="21"/>
        </w:rPr>
        <w:t>第</w:t>
      </w:r>
      <w:r>
        <w:rPr>
          <w:color w:val="auto"/>
          <w:szCs w:val="21"/>
        </w:rPr>
        <w:t>6</w:t>
      </w:r>
      <w:r>
        <w:rPr>
          <w:rFonts w:hint="eastAsia"/>
          <w:color w:val="auto"/>
          <w:szCs w:val="21"/>
        </w:rPr>
        <w:t>部分：应用系统服务要求</w:t>
      </w:r>
    </w:p>
    <w:p w:rsidR="00D66A0B" w:rsidRDefault="0089137C">
      <w:pPr>
        <w:pStyle w:val="afffffffffff6"/>
        <w:numPr>
          <w:ilvl w:val="0"/>
          <w:numId w:val="37"/>
        </w:numPr>
        <w:spacing w:line="360" w:lineRule="auto"/>
        <w:ind w:firstLineChars="0"/>
        <w:rPr>
          <w:rFonts w:ascii="Times New Roman" w:hAnsi="Times New Roman"/>
          <w:color w:val="auto"/>
          <w:szCs w:val="22"/>
        </w:rPr>
      </w:pPr>
      <w:r>
        <w:rPr>
          <w:rFonts w:ascii="Times New Roman" w:hAnsi="Times New Roman" w:hint="eastAsia"/>
          <w:color w:val="auto"/>
          <w:szCs w:val="22"/>
        </w:rPr>
        <w:t>G</w:t>
      </w:r>
      <w:r>
        <w:rPr>
          <w:rFonts w:ascii="Times New Roman" w:hAnsi="Times New Roman"/>
          <w:color w:val="auto"/>
          <w:szCs w:val="22"/>
        </w:rPr>
        <w:t>B/T 9813.3</w:t>
      </w:r>
      <w:r>
        <w:rPr>
          <w:rFonts w:ascii="Times New Roman" w:hAnsi="Times New Roman" w:hint="eastAsia"/>
          <w:color w:val="auto"/>
          <w:szCs w:val="22"/>
        </w:rPr>
        <w:t xml:space="preserve"> </w:t>
      </w:r>
      <w:r>
        <w:rPr>
          <w:rFonts w:ascii="Times New Roman" w:hAnsi="Times New Roman"/>
          <w:color w:val="auto"/>
          <w:szCs w:val="22"/>
        </w:rPr>
        <w:t>计算机通用规范</w:t>
      </w:r>
      <w:r>
        <w:rPr>
          <w:rFonts w:ascii="Times New Roman" w:hAnsi="Times New Roman"/>
          <w:color w:val="auto"/>
          <w:szCs w:val="22"/>
        </w:rPr>
        <w:t xml:space="preserve"> </w:t>
      </w:r>
      <w:r>
        <w:rPr>
          <w:rFonts w:ascii="Times New Roman" w:hAnsi="Times New Roman"/>
          <w:color w:val="auto"/>
          <w:szCs w:val="22"/>
        </w:rPr>
        <w:t>第</w:t>
      </w:r>
      <w:r>
        <w:rPr>
          <w:rFonts w:ascii="Times New Roman" w:hAnsi="Times New Roman"/>
          <w:color w:val="auto"/>
          <w:szCs w:val="22"/>
        </w:rPr>
        <w:t>3</w:t>
      </w:r>
      <w:r>
        <w:rPr>
          <w:rFonts w:ascii="Times New Roman" w:hAnsi="Times New Roman"/>
          <w:color w:val="auto"/>
          <w:szCs w:val="22"/>
        </w:rPr>
        <w:t>部分：服务器</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34990</w:t>
      </w:r>
      <w:r>
        <w:rPr>
          <w:color w:val="auto"/>
          <w:szCs w:val="21"/>
        </w:rPr>
        <w:t xml:space="preserve"> </w:t>
      </w:r>
      <w:r>
        <w:rPr>
          <w:rFonts w:hint="eastAsia"/>
          <w:color w:val="auto"/>
          <w:szCs w:val="21"/>
        </w:rPr>
        <w:t>信息安全技术</w:t>
      </w:r>
      <w:r>
        <w:rPr>
          <w:color w:val="auto"/>
          <w:szCs w:val="21"/>
        </w:rPr>
        <w:t xml:space="preserve"> </w:t>
      </w:r>
      <w:r>
        <w:rPr>
          <w:rFonts w:hint="eastAsia"/>
          <w:color w:val="auto"/>
          <w:szCs w:val="21"/>
        </w:rPr>
        <w:t>信息系统安全管理平台技术要求和测试评价方法</w:t>
      </w:r>
      <w:r>
        <w:rPr>
          <w:color w:val="auto"/>
          <w:szCs w:val="21"/>
        </w:rPr>
        <w:t xml:space="preserve"> </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36627</w:t>
      </w:r>
      <w:r>
        <w:rPr>
          <w:rFonts w:ascii="Times New Roman" w:hAnsi="Times New Roman" w:hint="eastAsia"/>
          <w:color w:val="auto"/>
          <w:szCs w:val="22"/>
        </w:rPr>
        <w:t xml:space="preserve"> </w:t>
      </w:r>
      <w:r>
        <w:rPr>
          <w:color w:val="auto"/>
          <w:szCs w:val="21"/>
        </w:rPr>
        <w:t>信息安全技术 网络安全等级保护测试评估技术指南</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36958</w:t>
      </w:r>
      <w:r>
        <w:rPr>
          <w:rFonts w:hint="eastAsia"/>
          <w:color w:val="auto"/>
          <w:szCs w:val="21"/>
        </w:rPr>
        <w:t xml:space="preserve"> </w:t>
      </w:r>
      <w:r>
        <w:rPr>
          <w:color w:val="auto"/>
          <w:szCs w:val="21"/>
        </w:rPr>
        <w:t>信息安全技术 网络安全等级保护安全管理中心技术要求</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36959</w:t>
      </w:r>
      <w:r>
        <w:rPr>
          <w:rFonts w:hint="eastAsia"/>
          <w:color w:val="auto"/>
          <w:szCs w:val="21"/>
        </w:rPr>
        <w:t xml:space="preserve"> </w:t>
      </w:r>
      <w:r>
        <w:rPr>
          <w:color w:val="auto"/>
          <w:szCs w:val="21"/>
        </w:rPr>
        <w:t>信息安全技术 网络安全等级保护测评机构能力要求和评估规范</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37094</w:t>
      </w:r>
      <w:r>
        <w:rPr>
          <w:rFonts w:hint="eastAsia"/>
          <w:color w:val="auto"/>
          <w:szCs w:val="21"/>
        </w:rPr>
        <w:t xml:space="preserve"> 信息安全技术</w:t>
      </w:r>
      <w:r>
        <w:rPr>
          <w:color w:val="auto"/>
          <w:szCs w:val="21"/>
        </w:rPr>
        <w:t xml:space="preserve"> </w:t>
      </w:r>
      <w:r>
        <w:rPr>
          <w:rFonts w:hint="eastAsia"/>
          <w:color w:val="auto"/>
          <w:szCs w:val="21"/>
        </w:rPr>
        <w:t>办公信息系统安全管理要求</w:t>
      </w:r>
    </w:p>
    <w:p w:rsidR="00D66A0B" w:rsidRDefault="0089137C">
      <w:pPr>
        <w:pStyle w:val="afffffffffff6"/>
        <w:numPr>
          <w:ilvl w:val="0"/>
          <w:numId w:val="37"/>
        </w:numPr>
        <w:spacing w:line="360" w:lineRule="auto"/>
        <w:ind w:firstLineChars="0"/>
        <w:rPr>
          <w:color w:val="auto"/>
          <w:szCs w:val="21"/>
        </w:rPr>
      </w:pPr>
      <w:r>
        <w:rPr>
          <w:rFonts w:ascii="Times New Roman" w:hAnsi="Times New Roman"/>
          <w:color w:val="auto"/>
          <w:szCs w:val="22"/>
        </w:rPr>
        <w:t>GB/T 37095</w:t>
      </w:r>
      <w:r>
        <w:rPr>
          <w:rFonts w:hint="eastAsia"/>
          <w:color w:val="auto"/>
          <w:szCs w:val="21"/>
        </w:rPr>
        <w:t xml:space="preserve"> 信息安全技术</w:t>
      </w:r>
      <w:r>
        <w:rPr>
          <w:color w:val="auto"/>
          <w:szCs w:val="21"/>
        </w:rPr>
        <w:t xml:space="preserve"> </w:t>
      </w:r>
      <w:r>
        <w:rPr>
          <w:rFonts w:hint="eastAsia"/>
          <w:color w:val="auto"/>
          <w:szCs w:val="21"/>
        </w:rPr>
        <w:t>办公信息系统安全基本技术要求</w:t>
      </w:r>
    </w:p>
    <w:p w:rsidR="00D66A0B" w:rsidRDefault="0089137C">
      <w:pPr>
        <w:pStyle w:val="afffd"/>
        <w:numPr>
          <w:ilvl w:val="0"/>
          <w:numId w:val="37"/>
        </w:numPr>
        <w:spacing w:line="360" w:lineRule="auto"/>
        <w:ind w:firstLineChars="0"/>
        <w:rPr>
          <w:rFonts w:hAnsi="宋体"/>
          <w:color w:val="auto"/>
          <w:szCs w:val="21"/>
        </w:rPr>
      </w:pPr>
      <w:r>
        <w:rPr>
          <w:rFonts w:ascii="Times New Roman"/>
          <w:color w:val="auto"/>
          <w:szCs w:val="22"/>
        </w:rPr>
        <w:t>GB/T 37096</w:t>
      </w:r>
      <w:r>
        <w:rPr>
          <w:rFonts w:hAnsi="宋体" w:hint="eastAsia"/>
          <w:color w:val="auto"/>
          <w:szCs w:val="21"/>
        </w:rPr>
        <w:t xml:space="preserve"> 信息安全技术</w:t>
      </w:r>
      <w:r>
        <w:rPr>
          <w:rFonts w:hAnsi="宋体"/>
          <w:color w:val="auto"/>
          <w:szCs w:val="21"/>
        </w:rPr>
        <w:t xml:space="preserve"> </w:t>
      </w:r>
      <w:r>
        <w:rPr>
          <w:rFonts w:hAnsi="宋体" w:hint="eastAsia"/>
          <w:color w:val="auto"/>
          <w:szCs w:val="21"/>
        </w:rPr>
        <w:t>办公信息系统安全测试规范</w:t>
      </w:r>
    </w:p>
    <w:p w:rsidR="00D66A0B" w:rsidRDefault="0089137C">
      <w:pPr>
        <w:pStyle w:val="afffd"/>
        <w:numPr>
          <w:ilvl w:val="0"/>
          <w:numId w:val="37"/>
        </w:numPr>
        <w:spacing w:line="360" w:lineRule="auto"/>
        <w:ind w:firstLineChars="0"/>
        <w:rPr>
          <w:rFonts w:ascii="Times New Roman"/>
          <w:color w:val="auto"/>
          <w:szCs w:val="22"/>
        </w:rPr>
      </w:pPr>
      <w:r>
        <w:rPr>
          <w:rFonts w:ascii="Times New Roman"/>
          <w:color w:val="auto"/>
          <w:szCs w:val="22"/>
        </w:rPr>
        <w:t>GB/T 39477</w:t>
      </w:r>
      <w:r>
        <w:rPr>
          <w:rFonts w:ascii="Times New Roman" w:hint="eastAsia"/>
          <w:color w:val="auto"/>
          <w:szCs w:val="22"/>
        </w:rPr>
        <w:t xml:space="preserve"> </w:t>
      </w:r>
      <w:r>
        <w:rPr>
          <w:rFonts w:ascii="Times New Roman" w:hint="eastAsia"/>
          <w:color w:val="auto"/>
          <w:szCs w:val="22"/>
        </w:rPr>
        <w:t>信息安全技术</w:t>
      </w:r>
      <w:r>
        <w:rPr>
          <w:rFonts w:ascii="Times New Roman"/>
          <w:color w:val="auto"/>
          <w:szCs w:val="22"/>
        </w:rPr>
        <w:t xml:space="preserve"> </w:t>
      </w:r>
      <w:r>
        <w:rPr>
          <w:rFonts w:ascii="Times New Roman"/>
          <w:color w:val="auto"/>
          <w:szCs w:val="22"/>
        </w:rPr>
        <w:t>政务信息共享</w:t>
      </w:r>
      <w:r>
        <w:rPr>
          <w:rFonts w:ascii="Times New Roman"/>
          <w:color w:val="auto"/>
          <w:szCs w:val="22"/>
        </w:rPr>
        <w:t xml:space="preserve"> </w:t>
      </w:r>
      <w:r>
        <w:rPr>
          <w:rFonts w:ascii="Times New Roman"/>
          <w:color w:val="auto"/>
          <w:szCs w:val="22"/>
        </w:rPr>
        <w:t>数据安全技术要求</w:t>
      </w:r>
    </w:p>
    <w:p w:rsidR="00D66A0B" w:rsidRDefault="0089137C">
      <w:pPr>
        <w:pStyle w:val="contentfont"/>
        <w:numPr>
          <w:ilvl w:val="0"/>
          <w:numId w:val="37"/>
        </w:numPr>
        <w:shd w:val="clear" w:color="auto" w:fill="FFFFFF"/>
        <w:jc w:val="both"/>
        <w:rPr>
          <w:rFonts w:cs="Times New Roman"/>
          <w:sz w:val="21"/>
          <w:szCs w:val="21"/>
        </w:rPr>
      </w:pPr>
      <w:r>
        <w:rPr>
          <w:rFonts w:cs="Times New Roman" w:hint="eastAsia"/>
          <w:sz w:val="21"/>
          <w:szCs w:val="21"/>
        </w:rPr>
        <w:t>中华人民共和国个人信息保护法（2021年8月20日第十三届全国人民代表大会常务委员会第三十次会议通过）</w:t>
      </w:r>
    </w:p>
    <w:p w:rsidR="00D66A0B" w:rsidRDefault="0089137C">
      <w:pPr>
        <w:pStyle w:val="afffd"/>
        <w:numPr>
          <w:ilvl w:val="0"/>
          <w:numId w:val="37"/>
        </w:numPr>
        <w:spacing w:line="360" w:lineRule="auto"/>
        <w:ind w:firstLineChars="0"/>
        <w:rPr>
          <w:rFonts w:hAnsi="宋体"/>
          <w:color w:val="auto"/>
          <w:szCs w:val="21"/>
        </w:rPr>
      </w:pPr>
      <w:r>
        <w:rPr>
          <w:rFonts w:hAnsi="宋体"/>
          <w:color w:val="auto"/>
          <w:szCs w:val="21"/>
        </w:rPr>
        <w:t>《关键信息基础设施安全保护条例》</w:t>
      </w:r>
      <w:r>
        <w:rPr>
          <w:rFonts w:hAnsi="宋体" w:hint="eastAsia"/>
          <w:color w:val="auto"/>
          <w:szCs w:val="21"/>
        </w:rPr>
        <w:t>（</w:t>
      </w:r>
      <w:r>
        <w:rPr>
          <w:rFonts w:hAnsi="宋体"/>
          <w:color w:val="auto"/>
          <w:szCs w:val="21"/>
        </w:rPr>
        <w:t>中华人民共和国国务院令第745号</w:t>
      </w:r>
      <w:r>
        <w:rPr>
          <w:rFonts w:hAnsi="宋体" w:hint="eastAsia"/>
          <w:color w:val="auto"/>
          <w:szCs w:val="21"/>
        </w:rPr>
        <w:t>，2021年4月27日国务院第133次常务会议通过，自2021年9月1日起施行）</w:t>
      </w:r>
    </w:p>
    <w:p w:rsidR="00D66A0B" w:rsidRDefault="00853472">
      <w:pPr>
        <w:pStyle w:val="afffd"/>
        <w:spacing w:line="360" w:lineRule="auto"/>
        <w:ind w:firstLineChars="0" w:firstLine="0"/>
        <w:rPr>
          <w:rFonts w:ascii="Times New Roman"/>
          <w:color w:val="auto"/>
        </w:rPr>
      </w:pPr>
      <w:r>
        <w:pict>
          <v:line id="直线 29" o:spid="_x0000_s1026" style="position:absolute;left:0;text-align:left;z-index:251659264;mso-width-relative:page;mso-height-relative:page" from="141.8pt,37.95pt" to="328.2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"/>
        </w:pict>
      </w:r>
    </w:p>
    <w:sectPr w:rsidR="00D66A0B">
      <w:footerReference w:type="default" r:id="rId18"/>
      <w:pgSz w:w="11906" w:h="16838"/>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472" w:rsidRDefault="00853472">
      <w:r>
        <w:separator/>
      </w:r>
    </w:p>
  </w:endnote>
  <w:endnote w:type="continuationSeparator" w:id="0">
    <w:p w:rsidR="00853472" w:rsidRDefault="0085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decorative"/>
    <w:pitch w:val="default"/>
    <w:sig w:usb0="00000000" w:usb1="0000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Microsoft YaHei UI">
    <w:charset w:val="86"/>
    <w:family w:val="swiss"/>
    <w:pitch w:val="variable"/>
    <w:sig w:usb0="80000287" w:usb1="28CF3C50" w:usb2="00000016" w:usb3="00000000" w:csb0="0004001F" w:csb1="00000000"/>
  </w:font>
  <w:font w:name="Courier">
    <w:panose1 w:val="02070409020205020404"/>
    <w:charset w:val="00"/>
    <w:family w:val="modern"/>
    <w:notTrueType/>
    <w:pitch w:val="fixed"/>
    <w:sig w:usb0="00000003" w:usb1="00000000" w:usb2="00000000" w:usb3="00000000" w:csb0="00000001" w:csb1="00000000"/>
  </w:font>
  <w:font w:name="E-BZ">
    <w:altName w:val="Times New Roman"/>
    <w:charset w:val="00"/>
    <w:family w:val="roman"/>
    <w:pitch w:val="default"/>
    <w:sig w:usb0="00000000" w:usb1="00000000" w:usb2="00000010" w:usb3="00000000" w:csb0="00040000" w:csb1="00000000"/>
  </w:font>
  <w:font w:name="FZSSK--GBK1-0">
    <w:altName w:val="Times New Roman"/>
    <w:charset w:val="00"/>
    <w:family w:val="roman"/>
    <w:pitch w:val="default"/>
    <w:sig w:usb0="00000000" w:usb1="00000000" w:usb2="00000010" w:usb3="00000000" w:csb0="00040000" w:csb1="00000000"/>
  </w:font>
  <w:font w:name="E-HZ">
    <w:altName w:val="Times New Roman"/>
    <w:charset w:val="00"/>
    <w:family w:val="roma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F6A" w:rsidRDefault="00D10F6A">
    <w:pPr>
      <w:pStyle w:val="aff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F6A" w:rsidRDefault="00D10F6A">
    <w:pPr>
      <w:pStyle w:val="afff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F6A" w:rsidRDefault="00D10F6A">
    <w:pPr>
      <w:pStyle w:val="afff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0B" w:rsidRDefault="0089137C">
    <w:pPr>
      <w:pStyle w:val="afff8"/>
      <w:framePr w:wrap="around" w:vAnchor="text" w:hAnchor="margin" w:xAlign="outside" w:y="1"/>
      <w:rPr>
        <w:rStyle w:val="1ff7"/>
      </w:rPr>
    </w:pPr>
    <w:r>
      <w:fldChar w:fldCharType="begin"/>
    </w:r>
    <w:r>
      <w:rPr>
        <w:rStyle w:val="1ff7"/>
      </w:rPr>
      <w:instrText xml:space="preserve">PAGE  </w:instrText>
    </w:r>
    <w:r>
      <w:fldChar w:fldCharType="separate"/>
    </w:r>
    <w:r>
      <w:rPr>
        <w:rStyle w:val="1ff7"/>
      </w:rPr>
      <w:t>II</w:t>
    </w:r>
    <w:r>
      <w:fldChar w:fldCharType="end"/>
    </w:r>
  </w:p>
  <w:p w:rsidR="00D66A0B" w:rsidRDefault="00D66A0B">
    <w:pPr>
      <w:pStyle w:val="affffff"/>
      <w:ind w:right="360" w:firstLine="360"/>
      <w:rPr>
        <w:rStyle w:val="1ff7"/>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0B" w:rsidRDefault="0089137C">
    <w:pPr>
      <w:pStyle w:val="afff8"/>
      <w:framePr w:wrap="around" w:vAnchor="text" w:hAnchor="margin" w:xAlign="outside" w:y="1"/>
      <w:rPr>
        <w:rStyle w:val="1ff7"/>
      </w:rPr>
    </w:pPr>
    <w:r>
      <w:fldChar w:fldCharType="begin"/>
    </w:r>
    <w:r>
      <w:rPr>
        <w:rStyle w:val="1ff7"/>
      </w:rPr>
      <w:instrText xml:space="preserve">PAGE  </w:instrText>
    </w:r>
    <w:r>
      <w:fldChar w:fldCharType="separate"/>
    </w:r>
    <w:r w:rsidR="00216CF0">
      <w:rPr>
        <w:rStyle w:val="1ff7"/>
        <w:noProof/>
      </w:rPr>
      <w:t>III</w:t>
    </w:r>
    <w:r>
      <w:fldChar w:fldCharType="end"/>
    </w:r>
  </w:p>
  <w:p w:rsidR="00D66A0B" w:rsidRDefault="00D66A0B">
    <w:pPr>
      <w:pStyle w:val="afffff1"/>
      <w:ind w:right="360" w:firstLine="360"/>
      <w:rPr>
        <w:rStyle w:val="1ff7"/>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0B" w:rsidRDefault="0089137C">
    <w:pPr>
      <w:pStyle w:val="afffff1"/>
    </w:pPr>
    <w:r>
      <w:fldChar w:fldCharType="begin"/>
    </w:r>
    <w:r>
      <w:instrText xml:space="preserve"> PAGE  \* MERGEFORMAT </w:instrText>
    </w:r>
    <w:r>
      <w:fldChar w:fldCharType="separate"/>
    </w:r>
    <w:r w:rsidR="00216CF0">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472" w:rsidRDefault="00853472">
      <w:r>
        <w:separator/>
      </w:r>
    </w:p>
  </w:footnote>
  <w:footnote w:type="continuationSeparator" w:id="0">
    <w:p w:rsidR="00853472" w:rsidRDefault="00853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F6A" w:rsidRDefault="00D10F6A">
    <w:pPr>
      <w:pStyle w:val="afff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0B" w:rsidRDefault="0089137C">
    <w:pPr>
      <w:pStyle w:val="afffff2"/>
    </w:pPr>
    <w:r>
      <w:rPr>
        <w:rFonts w:hint="eastAsia"/>
        <w:color w:val="auto"/>
      </w:rPr>
      <w:t>DB32/T</w:t>
    </w:r>
    <w:r>
      <w:rPr>
        <w:rFonts w:hint="eastAsia"/>
      </w:rPr>
      <w:t xml:space="preserve"> </w:t>
    </w:r>
    <w:r>
      <w:t xml:space="preserve"> </w:t>
    </w:r>
    <w:r w:rsidR="00D10F6A">
      <w:rPr>
        <w:rFonts w:hint="eastAsia"/>
      </w:rPr>
      <w:t>4144-2021</w:t>
    </w:r>
  </w:p>
  <w:p w:rsidR="00D66A0B" w:rsidRDefault="00D66A0B">
    <w:pPr>
      <w:pStyle w:val="afff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F6A" w:rsidRDefault="00D10F6A">
    <w:pPr>
      <w:pStyle w:val="aff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868D7"/>
    <w:multiLevelType w:val="multilevel"/>
    <w:tmpl w:val="098868D7"/>
    <w:lvl w:ilvl="0">
      <w:start w:val="1"/>
      <w:numFmt w:val="upperRoman"/>
      <w:pStyle w:val="1"/>
      <w:lvlText w:val="第 %1 条"/>
      <w:lvlJc w:val="left"/>
      <w:pPr>
        <w:ind w:left="0" w:firstLine="0"/>
      </w:pPr>
    </w:lvl>
    <w:lvl w:ilvl="1">
      <w:start w:val="1"/>
      <w:numFmt w:val="decimalZero"/>
      <w:pStyle w:val="2"/>
      <w:isLgl/>
      <w:lvlText w:val="节 %1.%2"/>
      <w:lvlJc w:val="left"/>
      <w:pPr>
        <w:ind w:left="0" w:firstLine="0"/>
      </w:pPr>
    </w:lvl>
    <w:lvl w:ilvl="2">
      <w:start w:val="1"/>
      <w:numFmt w:val="lowerLetter"/>
      <w:pStyle w:val="3"/>
      <w:lvlText w:val="(%3)"/>
      <w:lvlJc w:val="left"/>
      <w:pPr>
        <w:ind w:left="720" w:hanging="432"/>
      </w:pPr>
    </w:lvl>
    <w:lvl w:ilvl="3">
      <w:start w:val="1"/>
      <w:numFmt w:val="lowerRoman"/>
      <w:pStyle w:val="4"/>
      <w:lvlText w:val="(%4)"/>
      <w:lvlJc w:val="right"/>
      <w:pPr>
        <w:ind w:left="864" w:hanging="144"/>
      </w:pPr>
    </w:lvl>
    <w:lvl w:ilvl="4">
      <w:start w:val="1"/>
      <w:numFmt w:val="decimal"/>
      <w:pStyle w:val="5"/>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1">
    <w:nsid w:val="09CB72D7"/>
    <w:multiLevelType w:val="multilevel"/>
    <w:tmpl w:val="09CB72D7"/>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A952887"/>
    <w:multiLevelType w:val="multilevel"/>
    <w:tmpl w:val="0A952887"/>
    <w:lvl w:ilvl="0">
      <w:start w:val="1"/>
      <w:numFmt w:val="decimal"/>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
    <w:nsid w:val="0E76738A"/>
    <w:multiLevelType w:val="multilevel"/>
    <w:tmpl w:val="0E76738A"/>
    <w:lvl w:ilvl="0">
      <w:start w:val="1"/>
      <w:numFmt w:val="decimal"/>
      <w:lvlText w:val="[%1]"/>
      <w:lvlJc w:val="left"/>
      <w:pPr>
        <w:ind w:left="420" w:hanging="420"/>
      </w:pPr>
      <w:rPr>
        <w:rFonts w:asciiTheme="majorEastAsia" w:eastAsiaTheme="majorEastAsia" w:hAnsiTheme="maj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F805D97"/>
    <w:multiLevelType w:val="multilevel"/>
    <w:tmpl w:val="0F805D97"/>
    <w:lvl w:ilvl="0">
      <w:start w:val="1"/>
      <w:numFmt w:val="none"/>
      <w:pStyle w:val="a0"/>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5">
    <w:nsid w:val="0FBD7054"/>
    <w:multiLevelType w:val="multilevel"/>
    <w:tmpl w:val="0FBD7054"/>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12515973"/>
    <w:multiLevelType w:val="multilevel"/>
    <w:tmpl w:val="12515973"/>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2A7544D"/>
    <w:multiLevelType w:val="multilevel"/>
    <w:tmpl w:val="12A7544D"/>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9482743"/>
    <w:multiLevelType w:val="multilevel"/>
    <w:tmpl w:val="19482743"/>
    <w:lvl w:ilvl="0">
      <w:start w:val="1"/>
      <w:numFmt w:val="decimal"/>
      <w:pStyle w:val="PGIS1"/>
      <w:lvlText w:val="%1)"/>
      <w:lvlJc w:val="left"/>
      <w:pPr>
        <w:tabs>
          <w:tab w:val="left" w:pos="451"/>
        </w:tabs>
        <w:snapToGrid w:val="0"/>
        <w:ind w:left="451" w:hanging="420"/>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rPr>
    </w:lvl>
    <w:lvl w:ilvl="1">
      <w:start w:val="1"/>
      <w:numFmt w:val="bullet"/>
      <w:lvlText w:val=""/>
      <w:lvlJc w:val="left"/>
      <w:pPr>
        <w:tabs>
          <w:tab w:val="left" w:pos="-480"/>
        </w:tabs>
        <w:ind w:left="-480" w:hanging="420"/>
      </w:pPr>
      <w:rPr>
        <w:rFonts w:ascii="Wingdings" w:hAnsi="Wingdings" w:hint="default"/>
      </w:rPr>
    </w:lvl>
    <w:lvl w:ilvl="2">
      <w:start w:val="1"/>
      <w:numFmt w:val="decimal"/>
      <w:lvlText w:val="（%3）"/>
      <w:lvlJc w:val="left"/>
      <w:pPr>
        <w:tabs>
          <w:tab w:val="left" w:pos="240"/>
        </w:tabs>
        <w:ind w:left="240" w:hanging="720"/>
      </w:pPr>
    </w:lvl>
    <w:lvl w:ilvl="3">
      <w:start w:val="2"/>
      <w:numFmt w:val="decimal"/>
      <w:lvlText w:val="%4）"/>
      <w:lvlJc w:val="left"/>
      <w:pPr>
        <w:tabs>
          <w:tab w:val="left" w:pos="300"/>
        </w:tabs>
        <w:ind w:left="300" w:hanging="360"/>
      </w:pPr>
    </w:lvl>
    <w:lvl w:ilvl="4">
      <w:start w:val="1"/>
      <w:numFmt w:val="bullet"/>
      <w:lvlText w:val=""/>
      <w:lvlJc w:val="left"/>
      <w:pPr>
        <w:tabs>
          <w:tab w:val="left" w:pos="780"/>
        </w:tabs>
        <w:ind w:left="780" w:hanging="420"/>
      </w:pPr>
      <w:rPr>
        <w:rFonts w:ascii="Wingdings" w:hAnsi="Wingdings" w:hint="default"/>
      </w:rPr>
    </w:lvl>
    <w:lvl w:ilvl="5">
      <w:start w:val="1"/>
      <w:numFmt w:val="bullet"/>
      <w:lvlText w:val=""/>
      <w:lvlJc w:val="left"/>
      <w:pPr>
        <w:tabs>
          <w:tab w:val="left" w:pos="1200"/>
        </w:tabs>
        <w:ind w:left="1200" w:hanging="420"/>
      </w:pPr>
      <w:rPr>
        <w:rFonts w:ascii="Wingdings" w:hAnsi="Wingdings" w:hint="default"/>
      </w:rPr>
    </w:lvl>
    <w:lvl w:ilvl="6">
      <w:start w:val="1"/>
      <w:numFmt w:val="bullet"/>
      <w:lvlText w:val=""/>
      <w:lvlJc w:val="left"/>
      <w:pPr>
        <w:tabs>
          <w:tab w:val="left" w:pos="1620"/>
        </w:tabs>
        <w:ind w:left="1620" w:hanging="420"/>
      </w:pPr>
      <w:rPr>
        <w:rFonts w:ascii="Wingdings" w:hAnsi="Wingdings" w:hint="default"/>
      </w:rPr>
    </w:lvl>
    <w:lvl w:ilvl="7">
      <w:start w:val="1"/>
      <w:numFmt w:val="bullet"/>
      <w:lvlText w:val=""/>
      <w:lvlJc w:val="left"/>
      <w:pPr>
        <w:tabs>
          <w:tab w:val="left" w:pos="2040"/>
        </w:tabs>
        <w:ind w:left="2040" w:hanging="420"/>
      </w:pPr>
      <w:rPr>
        <w:rFonts w:ascii="Wingdings" w:hAnsi="Wingdings" w:hint="default"/>
      </w:rPr>
    </w:lvl>
    <w:lvl w:ilvl="8">
      <w:start w:val="1"/>
      <w:numFmt w:val="bullet"/>
      <w:lvlText w:val=""/>
      <w:lvlJc w:val="left"/>
      <w:pPr>
        <w:tabs>
          <w:tab w:val="left" w:pos="2460"/>
        </w:tabs>
        <w:ind w:left="2460" w:hanging="420"/>
      </w:pPr>
      <w:rPr>
        <w:rFonts w:ascii="Wingdings" w:hAnsi="Wingdings" w:hint="default"/>
      </w:rPr>
    </w:lvl>
  </w:abstractNum>
  <w:abstractNum w:abstractNumId="9">
    <w:nsid w:val="1D5755D3"/>
    <w:multiLevelType w:val="multilevel"/>
    <w:tmpl w:val="1D5755D3"/>
    <w:lvl w:ilvl="0">
      <w:start w:val="1"/>
      <w:numFmt w:val="bullet"/>
      <w:pStyle w:val="ItemList"/>
      <w:lvlText w:val=""/>
      <w:lvlJc w:val="left"/>
      <w:pPr>
        <w:tabs>
          <w:tab w:val="left"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u w:val="none"/>
        <w:vertAlign w:val="baseline"/>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nsid w:val="1FC91163"/>
    <w:multiLevelType w:val="multilevel"/>
    <w:tmpl w:val="1FC91163"/>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710"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vertAlign w:val="baseline"/>
      </w:rPr>
    </w:lvl>
    <w:lvl w:ilvl="2">
      <w:start w:val="1"/>
      <w:numFmt w:val="decimal"/>
      <w:suff w:val="nothing"/>
      <w:lvlText w:val="%1.%2.%3　"/>
      <w:lvlJc w:val="left"/>
      <w:pPr>
        <w:ind w:left="142"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4B435DB"/>
    <w:multiLevelType w:val="multilevel"/>
    <w:tmpl w:val="24B435DB"/>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2">
    <w:nsid w:val="29707437"/>
    <w:multiLevelType w:val="multilevel"/>
    <w:tmpl w:val="29707437"/>
    <w:lvl w:ilvl="0">
      <w:start w:val="1"/>
      <w:numFmt w:val="none"/>
      <w:pStyle w:val="a3"/>
      <w:suff w:val="nothing"/>
      <w:lvlText w:val="%1注："/>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3">
    <w:nsid w:val="2A8F7113"/>
    <w:multiLevelType w:val="multilevel"/>
    <w:tmpl w:val="2A8F7113"/>
    <w:lvl w:ilvl="0">
      <w:start w:val="1"/>
      <w:numFmt w:val="upperLetter"/>
      <w:pStyle w:val="a4"/>
      <w:suff w:val="space"/>
      <w:lvlText w:val="%1"/>
      <w:lvlJc w:val="left"/>
      <w:pPr>
        <w:ind w:left="623" w:hanging="425"/>
      </w:pPr>
      <w:rPr>
        <w:rFonts w:hint="eastAsia"/>
      </w:rPr>
    </w:lvl>
    <w:lvl w:ilvl="1">
      <w:start w:val="1"/>
      <w:numFmt w:val="decimal"/>
      <w:pStyle w:val="a5"/>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4">
    <w:nsid w:val="2B4A5FF4"/>
    <w:multiLevelType w:val="multilevel"/>
    <w:tmpl w:val="2B4A5FF4"/>
    <w:lvl w:ilvl="0">
      <w:start w:val="1"/>
      <w:numFmt w:val="decimal"/>
      <w:pStyle w:val="Char2"/>
      <w:lvlText w:val="6.3.2.%1."/>
      <w:lvlJc w:val="left"/>
      <w:pPr>
        <w:tabs>
          <w:tab w:val="left" w:pos="1140"/>
        </w:tabs>
        <w:ind w:left="720" w:firstLine="0"/>
      </w:pPr>
      <w:rPr>
        <w:rFonts w:cs="Times New Roman"/>
      </w:rPr>
    </w:lvl>
    <w:lvl w:ilvl="1">
      <w:start w:val="1"/>
      <w:numFmt w:val="lowerLetter"/>
      <w:lvlText w:val="%2)"/>
      <w:lvlJc w:val="left"/>
      <w:pPr>
        <w:tabs>
          <w:tab w:val="left" w:pos="1560"/>
        </w:tabs>
        <w:ind w:left="1560" w:hanging="420"/>
      </w:pPr>
      <w:rPr>
        <w:rFonts w:cs="Times New Roman"/>
      </w:rPr>
    </w:lvl>
    <w:lvl w:ilvl="2">
      <w:start w:val="1"/>
      <w:numFmt w:val="lowerRoman"/>
      <w:lvlText w:val="%3."/>
      <w:lvlJc w:val="right"/>
      <w:pPr>
        <w:tabs>
          <w:tab w:val="left" w:pos="1980"/>
        </w:tabs>
        <w:ind w:left="1980" w:hanging="420"/>
      </w:pPr>
      <w:rPr>
        <w:rFonts w:cs="Times New Roman"/>
      </w:rPr>
    </w:lvl>
    <w:lvl w:ilvl="3">
      <w:start w:val="1"/>
      <w:numFmt w:val="decimal"/>
      <w:lvlText w:val="%4."/>
      <w:lvlJc w:val="left"/>
      <w:pPr>
        <w:tabs>
          <w:tab w:val="left" w:pos="2400"/>
        </w:tabs>
        <w:ind w:left="2400" w:hanging="420"/>
      </w:pPr>
      <w:rPr>
        <w:rFonts w:cs="Times New Roman"/>
      </w:rPr>
    </w:lvl>
    <w:lvl w:ilvl="4">
      <w:start w:val="1"/>
      <w:numFmt w:val="lowerLetter"/>
      <w:lvlText w:val="%5)"/>
      <w:lvlJc w:val="left"/>
      <w:pPr>
        <w:tabs>
          <w:tab w:val="left" w:pos="2820"/>
        </w:tabs>
        <w:ind w:left="2820" w:hanging="420"/>
      </w:pPr>
      <w:rPr>
        <w:rFonts w:cs="Times New Roman"/>
      </w:rPr>
    </w:lvl>
    <w:lvl w:ilvl="5">
      <w:start w:val="1"/>
      <w:numFmt w:val="lowerRoman"/>
      <w:lvlText w:val="%6."/>
      <w:lvlJc w:val="right"/>
      <w:pPr>
        <w:tabs>
          <w:tab w:val="left" w:pos="3240"/>
        </w:tabs>
        <w:ind w:left="3240" w:hanging="420"/>
      </w:pPr>
      <w:rPr>
        <w:rFonts w:cs="Times New Roman"/>
      </w:rPr>
    </w:lvl>
    <w:lvl w:ilvl="6">
      <w:start w:val="1"/>
      <w:numFmt w:val="decimal"/>
      <w:lvlText w:val="%7."/>
      <w:lvlJc w:val="left"/>
      <w:pPr>
        <w:tabs>
          <w:tab w:val="left" w:pos="3660"/>
        </w:tabs>
        <w:ind w:left="3660" w:hanging="420"/>
      </w:pPr>
      <w:rPr>
        <w:rFonts w:cs="Times New Roman"/>
      </w:rPr>
    </w:lvl>
    <w:lvl w:ilvl="7">
      <w:start w:val="1"/>
      <w:numFmt w:val="lowerLetter"/>
      <w:lvlText w:val="%8)"/>
      <w:lvlJc w:val="left"/>
      <w:pPr>
        <w:tabs>
          <w:tab w:val="left" w:pos="4080"/>
        </w:tabs>
        <w:ind w:left="4080" w:hanging="420"/>
      </w:pPr>
      <w:rPr>
        <w:rFonts w:cs="Times New Roman"/>
      </w:rPr>
    </w:lvl>
    <w:lvl w:ilvl="8">
      <w:start w:val="1"/>
      <w:numFmt w:val="lowerRoman"/>
      <w:lvlText w:val="%9."/>
      <w:lvlJc w:val="right"/>
      <w:pPr>
        <w:tabs>
          <w:tab w:val="left" w:pos="4500"/>
        </w:tabs>
        <w:ind w:left="4500" w:hanging="420"/>
      </w:pPr>
      <w:rPr>
        <w:rFonts w:cs="Times New Roman"/>
      </w:rPr>
    </w:lvl>
  </w:abstractNum>
  <w:abstractNum w:abstractNumId="15">
    <w:nsid w:val="2C5917C3"/>
    <w:multiLevelType w:val="multilevel"/>
    <w:tmpl w:val="2C5917C3"/>
    <w:lvl w:ilvl="0">
      <w:start w:val="1"/>
      <w:numFmt w:val="none"/>
      <w:pStyle w:val="a6"/>
      <w:suff w:val="nothing"/>
      <w:lvlText w:val="%1——"/>
      <w:lvlJc w:val="left"/>
      <w:pPr>
        <w:ind w:left="833" w:hanging="408"/>
      </w:pPr>
      <w:rPr>
        <w:rFonts w:hint="eastAsia"/>
      </w:rPr>
    </w:lvl>
    <w:lvl w:ilvl="1">
      <w:start w:val="1"/>
      <w:numFmt w:val="bullet"/>
      <w:pStyle w:val="a7"/>
      <w:lvlText w:val=""/>
      <w:lvlJc w:val="left"/>
      <w:pPr>
        <w:tabs>
          <w:tab w:val="left" w:pos="760"/>
        </w:tabs>
        <w:ind w:left="1264" w:hanging="413"/>
      </w:pPr>
      <w:rPr>
        <w:rFonts w:ascii="Symbol" w:hAnsi="Symbol" w:hint="default"/>
        <w:color w:val="auto"/>
      </w:rPr>
    </w:lvl>
    <w:lvl w:ilvl="2">
      <w:start w:val="1"/>
      <w:numFmt w:val="bullet"/>
      <w:pStyle w:val="a8"/>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6">
    <w:nsid w:val="30416F35"/>
    <w:multiLevelType w:val="multilevel"/>
    <w:tmpl w:val="30416F35"/>
    <w:lvl w:ilvl="0">
      <w:start w:val="1"/>
      <w:numFmt w:val="lowerLetter"/>
      <w:lvlText w:val="%1)"/>
      <w:lvlJc w:val="left"/>
      <w:pPr>
        <w:ind w:left="1410" w:hanging="360"/>
      </w:pPr>
      <w:rPr>
        <w:rFonts w:hint="default"/>
        <w:color w:val="auto"/>
      </w:rPr>
    </w:lvl>
    <w:lvl w:ilvl="1">
      <w:start w:val="1"/>
      <w:numFmt w:val="lowerLetter"/>
      <w:lvlText w:val="%2)"/>
      <w:lvlJc w:val="left"/>
      <w:pPr>
        <w:ind w:left="1890" w:hanging="420"/>
      </w:pPr>
    </w:lvl>
    <w:lvl w:ilvl="2">
      <w:start w:val="1"/>
      <w:numFmt w:val="lowerRoman"/>
      <w:lvlText w:val="%3."/>
      <w:lvlJc w:val="right"/>
      <w:pPr>
        <w:ind w:left="2310" w:hanging="420"/>
      </w:pPr>
    </w:lvl>
    <w:lvl w:ilvl="3">
      <w:start w:val="1"/>
      <w:numFmt w:val="decimal"/>
      <w:lvlText w:val="%4."/>
      <w:lvlJc w:val="left"/>
      <w:pPr>
        <w:ind w:left="2730" w:hanging="420"/>
      </w:pPr>
    </w:lvl>
    <w:lvl w:ilvl="4">
      <w:start w:val="1"/>
      <w:numFmt w:val="lowerLetter"/>
      <w:lvlText w:val="%5)"/>
      <w:lvlJc w:val="left"/>
      <w:pPr>
        <w:ind w:left="3150" w:hanging="420"/>
      </w:pPr>
    </w:lvl>
    <w:lvl w:ilvl="5">
      <w:start w:val="1"/>
      <w:numFmt w:val="lowerRoman"/>
      <w:lvlText w:val="%6."/>
      <w:lvlJc w:val="right"/>
      <w:pPr>
        <w:ind w:left="3570" w:hanging="420"/>
      </w:pPr>
    </w:lvl>
    <w:lvl w:ilvl="6">
      <w:start w:val="1"/>
      <w:numFmt w:val="decimal"/>
      <w:lvlText w:val="%7."/>
      <w:lvlJc w:val="left"/>
      <w:pPr>
        <w:ind w:left="3990" w:hanging="420"/>
      </w:pPr>
    </w:lvl>
    <w:lvl w:ilvl="7">
      <w:start w:val="1"/>
      <w:numFmt w:val="lowerLetter"/>
      <w:lvlText w:val="%8)"/>
      <w:lvlJc w:val="left"/>
      <w:pPr>
        <w:ind w:left="4410" w:hanging="420"/>
      </w:pPr>
    </w:lvl>
    <w:lvl w:ilvl="8">
      <w:start w:val="1"/>
      <w:numFmt w:val="lowerRoman"/>
      <w:lvlText w:val="%9."/>
      <w:lvlJc w:val="right"/>
      <w:pPr>
        <w:ind w:left="4830" w:hanging="420"/>
      </w:pPr>
    </w:lvl>
  </w:abstractNum>
  <w:abstractNum w:abstractNumId="17">
    <w:nsid w:val="35053696"/>
    <w:multiLevelType w:val="multilevel"/>
    <w:tmpl w:val="35053696"/>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371B4FCA"/>
    <w:multiLevelType w:val="multilevel"/>
    <w:tmpl w:val="371B4FCA"/>
    <w:lvl w:ilvl="0">
      <w:start w:val="1"/>
      <w:numFmt w:val="decimal"/>
      <w:pStyle w:val="References"/>
      <w:lvlText w:val="[%1]"/>
      <w:lvlJc w:val="left"/>
      <w:pPr>
        <w:tabs>
          <w:tab w:val="left" w:pos="480"/>
        </w:tabs>
        <w:ind w:left="0" w:firstLine="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9">
    <w:nsid w:val="3D733618"/>
    <w:multiLevelType w:val="multilevel"/>
    <w:tmpl w:val="3D733618"/>
    <w:lvl w:ilvl="0">
      <w:start w:val="1"/>
      <w:numFmt w:val="decimal"/>
      <w:pStyle w:val="a9"/>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20">
    <w:nsid w:val="41105584"/>
    <w:multiLevelType w:val="multilevel"/>
    <w:tmpl w:val="41105584"/>
    <w:lvl w:ilvl="0">
      <w:start w:val="1"/>
      <w:numFmt w:val="lowerLetter"/>
      <w:lvlText w:val="%1)"/>
      <w:lvlJc w:val="left"/>
      <w:pPr>
        <w:ind w:left="1410" w:hanging="360"/>
      </w:pPr>
      <w:rPr>
        <w:rFonts w:hint="default"/>
        <w:color w:val="auto"/>
      </w:rPr>
    </w:lvl>
    <w:lvl w:ilvl="1">
      <w:start w:val="1"/>
      <w:numFmt w:val="lowerLetter"/>
      <w:lvlText w:val="%2)"/>
      <w:lvlJc w:val="left"/>
      <w:pPr>
        <w:ind w:left="1890" w:hanging="420"/>
      </w:pPr>
    </w:lvl>
    <w:lvl w:ilvl="2">
      <w:start w:val="1"/>
      <w:numFmt w:val="lowerRoman"/>
      <w:lvlText w:val="%3."/>
      <w:lvlJc w:val="right"/>
      <w:pPr>
        <w:ind w:left="2310" w:hanging="420"/>
      </w:pPr>
    </w:lvl>
    <w:lvl w:ilvl="3">
      <w:start w:val="1"/>
      <w:numFmt w:val="decimal"/>
      <w:lvlText w:val="%4."/>
      <w:lvlJc w:val="left"/>
      <w:pPr>
        <w:ind w:left="2730" w:hanging="420"/>
      </w:pPr>
    </w:lvl>
    <w:lvl w:ilvl="4">
      <w:start w:val="1"/>
      <w:numFmt w:val="lowerLetter"/>
      <w:lvlText w:val="%5)"/>
      <w:lvlJc w:val="left"/>
      <w:pPr>
        <w:ind w:left="3150" w:hanging="420"/>
      </w:pPr>
    </w:lvl>
    <w:lvl w:ilvl="5">
      <w:start w:val="1"/>
      <w:numFmt w:val="lowerRoman"/>
      <w:lvlText w:val="%6."/>
      <w:lvlJc w:val="right"/>
      <w:pPr>
        <w:ind w:left="3570" w:hanging="420"/>
      </w:pPr>
    </w:lvl>
    <w:lvl w:ilvl="6">
      <w:start w:val="1"/>
      <w:numFmt w:val="decimal"/>
      <w:lvlText w:val="%7."/>
      <w:lvlJc w:val="left"/>
      <w:pPr>
        <w:ind w:left="3990" w:hanging="420"/>
      </w:pPr>
    </w:lvl>
    <w:lvl w:ilvl="7">
      <w:start w:val="1"/>
      <w:numFmt w:val="lowerLetter"/>
      <w:lvlText w:val="%8)"/>
      <w:lvlJc w:val="left"/>
      <w:pPr>
        <w:ind w:left="4410" w:hanging="420"/>
      </w:pPr>
    </w:lvl>
    <w:lvl w:ilvl="8">
      <w:start w:val="1"/>
      <w:numFmt w:val="lowerRoman"/>
      <w:lvlText w:val="%9."/>
      <w:lvlJc w:val="right"/>
      <w:pPr>
        <w:ind w:left="4830" w:hanging="420"/>
      </w:pPr>
    </w:lvl>
  </w:abstractNum>
  <w:abstractNum w:abstractNumId="21">
    <w:nsid w:val="41B85FBA"/>
    <w:multiLevelType w:val="multilevel"/>
    <w:tmpl w:val="41B85FBA"/>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520F62E9"/>
    <w:multiLevelType w:val="multilevel"/>
    <w:tmpl w:val="520F62E9"/>
    <w:lvl w:ilvl="0">
      <w:start w:val="1"/>
      <w:numFmt w:val="decimal"/>
      <w:pStyle w:val="aa"/>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3274A7C"/>
    <w:multiLevelType w:val="multilevel"/>
    <w:tmpl w:val="53274A7C"/>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nsid w:val="569A10EE"/>
    <w:multiLevelType w:val="multilevel"/>
    <w:tmpl w:val="569A10E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pStyle w:val="70"/>
      <w:lvlText w:val="6.2.3.6.%5.%6.%7"/>
      <w:lvlJc w:val="left"/>
      <w:pPr>
        <w:ind w:left="0" w:firstLine="0"/>
      </w:pPr>
      <w:rPr>
        <w:rFonts w:ascii="黑体" w:eastAsia="黑体" w:hAnsi="黑体" w:hint="eastAsia"/>
        <w:sz w:val="21"/>
        <w:szCs w:val="21"/>
      </w:r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nsid w:val="5E63562F"/>
    <w:multiLevelType w:val="multilevel"/>
    <w:tmpl w:val="5E63562F"/>
    <w:lvl w:ilvl="0">
      <w:start w:val="1"/>
      <w:numFmt w:val="decimal"/>
      <w:pStyle w:val="ab"/>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6">
    <w:nsid w:val="604C13EF"/>
    <w:multiLevelType w:val="multilevel"/>
    <w:tmpl w:val="604C13EF"/>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nsid w:val="60B55DC2"/>
    <w:multiLevelType w:val="multilevel"/>
    <w:tmpl w:val="60B55DC2"/>
    <w:lvl w:ilvl="0">
      <w:start w:val="1"/>
      <w:numFmt w:val="upperLetter"/>
      <w:pStyle w:val="ac"/>
      <w:lvlText w:val="%1"/>
      <w:lvlJc w:val="left"/>
      <w:pPr>
        <w:tabs>
          <w:tab w:val="left" w:pos="0"/>
        </w:tabs>
        <w:ind w:left="0" w:hanging="425"/>
      </w:pPr>
      <w:rPr>
        <w:rFonts w:hint="eastAsia"/>
      </w:rPr>
    </w:lvl>
    <w:lvl w:ilvl="1">
      <w:start w:val="1"/>
      <w:numFmt w:val="decimal"/>
      <w:pStyle w:val="ad"/>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8">
    <w:nsid w:val="61BC3FAF"/>
    <w:multiLevelType w:val="multilevel"/>
    <w:tmpl w:val="61BC3FA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nsid w:val="63404DBE"/>
    <w:multiLevelType w:val="multilevel"/>
    <w:tmpl w:val="63404DBE"/>
    <w:lvl w:ilvl="0">
      <w:start w:val="1"/>
      <w:numFmt w:val="none"/>
      <w:pStyle w:val="a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0">
    <w:nsid w:val="63AF7EBF"/>
    <w:multiLevelType w:val="multilevel"/>
    <w:tmpl w:val="63AF7EBF"/>
    <w:lvl w:ilvl="0">
      <w:start w:val="1"/>
      <w:numFmt w:val="decimal"/>
      <w:pStyle w:val="af"/>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nsid w:val="657D3FBC"/>
    <w:multiLevelType w:val="multilevel"/>
    <w:tmpl w:val="657D3FBC"/>
    <w:lvl w:ilvl="0">
      <w:start w:val="1"/>
      <w:numFmt w:val="upperLetter"/>
      <w:pStyle w:val="af0"/>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2"/>
      <w:suff w:val="nothing"/>
      <w:lvlText w:val="%1.%2.%3　"/>
      <w:lvlJc w:val="left"/>
      <w:pPr>
        <w:ind w:left="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2">
    <w:nsid w:val="6AB870ED"/>
    <w:multiLevelType w:val="multilevel"/>
    <w:tmpl w:val="6AB870ED"/>
    <w:lvl w:ilvl="0">
      <w:start w:val="1"/>
      <w:numFmt w:val="decimal"/>
      <w:pStyle w:val="af7"/>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3">
    <w:nsid w:val="6D6C07CD"/>
    <w:multiLevelType w:val="multilevel"/>
    <w:tmpl w:val="6D6C07CD"/>
    <w:lvl w:ilvl="0">
      <w:start w:val="1"/>
      <w:numFmt w:val="lowerLetter"/>
      <w:pStyle w:val="af8"/>
      <w:lvlText w:val="%1)"/>
      <w:lvlJc w:val="left"/>
      <w:pPr>
        <w:tabs>
          <w:tab w:val="left" w:pos="839"/>
        </w:tabs>
        <w:ind w:left="839" w:hanging="419"/>
      </w:pPr>
      <w:rPr>
        <w:rFonts w:ascii="宋体" w:eastAsia="宋体" w:hint="eastAsia"/>
        <w:b w:val="0"/>
        <w:i w:val="0"/>
        <w:sz w:val="21"/>
      </w:rPr>
    </w:lvl>
    <w:lvl w:ilvl="1">
      <w:start w:val="1"/>
      <w:numFmt w:val="decimal"/>
      <w:pStyle w:val="af9"/>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4">
    <w:nsid w:val="705F3F15"/>
    <w:multiLevelType w:val="multilevel"/>
    <w:tmpl w:val="705F3F15"/>
    <w:lvl w:ilvl="0">
      <w:start w:val="1"/>
      <w:numFmt w:val="lowerLetter"/>
      <w:lvlText w:val="%1)"/>
      <w:lvlJc w:val="left"/>
      <w:pPr>
        <w:ind w:left="1410" w:hanging="360"/>
      </w:pPr>
      <w:rPr>
        <w:rFonts w:hint="default"/>
        <w:color w:val="auto"/>
      </w:rPr>
    </w:lvl>
    <w:lvl w:ilvl="1">
      <w:start w:val="1"/>
      <w:numFmt w:val="lowerLetter"/>
      <w:lvlText w:val="%2)"/>
      <w:lvlJc w:val="left"/>
      <w:pPr>
        <w:ind w:left="1890" w:hanging="420"/>
      </w:pPr>
    </w:lvl>
    <w:lvl w:ilvl="2">
      <w:start w:val="1"/>
      <w:numFmt w:val="lowerRoman"/>
      <w:lvlText w:val="%3."/>
      <w:lvlJc w:val="right"/>
      <w:pPr>
        <w:ind w:left="2310" w:hanging="420"/>
      </w:pPr>
    </w:lvl>
    <w:lvl w:ilvl="3">
      <w:start w:val="1"/>
      <w:numFmt w:val="decimal"/>
      <w:lvlText w:val="%4."/>
      <w:lvlJc w:val="left"/>
      <w:pPr>
        <w:ind w:left="2730" w:hanging="420"/>
      </w:pPr>
    </w:lvl>
    <w:lvl w:ilvl="4">
      <w:start w:val="1"/>
      <w:numFmt w:val="lowerLetter"/>
      <w:lvlText w:val="%5)"/>
      <w:lvlJc w:val="left"/>
      <w:pPr>
        <w:ind w:left="3150" w:hanging="420"/>
      </w:pPr>
    </w:lvl>
    <w:lvl w:ilvl="5">
      <w:start w:val="1"/>
      <w:numFmt w:val="lowerRoman"/>
      <w:lvlText w:val="%6."/>
      <w:lvlJc w:val="right"/>
      <w:pPr>
        <w:ind w:left="3570" w:hanging="420"/>
      </w:pPr>
    </w:lvl>
    <w:lvl w:ilvl="6">
      <w:start w:val="1"/>
      <w:numFmt w:val="decimal"/>
      <w:lvlText w:val="%7."/>
      <w:lvlJc w:val="left"/>
      <w:pPr>
        <w:ind w:left="3990" w:hanging="420"/>
      </w:pPr>
    </w:lvl>
    <w:lvl w:ilvl="7">
      <w:start w:val="1"/>
      <w:numFmt w:val="lowerLetter"/>
      <w:lvlText w:val="%8)"/>
      <w:lvlJc w:val="left"/>
      <w:pPr>
        <w:ind w:left="4410" w:hanging="420"/>
      </w:pPr>
    </w:lvl>
    <w:lvl w:ilvl="8">
      <w:start w:val="1"/>
      <w:numFmt w:val="lowerRoman"/>
      <w:lvlText w:val="%9."/>
      <w:lvlJc w:val="right"/>
      <w:pPr>
        <w:ind w:left="4830" w:hanging="420"/>
      </w:pPr>
    </w:lvl>
  </w:abstractNum>
  <w:abstractNum w:abstractNumId="35">
    <w:nsid w:val="7BDC0B80"/>
    <w:multiLevelType w:val="multilevel"/>
    <w:tmpl w:val="7BDC0B80"/>
    <w:lvl w:ilvl="0">
      <w:start w:val="1"/>
      <w:numFmt w:val="decimal"/>
      <w:pStyle w:val="afa"/>
      <w:lvlText w:val="%1"/>
      <w:lvlJc w:val="left"/>
      <w:pPr>
        <w:ind w:left="360" w:hanging="360"/>
      </w:pPr>
      <w:rPr>
        <w:rFonts w:ascii="黑体" w:eastAsia="Times New Roman" w:hAnsi="宋体" w:hint="eastAsia"/>
      </w:rPr>
    </w:lvl>
    <w:lvl w:ilvl="1">
      <w:start w:val="1"/>
      <w:numFmt w:val="decimal"/>
      <w:pStyle w:val="afb"/>
      <w:isLgl/>
      <w:lvlText w:val="%1.%2"/>
      <w:lvlJc w:val="left"/>
      <w:pPr>
        <w:ind w:left="840" w:hanging="840"/>
      </w:pPr>
    </w:lvl>
    <w:lvl w:ilvl="2">
      <w:start w:val="1"/>
      <w:numFmt w:val="decimal"/>
      <w:pStyle w:val="afc"/>
      <w:isLgl/>
      <w:lvlText w:val="%1.%2.%3"/>
      <w:lvlJc w:val="left"/>
      <w:pPr>
        <w:ind w:left="840" w:hanging="840"/>
      </w:pPr>
    </w:lvl>
    <w:lvl w:ilvl="3">
      <w:start w:val="1"/>
      <w:numFmt w:val="decimal"/>
      <w:pStyle w:val="afd"/>
      <w:isLgl/>
      <w:lvlText w:val="%1.%2.%3.%4"/>
      <w:lvlJc w:val="left"/>
      <w:pPr>
        <w:snapToGrid w:val="0"/>
        <w:ind w:left="1124" w:hanging="840"/>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rPr>
    </w:lvl>
    <w:lvl w:ilvl="4">
      <w:start w:val="1"/>
      <w:numFmt w:val="decimal"/>
      <w:pStyle w:val="afe"/>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36">
    <w:nsid w:val="7E3F1336"/>
    <w:multiLevelType w:val="multilevel"/>
    <w:tmpl w:val="7E3F1336"/>
    <w:lvl w:ilvl="0">
      <w:start w:val="1"/>
      <w:numFmt w:val="bullet"/>
      <w:lvlText w:val=""/>
      <w:lvlJc w:val="left"/>
      <w:pPr>
        <w:tabs>
          <w:tab w:val="left" w:pos="845"/>
        </w:tabs>
        <w:ind w:left="845" w:hanging="420"/>
      </w:pPr>
      <w:rPr>
        <w:rFonts w:ascii="Wingdings" w:hAnsi="Wingdings" w:hint="default"/>
      </w:rPr>
    </w:lvl>
    <w:lvl w:ilvl="1">
      <w:start w:val="1"/>
      <w:numFmt w:val="bullet"/>
      <w:pStyle w:val="50"/>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9"/>
  </w:num>
  <w:num w:numId="4">
    <w:abstractNumId w:val="10"/>
  </w:num>
  <w:num w:numId="5">
    <w:abstractNumId w:val="15"/>
  </w:num>
  <w:num w:numId="6">
    <w:abstractNumId w:val="29"/>
  </w:num>
  <w:num w:numId="7">
    <w:abstractNumId w:val="4"/>
  </w:num>
  <w:num w:numId="8">
    <w:abstractNumId w:val="25"/>
  </w:num>
  <w:num w:numId="9">
    <w:abstractNumId w:val="32"/>
  </w:num>
  <w:num w:numId="10">
    <w:abstractNumId w:val="12"/>
  </w:num>
  <w:num w:numId="11">
    <w:abstractNumId w:val="2"/>
  </w:num>
  <w:num w:numId="12">
    <w:abstractNumId w:val="31"/>
  </w:num>
  <w:num w:numId="13">
    <w:abstractNumId w:val="27"/>
  </w:num>
  <w:num w:numId="14">
    <w:abstractNumId w:val="33"/>
  </w:num>
  <w:num w:numId="15">
    <w:abstractNumId w:val="13"/>
  </w:num>
  <w:num w:numId="16">
    <w:abstractNumId w:val="11"/>
  </w:num>
  <w:num w:numId="17">
    <w:abstractNumId w:val="30"/>
  </w:num>
  <w:num w:numId="18">
    <w:abstractNumId w:val="22"/>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2">
      <w:startOverride w:val="1"/>
    </w:lvlOverride>
    <w:lvlOverride w:ilvl="3">
      <w:startOverride w:val="2"/>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4"/>
  </w:num>
  <w:num w:numId="27">
    <w:abstractNumId w:val="16"/>
  </w:num>
  <w:num w:numId="28">
    <w:abstractNumId w:val="20"/>
  </w:num>
  <w:num w:numId="29">
    <w:abstractNumId w:val="28"/>
  </w:num>
  <w:num w:numId="30">
    <w:abstractNumId w:val="7"/>
  </w:num>
  <w:num w:numId="31">
    <w:abstractNumId w:val="21"/>
  </w:num>
  <w:num w:numId="32">
    <w:abstractNumId w:val="1"/>
  </w:num>
  <w:num w:numId="33">
    <w:abstractNumId w:val="23"/>
  </w:num>
  <w:num w:numId="34">
    <w:abstractNumId w:val="26"/>
  </w:num>
  <w:num w:numId="35">
    <w:abstractNumId w:val="5"/>
  </w:num>
  <w:num w:numId="36">
    <w:abstractNumId w:val="17"/>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A75FF"/>
    <w:rsid w:val="00000302"/>
    <w:rsid w:val="000003C9"/>
    <w:rsid w:val="00001692"/>
    <w:rsid w:val="00002076"/>
    <w:rsid w:val="00002427"/>
    <w:rsid w:val="000036B8"/>
    <w:rsid w:val="000046F3"/>
    <w:rsid w:val="00005B93"/>
    <w:rsid w:val="00005BAD"/>
    <w:rsid w:val="00005EE0"/>
    <w:rsid w:val="00005F46"/>
    <w:rsid w:val="00006020"/>
    <w:rsid w:val="000063BF"/>
    <w:rsid w:val="000065B4"/>
    <w:rsid w:val="00007E83"/>
    <w:rsid w:val="00010097"/>
    <w:rsid w:val="00010409"/>
    <w:rsid w:val="00010EFA"/>
    <w:rsid w:val="000117F9"/>
    <w:rsid w:val="000128BE"/>
    <w:rsid w:val="0001295A"/>
    <w:rsid w:val="00012BCF"/>
    <w:rsid w:val="00013D55"/>
    <w:rsid w:val="000145DA"/>
    <w:rsid w:val="000146EC"/>
    <w:rsid w:val="00014901"/>
    <w:rsid w:val="00014992"/>
    <w:rsid w:val="0001532C"/>
    <w:rsid w:val="00015776"/>
    <w:rsid w:val="000158BB"/>
    <w:rsid w:val="00016240"/>
    <w:rsid w:val="00016554"/>
    <w:rsid w:val="000167C3"/>
    <w:rsid w:val="00017AD7"/>
    <w:rsid w:val="00020299"/>
    <w:rsid w:val="0002078E"/>
    <w:rsid w:val="00020793"/>
    <w:rsid w:val="00021990"/>
    <w:rsid w:val="0002220F"/>
    <w:rsid w:val="00022DF4"/>
    <w:rsid w:val="00023BD9"/>
    <w:rsid w:val="00024B1F"/>
    <w:rsid w:val="00024E26"/>
    <w:rsid w:val="0002550B"/>
    <w:rsid w:val="00025EDF"/>
    <w:rsid w:val="0002613D"/>
    <w:rsid w:val="000264E7"/>
    <w:rsid w:val="00026AF6"/>
    <w:rsid w:val="00026B72"/>
    <w:rsid w:val="00027055"/>
    <w:rsid w:val="00027602"/>
    <w:rsid w:val="000277B1"/>
    <w:rsid w:val="000279EB"/>
    <w:rsid w:val="00030467"/>
    <w:rsid w:val="00031757"/>
    <w:rsid w:val="00031930"/>
    <w:rsid w:val="000322C2"/>
    <w:rsid w:val="000326AA"/>
    <w:rsid w:val="00032E81"/>
    <w:rsid w:val="00033364"/>
    <w:rsid w:val="00034781"/>
    <w:rsid w:val="00034872"/>
    <w:rsid w:val="00034E25"/>
    <w:rsid w:val="0003596D"/>
    <w:rsid w:val="00035A21"/>
    <w:rsid w:val="00040959"/>
    <w:rsid w:val="0004126C"/>
    <w:rsid w:val="00041434"/>
    <w:rsid w:val="00041625"/>
    <w:rsid w:val="00043986"/>
    <w:rsid w:val="0004398D"/>
    <w:rsid w:val="00043B04"/>
    <w:rsid w:val="0004404E"/>
    <w:rsid w:val="00044AA0"/>
    <w:rsid w:val="00044CCB"/>
    <w:rsid w:val="000450F9"/>
    <w:rsid w:val="0004570A"/>
    <w:rsid w:val="00045AE1"/>
    <w:rsid w:val="000462C3"/>
    <w:rsid w:val="0004679A"/>
    <w:rsid w:val="0004685F"/>
    <w:rsid w:val="00046BFF"/>
    <w:rsid w:val="00046EA5"/>
    <w:rsid w:val="0004702C"/>
    <w:rsid w:val="000506F5"/>
    <w:rsid w:val="00050F82"/>
    <w:rsid w:val="00051562"/>
    <w:rsid w:val="00051B2C"/>
    <w:rsid w:val="000523C2"/>
    <w:rsid w:val="00052D98"/>
    <w:rsid w:val="00054D6C"/>
    <w:rsid w:val="0005529B"/>
    <w:rsid w:val="00055765"/>
    <w:rsid w:val="00055A34"/>
    <w:rsid w:val="00055D27"/>
    <w:rsid w:val="00055DBC"/>
    <w:rsid w:val="00055E3C"/>
    <w:rsid w:val="00056A4F"/>
    <w:rsid w:val="00056CE0"/>
    <w:rsid w:val="00057470"/>
    <w:rsid w:val="00057EB1"/>
    <w:rsid w:val="000605C4"/>
    <w:rsid w:val="00060932"/>
    <w:rsid w:val="00060C73"/>
    <w:rsid w:val="00060C78"/>
    <w:rsid w:val="00060CA2"/>
    <w:rsid w:val="000621AA"/>
    <w:rsid w:val="000638DB"/>
    <w:rsid w:val="00063B06"/>
    <w:rsid w:val="000641FA"/>
    <w:rsid w:val="00065799"/>
    <w:rsid w:val="00065A03"/>
    <w:rsid w:val="00065EF2"/>
    <w:rsid w:val="00065F90"/>
    <w:rsid w:val="00066652"/>
    <w:rsid w:val="00066946"/>
    <w:rsid w:val="00067225"/>
    <w:rsid w:val="00067686"/>
    <w:rsid w:val="00067BA8"/>
    <w:rsid w:val="0007032D"/>
    <w:rsid w:val="00070491"/>
    <w:rsid w:val="00071091"/>
    <w:rsid w:val="000711DA"/>
    <w:rsid w:val="00073A54"/>
    <w:rsid w:val="000743CB"/>
    <w:rsid w:val="000752B9"/>
    <w:rsid w:val="000771B9"/>
    <w:rsid w:val="00080496"/>
    <w:rsid w:val="00080F59"/>
    <w:rsid w:val="000827AE"/>
    <w:rsid w:val="0008316B"/>
    <w:rsid w:val="000845B7"/>
    <w:rsid w:val="00084736"/>
    <w:rsid w:val="00085015"/>
    <w:rsid w:val="00085055"/>
    <w:rsid w:val="00086184"/>
    <w:rsid w:val="000867B9"/>
    <w:rsid w:val="00086B6E"/>
    <w:rsid w:val="00086D29"/>
    <w:rsid w:val="0008760B"/>
    <w:rsid w:val="00087BC3"/>
    <w:rsid w:val="00087D7A"/>
    <w:rsid w:val="0009120C"/>
    <w:rsid w:val="0009167D"/>
    <w:rsid w:val="00091958"/>
    <w:rsid w:val="00092AA4"/>
    <w:rsid w:val="00093589"/>
    <w:rsid w:val="00093AC5"/>
    <w:rsid w:val="000945B3"/>
    <w:rsid w:val="00094976"/>
    <w:rsid w:val="00094CEB"/>
    <w:rsid w:val="00094ED0"/>
    <w:rsid w:val="000950B1"/>
    <w:rsid w:val="00095345"/>
    <w:rsid w:val="00096471"/>
    <w:rsid w:val="00096C76"/>
    <w:rsid w:val="00097214"/>
    <w:rsid w:val="00097226"/>
    <w:rsid w:val="00097318"/>
    <w:rsid w:val="00097C09"/>
    <w:rsid w:val="00097EA0"/>
    <w:rsid w:val="000A08B5"/>
    <w:rsid w:val="000A09D9"/>
    <w:rsid w:val="000A117F"/>
    <w:rsid w:val="000A1745"/>
    <w:rsid w:val="000A1EA8"/>
    <w:rsid w:val="000A2078"/>
    <w:rsid w:val="000A2F98"/>
    <w:rsid w:val="000A3008"/>
    <w:rsid w:val="000A301F"/>
    <w:rsid w:val="000A4421"/>
    <w:rsid w:val="000A46A2"/>
    <w:rsid w:val="000A4D87"/>
    <w:rsid w:val="000A5F40"/>
    <w:rsid w:val="000A6407"/>
    <w:rsid w:val="000A6C33"/>
    <w:rsid w:val="000B01A5"/>
    <w:rsid w:val="000B1739"/>
    <w:rsid w:val="000B2544"/>
    <w:rsid w:val="000B2619"/>
    <w:rsid w:val="000B29F7"/>
    <w:rsid w:val="000B354C"/>
    <w:rsid w:val="000B4637"/>
    <w:rsid w:val="000B4A57"/>
    <w:rsid w:val="000B4EDC"/>
    <w:rsid w:val="000B54C0"/>
    <w:rsid w:val="000B5DB8"/>
    <w:rsid w:val="000B74B7"/>
    <w:rsid w:val="000C0018"/>
    <w:rsid w:val="000C0806"/>
    <w:rsid w:val="000C1499"/>
    <w:rsid w:val="000C2294"/>
    <w:rsid w:val="000C38F1"/>
    <w:rsid w:val="000C38F8"/>
    <w:rsid w:val="000C3AC9"/>
    <w:rsid w:val="000C3ACE"/>
    <w:rsid w:val="000C4A40"/>
    <w:rsid w:val="000C539B"/>
    <w:rsid w:val="000C5A0A"/>
    <w:rsid w:val="000C6366"/>
    <w:rsid w:val="000C645D"/>
    <w:rsid w:val="000C6E14"/>
    <w:rsid w:val="000C7939"/>
    <w:rsid w:val="000D004F"/>
    <w:rsid w:val="000D0136"/>
    <w:rsid w:val="000D0661"/>
    <w:rsid w:val="000D0DEF"/>
    <w:rsid w:val="000D1B7A"/>
    <w:rsid w:val="000D1BD2"/>
    <w:rsid w:val="000D2774"/>
    <w:rsid w:val="000D3601"/>
    <w:rsid w:val="000D3734"/>
    <w:rsid w:val="000D4A1D"/>
    <w:rsid w:val="000D62F6"/>
    <w:rsid w:val="000D6313"/>
    <w:rsid w:val="000D6ADB"/>
    <w:rsid w:val="000D7438"/>
    <w:rsid w:val="000D7928"/>
    <w:rsid w:val="000D7E0C"/>
    <w:rsid w:val="000E003C"/>
    <w:rsid w:val="000E03DA"/>
    <w:rsid w:val="000E05C7"/>
    <w:rsid w:val="000E1D59"/>
    <w:rsid w:val="000E2D2E"/>
    <w:rsid w:val="000E2F8A"/>
    <w:rsid w:val="000E40B7"/>
    <w:rsid w:val="000E515C"/>
    <w:rsid w:val="000E5824"/>
    <w:rsid w:val="000E5FA9"/>
    <w:rsid w:val="000E6FF1"/>
    <w:rsid w:val="000E7450"/>
    <w:rsid w:val="000E7D86"/>
    <w:rsid w:val="000F01F4"/>
    <w:rsid w:val="000F0F1C"/>
    <w:rsid w:val="000F18FF"/>
    <w:rsid w:val="000F1F31"/>
    <w:rsid w:val="000F2D33"/>
    <w:rsid w:val="000F3001"/>
    <w:rsid w:val="000F3D7C"/>
    <w:rsid w:val="000F4078"/>
    <w:rsid w:val="000F4D2F"/>
    <w:rsid w:val="000F5082"/>
    <w:rsid w:val="000F5515"/>
    <w:rsid w:val="000F5E60"/>
    <w:rsid w:val="000F794E"/>
    <w:rsid w:val="000F7C93"/>
    <w:rsid w:val="001004AB"/>
    <w:rsid w:val="001009BA"/>
    <w:rsid w:val="00100B82"/>
    <w:rsid w:val="00101243"/>
    <w:rsid w:val="0010151F"/>
    <w:rsid w:val="001020C4"/>
    <w:rsid w:val="0010251F"/>
    <w:rsid w:val="00102866"/>
    <w:rsid w:val="00105514"/>
    <w:rsid w:val="00106F13"/>
    <w:rsid w:val="001073D8"/>
    <w:rsid w:val="00107C42"/>
    <w:rsid w:val="001100E2"/>
    <w:rsid w:val="001114AC"/>
    <w:rsid w:val="0011368F"/>
    <w:rsid w:val="00113E09"/>
    <w:rsid w:val="001141EE"/>
    <w:rsid w:val="00114BB8"/>
    <w:rsid w:val="00115B51"/>
    <w:rsid w:val="00117DD5"/>
    <w:rsid w:val="00121367"/>
    <w:rsid w:val="00121688"/>
    <w:rsid w:val="00121823"/>
    <w:rsid w:val="00121BC0"/>
    <w:rsid w:val="00122C27"/>
    <w:rsid w:val="001239FF"/>
    <w:rsid w:val="00123AA5"/>
    <w:rsid w:val="00123EBC"/>
    <w:rsid w:val="0012409F"/>
    <w:rsid w:val="00124935"/>
    <w:rsid w:val="00124FCA"/>
    <w:rsid w:val="00125A57"/>
    <w:rsid w:val="00125EB4"/>
    <w:rsid w:val="0012601E"/>
    <w:rsid w:val="0012629A"/>
    <w:rsid w:val="001279BB"/>
    <w:rsid w:val="00130AFD"/>
    <w:rsid w:val="001322BC"/>
    <w:rsid w:val="0013237F"/>
    <w:rsid w:val="00133791"/>
    <w:rsid w:val="00133BFC"/>
    <w:rsid w:val="00135077"/>
    <w:rsid w:val="00135A72"/>
    <w:rsid w:val="00135F12"/>
    <w:rsid w:val="00136614"/>
    <w:rsid w:val="0013709C"/>
    <w:rsid w:val="00137100"/>
    <w:rsid w:val="00137E10"/>
    <w:rsid w:val="00141762"/>
    <w:rsid w:val="00141B2C"/>
    <w:rsid w:val="001438CA"/>
    <w:rsid w:val="001439BA"/>
    <w:rsid w:val="00144AC2"/>
    <w:rsid w:val="00145470"/>
    <w:rsid w:val="00145D08"/>
    <w:rsid w:val="00146017"/>
    <w:rsid w:val="001465DD"/>
    <w:rsid w:val="00147273"/>
    <w:rsid w:val="001475FC"/>
    <w:rsid w:val="001479A9"/>
    <w:rsid w:val="00147B90"/>
    <w:rsid w:val="00147BF0"/>
    <w:rsid w:val="00151CD5"/>
    <w:rsid w:val="00152900"/>
    <w:rsid w:val="00152D69"/>
    <w:rsid w:val="0015459F"/>
    <w:rsid w:val="00154622"/>
    <w:rsid w:val="00154948"/>
    <w:rsid w:val="00155D40"/>
    <w:rsid w:val="00156129"/>
    <w:rsid w:val="00156BAB"/>
    <w:rsid w:val="0016034F"/>
    <w:rsid w:val="00160FFD"/>
    <w:rsid w:val="001613B0"/>
    <w:rsid w:val="00161518"/>
    <w:rsid w:val="001617CB"/>
    <w:rsid w:val="00161E8C"/>
    <w:rsid w:val="0016210A"/>
    <w:rsid w:val="00162AD1"/>
    <w:rsid w:val="001634F3"/>
    <w:rsid w:val="001641DC"/>
    <w:rsid w:val="00165B63"/>
    <w:rsid w:val="00167E29"/>
    <w:rsid w:val="00170817"/>
    <w:rsid w:val="00170AA6"/>
    <w:rsid w:val="001717D0"/>
    <w:rsid w:val="001726BA"/>
    <w:rsid w:val="001726CA"/>
    <w:rsid w:val="00172C03"/>
    <w:rsid w:val="00172F36"/>
    <w:rsid w:val="00173180"/>
    <w:rsid w:val="00173425"/>
    <w:rsid w:val="00173D0F"/>
    <w:rsid w:val="00174694"/>
    <w:rsid w:val="00174B21"/>
    <w:rsid w:val="001764BE"/>
    <w:rsid w:val="001767A2"/>
    <w:rsid w:val="00176E34"/>
    <w:rsid w:val="001803C5"/>
    <w:rsid w:val="00180AB1"/>
    <w:rsid w:val="00182A54"/>
    <w:rsid w:val="00183337"/>
    <w:rsid w:val="001835D8"/>
    <w:rsid w:val="001840E4"/>
    <w:rsid w:val="00184784"/>
    <w:rsid w:val="0018493B"/>
    <w:rsid w:val="00187069"/>
    <w:rsid w:val="0018748B"/>
    <w:rsid w:val="00187C8E"/>
    <w:rsid w:val="001903F9"/>
    <w:rsid w:val="00191D8A"/>
    <w:rsid w:val="00192310"/>
    <w:rsid w:val="001930CA"/>
    <w:rsid w:val="0019369A"/>
    <w:rsid w:val="0019489E"/>
    <w:rsid w:val="00194AE7"/>
    <w:rsid w:val="001956FD"/>
    <w:rsid w:val="00195A16"/>
    <w:rsid w:val="00195D68"/>
    <w:rsid w:val="00196707"/>
    <w:rsid w:val="001A0097"/>
    <w:rsid w:val="001A0852"/>
    <w:rsid w:val="001A1299"/>
    <w:rsid w:val="001A16D5"/>
    <w:rsid w:val="001A203E"/>
    <w:rsid w:val="001A2389"/>
    <w:rsid w:val="001A3147"/>
    <w:rsid w:val="001A3E6A"/>
    <w:rsid w:val="001A452B"/>
    <w:rsid w:val="001A4B0E"/>
    <w:rsid w:val="001A4B3A"/>
    <w:rsid w:val="001A5460"/>
    <w:rsid w:val="001A5CB3"/>
    <w:rsid w:val="001A6ED5"/>
    <w:rsid w:val="001A6FBB"/>
    <w:rsid w:val="001A7274"/>
    <w:rsid w:val="001A7F45"/>
    <w:rsid w:val="001B0928"/>
    <w:rsid w:val="001B09D6"/>
    <w:rsid w:val="001B0B45"/>
    <w:rsid w:val="001B1942"/>
    <w:rsid w:val="001B195D"/>
    <w:rsid w:val="001B197D"/>
    <w:rsid w:val="001B2382"/>
    <w:rsid w:val="001B2DC7"/>
    <w:rsid w:val="001B3036"/>
    <w:rsid w:val="001B308F"/>
    <w:rsid w:val="001B3113"/>
    <w:rsid w:val="001B37DA"/>
    <w:rsid w:val="001B4B19"/>
    <w:rsid w:val="001B622D"/>
    <w:rsid w:val="001B63F1"/>
    <w:rsid w:val="001B684D"/>
    <w:rsid w:val="001B6C8F"/>
    <w:rsid w:val="001B75B4"/>
    <w:rsid w:val="001B7D7C"/>
    <w:rsid w:val="001C0930"/>
    <w:rsid w:val="001C0B8C"/>
    <w:rsid w:val="001C1432"/>
    <w:rsid w:val="001C17E2"/>
    <w:rsid w:val="001C3C9F"/>
    <w:rsid w:val="001C3E64"/>
    <w:rsid w:val="001C44B5"/>
    <w:rsid w:val="001C5FFC"/>
    <w:rsid w:val="001C6FCC"/>
    <w:rsid w:val="001C76EE"/>
    <w:rsid w:val="001C7C00"/>
    <w:rsid w:val="001C7FF4"/>
    <w:rsid w:val="001D0300"/>
    <w:rsid w:val="001D03F7"/>
    <w:rsid w:val="001D0C80"/>
    <w:rsid w:val="001D1A9F"/>
    <w:rsid w:val="001D281C"/>
    <w:rsid w:val="001D33BC"/>
    <w:rsid w:val="001D3C5F"/>
    <w:rsid w:val="001D44B7"/>
    <w:rsid w:val="001D48CB"/>
    <w:rsid w:val="001D4B0B"/>
    <w:rsid w:val="001D4CCE"/>
    <w:rsid w:val="001D53D6"/>
    <w:rsid w:val="001D55DF"/>
    <w:rsid w:val="001D62B7"/>
    <w:rsid w:val="001D636F"/>
    <w:rsid w:val="001D63CB"/>
    <w:rsid w:val="001D76AD"/>
    <w:rsid w:val="001D7E35"/>
    <w:rsid w:val="001E1139"/>
    <w:rsid w:val="001E202F"/>
    <w:rsid w:val="001E20B1"/>
    <w:rsid w:val="001E28CE"/>
    <w:rsid w:val="001E2B79"/>
    <w:rsid w:val="001E2FE9"/>
    <w:rsid w:val="001E3AF5"/>
    <w:rsid w:val="001E53B4"/>
    <w:rsid w:val="001E6A41"/>
    <w:rsid w:val="001E6C08"/>
    <w:rsid w:val="001E78D5"/>
    <w:rsid w:val="001F009B"/>
    <w:rsid w:val="001F0293"/>
    <w:rsid w:val="001F0954"/>
    <w:rsid w:val="001F0C16"/>
    <w:rsid w:val="001F1399"/>
    <w:rsid w:val="001F1B01"/>
    <w:rsid w:val="001F22C1"/>
    <w:rsid w:val="001F322B"/>
    <w:rsid w:val="001F445C"/>
    <w:rsid w:val="001F4B55"/>
    <w:rsid w:val="001F6026"/>
    <w:rsid w:val="001F724B"/>
    <w:rsid w:val="00200AD9"/>
    <w:rsid w:val="00200EF4"/>
    <w:rsid w:val="00201E1F"/>
    <w:rsid w:val="00203225"/>
    <w:rsid w:val="00203314"/>
    <w:rsid w:val="002038B5"/>
    <w:rsid w:val="002039AE"/>
    <w:rsid w:val="00205D88"/>
    <w:rsid w:val="0020645D"/>
    <w:rsid w:val="002064A7"/>
    <w:rsid w:val="00206846"/>
    <w:rsid w:val="00206F83"/>
    <w:rsid w:val="002077A7"/>
    <w:rsid w:val="00207DED"/>
    <w:rsid w:val="00210209"/>
    <w:rsid w:val="00210449"/>
    <w:rsid w:val="00210C64"/>
    <w:rsid w:val="00211565"/>
    <w:rsid w:val="00212985"/>
    <w:rsid w:val="0021305B"/>
    <w:rsid w:val="00213DA8"/>
    <w:rsid w:val="00214DCC"/>
    <w:rsid w:val="00215B58"/>
    <w:rsid w:val="00215C7A"/>
    <w:rsid w:val="00215D30"/>
    <w:rsid w:val="00216CF0"/>
    <w:rsid w:val="00217446"/>
    <w:rsid w:val="002202D8"/>
    <w:rsid w:val="002204B7"/>
    <w:rsid w:val="00221351"/>
    <w:rsid w:val="00221A39"/>
    <w:rsid w:val="0022200B"/>
    <w:rsid w:val="00223937"/>
    <w:rsid w:val="002248EF"/>
    <w:rsid w:val="002250E5"/>
    <w:rsid w:val="00225248"/>
    <w:rsid w:val="0022586D"/>
    <w:rsid w:val="00225A3D"/>
    <w:rsid w:val="00226994"/>
    <w:rsid w:val="00226D60"/>
    <w:rsid w:val="002278A8"/>
    <w:rsid w:val="00227B00"/>
    <w:rsid w:val="00231CBA"/>
    <w:rsid w:val="0023349D"/>
    <w:rsid w:val="00233819"/>
    <w:rsid w:val="002346BF"/>
    <w:rsid w:val="00234722"/>
    <w:rsid w:val="00235362"/>
    <w:rsid w:val="00235EE6"/>
    <w:rsid w:val="0023654A"/>
    <w:rsid w:val="0023730E"/>
    <w:rsid w:val="00237E19"/>
    <w:rsid w:val="002413CF"/>
    <w:rsid w:val="00241415"/>
    <w:rsid w:val="00242201"/>
    <w:rsid w:val="002423D6"/>
    <w:rsid w:val="002426E1"/>
    <w:rsid w:val="002433AA"/>
    <w:rsid w:val="002441FA"/>
    <w:rsid w:val="00244BDF"/>
    <w:rsid w:val="00244EF6"/>
    <w:rsid w:val="00245217"/>
    <w:rsid w:val="00246BBA"/>
    <w:rsid w:val="00246CB0"/>
    <w:rsid w:val="0024738C"/>
    <w:rsid w:val="00247A37"/>
    <w:rsid w:val="002506C2"/>
    <w:rsid w:val="00251615"/>
    <w:rsid w:val="0025175E"/>
    <w:rsid w:val="002521C3"/>
    <w:rsid w:val="00252C11"/>
    <w:rsid w:val="00254275"/>
    <w:rsid w:val="00254EB5"/>
    <w:rsid w:val="00255546"/>
    <w:rsid w:val="00256697"/>
    <w:rsid w:val="00256E83"/>
    <w:rsid w:val="00256FDF"/>
    <w:rsid w:val="0025742E"/>
    <w:rsid w:val="00260C1F"/>
    <w:rsid w:val="00260E84"/>
    <w:rsid w:val="00261538"/>
    <w:rsid w:val="00261BD2"/>
    <w:rsid w:val="00261C40"/>
    <w:rsid w:val="00262DF5"/>
    <w:rsid w:val="00263D08"/>
    <w:rsid w:val="0026415E"/>
    <w:rsid w:val="002641BC"/>
    <w:rsid w:val="00264AB5"/>
    <w:rsid w:val="00264D9C"/>
    <w:rsid w:val="002657D8"/>
    <w:rsid w:val="00265B10"/>
    <w:rsid w:val="00265C0B"/>
    <w:rsid w:val="00266579"/>
    <w:rsid w:val="0026688D"/>
    <w:rsid w:val="002669AE"/>
    <w:rsid w:val="00266BA4"/>
    <w:rsid w:val="00270081"/>
    <w:rsid w:val="002702FF"/>
    <w:rsid w:val="00270D24"/>
    <w:rsid w:val="0027111D"/>
    <w:rsid w:val="00272058"/>
    <w:rsid w:val="002735B1"/>
    <w:rsid w:val="002737EF"/>
    <w:rsid w:val="00274924"/>
    <w:rsid w:val="00274A7C"/>
    <w:rsid w:val="00276767"/>
    <w:rsid w:val="00276DC6"/>
    <w:rsid w:val="002774A1"/>
    <w:rsid w:val="00277B15"/>
    <w:rsid w:val="002805A9"/>
    <w:rsid w:val="00281277"/>
    <w:rsid w:val="00281439"/>
    <w:rsid w:val="002814A4"/>
    <w:rsid w:val="00281D67"/>
    <w:rsid w:val="002823A2"/>
    <w:rsid w:val="0028286A"/>
    <w:rsid w:val="00284422"/>
    <w:rsid w:val="00284D6B"/>
    <w:rsid w:val="00285D1A"/>
    <w:rsid w:val="0028647F"/>
    <w:rsid w:val="0028772A"/>
    <w:rsid w:val="002878F2"/>
    <w:rsid w:val="00287F5D"/>
    <w:rsid w:val="002916E0"/>
    <w:rsid w:val="00291E99"/>
    <w:rsid w:val="00292466"/>
    <w:rsid w:val="0029331A"/>
    <w:rsid w:val="0029370A"/>
    <w:rsid w:val="002950AB"/>
    <w:rsid w:val="002953F7"/>
    <w:rsid w:val="00295A16"/>
    <w:rsid w:val="00296146"/>
    <w:rsid w:val="00297651"/>
    <w:rsid w:val="00297B39"/>
    <w:rsid w:val="002A0BD3"/>
    <w:rsid w:val="002A3423"/>
    <w:rsid w:val="002A3853"/>
    <w:rsid w:val="002A48FE"/>
    <w:rsid w:val="002A5518"/>
    <w:rsid w:val="002A5BA6"/>
    <w:rsid w:val="002A66BD"/>
    <w:rsid w:val="002A6FB9"/>
    <w:rsid w:val="002A7E0C"/>
    <w:rsid w:val="002B0DC5"/>
    <w:rsid w:val="002B141D"/>
    <w:rsid w:val="002B142A"/>
    <w:rsid w:val="002B20B7"/>
    <w:rsid w:val="002B257F"/>
    <w:rsid w:val="002B557B"/>
    <w:rsid w:val="002B57E1"/>
    <w:rsid w:val="002B6EB1"/>
    <w:rsid w:val="002C03B9"/>
    <w:rsid w:val="002C069A"/>
    <w:rsid w:val="002C1034"/>
    <w:rsid w:val="002C16F8"/>
    <w:rsid w:val="002C1AC8"/>
    <w:rsid w:val="002C1D88"/>
    <w:rsid w:val="002C2D44"/>
    <w:rsid w:val="002C39EC"/>
    <w:rsid w:val="002C575A"/>
    <w:rsid w:val="002C5C23"/>
    <w:rsid w:val="002D012D"/>
    <w:rsid w:val="002D13C0"/>
    <w:rsid w:val="002D1EF0"/>
    <w:rsid w:val="002D249D"/>
    <w:rsid w:val="002D2AAB"/>
    <w:rsid w:val="002D4520"/>
    <w:rsid w:val="002D4E2F"/>
    <w:rsid w:val="002D59E4"/>
    <w:rsid w:val="002D69B6"/>
    <w:rsid w:val="002D7D53"/>
    <w:rsid w:val="002E0500"/>
    <w:rsid w:val="002E0AD8"/>
    <w:rsid w:val="002E1994"/>
    <w:rsid w:val="002E28DA"/>
    <w:rsid w:val="002E2A53"/>
    <w:rsid w:val="002E2CF5"/>
    <w:rsid w:val="002E2DB4"/>
    <w:rsid w:val="002E3605"/>
    <w:rsid w:val="002E3BFE"/>
    <w:rsid w:val="002E3E51"/>
    <w:rsid w:val="002E4618"/>
    <w:rsid w:val="002E5D84"/>
    <w:rsid w:val="002E6145"/>
    <w:rsid w:val="002E7581"/>
    <w:rsid w:val="002E7873"/>
    <w:rsid w:val="002E7B03"/>
    <w:rsid w:val="002E7D95"/>
    <w:rsid w:val="002F0403"/>
    <w:rsid w:val="002F2797"/>
    <w:rsid w:val="002F3031"/>
    <w:rsid w:val="002F315F"/>
    <w:rsid w:val="002F3522"/>
    <w:rsid w:val="002F38EB"/>
    <w:rsid w:val="002F39A6"/>
    <w:rsid w:val="002F3CE4"/>
    <w:rsid w:val="002F3DBE"/>
    <w:rsid w:val="002F4185"/>
    <w:rsid w:val="002F4236"/>
    <w:rsid w:val="002F4533"/>
    <w:rsid w:val="002F4F32"/>
    <w:rsid w:val="002F62D4"/>
    <w:rsid w:val="002F6B6C"/>
    <w:rsid w:val="002F6CC8"/>
    <w:rsid w:val="002F7267"/>
    <w:rsid w:val="002F748C"/>
    <w:rsid w:val="0030023F"/>
    <w:rsid w:val="003010F7"/>
    <w:rsid w:val="003018AD"/>
    <w:rsid w:val="00301B46"/>
    <w:rsid w:val="00304677"/>
    <w:rsid w:val="00305BA1"/>
    <w:rsid w:val="00305C31"/>
    <w:rsid w:val="00305C6E"/>
    <w:rsid w:val="0030782F"/>
    <w:rsid w:val="0031053D"/>
    <w:rsid w:val="00310676"/>
    <w:rsid w:val="00310770"/>
    <w:rsid w:val="00310A4C"/>
    <w:rsid w:val="00310E4A"/>
    <w:rsid w:val="003119D7"/>
    <w:rsid w:val="00311B31"/>
    <w:rsid w:val="00312AAA"/>
    <w:rsid w:val="003139A3"/>
    <w:rsid w:val="00313DBC"/>
    <w:rsid w:val="003149C8"/>
    <w:rsid w:val="00315453"/>
    <w:rsid w:val="00315B55"/>
    <w:rsid w:val="003160F8"/>
    <w:rsid w:val="00317428"/>
    <w:rsid w:val="00317A57"/>
    <w:rsid w:val="00317BD5"/>
    <w:rsid w:val="00320533"/>
    <w:rsid w:val="00320791"/>
    <w:rsid w:val="00322761"/>
    <w:rsid w:val="00323511"/>
    <w:rsid w:val="00323C48"/>
    <w:rsid w:val="003246E7"/>
    <w:rsid w:val="00324AA6"/>
    <w:rsid w:val="0032513F"/>
    <w:rsid w:val="003253FD"/>
    <w:rsid w:val="00325F13"/>
    <w:rsid w:val="0032615A"/>
    <w:rsid w:val="003266BE"/>
    <w:rsid w:val="00326C00"/>
    <w:rsid w:val="0032715F"/>
    <w:rsid w:val="00330063"/>
    <w:rsid w:val="003306BC"/>
    <w:rsid w:val="003315E4"/>
    <w:rsid w:val="00331686"/>
    <w:rsid w:val="00331A88"/>
    <w:rsid w:val="00331C16"/>
    <w:rsid w:val="0033238E"/>
    <w:rsid w:val="0033247C"/>
    <w:rsid w:val="003325C3"/>
    <w:rsid w:val="00332D72"/>
    <w:rsid w:val="00332DF1"/>
    <w:rsid w:val="003337BD"/>
    <w:rsid w:val="00334089"/>
    <w:rsid w:val="00334B9A"/>
    <w:rsid w:val="003354AB"/>
    <w:rsid w:val="00335A37"/>
    <w:rsid w:val="00335CEA"/>
    <w:rsid w:val="00335F75"/>
    <w:rsid w:val="0033767C"/>
    <w:rsid w:val="00340090"/>
    <w:rsid w:val="003401BA"/>
    <w:rsid w:val="003403F1"/>
    <w:rsid w:val="003406B1"/>
    <w:rsid w:val="00341DFE"/>
    <w:rsid w:val="00342061"/>
    <w:rsid w:val="003426F0"/>
    <w:rsid w:val="003435A5"/>
    <w:rsid w:val="0034470D"/>
    <w:rsid w:val="00344D8A"/>
    <w:rsid w:val="00346016"/>
    <w:rsid w:val="00346017"/>
    <w:rsid w:val="003462A7"/>
    <w:rsid w:val="003469C9"/>
    <w:rsid w:val="003471D3"/>
    <w:rsid w:val="0035002D"/>
    <w:rsid w:val="003502D9"/>
    <w:rsid w:val="00350DF9"/>
    <w:rsid w:val="003524A1"/>
    <w:rsid w:val="0035267E"/>
    <w:rsid w:val="00352EE9"/>
    <w:rsid w:val="003534FF"/>
    <w:rsid w:val="00353B25"/>
    <w:rsid w:val="00353ECD"/>
    <w:rsid w:val="0035527E"/>
    <w:rsid w:val="00356225"/>
    <w:rsid w:val="0035664A"/>
    <w:rsid w:val="00356B27"/>
    <w:rsid w:val="00356E11"/>
    <w:rsid w:val="0036110D"/>
    <w:rsid w:val="00361A1F"/>
    <w:rsid w:val="00362D02"/>
    <w:rsid w:val="00362E9E"/>
    <w:rsid w:val="00363F80"/>
    <w:rsid w:val="00366AF7"/>
    <w:rsid w:val="0036787E"/>
    <w:rsid w:val="00367E8E"/>
    <w:rsid w:val="003713CE"/>
    <w:rsid w:val="0037215A"/>
    <w:rsid w:val="00372E08"/>
    <w:rsid w:val="00374081"/>
    <w:rsid w:val="00374C9E"/>
    <w:rsid w:val="00375896"/>
    <w:rsid w:val="00375A71"/>
    <w:rsid w:val="003763CD"/>
    <w:rsid w:val="00376983"/>
    <w:rsid w:val="00376BC8"/>
    <w:rsid w:val="0037770F"/>
    <w:rsid w:val="003801F5"/>
    <w:rsid w:val="003825BA"/>
    <w:rsid w:val="00382F78"/>
    <w:rsid w:val="003834AC"/>
    <w:rsid w:val="003839A9"/>
    <w:rsid w:val="003846CA"/>
    <w:rsid w:val="00384927"/>
    <w:rsid w:val="003853CF"/>
    <w:rsid w:val="00385B85"/>
    <w:rsid w:val="0038615E"/>
    <w:rsid w:val="003863C0"/>
    <w:rsid w:val="00386916"/>
    <w:rsid w:val="00386C19"/>
    <w:rsid w:val="003877D5"/>
    <w:rsid w:val="00390120"/>
    <w:rsid w:val="00390248"/>
    <w:rsid w:val="00390322"/>
    <w:rsid w:val="00390505"/>
    <w:rsid w:val="003905A1"/>
    <w:rsid w:val="003907E2"/>
    <w:rsid w:val="00390F95"/>
    <w:rsid w:val="003912D2"/>
    <w:rsid w:val="00391C5E"/>
    <w:rsid w:val="003937FE"/>
    <w:rsid w:val="00393A5B"/>
    <w:rsid w:val="00393F7B"/>
    <w:rsid w:val="003941E9"/>
    <w:rsid w:val="003947A1"/>
    <w:rsid w:val="00394CF3"/>
    <w:rsid w:val="0039530A"/>
    <w:rsid w:val="00396CA4"/>
    <w:rsid w:val="00396E68"/>
    <w:rsid w:val="00396FF7"/>
    <w:rsid w:val="00397490"/>
    <w:rsid w:val="003A04A5"/>
    <w:rsid w:val="003A0B87"/>
    <w:rsid w:val="003A0D64"/>
    <w:rsid w:val="003A320E"/>
    <w:rsid w:val="003A3600"/>
    <w:rsid w:val="003A418D"/>
    <w:rsid w:val="003A5FEF"/>
    <w:rsid w:val="003A707B"/>
    <w:rsid w:val="003A7255"/>
    <w:rsid w:val="003B0101"/>
    <w:rsid w:val="003B0783"/>
    <w:rsid w:val="003B0922"/>
    <w:rsid w:val="003B0F1A"/>
    <w:rsid w:val="003B13C0"/>
    <w:rsid w:val="003B1B5F"/>
    <w:rsid w:val="003B1DC1"/>
    <w:rsid w:val="003B222B"/>
    <w:rsid w:val="003B29FA"/>
    <w:rsid w:val="003B45A7"/>
    <w:rsid w:val="003B4936"/>
    <w:rsid w:val="003B4EB9"/>
    <w:rsid w:val="003B5819"/>
    <w:rsid w:val="003B6247"/>
    <w:rsid w:val="003B6309"/>
    <w:rsid w:val="003B7440"/>
    <w:rsid w:val="003B7693"/>
    <w:rsid w:val="003C0A11"/>
    <w:rsid w:val="003C0E08"/>
    <w:rsid w:val="003C2440"/>
    <w:rsid w:val="003C3FCA"/>
    <w:rsid w:val="003C40ED"/>
    <w:rsid w:val="003C4D73"/>
    <w:rsid w:val="003C4EC5"/>
    <w:rsid w:val="003C5F20"/>
    <w:rsid w:val="003C6BD8"/>
    <w:rsid w:val="003C6CAD"/>
    <w:rsid w:val="003C70DF"/>
    <w:rsid w:val="003C7310"/>
    <w:rsid w:val="003C7B77"/>
    <w:rsid w:val="003C7DD2"/>
    <w:rsid w:val="003D027E"/>
    <w:rsid w:val="003D02D2"/>
    <w:rsid w:val="003D1BA5"/>
    <w:rsid w:val="003D1DC3"/>
    <w:rsid w:val="003D2AAC"/>
    <w:rsid w:val="003D2C87"/>
    <w:rsid w:val="003D3C14"/>
    <w:rsid w:val="003D3DF7"/>
    <w:rsid w:val="003D3E70"/>
    <w:rsid w:val="003D42E9"/>
    <w:rsid w:val="003D45E6"/>
    <w:rsid w:val="003D465B"/>
    <w:rsid w:val="003D5AE4"/>
    <w:rsid w:val="003D6DDC"/>
    <w:rsid w:val="003D7CE9"/>
    <w:rsid w:val="003D7E55"/>
    <w:rsid w:val="003D7F24"/>
    <w:rsid w:val="003E018C"/>
    <w:rsid w:val="003E12B8"/>
    <w:rsid w:val="003E14E3"/>
    <w:rsid w:val="003E27DC"/>
    <w:rsid w:val="003E3DC0"/>
    <w:rsid w:val="003E4304"/>
    <w:rsid w:val="003E4BAD"/>
    <w:rsid w:val="003E5FEA"/>
    <w:rsid w:val="003F026C"/>
    <w:rsid w:val="003F0FD6"/>
    <w:rsid w:val="003F10A7"/>
    <w:rsid w:val="003F10DF"/>
    <w:rsid w:val="003F128A"/>
    <w:rsid w:val="003F26BB"/>
    <w:rsid w:val="003F411C"/>
    <w:rsid w:val="003F4BAE"/>
    <w:rsid w:val="003F5FE8"/>
    <w:rsid w:val="003F6A82"/>
    <w:rsid w:val="003F7647"/>
    <w:rsid w:val="0040166F"/>
    <w:rsid w:val="00401A77"/>
    <w:rsid w:val="00401F46"/>
    <w:rsid w:val="00401FF6"/>
    <w:rsid w:val="00402068"/>
    <w:rsid w:val="00402848"/>
    <w:rsid w:val="00402A04"/>
    <w:rsid w:val="00402D13"/>
    <w:rsid w:val="0040328B"/>
    <w:rsid w:val="00403B69"/>
    <w:rsid w:val="00403C07"/>
    <w:rsid w:val="00404AED"/>
    <w:rsid w:val="0040547C"/>
    <w:rsid w:val="00406087"/>
    <w:rsid w:val="0040638F"/>
    <w:rsid w:val="00406912"/>
    <w:rsid w:val="00406A82"/>
    <w:rsid w:val="00406BED"/>
    <w:rsid w:val="004070ED"/>
    <w:rsid w:val="0040727E"/>
    <w:rsid w:val="004079EE"/>
    <w:rsid w:val="00410196"/>
    <w:rsid w:val="00411133"/>
    <w:rsid w:val="00412DDF"/>
    <w:rsid w:val="004149EA"/>
    <w:rsid w:val="0041577E"/>
    <w:rsid w:val="00416EE5"/>
    <w:rsid w:val="004178D9"/>
    <w:rsid w:val="004178E0"/>
    <w:rsid w:val="00417A10"/>
    <w:rsid w:val="0042080B"/>
    <w:rsid w:val="00421CE8"/>
    <w:rsid w:val="0042252C"/>
    <w:rsid w:val="004226E7"/>
    <w:rsid w:val="00423D2C"/>
    <w:rsid w:val="00424610"/>
    <w:rsid w:val="00424873"/>
    <w:rsid w:val="00425691"/>
    <w:rsid w:val="00425746"/>
    <w:rsid w:val="00425A6C"/>
    <w:rsid w:val="00426C41"/>
    <w:rsid w:val="004272C4"/>
    <w:rsid w:val="004276CA"/>
    <w:rsid w:val="004276D9"/>
    <w:rsid w:val="00430979"/>
    <w:rsid w:val="00430C21"/>
    <w:rsid w:val="0043136F"/>
    <w:rsid w:val="004318E1"/>
    <w:rsid w:val="00431F13"/>
    <w:rsid w:val="00432768"/>
    <w:rsid w:val="00432F95"/>
    <w:rsid w:val="004332B7"/>
    <w:rsid w:val="00435E68"/>
    <w:rsid w:val="00436450"/>
    <w:rsid w:val="00436F29"/>
    <w:rsid w:val="004401DF"/>
    <w:rsid w:val="004406E7"/>
    <w:rsid w:val="00440BD8"/>
    <w:rsid w:val="004428A3"/>
    <w:rsid w:val="004442B7"/>
    <w:rsid w:val="0044449E"/>
    <w:rsid w:val="004449FB"/>
    <w:rsid w:val="00444EB4"/>
    <w:rsid w:val="00444F35"/>
    <w:rsid w:val="00446ADE"/>
    <w:rsid w:val="00447687"/>
    <w:rsid w:val="00447982"/>
    <w:rsid w:val="004479DB"/>
    <w:rsid w:val="0045139A"/>
    <w:rsid w:val="0045177B"/>
    <w:rsid w:val="004522F6"/>
    <w:rsid w:val="0045248D"/>
    <w:rsid w:val="004524D9"/>
    <w:rsid w:val="004529EF"/>
    <w:rsid w:val="00452B61"/>
    <w:rsid w:val="00453376"/>
    <w:rsid w:val="00453DC6"/>
    <w:rsid w:val="004540F6"/>
    <w:rsid w:val="00454317"/>
    <w:rsid w:val="00454470"/>
    <w:rsid w:val="004559F5"/>
    <w:rsid w:val="00456A47"/>
    <w:rsid w:val="00456ADA"/>
    <w:rsid w:val="00456AEF"/>
    <w:rsid w:val="00456B7B"/>
    <w:rsid w:val="00456F8C"/>
    <w:rsid w:val="00457D90"/>
    <w:rsid w:val="00457E70"/>
    <w:rsid w:val="00457FDE"/>
    <w:rsid w:val="0046002A"/>
    <w:rsid w:val="004602AC"/>
    <w:rsid w:val="0046079C"/>
    <w:rsid w:val="00460DBF"/>
    <w:rsid w:val="0046128B"/>
    <w:rsid w:val="00462089"/>
    <w:rsid w:val="00462AED"/>
    <w:rsid w:val="00462B59"/>
    <w:rsid w:val="004644A8"/>
    <w:rsid w:val="00464780"/>
    <w:rsid w:val="00465353"/>
    <w:rsid w:val="004662BA"/>
    <w:rsid w:val="00466F5F"/>
    <w:rsid w:val="0046792E"/>
    <w:rsid w:val="004707E4"/>
    <w:rsid w:val="00470866"/>
    <w:rsid w:val="00470DDD"/>
    <w:rsid w:val="00472BD5"/>
    <w:rsid w:val="0047373F"/>
    <w:rsid w:val="004738D7"/>
    <w:rsid w:val="0047435C"/>
    <w:rsid w:val="00474882"/>
    <w:rsid w:val="004763E3"/>
    <w:rsid w:val="0047664F"/>
    <w:rsid w:val="00480404"/>
    <w:rsid w:val="0048100A"/>
    <w:rsid w:val="004817FC"/>
    <w:rsid w:val="0048183C"/>
    <w:rsid w:val="00481C9C"/>
    <w:rsid w:val="00482C39"/>
    <w:rsid w:val="00483151"/>
    <w:rsid w:val="00483398"/>
    <w:rsid w:val="00484A76"/>
    <w:rsid w:val="00485310"/>
    <w:rsid w:val="004854F5"/>
    <w:rsid w:val="00485592"/>
    <w:rsid w:val="00485A0E"/>
    <w:rsid w:val="0048621B"/>
    <w:rsid w:val="00487769"/>
    <w:rsid w:val="00487EDD"/>
    <w:rsid w:val="0049119D"/>
    <w:rsid w:val="00492A31"/>
    <w:rsid w:val="00494DD9"/>
    <w:rsid w:val="00494E74"/>
    <w:rsid w:val="004958F3"/>
    <w:rsid w:val="0049616B"/>
    <w:rsid w:val="00496A61"/>
    <w:rsid w:val="00496F65"/>
    <w:rsid w:val="00497730"/>
    <w:rsid w:val="004A0063"/>
    <w:rsid w:val="004A0104"/>
    <w:rsid w:val="004A0DD7"/>
    <w:rsid w:val="004A1BE2"/>
    <w:rsid w:val="004A1D68"/>
    <w:rsid w:val="004A228B"/>
    <w:rsid w:val="004A3A3C"/>
    <w:rsid w:val="004A3BB1"/>
    <w:rsid w:val="004A3DCB"/>
    <w:rsid w:val="004A6487"/>
    <w:rsid w:val="004A70C3"/>
    <w:rsid w:val="004A75FF"/>
    <w:rsid w:val="004A78B4"/>
    <w:rsid w:val="004B039B"/>
    <w:rsid w:val="004B0570"/>
    <w:rsid w:val="004B0EFC"/>
    <w:rsid w:val="004B1FC8"/>
    <w:rsid w:val="004B23AA"/>
    <w:rsid w:val="004B361D"/>
    <w:rsid w:val="004B3876"/>
    <w:rsid w:val="004B392D"/>
    <w:rsid w:val="004B486B"/>
    <w:rsid w:val="004B507F"/>
    <w:rsid w:val="004B58E3"/>
    <w:rsid w:val="004B66D6"/>
    <w:rsid w:val="004B6EAB"/>
    <w:rsid w:val="004B7FDD"/>
    <w:rsid w:val="004C11CD"/>
    <w:rsid w:val="004C1727"/>
    <w:rsid w:val="004C1919"/>
    <w:rsid w:val="004C1EE0"/>
    <w:rsid w:val="004C2778"/>
    <w:rsid w:val="004C4290"/>
    <w:rsid w:val="004C51C4"/>
    <w:rsid w:val="004C52B1"/>
    <w:rsid w:val="004C59C1"/>
    <w:rsid w:val="004C7D64"/>
    <w:rsid w:val="004D083D"/>
    <w:rsid w:val="004D086B"/>
    <w:rsid w:val="004D0943"/>
    <w:rsid w:val="004D1255"/>
    <w:rsid w:val="004D3248"/>
    <w:rsid w:val="004D3A8E"/>
    <w:rsid w:val="004D49D0"/>
    <w:rsid w:val="004D4A69"/>
    <w:rsid w:val="004D5269"/>
    <w:rsid w:val="004D63EA"/>
    <w:rsid w:val="004D6F7A"/>
    <w:rsid w:val="004D7823"/>
    <w:rsid w:val="004D7FF8"/>
    <w:rsid w:val="004E06B7"/>
    <w:rsid w:val="004E071F"/>
    <w:rsid w:val="004E1C39"/>
    <w:rsid w:val="004E3435"/>
    <w:rsid w:val="004E3690"/>
    <w:rsid w:val="004E4F20"/>
    <w:rsid w:val="004E56F2"/>
    <w:rsid w:val="004E5811"/>
    <w:rsid w:val="004E5AEA"/>
    <w:rsid w:val="004E6C04"/>
    <w:rsid w:val="004F0AA7"/>
    <w:rsid w:val="004F478D"/>
    <w:rsid w:val="004F4C92"/>
    <w:rsid w:val="004F4E1C"/>
    <w:rsid w:val="004F4EC9"/>
    <w:rsid w:val="004F537E"/>
    <w:rsid w:val="004F5489"/>
    <w:rsid w:val="004F5E79"/>
    <w:rsid w:val="004F7080"/>
    <w:rsid w:val="004F7147"/>
    <w:rsid w:val="004F773D"/>
    <w:rsid w:val="00501ACD"/>
    <w:rsid w:val="005041A5"/>
    <w:rsid w:val="005041F3"/>
    <w:rsid w:val="0050491C"/>
    <w:rsid w:val="00504E89"/>
    <w:rsid w:val="00506524"/>
    <w:rsid w:val="00506E45"/>
    <w:rsid w:val="00506FCC"/>
    <w:rsid w:val="00507053"/>
    <w:rsid w:val="00507A64"/>
    <w:rsid w:val="005108A1"/>
    <w:rsid w:val="00510982"/>
    <w:rsid w:val="00510A23"/>
    <w:rsid w:val="00511531"/>
    <w:rsid w:val="00511A48"/>
    <w:rsid w:val="005120A2"/>
    <w:rsid w:val="005130CD"/>
    <w:rsid w:val="005138F6"/>
    <w:rsid w:val="00513C14"/>
    <w:rsid w:val="005154E2"/>
    <w:rsid w:val="00515517"/>
    <w:rsid w:val="0051613D"/>
    <w:rsid w:val="00516362"/>
    <w:rsid w:val="005178EC"/>
    <w:rsid w:val="005203D8"/>
    <w:rsid w:val="00521950"/>
    <w:rsid w:val="005219D1"/>
    <w:rsid w:val="00521C1B"/>
    <w:rsid w:val="005228D4"/>
    <w:rsid w:val="0052357E"/>
    <w:rsid w:val="005239A3"/>
    <w:rsid w:val="00523ABF"/>
    <w:rsid w:val="005244A1"/>
    <w:rsid w:val="00525424"/>
    <w:rsid w:val="00525556"/>
    <w:rsid w:val="005256E7"/>
    <w:rsid w:val="00526008"/>
    <w:rsid w:val="00526789"/>
    <w:rsid w:val="005275DF"/>
    <w:rsid w:val="005301EE"/>
    <w:rsid w:val="005305FC"/>
    <w:rsid w:val="00530BCE"/>
    <w:rsid w:val="00530D98"/>
    <w:rsid w:val="0053142D"/>
    <w:rsid w:val="00531904"/>
    <w:rsid w:val="00533592"/>
    <w:rsid w:val="00533AE0"/>
    <w:rsid w:val="00533C25"/>
    <w:rsid w:val="00533F80"/>
    <w:rsid w:val="005342CA"/>
    <w:rsid w:val="005343F4"/>
    <w:rsid w:val="0053450B"/>
    <w:rsid w:val="00534887"/>
    <w:rsid w:val="00536304"/>
    <w:rsid w:val="005363C2"/>
    <w:rsid w:val="00537F7F"/>
    <w:rsid w:val="00540504"/>
    <w:rsid w:val="00540AC1"/>
    <w:rsid w:val="00541066"/>
    <w:rsid w:val="00541638"/>
    <w:rsid w:val="00541C36"/>
    <w:rsid w:val="005422A7"/>
    <w:rsid w:val="005437A8"/>
    <w:rsid w:val="00543C9F"/>
    <w:rsid w:val="005452A6"/>
    <w:rsid w:val="0054539F"/>
    <w:rsid w:val="005453FA"/>
    <w:rsid w:val="005462F8"/>
    <w:rsid w:val="0054747A"/>
    <w:rsid w:val="00547C18"/>
    <w:rsid w:val="00547F50"/>
    <w:rsid w:val="00551702"/>
    <w:rsid w:val="00551A22"/>
    <w:rsid w:val="00551E91"/>
    <w:rsid w:val="005549C0"/>
    <w:rsid w:val="00554A5D"/>
    <w:rsid w:val="00555C80"/>
    <w:rsid w:val="005561E0"/>
    <w:rsid w:val="00556788"/>
    <w:rsid w:val="00557200"/>
    <w:rsid w:val="005579AF"/>
    <w:rsid w:val="0056057D"/>
    <w:rsid w:val="005605B5"/>
    <w:rsid w:val="00561680"/>
    <w:rsid w:val="00561DC9"/>
    <w:rsid w:val="0056205C"/>
    <w:rsid w:val="00563910"/>
    <w:rsid w:val="005644CB"/>
    <w:rsid w:val="00564B43"/>
    <w:rsid w:val="00564E55"/>
    <w:rsid w:val="00564F28"/>
    <w:rsid w:val="0056545D"/>
    <w:rsid w:val="005658EC"/>
    <w:rsid w:val="00565FEC"/>
    <w:rsid w:val="00566AA5"/>
    <w:rsid w:val="00566C85"/>
    <w:rsid w:val="00567832"/>
    <w:rsid w:val="005708A9"/>
    <w:rsid w:val="00571063"/>
    <w:rsid w:val="005712F5"/>
    <w:rsid w:val="00572218"/>
    <w:rsid w:val="0057237C"/>
    <w:rsid w:val="0057286E"/>
    <w:rsid w:val="005734B2"/>
    <w:rsid w:val="005734F8"/>
    <w:rsid w:val="0057365B"/>
    <w:rsid w:val="005748EA"/>
    <w:rsid w:val="005759B9"/>
    <w:rsid w:val="00580287"/>
    <w:rsid w:val="0058065B"/>
    <w:rsid w:val="00580A0B"/>
    <w:rsid w:val="00580E09"/>
    <w:rsid w:val="005812AD"/>
    <w:rsid w:val="00581BE2"/>
    <w:rsid w:val="00582097"/>
    <w:rsid w:val="005820D2"/>
    <w:rsid w:val="00582A6E"/>
    <w:rsid w:val="0058308B"/>
    <w:rsid w:val="00583553"/>
    <w:rsid w:val="00583CA0"/>
    <w:rsid w:val="0058408E"/>
    <w:rsid w:val="0058448A"/>
    <w:rsid w:val="0058512E"/>
    <w:rsid w:val="00585984"/>
    <w:rsid w:val="00585F6C"/>
    <w:rsid w:val="005873F4"/>
    <w:rsid w:val="00587718"/>
    <w:rsid w:val="005879E1"/>
    <w:rsid w:val="00587B02"/>
    <w:rsid w:val="00590171"/>
    <w:rsid w:val="00591845"/>
    <w:rsid w:val="00593250"/>
    <w:rsid w:val="00593805"/>
    <w:rsid w:val="00593823"/>
    <w:rsid w:val="00595060"/>
    <w:rsid w:val="00595594"/>
    <w:rsid w:val="00595CC9"/>
    <w:rsid w:val="00596058"/>
    <w:rsid w:val="0059640D"/>
    <w:rsid w:val="00596C87"/>
    <w:rsid w:val="005977D6"/>
    <w:rsid w:val="00597F38"/>
    <w:rsid w:val="005A0482"/>
    <w:rsid w:val="005A06E2"/>
    <w:rsid w:val="005A2589"/>
    <w:rsid w:val="005A2B6C"/>
    <w:rsid w:val="005A32A2"/>
    <w:rsid w:val="005A525C"/>
    <w:rsid w:val="005A6351"/>
    <w:rsid w:val="005A652C"/>
    <w:rsid w:val="005A7E67"/>
    <w:rsid w:val="005B034D"/>
    <w:rsid w:val="005B0416"/>
    <w:rsid w:val="005B05D3"/>
    <w:rsid w:val="005B0687"/>
    <w:rsid w:val="005B1CAE"/>
    <w:rsid w:val="005B4238"/>
    <w:rsid w:val="005B5EF3"/>
    <w:rsid w:val="005B6A88"/>
    <w:rsid w:val="005B7A54"/>
    <w:rsid w:val="005C2543"/>
    <w:rsid w:val="005C349E"/>
    <w:rsid w:val="005C39D7"/>
    <w:rsid w:val="005C3E09"/>
    <w:rsid w:val="005C5088"/>
    <w:rsid w:val="005C5FCF"/>
    <w:rsid w:val="005C62AA"/>
    <w:rsid w:val="005C6698"/>
    <w:rsid w:val="005C694E"/>
    <w:rsid w:val="005C6FAD"/>
    <w:rsid w:val="005C724B"/>
    <w:rsid w:val="005C7A3B"/>
    <w:rsid w:val="005D022F"/>
    <w:rsid w:val="005D0DF1"/>
    <w:rsid w:val="005D1295"/>
    <w:rsid w:val="005D14A6"/>
    <w:rsid w:val="005D1760"/>
    <w:rsid w:val="005D25FA"/>
    <w:rsid w:val="005D3337"/>
    <w:rsid w:val="005D3729"/>
    <w:rsid w:val="005D4274"/>
    <w:rsid w:val="005D4650"/>
    <w:rsid w:val="005D48E9"/>
    <w:rsid w:val="005D4E9C"/>
    <w:rsid w:val="005D6C3D"/>
    <w:rsid w:val="005D7B36"/>
    <w:rsid w:val="005E0D29"/>
    <w:rsid w:val="005E1018"/>
    <w:rsid w:val="005E12FE"/>
    <w:rsid w:val="005E1F94"/>
    <w:rsid w:val="005E2E00"/>
    <w:rsid w:val="005E2F15"/>
    <w:rsid w:val="005E2FEB"/>
    <w:rsid w:val="005E4DA5"/>
    <w:rsid w:val="005E614C"/>
    <w:rsid w:val="005E62CF"/>
    <w:rsid w:val="005E7A32"/>
    <w:rsid w:val="005F09F4"/>
    <w:rsid w:val="005F0C50"/>
    <w:rsid w:val="005F1031"/>
    <w:rsid w:val="005F174C"/>
    <w:rsid w:val="005F1819"/>
    <w:rsid w:val="005F38E9"/>
    <w:rsid w:val="005F68A0"/>
    <w:rsid w:val="005F68DF"/>
    <w:rsid w:val="005F74F0"/>
    <w:rsid w:val="005F7582"/>
    <w:rsid w:val="006009DA"/>
    <w:rsid w:val="00600D63"/>
    <w:rsid w:val="00601884"/>
    <w:rsid w:val="00601E5E"/>
    <w:rsid w:val="006023AA"/>
    <w:rsid w:val="00602A9E"/>
    <w:rsid w:val="0060337D"/>
    <w:rsid w:val="00603BCB"/>
    <w:rsid w:val="00604AC8"/>
    <w:rsid w:val="00606F61"/>
    <w:rsid w:val="00610229"/>
    <w:rsid w:val="00610A1B"/>
    <w:rsid w:val="0061102C"/>
    <w:rsid w:val="0061227B"/>
    <w:rsid w:val="0061362A"/>
    <w:rsid w:val="00613B02"/>
    <w:rsid w:val="006146C0"/>
    <w:rsid w:val="006146F4"/>
    <w:rsid w:val="00614731"/>
    <w:rsid w:val="0061499F"/>
    <w:rsid w:val="00620E25"/>
    <w:rsid w:val="00621234"/>
    <w:rsid w:val="006215DA"/>
    <w:rsid w:val="00621C5F"/>
    <w:rsid w:val="00622C9F"/>
    <w:rsid w:val="00624472"/>
    <w:rsid w:val="00624477"/>
    <w:rsid w:val="006246F1"/>
    <w:rsid w:val="006255F9"/>
    <w:rsid w:val="006258C1"/>
    <w:rsid w:val="00627A31"/>
    <w:rsid w:val="006311F2"/>
    <w:rsid w:val="006326C7"/>
    <w:rsid w:val="00632C6B"/>
    <w:rsid w:val="00632E37"/>
    <w:rsid w:val="00633119"/>
    <w:rsid w:val="00633164"/>
    <w:rsid w:val="00633B0A"/>
    <w:rsid w:val="00633D66"/>
    <w:rsid w:val="00633E66"/>
    <w:rsid w:val="00633EFE"/>
    <w:rsid w:val="00634517"/>
    <w:rsid w:val="0063486A"/>
    <w:rsid w:val="00634B08"/>
    <w:rsid w:val="006379C3"/>
    <w:rsid w:val="00637DAC"/>
    <w:rsid w:val="00641A85"/>
    <w:rsid w:val="00641DD0"/>
    <w:rsid w:val="0064271F"/>
    <w:rsid w:val="0064293F"/>
    <w:rsid w:val="00642EBB"/>
    <w:rsid w:val="00644F70"/>
    <w:rsid w:val="006451B5"/>
    <w:rsid w:val="006451EA"/>
    <w:rsid w:val="00645F70"/>
    <w:rsid w:val="00646151"/>
    <w:rsid w:val="00646F18"/>
    <w:rsid w:val="00647666"/>
    <w:rsid w:val="00647716"/>
    <w:rsid w:val="00650B9C"/>
    <w:rsid w:val="006518CF"/>
    <w:rsid w:val="00652FA3"/>
    <w:rsid w:val="00653BBB"/>
    <w:rsid w:val="0065476B"/>
    <w:rsid w:val="00654B79"/>
    <w:rsid w:val="00655AC2"/>
    <w:rsid w:val="00656261"/>
    <w:rsid w:val="00656298"/>
    <w:rsid w:val="00657266"/>
    <w:rsid w:val="00657333"/>
    <w:rsid w:val="00660A6A"/>
    <w:rsid w:val="00660F87"/>
    <w:rsid w:val="0066171F"/>
    <w:rsid w:val="0066284F"/>
    <w:rsid w:val="00663AF4"/>
    <w:rsid w:val="00664947"/>
    <w:rsid w:val="00666114"/>
    <w:rsid w:val="00666FD1"/>
    <w:rsid w:val="00667298"/>
    <w:rsid w:val="00670198"/>
    <w:rsid w:val="00671123"/>
    <w:rsid w:val="00672EDF"/>
    <w:rsid w:val="00674436"/>
    <w:rsid w:val="00674E3B"/>
    <w:rsid w:val="00676D6A"/>
    <w:rsid w:val="0067759E"/>
    <w:rsid w:val="00680543"/>
    <w:rsid w:val="0068059F"/>
    <w:rsid w:val="00681190"/>
    <w:rsid w:val="00681B82"/>
    <w:rsid w:val="00681E1C"/>
    <w:rsid w:val="00681F56"/>
    <w:rsid w:val="00682DAC"/>
    <w:rsid w:val="006842F2"/>
    <w:rsid w:val="006843F5"/>
    <w:rsid w:val="00684605"/>
    <w:rsid w:val="00684AEB"/>
    <w:rsid w:val="00684B39"/>
    <w:rsid w:val="00685693"/>
    <w:rsid w:val="006857D4"/>
    <w:rsid w:val="00686389"/>
    <w:rsid w:val="0068701D"/>
    <w:rsid w:val="00687846"/>
    <w:rsid w:val="00687ECA"/>
    <w:rsid w:val="006908AA"/>
    <w:rsid w:val="00690F6D"/>
    <w:rsid w:val="00691BF2"/>
    <w:rsid w:val="00691F98"/>
    <w:rsid w:val="00692A63"/>
    <w:rsid w:val="00692CE7"/>
    <w:rsid w:val="006936CE"/>
    <w:rsid w:val="00693C0E"/>
    <w:rsid w:val="00694ADB"/>
    <w:rsid w:val="00694D05"/>
    <w:rsid w:val="00695F3E"/>
    <w:rsid w:val="006976E8"/>
    <w:rsid w:val="006A0B5E"/>
    <w:rsid w:val="006A12CE"/>
    <w:rsid w:val="006A2751"/>
    <w:rsid w:val="006A2930"/>
    <w:rsid w:val="006A52CA"/>
    <w:rsid w:val="006A65A8"/>
    <w:rsid w:val="006A66D1"/>
    <w:rsid w:val="006A6819"/>
    <w:rsid w:val="006A6CBA"/>
    <w:rsid w:val="006A79DA"/>
    <w:rsid w:val="006A7FB0"/>
    <w:rsid w:val="006B0A4F"/>
    <w:rsid w:val="006B18D4"/>
    <w:rsid w:val="006B3A46"/>
    <w:rsid w:val="006B3D56"/>
    <w:rsid w:val="006B40B8"/>
    <w:rsid w:val="006B4285"/>
    <w:rsid w:val="006B4B51"/>
    <w:rsid w:val="006B52D5"/>
    <w:rsid w:val="006B54C0"/>
    <w:rsid w:val="006B5816"/>
    <w:rsid w:val="006B58C9"/>
    <w:rsid w:val="006B6D7C"/>
    <w:rsid w:val="006B7792"/>
    <w:rsid w:val="006C0496"/>
    <w:rsid w:val="006C0666"/>
    <w:rsid w:val="006C0798"/>
    <w:rsid w:val="006C0A2E"/>
    <w:rsid w:val="006C2B32"/>
    <w:rsid w:val="006C316C"/>
    <w:rsid w:val="006C33B3"/>
    <w:rsid w:val="006C33CC"/>
    <w:rsid w:val="006C3563"/>
    <w:rsid w:val="006C389E"/>
    <w:rsid w:val="006C453A"/>
    <w:rsid w:val="006C4FC2"/>
    <w:rsid w:val="006C56A7"/>
    <w:rsid w:val="006C57A4"/>
    <w:rsid w:val="006C5921"/>
    <w:rsid w:val="006C6093"/>
    <w:rsid w:val="006C610C"/>
    <w:rsid w:val="006C6A87"/>
    <w:rsid w:val="006C6BAA"/>
    <w:rsid w:val="006C7C69"/>
    <w:rsid w:val="006C7F92"/>
    <w:rsid w:val="006D06F4"/>
    <w:rsid w:val="006D0A41"/>
    <w:rsid w:val="006D19A0"/>
    <w:rsid w:val="006D269A"/>
    <w:rsid w:val="006D2B0F"/>
    <w:rsid w:val="006D32FA"/>
    <w:rsid w:val="006D3AB8"/>
    <w:rsid w:val="006D3DC3"/>
    <w:rsid w:val="006D43AC"/>
    <w:rsid w:val="006D4AA9"/>
    <w:rsid w:val="006D4B18"/>
    <w:rsid w:val="006D4EBC"/>
    <w:rsid w:val="006D7F76"/>
    <w:rsid w:val="006E01C2"/>
    <w:rsid w:val="006E1238"/>
    <w:rsid w:val="006E20E9"/>
    <w:rsid w:val="006E2302"/>
    <w:rsid w:val="006E245E"/>
    <w:rsid w:val="006E3F2F"/>
    <w:rsid w:val="006E4472"/>
    <w:rsid w:val="006E6606"/>
    <w:rsid w:val="006E6764"/>
    <w:rsid w:val="006E6C12"/>
    <w:rsid w:val="006E79A3"/>
    <w:rsid w:val="006F0066"/>
    <w:rsid w:val="006F0854"/>
    <w:rsid w:val="006F1639"/>
    <w:rsid w:val="006F1FBA"/>
    <w:rsid w:val="006F21D7"/>
    <w:rsid w:val="006F2D35"/>
    <w:rsid w:val="006F3406"/>
    <w:rsid w:val="006F46C5"/>
    <w:rsid w:val="006F57EE"/>
    <w:rsid w:val="006F586D"/>
    <w:rsid w:val="006F5BD2"/>
    <w:rsid w:val="006F6021"/>
    <w:rsid w:val="006F687B"/>
    <w:rsid w:val="006F7606"/>
    <w:rsid w:val="006F7FB3"/>
    <w:rsid w:val="00700346"/>
    <w:rsid w:val="00700A70"/>
    <w:rsid w:val="007015F1"/>
    <w:rsid w:val="0070199F"/>
    <w:rsid w:val="00703703"/>
    <w:rsid w:val="0070597B"/>
    <w:rsid w:val="007065E7"/>
    <w:rsid w:val="00706CDE"/>
    <w:rsid w:val="00707EC5"/>
    <w:rsid w:val="007105C0"/>
    <w:rsid w:val="00710AE1"/>
    <w:rsid w:val="0071182D"/>
    <w:rsid w:val="00712F9E"/>
    <w:rsid w:val="0071317E"/>
    <w:rsid w:val="00713C98"/>
    <w:rsid w:val="00715693"/>
    <w:rsid w:val="007156BF"/>
    <w:rsid w:val="00716D2F"/>
    <w:rsid w:val="00716E1B"/>
    <w:rsid w:val="00716E1F"/>
    <w:rsid w:val="0071748C"/>
    <w:rsid w:val="00717972"/>
    <w:rsid w:val="0072048B"/>
    <w:rsid w:val="007208F2"/>
    <w:rsid w:val="00720C63"/>
    <w:rsid w:val="00721321"/>
    <w:rsid w:val="00721ED3"/>
    <w:rsid w:val="007230A8"/>
    <w:rsid w:val="007235F3"/>
    <w:rsid w:val="00724365"/>
    <w:rsid w:val="007246B6"/>
    <w:rsid w:val="00724C39"/>
    <w:rsid w:val="00724E20"/>
    <w:rsid w:val="0072514E"/>
    <w:rsid w:val="007276E3"/>
    <w:rsid w:val="007276EB"/>
    <w:rsid w:val="0073023D"/>
    <w:rsid w:val="007306BA"/>
    <w:rsid w:val="00731205"/>
    <w:rsid w:val="007317A3"/>
    <w:rsid w:val="00731802"/>
    <w:rsid w:val="007318C6"/>
    <w:rsid w:val="00731A48"/>
    <w:rsid w:val="00731B69"/>
    <w:rsid w:val="00731C0E"/>
    <w:rsid w:val="00732B55"/>
    <w:rsid w:val="00732EFC"/>
    <w:rsid w:val="00733D44"/>
    <w:rsid w:val="007343BB"/>
    <w:rsid w:val="00735904"/>
    <w:rsid w:val="00735F22"/>
    <w:rsid w:val="00740102"/>
    <w:rsid w:val="00740F1E"/>
    <w:rsid w:val="00742E83"/>
    <w:rsid w:val="007431B6"/>
    <w:rsid w:val="007431F9"/>
    <w:rsid w:val="007433EC"/>
    <w:rsid w:val="0074374A"/>
    <w:rsid w:val="0074388D"/>
    <w:rsid w:val="00744311"/>
    <w:rsid w:val="00744DA6"/>
    <w:rsid w:val="007461AB"/>
    <w:rsid w:val="00746363"/>
    <w:rsid w:val="0074726F"/>
    <w:rsid w:val="007472E6"/>
    <w:rsid w:val="00747F55"/>
    <w:rsid w:val="007512D6"/>
    <w:rsid w:val="0075312D"/>
    <w:rsid w:val="00753131"/>
    <w:rsid w:val="00753298"/>
    <w:rsid w:val="00753707"/>
    <w:rsid w:val="00753879"/>
    <w:rsid w:val="00753F65"/>
    <w:rsid w:val="007540C7"/>
    <w:rsid w:val="00754300"/>
    <w:rsid w:val="007544DC"/>
    <w:rsid w:val="00755BAD"/>
    <w:rsid w:val="0076006D"/>
    <w:rsid w:val="00760668"/>
    <w:rsid w:val="00760F47"/>
    <w:rsid w:val="007612B7"/>
    <w:rsid w:val="00761408"/>
    <w:rsid w:val="0076144F"/>
    <w:rsid w:val="00761B27"/>
    <w:rsid w:val="00761B9D"/>
    <w:rsid w:val="00762E27"/>
    <w:rsid w:val="007632E1"/>
    <w:rsid w:val="007634F1"/>
    <w:rsid w:val="007645B1"/>
    <w:rsid w:val="00765390"/>
    <w:rsid w:val="007656E2"/>
    <w:rsid w:val="0076632B"/>
    <w:rsid w:val="00766C90"/>
    <w:rsid w:val="00766D6E"/>
    <w:rsid w:val="007703E0"/>
    <w:rsid w:val="00770969"/>
    <w:rsid w:val="00770CB2"/>
    <w:rsid w:val="00770E58"/>
    <w:rsid w:val="0077119F"/>
    <w:rsid w:val="00771255"/>
    <w:rsid w:val="00771C8D"/>
    <w:rsid w:val="0077202B"/>
    <w:rsid w:val="0077279A"/>
    <w:rsid w:val="00772BE5"/>
    <w:rsid w:val="00773A55"/>
    <w:rsid w:val="00773B94"/>
    <w:rsid w:val="00773DE3"/>
    <w:rsid w:val="00773F61"/>
    <w:rsid w:val="007742FC"/>
    <w:rsid w:val="00774385"/>
    <w:rsid w:val="00774A46"/>
    <w:rsid w:val="007757F8"/>
    <w:rsid w:val="00776451"/>
    <w:rsid w:val="007765C4"/>
    <w:rsid w:val="00776AC0"/>
    <w:rsid w:val="007776F0"/>
    <w:rsid w:val="007778C4"/>
    <w:rsid w:val="00777FF0"/>
    <w:rsid w:val="0078056D"/>
    <w:rsid w:val="007808F5"/>
    <w:rsid w:val="00780D35"/>
    <w:rsid w:val="00781244"/>
    <w:rsid w:val="007817D4"/>
    <w:rsid w:val="00781C1D"/>
    <w:rsid w:val="0078285B"/>
    <w:rsid w:val="00782E8B"/>
    <w:rsid w:val="00783409"/>
    <w:rsid w:val="00783E53"/>
    <w:rsid w:val="00784B2B"/>
    <w:rsid w:val="00786867"/>
    <w:rsid w:val="00787295"/>
    <w:rsid w:val="007902D2"/>
    <w:rsid w:val="007908AA"/>
    <w:rsid w:val="00791DE3"/>
    <w:rsid w:val="00793AB1"/>
    <w:rsid w:val="007942D0"/>
    <w:rsid w:val="00794501"/>
    <w:rsid w:val="00795DC9"/>
    <w:rsid w:val="007961A7"/>
    <w:rsid w:val="007A00FA"/>
    <w:rsid w:val="007A0A97"/>
    <w:rsid w:val="007A15E8"/>
    <w:rsid w:val="007A17E1"/>
    <w:rsid w:val="007A26BD"/>
    <w:rsid w:val="007A288E"/>
    <w:rsid w:val="007A3147"/>
    <w:rsid w:val="007A342F"/>
    <w:rsid w:val="007A36E3"/>
    <w:rsid w:val="007A3AB7"/>
    <w:rsid w:val="007A4020"/>
    <w:rsid w:val="007A45E5"/>
    <w:rsid w:val="007A70BA"/>
    <w:rsid w:val="007A77E8"/>
    <w:rsid w:val="007B0ACF"/>
    <w:rsid w:val="007B11AE"/>
    <w:rsid w:val="007B26EE"/>
    <w:rsid w:val="007B27A3"/>
    <w:rsid w:val="007B3071"/>
    <w:rsid w:val="007B3A04"/>
    <w:rsid w:val="007B4317"/>
    <w:rsid w:val="007B54CA"/>
    <w:rsid w:val="007B68EC"/>
    <w:rsid w:val="007B71E1"/>
    <w:rsid w:val="007B73AA"/>
    <w:rsid w:val="007C00CB"/>
    <w:rsid w:val="007C0E4C"/>
    <w:rsid w:val="007C345D"/>
    <w:rsid w:val="007C3E6A"/>
    <w:rsid w:val="007C4308"/>
    <w:rsid w:val="007C4659"/>
    <w:rsid w:val="007C4BD1"/>
    <w:rsid w:val="007C57BF"/>
    <w:rsid w:val="007C59A2"/>
    <w:rsid w:val="007C632B"/>
    <w:rsid w:val="007C6D97"/>
    <w:rsid w:val="007C6DAE"/>
    <w:rsid w:val="007C7408"/>
    <w:rsid w:val="007C7BAB"/>
    <w:rsid w:val="007D14D6"/>
    <w:rsid w:val="007D190B"/>
    <w:rsid w:val="007D1F47"/>
    <w:rsid w:val="007D20E5"/>
    <w:rsid w:val="007D297A"/>
    <w:rsid w:val="007D2C77"/>
    <w:rsid w:val="007D2D41"/>
    <w:rsid w:val="007D3559"/>
    <w:rsid w:val="007D3D67"/>
    <w:rsid w:val="007D62CE"/>
    <w:rsid w:val="007D6978"/>
    <w:rsid w:val="007D6EBE"/>
    <w:rsid w:val="007D70C2"/>
    <w:rsid w:val="007D718A"/>
    <w:rsid w:val="007D7322"/>
    <w:rsid w:val="007D7B04"/>
    <w:rsid w:val="007E2431"/>
    <w:rsid w:val="007E292C"/>
    <w:rsid w:val="007E29FD"/>
    <w:rsid w:val="007E2B4C"/>
    <w:rsid w:val="007E3820"/>
    <w:rsid w:val="007E3987"/>
    <w:rsid w:val="007E3CDA"/>
    <w:rsid w:val="007E54B3"/>
    <w:rsid w:val="007E5D3C"/>
    <w:rsid w:val="007E5D46"/>
    <w:rsid w:val="007E65FF"/>
    <w:rsid w:val="007E6BDC"/>
    <w:rsid w:val="007E6FCA"/>
    <w:rsid w:val="007F0002"/>
    <w:rsid w:val="007F1368"/>
    <w:rsid w:val="007F1BAD"/>
    <w:rsid w:val="007F1C13"/>
    <w:rsid w:val="007F2682"/>
    <w:rsid w:val="007F291A"/>
    <w:rsid w:val="007F2983"/>
    <w:rsid w:val="007F3924"/>
    <w:rsid w:val="007F3FC6"/>
    <w:rsid w:val="007F4185"/>
    <w:rsid w:val="007F44CC"/>
    <w:rsid w:val="007F44FA"/>
    <w:rsid w:val="007F55AF"/>
    <w:rsid w:val="007F5CB1"/>
    <w:rsid w:val="007F62B7"/>
    <w:rsid w:val="007F7596"/>
    <w:rsid w:val="007F7689"/>
    <w:rsid w:val="00800040"/>
    <w:rsid w:val="00800379"/>
    <w:rsid w:val="00800401"/>
    <w:rsid w:val="00800A06"/>
    <w:rsid w:val="00800A09"/>
    <w:rsid w:val="00800C84"/>
    <w:rsid w:val="008010B6"/>
    <w:rsid w:val="0080248D"/>
    <w:rsid w:val="00802C37"/>
    <w:rsid w:val="008033EC"/>
    <w:rsid w:val="008036A4"/>
    <w:rsid w:val="00803D6F"/>
    <w:rsid w:val="008043D4"/>
    <w:rsid w:val="008047D4"/>
    <w:rsid w:val="00804D70"/>
    <w:rsid w:val="00804DC8"/>
    <w:rsid w:val="00805227"/>
    <w:rsid w:val="00806E88"/>
    <w:rsid w:val="008072FF"/>
    <w:rsid w:val="00807501"/>
    <w:rsid w:val="008075D7"/>
    <w:rsid w:val="00810031"/>
    <w:rsid w:val="00810313"/>
    <w:rsid w:val="0081092B"/>
    <w:rsid w:val="008112BC"/>
    <w:rsid w:val="00811C9E"/>
    <w:rsid w:val="00811FD6"/>
    <w:rsid w:val="00812B3F"/>
    <w:rsid w:val="00812BC1"/>
    <w:rsid w:val="00812F54"/>
    <w:rsid w:val="00813A11"/>
    <w:rsid w:val="0081465B"/>
    <w:rsid w:val="00814805"/>
    <w:rsid w:val="00814C89"/>
    <w:rsid w:val="00814E8C"/>
    <w:rsid w:val="008152C6"/>
    <w:rsid w:val="00815E3C"/>
    <w:rsid w:val="008163CB"/>
    <w:rsid w:val="00817A43"/>
    <w:rsid w:val="00817CE5"/>
    <w:rsid w:val="008202F9"/>
    <w:rsid w:val="0082040D"/>
    <w:rsid w:val="008207AA"/>
    <w:rsid w:val="00820BFF"/>
    <w:rsid w:val="00820C0F"/>
    <w:rsid w:val="00820C46"/>
    <w:rsid w:val="00820CCB"/>
    <w:rsid w:val="008216C0"/>
    <w:rsid w:val="00823046"/>
    <w:rsid w:val="008230F6"/>
    <w:rsid w:val="008254BE"/>
    <w:rsid w:val="00825AF3"/>
    <w:rsid w:val="0082673F"/>
    <w:rsid w:val="008311D0"/>
    <w:rsid w:val="00831A01"/>
    <w:rsid w:val="00832255"/>
    <w:rsid w:val="008324AD"/>
    <w:rsid w:val="008324E8"/>
    <w:rsid w:val="008339FB"/>
    <w:rsid w:val="00833DC6"/>
    <w:rsid w:val="00833EEE"/>
    <w:rsid w:val="0083467C"/>
    <w:rsid w:val="00834A31"/>
    <w:rsid w:val="00834ABA"/>
    <w:rsid w:val="00835657"/>
    <w:rsid w:val="0083573C"/>
    <w:rsid w:val="00836568"/>
    <w:rsid w:val="00836EA6"/>
    <w:rsid w:val="008372ED"/>
    <w:rsid w:val="0083796A"/>
    <w:rsid w:val="00837ADF"/>
    <w:rsid w:val="00837D81"/>
    <w:rsid w:val="0084035E"/>
    <w:rsid w:val="00840A72"/>
    <w:rsid w:val="008411E3"/>
    <w:rsid w:val="00841367"/>
    <w:rsid w:val="00843DA6"/>
    <w:rsid w:val="008451AA"/>
    <w:rsid w:val="00845437"/>
    <w:rsid w:val="00845C04"/>
    <w:rsid w:val="00845C92"/>
    <w:rsid w:val="00845D74"/>
    <w:rsid w:val="00845FF3"/>
    <w:rsid w:val="008471A0"/>
    <w:rsid w:val="008476CF"/>
    <w:rsid w:val="0084785E"/>
    <w:rsid w:val="0085163E"/>
    <w:rsid w:val="00851C3F"/>
    <w:rsid w:val="0085246C"/>
    <w:rsid w:val="008527AD"/>
    <w:rsid w:val="00852A8E"/>
    <w:rsid w:val="00853472"/>
    <w:rsid w:val="00853AD9"/>
    <w:rsid w:val="00853B34"/>
    <w:rsid w:val="00853B7C"/>
    <w:rsid w:val="0085414F"/>
    <w:rsid w:val="00854D3A"/>
    <w:rsid w:val="00855741"/>
    <w:rsid w:val="008557AC"/>
    <w:rsid w:val="00855BEC"/>
    <w:rsid w:val="00856571"/>
    <w:rsid w:val="0085703D"/>
    <w:rsid w:val="00860070"/>
    <w:rsid w:val="0086057A"/>
    <w:rsid w:val="00860977"/>
    <w:rsid w:val="00861714"/>
    <w:rsid w:val="00862CD1"/>
    <w:rsid w:val="00863312"/>
    <w:rsid w:val="0086360C"/>
    <w:rsid w:val="00864C86"/>
    <w:rsid w:val="00864F89"/>
    <w:rsid w:val="0086534A"/>
    <w:rsid w:val="00865390"/>
    <w:rsid w:val="0086590B"/>
    <w:rsid w:val="0086702E"/>
    <w:rsid w:val="00867160"/>
    <w:rsid w:val="00870608"/>
    <w:rsid w:val="00871F37"/>
    <w:rsid w:val="00874265"/>
    <w:rsid w:val="00874625"/>
    <w:rsid w:val="008747A0"/>
    <w:rsid w:val="00874AB9"/>
    <w:rsid w:val="00875DD4"/>
    <w:rsid w:val="00876252"/>
    <w:rsid w:val="00877E7D"/>
    <w:rsid w:val="00880083"/>
    <w:rsid w:val="00880DF7"/>
    <w:rsid w:val="0088158A"/>
    <w:rsid w:val="00881C23"/>
    <w:rsid w:val="008826C5"/>
    <w:rsid w:val="00882A92"/>
    <w:rsid w:val="0088401C"/>
    <w:rsid w:val="00884150"/>
    <w:rsid w:val="00884B6E"/>
    <w:rsid w:val="00885B37"/>
    <w:rsid w:val="00885EC9"/>
    <w:rsid w:val="00885F93"/>
    <w:rsid w:val="00886AC5"/>
    <w:rsid w:val="00886FAB"/>
    <w:rsid w:val="00890A4C"/>
    <w:rsid w:val="0089137C"/>
    <w:rsid w:val="00891CF8"/>
    <w:rsid w:val="00891E44"/>
    <w:rsid w:val="008920C8"/>
    <w:rsid w:val="00892E5E"/>
    <w:rsid w:val="00893204"/>
    <w:rsid w:val="00893B53"/>
    <w:rsid w:val="00893B5F"/>
    <w:rsid w:val="00893E0D"/>
    <w:rsid w:val="00894FB0"/>
    <w:rsid w:val="00895C1F"/>
    <w:rsid w:val="00895F3D"/>
    <w:rsid w:val="00896117"/>
    <w:rsid w:val="00896170"/>
    <w:rsid w:val="00896751"/>
    <w:rsid w:val="00896C8B"/>
    <w:rsid w:val="00897A7F"/>
    <w:rsid w:val="008A04A4"/>
    <w:rsid w:val="008A0609"/>
    <w:rsid w:val="008A1563"/>
    <w:rsid w:val="008A1CD6"/>
    <w:rsid w:val="008A3128"/>
    <w:rsid w:val="008A3708"/>
    <w:rsid w:val="008A3ED5"/>
    <w:rsid w:val="008A43D0"/>
    <w:rsid w:val="008A4C70"/>
    <w:rsid w:val="008A6028"/>
    <w:rsid w:val="008A6158"/>
    <w:rsid w:val="008A615F"/>
    <w:rsid w:val="008A7CD7"/>
    <w:rsid w:val="008B08EA"/>
    <w:rsid w:val="008B0D22"/>
    <w:rsid w:val="008B2493"/>
    <w:rsid w:val="008B2F57"/>
    <w:rsid w:val="008B2FC4"/>
    <w:rsid w:val="008B4FAD"/>
    <w:rsid w:val="008B5D3F"/>
    <w:rsid w:val="008B6193"/>
    <w:rsid w:val="008B6D8D"/>
    <w:rsid w:val="008B6E42"/>
    <w:rsid w:val="008B75EC"/>
    <w:rsid w:val="008C0BBC"/>
    <w:rsid w:val="008C0C44"/>
    <w:rsid w:val="008C1AEA"/>
    <w:rsid w:val="008C2083"/>
    <w:rsid w:val="008C3E71"/>
    <w:rsid w:val="008C5B0B"/>
    <w:rsid w:val="008C60CF"/>
    <w:rsid w:val="008C635F"/>
    <w:rsid w:val="008C6BED"/>
    <w:rsid w:val="008C77C3"/>
    <w:rsid w:val="008C7EBF"/>
    <w:rsid w:val="008D0F79"/>
    <w:rsid w:val="008D13C1"/>
    <w:rsid w:val="008D1718"/>
    <w:rsid w:val="008D255B"/>
    <w:rsid w:val="008D2AAD"/>
    <w:rsid w:val="008D2E6B"/>
    <w:rsid w:val="008D39B0"/>
    <w:rsid w:val="008D3A18"/>
    <w:rsid w:val="008D4CFA"/>
    <w:rsid w:val="008D4FA4"/>
    <w:rsid w:val="008D64AD"/>
    <w:rsid w:val="008D6D74"/>
    <w:rsid w:val="008D7420"/>
    <w:rsid w:val="008E01BB"/>
    <w:rsid w:val="008E16B1"/>
    <w:rsid w:val="008E16CC"/>
    <w:rsid w:val="008E1985"/>
    <w:rsid w:val="008E2452"/>
    <w:rsid w:val="008E2544"/>
    <w:rsid w:val="008E2D4C"/>
    <w:rsid w:val="008E3739"/>
    <w:rsid w:val="008E4736"/>
    <w:rsid w:val="008E56C9"/>
    <w:rsid w:val="008E5F6F"/>
    <w:rsid w:val="008E65B0"/>
    <w:rsid w:val="008E7078"/>
    <w:rsid w:val="008F1920"/>
    <w:rsid w:val="008F1A6D"/>
    <w:rsid w:val="008F2854"/>
    <w:rsid w:val="008F2F82"/>
    <w:rsid w:val="008F36E3"/>
    <w:rsid w:val="008F3A66"/>
    <w:rsid w:val="008F40AA"/>
    <w:rsid w:val="008F4CE3"/>
    <w:rsid w:val="008F4D78"/>
    <w:rsid w:val="008F518F"/>
    <w:rsid w:val="008F592A"/>
    <w:rsid w:val="008F5E4F"/>
    <w:rsid w:val="008F6AE5"/>
    <w:rsid w:val="008F6FE0"/>
    <w:rsid w:val="008F76C4"/>
    <w:rsid w:val="008F77A2"/>
    <w:rsid w:val="0090030E"/>
    <w:rsid w:val="00900789"/>
    <w:rsid w:val="00901015"/>
    <w:rsid w:val="009016CF"/>
    <w:rsid w:val="00902785"/>
    <w:rsid w:val="00903620"/>
    <w:rsid w:val="00903767"/>
    <w:rsid w:val="00904320"/>
    <w:rsid w:val="00904B1F"/>
    <w:rsid w:val="0090533E"/>
    <w:rsid w:val="00905A9B"/>
    <w:rsid w:val="0090612E"/>
    <w:rsid w:val="009103C0"/>
    <w:rsid w:val="009104FB"/>
    <w:rsid w:val="00910B99"/>
    <w:rsid w:val="0091135E"/>
    <w:rsid w:val="009122F7"/>
    <w:rsid w:val="0091257A"/>
    <w:rsid w:val="00913F6F"/>
    <w:rsid w:val="0091435E"/>
    <w:rsid w:val="009143FF"/>
    <w:rsid w:val="00914764"/>
    <w:rsid w:val="0091500C"/>
    <w:rsid w:val="009162A3"/>
    <w:rsid w:val="00917123"/>
    <w:rsid w:val="00917222"/>
    <w:rsid w:val="00917508"/>
    <w:rsid w:val="00917D5A"/>
    <w:rsid w:val="00920CC9"/>
    <w:rsid w:val="009228A4"/>
    <w:rsid w:val="00923701"/>
    <w:rsid w:val="00923737"/>
    <w:rsid w:val="009238BF"/>
    <w:rsid w:val="00923B4A"/>
    <w:rsid w:val="00923DC3"/>
    <w:rsid w:val="00923FE7"/>
    <w:rsid w:val="009243FB"/>
    <w:rsid w:val="0092453C"/>
    <w:rsid w:val="00924771"/>
    <w:rsid w:val="00924DDA"/>
    <w:rsid w:val="00925A4F"/>
    <w:rsid w:val="00925E34"/>
    <w:rsid w:val="00925FEC"/>
    <w:rsid w:val="00926630"/>
    <w:rsid w:val="00927F4B"/>
    <w:rsid w:val="009303F0"/>
    <w:rsid w:val="00931F38"/>
    <w:rsid w:val="009336C6"/>
    <w:rsid w:val="00934EA9"/>
    <w:rsid w:val="00935ACA"/>
    <w:rsid w:val="00935D42"/>
    <w:rsid w:val="00936787"/>
    <w:rsid w:val="009367D2"/>
    <w:rsid w:val="00936B23"/>
    <w:rsid w:val="00936DC2"/>
    <w:rsid w:val="00937361"/>
    <w:rsid w:val="00940497"/>
    <w:rsid w:val="0094138D"/>
    <w:rsid w:val="00941841"/>
    <w:rsid w:val="009427A3"/>
    <w:rsid w:val="00942A66"/>
    <w:rsid w:val="00943F2E"/>
    <w:rsid w:val="0094426E"/>
    <w:rsid w:val="00944767"/>
    <w:rsid w:val="00944834"/>
    <w:rsid w:val="009474E6"/>
    <w:rsid w:val="00947699"/>
    <w:rsid w:val="009503F8"/>
    <w:rsid w:val="009507AD"/>
    <w:rsid w:val="009509F0"/>
    <w:rsid w:val="00950AD5"/>
    <w:rsid w:val="009514CE"/>
    <w:rsid w:val="00952457"/>
    <w:rsid w:val="009526EC"/>
    <w:rsid w:val="00953789"/>
    <w:rsid w:val="0095386A"/>
    <w:rsid w:val="00953E1F"/>
    <w:rsid w:val="0095404E"/>
    <w:rsid w:val="009541D4"/>
    <w:rsid w:val="0095488E"/>
    <w:rsid w:val="00955398"/>
    <w:rsid w:val="00955403"/>
    <w:rsid w:val="00955B3B"/>
    <w:rsid w:val="00956274"/>
    <w:rsid w:val="00956284"/>
    <w:rsid w:val="00956B18"/>
    <w:rsid w:val="00957905"/>
    <w:rsid w:val="00961983"/>
    <w:rsid w:val="00961BCE"/>
    <w:rsid w:val="00961DF4"/>
    <w:rsid w:val="00962163"/>
    <w:rsid w:val="00962242"/>
    <w:rsid w:val="009649A5"/>
    <w:rsid w:val="00965AFE"/>
    <w:rsid w:val="00966252"/>
    <w:rsid w:val="00966B14"/>
    <w:rsid w:val="00966E49"/>
    <w:rsid w:val="00967120"/>
    <w:rsid w:val="0096732A"/>
    <w:rsid w:val="009673A1"/>
    <w:rsid w:val="00967494"/>
    <w:rsid w:val="009677E3"/>
    <w:rsid w:val="009708B7"/>
    <w:rsid w:val="00970FC1"/>
    <w:rsid w:val="00971331"/>
    <w:rsid w:val="009730BB"/>
    <w:rsid w:val="00973C91"/>
    <w:rsid w:val="00974E75"/>
    <w:rsid w:val="009757E7"/>
    <w:rsid w:val="0097790E"/>
    <w:rsid w:val="00980BD8"/>
    <w:rsid w:val="0098230F"/>
    <w:rsid w:val="00983CCB"/>
    <w:rsid w:val="00983F1E"/>
    <w:rsid w:val="00983F88"/>
    <w:rsid w:val="00983FE8"/>
    <w:rsid w:val="009843C8"/>
    <w:rsid w:val="009847F6"/>
    <w:rsid w:val="0098554E"/>
    <w:rsid w:val="00986CC7"/>
    <w:rsid w:val="00986E60"/>
    <w:rsid w:val="00987099"/>
    <w:rsid w:val="00987498"/>
    <w:rsid w:val="00990C6A"/>
    <w:rsid w:val="009911EA"/>
    <w:rsid w:val="009922B8"/>
    <w:rsid w:val="009927F7"/>
    <w:rsid w:val="0099356B"/>
    <w:rsid w:val="00993CB9"/>
    <w:rsid w:val="00994448"/>
    <w:rsid w:val="00995521"/>
    <w:rsid w:val="00995B3F"/>
    <w:rsid w:val="0099635F"/>
    <w:rsid w:val="0099774D"/>
    <w:rsid w:val="009A0DA7"/>
    <w:rsid w:val="009A1234"/>
    <w:rsid w:val="009A1A2D"/>
    <w:rsid w:val="009A27D1"/>
    <w:rsid w:val="009A31ED"/>
    <w:rsid w:val="009A3684"/>
    <w:rsid w:val="009A6BB0"/>
    <w:rsid w:val="009A6EE4"/>
    <w:rsid w:val="009B003D"/>
    <w:rsid w:val="009B076C"/>
    <w:rsid w:val="009B07C4"/>
    <w:rsid w:val="009B0B4E"/>
    <w:rsid w:val="009B10BB"/>
    <w:rsid w:val="009B1FC6"/>
    <w:rsid w:val="009B25FC"/>
    <w:rsid w:val="009B32A8"/>
    <w:rsid w:val="009B3F6E"/>
    <w:rsid w:val="009B43C3"/>
    <w:rsid w:val="009B5750"/>
    <w:rsid w:val="009B5AC5"/>
    <w:rsid w:val="009B63CB"/>
    <w:rsid w:val="009B6C34"/>
    <w:rsid w:val="009B72BD"/>
    <w:rsid w:val="009B7748"/>
    <w:rsid w:val="009B781C"/>
    <w:rsid w:val="009B7849"/>
    <w:rsid w:val="009B7871"/>
    <w:rsid w:val="009B7CA9"/>
    <w:rsid w:val="009C00EF"/>
    <w:rsid w:val="009C1CCF"/>
    <w:rsid w:val="009C2518"/>
    <w:rsid w:val="009C3787"/>
    <w:rsid w:val="009C3CE5"/>
    <w:rsid w:val="009C41E5"/>
    <w:rsid w:val="009C4540"/>
    <w:rsid w:val="009C5251"/>
    <w:rsid w:val="009C5A9C"/>
    <w:rsid w:val="009C5C97"/>
    <w:rsid w:val="009C6A0A"/>
    <w:rsid w:val="009D2BDE"/>
    <w:rsid w:val="009D2ED4"/>
    <w:rsid w:val="009D38F9"/>
    <w:rsid w:val="009D3E76"/>
    <w:rsid w:val="009D427A"/>
    <w:rsid w:val="009D4491"/>
    <w:rsid w:val="009D4659"/>
    <w:rsid w:val="009D4B86"/>
    <w:rsid w:val="009D52C2"/>
    <w:rsid w:val="009D53B5"/>
    <w:rsid w:val="009D5E5B"/>
    <w:rsid w:val="009D5FFB"/>
    <w:rsid w:val="009D6578"/>
    <w:rsid w:val="009D6814"/>
    <w:rsid w:val="009D6938"/>
    <w:rsid w:val="009D6F0B"/>
    <w:rsid w:val="009D717E"/>
    <w:rsid w:val="009E09AF"/>
    <w:rsid w:val="009E0C56"/>
    <w:rsid w:val="009E0C78"/>
    <w:rsid w:val="009E0F14"/>
    <w:rsid w:val="009E105A"/>
    <w:rsid w:val="009E1398"/>
    <w:rsid w:val="009E29AB"/>
    <w:rsid w:val="009E3184"/>
    <w:rsid w:val="009E3606"/>
    <w:rsid w:val="009E382A"/>
    <w:rsid w:val="009E3B77"/>
    <w:rsid w:val="009E42FD"/>
    <w:rsid w:val="009E486D"/>
    <w:rsid w:val="009E495F"/>
    <w:rsid w:val="009E498C"/>
    <w:rsid w:val="009E4D8E"/>
    <w:rsid w:val="009E611A"/>
    <w:rsid w:val="009E6567"/>
    <w:rsid w:val="009E7206"/>
    <w:rsid w:val="009F01D1"/>
    <w:rsid w:val="009F0581"/>
    <w:rsid w:val="009F05E1"/>
    <w:rsid w:val="009F0DED"/>
    <w:rsid w:val="009F124A"/>
    <w:rsid w:val="009F1E65"/>
    <w:rsid w:val="009F2A6F"/>
    <w:rsid w:val="009F4014"/>
    <w:rsid w:val="009F45DD"/>
    <w:rsid w:val="009F475F"/>
    <w:rsid w:val="009F69B3"/>
    <w:rsid w:val="009F7638"/>
    <w:rsid w:val="009F7C2C"/>
    <w:rsid w:val="00A00FD8"/>
    <w:rsid w:val="00A01499"/>
    <w:rsid w:val="00A026E8"/>
    <w:rsid w:val="00A0270D"/>
    <w:rsid w:val="00A0408D"/>
    <w:rsid w:val="00A04B69"/>
    <w:rsid w:val="00A057EF"/>
    <w:rsid w:val="00A0611C"/>
    <w:rsid w:val="00A069FF"/>
    <w:rsid w:val="00A06B8C"/>
    <w:rsid w:val="00A071F7"/>
    <w:rsid w:val="00A07466"/>
    <w:rsid w:val="00A07DDB"/>
    <w:rsid w:val="00A07E39"/>
    <w:rsid w:val="00A10257"/>
    <w:rsid w:val="00A10440"/>
    <w:rsid w:val="00A10A9C"/>
    <w:rsid w:val="00A10C20"/>
    <w:rsid w:val="00A1170E"/>
    <w:rsid w:val="00A1225A"/>
    <w:rsid w:val="00A12451"/>
    <w:rsid w:val="00A13CDA"/>
    <w:rsid w:val="00A13E18"/>
    <w:rsid w:val="00A13E23"/>
    <w:rsid w:val="00A156D5"/>
    <w:rsid w:val="00A168C3"/>
    <w:rsid w:val="00A16F58"/>
    <w:rsid w:val="00A1736A"/>
    <w:rsid w:val="00A173A6"/>
    <w:rsid w:val="00A17F63"/>
    <w:rsid w:val="00A201A4"/>
    <w:rsid w:val="00A20F1F"/>
    <w:rsid w:val="00A21063"/>
    <w:rsid w:val="00A21718"/>
    <w:rsid w:val="00A23016"/>
    <w:rsid w:val="00A23829"/>
    <w:rsid w:val="00A24095"/>
    <w:rsid w:val="00A24145"/>
    <w:rsid w:val="00A24287"/>
    <w:rsid w:val="00A24ECE"/>
    <w:rsid w:val="00A25617"/>
    <w:rsid w:val="00A259F3"/>
    <w:rsid w:val="00A25C98"/>
    <w:rsid w:val="00A26800"/>
    <w:rsid w:val="00A3005B"/>
    <w:rsid w:val="00A307C4"/>
    <w:rsid w:val="00A307C8"/>
    <w:rsid w:val="00A311A9"/>
    <w:rsid w:val="00A31C8D"/>
    <w:rsid w:val="00A31F1A"/>
    <w:rsid w:val="00A32168"/>
    <w:rsid w:val="00A32713"/>
    <w:rsid w:val="00A335E9"/>
    <w:rsid w:val="00A33E84"/>
    <w:rsid w:val="00A3444E"/>
    <w:rsid w:val="00A344DB"/>
    <w:rsid w:val="00A34F5E"/>
    <w:rsid w:val="00A3522D"/>
    <w:rsid w:val="00A352E3"/>
    <w:rsid w:val="00A3606C"/>
    <w:rsid w:val="00A3665F"/>
    <w:rsid w:val="00A36A94"/>
    <w:rsid w:val="00A36DFD"/>
    <w:rsid w:val="00A36EFE"/>
    <w:rsid w:val="00A36F90"/>
    <w:rsid w:val="00A3711B"/>
    <w:rsid w:val="00A40A1E"/>
    <w:rsid w:val="00A4112D"/>
    <w:rsid w:val="00A417A4"/>
    <w:rsid w:val="00A420F2"/>
    <w:rsid w:val="00A4287A"/>
    <w:rsid w:val="00A42A6F"/>
    <w:rsid w:val="00A42A73"/>
    <w:rsid w:val="00A431E6"/>
    <w:rsid w:val="00A43B99"/>
    <w:rsid w:val="00A44EA7"/>
    <w:rsid w:val="00A4512B"/>
    <w:rsid w:val="00A45282"/>
    <w:rsid w:val="00A4561F"/>
    <w:rsid w:val="00A45E49"/>
    <w:rsid w:val="00A46251"/>
    <w:rsid w:val="00A4779A"/>
    <w:rsid w:val="00A50899"/>
    <w:rsid w:val="00A50BD6"/>
    <w:rsid w:val="00A51EF6"/>
    <w:rsid w:val="00A52F71"/>
    <w:rsid w:val="00A53547"/>
    <w:rsid w:val="00A5578F"/>
    <w:rsid w:val="00A55F56"/>
    <w:rsid w:val="00A5605F"/>
    <w:rsid w:val="00A5633D"/>
    <w:rsid w:val="00A5635C"/>
    <w:rsid w:val="00A56DBC"/>
    <w:rsid w:val="00A57A2A"/>
    <w:rsid w:val="00A57CE7"/>
    <w:rsid w:val="00A6034C"/>
    <w:rsid w:val="00A603FA"/>
    <w:rsid w:val="00A60BB0"/>
    <w:rsid w:val="00A6532A"/>
    <w:rsid w:val="00A653F0"/>
    <w:rsid w:val="00A66FC2"/>
    <w:rsid w:val="00A67B37"/>
    <w:rsid w:val="00A701AA"/>
    <w:rsid w:val="00A70554"/>
    <w:rsid w:val="00A71124"/>
    <w:rsid w:val="00A7112E"/>
    <w:rsid w:val="00A71EB6"/>
    <w:rsid w:val="00A73187"/>
    <w:rsid w:val="00A731BD"/>
    <w:rsid w:val="00A736D4"/>
    <w:rsid w:val="00A73F5F"/>
    <w:rsid w:val="00A75E5E"/>
    <w:rsid w:val="00A76718"/>
    <w:rsid w:val="00A76924"/>
    <w:rsid w:val="00A76A36"/>
    <w:rsid w:val="00A77D78"/>
    <w:rsid w:val="00A80DB4"/>
    <w:rsid w:val="00A813B3"/>
    <w:rsid w:val="00A83F62"/>
    <w:rsid w:val="00A845CD"/>
    <w:rsid w:val="00A846C6"/>
    <w:rsid w:val="00A84D7C"/>
    <w:rsid w:val="00A84F00"/>
    <w:rsid w:val="00A85A5F"/>
    <w:rsid w:val="00A85CD0"/>
    <w:rsid w:val="00A8674D"/>
    <w:rsid w:val="00A868B9"/>
    <w:rsid w:val="00A87DFA"/>
    <w:rsid w:val="00A91DB5"/>
    <w:rsid w:val="00A92051"/>
    <w:rsid w:val="00A95AD4"/>
    <w:rsid w:val="00A95CB5"/>
    <w:rsid w:val="00A95E72"/>
    <w:rsid w:val="00A95EAB"/>
    <w:rsid w:val="00A97B2A"/>
    <w:rsid w:val="00A97F9E"/>
    <w:rsid w:val="00AA0618"/>
    <w:rsid w:val="00AA0CA3"/>
    <w:rsid w:val="00AA1B64"/>
    <w:rsid w:val="00AA34C0"/>
    <w:rsid w:val="00AA365F"/>
    <w:rsid w:val="00AA3BE9"/>
    <w:rsid w:val="00AA3CB0"/>
    <w:rsid w:val="00AA60F2"/>
    <w:rsid w:val="00AA61A3"/>
    <w:rsid w:val="00AA6B96"/>
    <w:rsid w:val="00AA6EAE"/>
    <w:rsid w:val="00AA7BEA"/>
    <w:rsid w:val="00AB0385"/>
    <w:rsid w:val="00AB1465"/>
    <w:rsid w:val="00AB19B4"/>
    <w:rsid w:val="00AB226F"/>
    <w:rsid w:val="00AB2475"/>
    <w:rsid w:val="00AB2B26"/>
    <w:rsid w:val="00AB2EDE"/>
    <w:rsid w:val="00AB30A8"/>
    <w:rsid w:val="00AB4285"/>
    <w:rsid w:val="00AB48FE"/>
    <w:rsid w:val="00AB490C"/>
    <w:rsid w:val="00AB4FE2"/>
    <w:rsid w:val="00AB561A"/>
    <w:rsid w:val="00AC050F"/>
    <w:rsid w:val="00AC076C"/>
    <w:rsid w:val="00AC0ADD"/>
    <w:rsid w:val="00AC0D30"/>
    <w:rsid w:val="00AC10B4"/>
    <w:rsid w:val="00AC1101"/>
    <w:rsid w:val="00AC199B"/>
    <w:rsid w:val="00AC1BD0"/>
    <w:rsid w:val="00AC21CF"/>
    <w:rsid w:val="00AC222E"/>
    <w:rsid w:val="00AC30C4"/>
    <w:rsid w:val="00AC3E04"/>
    <w:rsid w:val="00AC42AA"/>
    <w:rsid w:val="00AC4C4E"/>
    <w:rsid w:val="00AC5533"/>
    <w:rsid w:val="00AC5FD6"/>
    <w:rsid w:val="00AC7030"/>
    <w:rsid w:val="00AD0845"/>
    <w:rsid w:val="00AD10E6"/>
    <w:rsid w:val="00AD1100"/>
    <w:rsid w:val="00AD21DB"/>
    <w:rsid w:val="00AD22BC"/>
    <w:rsid w:val="00AD2727"/>
    <w:rsid w:val="00AD2DA9"/>
    <w:rsid w:val="00AD30B2"/>
    <w:rsid w:val="00AD366E"/>
    <w:rsid w:val="00AD4624"/>
    <w:rsid w:val="00AD4676"/>
    <w:rsid w:val="00AD4AC9"/>
    <w:rsid w:val="00AD521B"/>
    <w:rsid w:val="00AD541E"/>
    <w:rsid w:val="00AD56FE"/>
    <w:rsid w:val="00AD5C7A"/>
    <w:rsid w:val="00AD60EC"/>
    <w:rsid w:val="00AD66E5"/>
    <w:rsid w:val="00AD70BA"/>
    <w:rsid w:val="00AD7E18"/>
    <w:rsid w:val="00AE0371"/>
    <w:rsid w:val="00AE09FE"/>
    <w:rsid w:val="00AE0A47"/>
    <w:rsid w:val="00AE15D9"/>
    <w:rsid w:val="00AE3396"/>
    <w:rsid w:val="00AE3442"/>
    <w:rsid w:val="00AE49D4"/>
    <w:rsid w:val="00AE5641"/>
    <w:rsid w:val="00AE5ADC"/>
    <w:rsid w:val="00AE6204"/>
    <w:rsid w:val="00AE6354"/>
    <w:rsid w:val="00AE681A"/>
    <w:rsid w:val="00AE6821"/>
    <w:rsid w:val="00AE68B3"/>
    <w:rsid w:val="00AE69E4"/>
    <w:rsid w:val="00AE6C6E"/>
    <w:rsid w:val="00AE7478"/>
    <w:rsid w:val="00AF00FD"/>
    <w:rsid w:val="00AF022C"/>
    <w:rsid w:val="00AF044D"/>
    <w:rsid w:val="00AF2DD9"/>
    <w:rsid w:val="00AF3134"/>
    <w:rsid w:val="00AF38B0"/>
    <w:rsid w:val="00AF3CB4"/>
    <w:rsid w:val="00AF3EF6"/>
    <w:rsid w:val="00AF4A49"/>
    <w:rsid w:val="00AF52A0"/>
    <w:rsid w:val="00AF5BC1"/>
    <w:rsid w:val="00AF676B"/>
    <w:rsid w:val="00AF718D"/>
    <w:rsid w:val="00AF7400"/>
    <w:rsid w:val="00B01075"/>
    <w:rsid w:val="00B013CA"/>
    <w:rsid w:val="00B01E05"/>
    <w:rsid w:val="00B04BEB"/>
    <w:rsid w:val="00B057C0"/>
    <w:rsid w:val="00B05C1C"/>
    <w:rsid w:val="00B05DE7"/>
    <w:rsid w:val="00B0648D"/>
    <w:rsid w:val="00B070D7"/>
    <w:rsid w:val="00B10191"/>
    <w:rsid w:val="00B110F9"/>
    <w:rsid w:val="00B11CBD"/>
    <w:rsid w:val="00B12519"/>
    <w:rsid w:val="00B1302E"/>
    <w:rsid w:val="00B1633D"/>
    <w:rsid w:val="00B1654F"/>
    <w:rsid w:val="00B1781A"/>
    <w:rsid w:val="00B17F54"/>
    <w:rsid w:val="00B218E0"/>
    <w:rsid w:val="00B21D13"/>
    <w:rsid w:val="00B221DF"/>
    <w:rsid w:val="00B225E2"/>
    <w:rsid w:val="00B228CC"/>
    <w:rsid w:val="00B23D7A"/>
    <w:rsid w:val="00B242B4"/>
    <w:rsid w:val="00B24E49"/>
    <w:rsid w:val="00B25986"/>
    <w:rsid w:val="00B25B8B"/>
    <w:rsid w:val="00B25F68"/>
    <w:rsid w:val="00B26821"/>
    <w:rsid w:val="00B26E72"/>
    <w:rsid w:val="00B26FB6"/>
    <w:rsid w:val="00B27006"/>
    <w:rsid w:val="00B270CF"/>
    <w:rsid w:val="00B277D2"/>
    <w:rsid w:val="00B30540"/>
    <w:rsid w:val="00B3058D"/>
    <w:rsid w:val="00B30B2A"/>
    <w:rsid w:val="00B322C0"/>
    <w:rsid w:val="00B325DB"/>
    <w:rsid w:val="00B33998"/>
    <w:rsid w:val="00B33B25"/>
    <w:rsid w:val="00B3438C"/>
    <w:rsid w:val="00B3461A"/>
    <w:rsid w:val="00B348D1"/>
    <w:rsid w:val="00B34D13"/>
    <w:rsid w:val="00B35E48"/>
    <w:rsid w:val="00B3614F"/>
    <w:rsid w:val="00B37003"/>
    <w:rsid w:val="00B370E3"/>
    <w:rsid w:val="00B37716"/>
    <w:rsid w:val="00B37910"/>
    <w:rsid w:val="00B37A48"/>
    <w:rsid w:val="00B37C34"/>
    <w:rsid w:val="00B41C29"/>
    <w:rsid w:val="00B42A29"/>
    <w:rsid w:val="00B43950"/>
    <w:rsid w:val="00B43F08"/>
    <w:rsid w:val="00B4415F"/>
    <w:rsid w:val="00B45D96"/>
    <w:rsid w:val="00B468EA"/>
    <w:rsid w:val="00B46DFE"/>
    <w:rsid w:val="00B4747A"/>
    <w:rsid w:val="00B503B1"/>
    <w:rsid w:val="00B5163C"/>
    <w:rsid w:val="00B51B1F"/>
    <w:rsid w:val="00B529A2"/>
    <w:rsid w:val="00B54415"/>
    <w:rsid w:val="00B54F7C"/>
    <w:rsid w:val="00B55BB9"/>
    <w:rsid w:val="00B573CC"/>
    <w:rsid w:val="00B5756F"/>
    <w:rsid w:val="00B57A2A"/>
    <w:rsid w:val="00B57ABF"/>
    <w:rsid w:val="00B6002E"/>
    <w:rsid w:val="00B619D4"/>
    <w:rsid w:val="00B61EBD"/>
    <w:rsid w:val="00B62D39"/>
    <w:rsid w:val="00B6327F"/>
    <w:rsid w:val="00B64422"/>
    <w:rsid w:val="00B64AB2"/>
    <w:rsid w:val="00B6535E"/>
    <w:rsid w:val="00B659DB"/>
    <w:rsid w:val="00B65FCD"/>
    <w:rsid w:val="00B660B4"/>
    <w:rsid w:val="00B661B3"/>
    <w:rsid w:val="00B665EC"/>
    <w:rsid w:val="00B70CC8"/>
    <w:rsid w:val="00B71265"/>
    <w:rsid w:val="00B71461"/>
    <w:rsid w:val="00B71D51"/>
    <w:rsid w:val="00B71DD7"/>
    <w:rsid w:val="00B7342C"/>
    <w:rsid w:val="00B738D9"/>
    <w:rsid w:val="00B73A2A"/>
    <w:rsid w:val="00B748D2"/>
    <w:rsid w:val="00B74C74"/>
    <w:rsid w:val="00B751CE"/>
    <w:rsid w:val="00B75321"/>
    <w:rsid w:val="00B75AB7"/>
    <w:rsid w:val="00B75DA8"/>
    <w:rsid w:val="00B75F78"/>
    <w:rsid w:val="00B7668E"/>
    <w:rsid w:val="00B76BAD"/>
    <w:rsid w:val="00B8153B"/>
    <w:rsid w:val="00B83F28"/>
    <w:rsid w:val="00B843A9"/>
    <w:rsid w:val="00B84A0B"/>
    <w:rsid w:val="00B84E5B"/>
    <w:rsid w:val="00B85FB6"/>
    <w:rsid w:val="00B8605B"/>
    <w:rsid w:val="00B860CD"/>
    <w:rsid w:val="00B86B42"/>
    <w:rsid w:val="00B86F73"/>
    <w:rsid w:val="00B90987"/>
    <w:rsid w:val="00B9175F"/>
    <w:rsid w:val="00B92F0F"/>
    <w:rsid w:val="00B934A2"/>
    <w:rsid w:val="00B9381E"/>
    <w:rsid w:val="00B93D57"/>
    <w:rsid w:val="00B9405F"/>
    <w:rsid w:val="00B941DB"/>
    <w:rsid w:val="00B944BC"/>
    <w:rsid w:val="00B944E7"/>
    <w:rsid w:val="00B945D1"/>
    <w:rsid w:val="00B97534"/>
    <w:rsid w:val="00BA0399"/>
    <w:rsid w:val="00BA0564"/>
    <w:rsid w:val="00BA0843"/>
    <w:rsid w:val="00BA11CA"/>
    <w:rsid w:val="00BA200B"/>
    <w:rsid w:val="00BA24BC"/>
    <w:rsid w:val="00BA2895"/>
    <w:rsid w:val="00BA30FC"/>
    <w:rsid w:val="00BA3769"/>
    <w:rsid w:val="00BA3D90"/>
    <w:rsid w:val="00BA3EB0"/>
    <w:rsid w:val="00BA7BB8"/>
    <w:rsid w:val="00BB04C5"/>
    <w:rsid w:val="00BB073E"/>
    <w:rsid w:val="00BB1563"/>
    <w:rsid w:val="00BB2666"/>
    <w:rsid w:val="00BB3477"/>
    <w:rsid w:val="00BB384F"/>
    <w:rsid w:val="00BB424B"/>
    <w:rsid w:val="00BB51D7"/>
    <w:rsid w:val="00BB5691"/>
    <w:rsid w:val="00BB56F6"/>
    <w:rsid w:val="00BB5746"/>
    <w:rsid w:val="00BB5C94"/>
    <w:rsid w:val="00BB62C2"/>
    <w:rsid w:val="00BB672A"/>
    <w:rsid w:val="00BB6B11"/>
    <w:rsid w:val="00BB6E1E"/>
    <w:rsid w:val="00BB6F74"/>
    <w:rsid w:val="00BB7650"/>
    <w:rsid w:val="00BB795C"/>
    <w:rsid w:val="00BC0A92"/>
    <w:rsid w:val="00BC0CD8"/>
    <w:rsid w:val="00BC0F51"/>
    <w:rsid w:val="00BC1301"/>
    <w:rsid w:val="00BC27E9"/>
    <w:rsid w:val="00BC3BE7"/>
    <w:rsid w:val="00BC49C0"/>
    <w:rsid w:val="00BC5190"/>
    <w:rsid w:val="00BC531B"/>
    <w:rsid w:val="00BC53E6"/>
    <w:rsid w:val="00BC7B48"/>
    <w:rsid w:val="00BC7BE7"/>
    <w:rsid w:val="00BC7DA5"/>
    <w:rsid w:val="00BC7F11"/>
    <w:rsid w:val="00BD046B"/>
    <w:rsid w:val="00BD05FE"/>
    <w:rsid w:val="00BD0AAC"/>
    <w:rsid w:val="00BD0DD2"/>
    <w:rsid w:val="00BD13E1"/>
    <w:rsid w:val="00BD43F1"/>
    <w:rsid w:val="00BD5367"/>
    <w:rsid w:val="00BD6093"/>
    <w:rsid w:val="00BD6E5E"/>
    <w:rsid w:val="00BD6F2C"/>
    <w:rsid w:val="00BD7B7A"/>
    <w:rsid w:val="00BE01D0"/>
    <w:rsid w:val="00BE0929"/>
    <w:rsid w:val="00BE0E42"/>
    <w:rsid w:val="00BE14A3"/>
    <w:rsid w:val="00BE1BD0"/>
    <w:rsid w:val="00BE2274"/>
    <w:rsid w:val="00BE277D"/>
    <w:rsid w:val="00BE3419"/>
    <w:rsid w:val="00BE3F8E"/>
    <w:rsid w:val="00BE5AA2"/>
    <w:rsid w:val="00BE72CF"/>
    <w:rsid w:val="00BE7660"/>
    <w:rsid w:val="00BE7887"/>
    <w:rsid w:val="00BE79E7"/>
    <w:rsid w:val="00BE7D77"/>
    <w:rsid w:val="00BF00B7"/>
    <w:rsid w:val="00BF02C7"/>
    <w:rsid w:val="00BF0A2A"/>
    <w:rsid w:val="00BF1102"/>
    <w:rsid w:val="00BF1A28"/>
    <w:rsid w:val="00BF1CCB"/>
    <w:rsid w:val="00BF274E"/>
    <w:rsid w:val="00BF2CC5"/>
    <w:rsid w:val="00BF304D"/>
    <w:rsid w:val="00BF453E"/>
    <w:rsid w:val="00BF4D09"/>
    <w:rsid w:val="00BF4DE9"/>
    <w:rsid w:val="00BF698D"/>
    <w:rsid w:val="00BF7B40"/>
    <w:rsid w:val="00BF7BEB"/>
    <w:rsid w:val="00BF7C2E"/>
    <w:rsid w:val="00C000BA"/>
    <w:rsid w:val="00C0045D"/>
    <w:rsid w:val="00C01027"/>
    <w:rsid w:val="00C01D4E"/>
    <w:rsid w:val="00C02DF4"/>
    <w:rsid w:val="00C03420"/>
    <w:rsid w:val="00C04AB0"/>
    <w:rsid w:val="00C04D8E"/>
    <w:rsid w:val="00C05305"/>
    <w:rsid w:val="00C053C0"/>
    <w:rsid w:val="00C07A6E"/>
    <w:rsid w:val="00C07BFD"/>
    <w:rsid w:val="00C07E73"/>
    <w:rsid w:val="00C11060"/>
    <w:rsid w:val="00C11AB0"/>
    <w:rsid w:val="00C12257"/>
    <w:rsid w:val="00C12BF9"/>
    <w:rsid w:val="00C12F79"/>
    <w:rsid w:val="00C1411D"/>
    <w:rsid w:val="00C15127"/>
    <w:rsid w:val="00C15501"/>
    <w:rsid w:val="00C16A41"/>
    <w:rsid w:val="00C16C2D"/>
    <w:rsid w:val="00C177C6"/>
    <w:rsid w:val="00C22978"/>
    <w:rsid w:val="00C22AA2"/>
    <w:rsid w:val="00C22CF4"/>
    <w:rsid w:val="00C24AE3"/>
    <w:rsid w:val="00C24E47"/>
    <w:rsid w:val="00C256C6"/>
    <w:rsid w:val="00C25D24"/>
    <w:rsid w:val="00C262A4"/>
    <w:rsid w:val="00C26C76"/>
    <w:rsid w:val="00C26F03"/>
    <w:rsid w:val="00C27048"/>
    <w:rsid w:val="00C273B8"/>
    <w:rsid w:val="00C27404"/>
    <w:rsid w:val="00C2748C"/>
    <w:rsid w:val="00C30563"/>
    <w:rsid w:val="00C30C41"/>
    <w:rsid w:val="00C3184A"/>
    <w:rsid w:val="00C32526"/>
    <w:rsid w:val="00C33A10"/>
    <w:rsid w:val="00C348D1"/>
    <w:rsid w:val="00C35548"/>
    <w:rsid w:val="00C36176"/>
    <w:rsid w:val="00C369C9"/>
    <w:rsid w:val="00C372CB"/>
    <w:rsid w:val="00C37FCA"/>
    <w:rsid w:val="00C403F7"/>
    <w:rsid w:val="00C407EE"/>
    <w:rsid w:val="00C40A89"/>
    <w:rsid w:val="00C4199A"/>
    <w:rsid w:val="00C41D5B"/>
    <w:rsid w:val="00C41F87"/>
    <w:rsid w:val="00C41FB3"/>
    <w:rsid w:val="00C4401E"/>
    <w:rsid w:val="00C44D9E"/>
    <w:rsid w:val="00C4565F"/>
    <w:rsid w:val="00C45919"/>
    <w:rsid w:val="00C45C13"/>
    <w:rsid w:val="00C4618B"/>
    <w:rsid w:val="00C461CF"/>
    <w:rsid w:val="00C4634B"/>
    <w:rsid w:val="00C46A6A"/>
    <w:rsid w:val="00C47147"/>
    <w:rsid w:val="00C471D3"/>
    <w:rsid w:val="00C47789"/>
    <w:rsid w:val="00C47CA0"/>
    <w:rsid w:val="00C5033A"/>
    <w:rsid w:val="00C5035C"/>
    <w:rsid w:val="00C52B3E"/>
    <w:rsid w:val="00C53680"/>
    <w:rsid w:val="00C53ED6"/>
    <w:rsid w:val="00C5447D"/>
    <w:rsid w:val="00C5488D"/>
    <w:rsid w:val="00C54910"/>
    <w:rsid w:val="00C54D2D"/>
    <w:rsid w:val="00C563EB"/>
    <w:rsid w:val="00C5655A"/>
    <w:rsid w:val="00C5676D"/>
    <w:rsid w:val="00C57F62"/>
    <w:rsid w:val="00C602F0"/>
    <w:rsid w:val="00C61F6C"/>
    <w:rsid w:val="00C62C87"/>
    <w:rsid w:val="00C63AB5"/>
    <w:rsid w:val="00C645C1"/>
    <w:rsid w:val="00C65E90"/>
    <w:rsid w:val="00C664B8"/>
    <w:rsid w:val="00C66689"/>
    <w:rsid w:val="00C66939"/>
    <w:rsid w:val="00C67CF2"/>
    <w:rsid w:val="00C707C7"/>
    <w:rsid w:val="00C7107E"/>
    <w:rsid w:val="00C71CD0"/>
    <w:rsid w:val="00C71DEB"/>
    <w:rsid w:val="00C72387"/>
    <w:rsid w:val="00C749B3"/>
    <w:rsid w:val="00C74D22"/>
    <w:rsid w:val="00C74D6B"/>
    <w:rsid w:val="00C74F94"/>
    <w:rsid w:val="00C758C6"/>
    <w:rsid w:val="00C760B5"/>
    <w:rsid w:val="00C76322"/>
    <w:rsid w:val="00C764AF"/>
    <w:rsid w:val="00C76AA9"/>
    <w:rsid w:val="00C80076"/>
    <w:rsid w:val="00C80572"/>
    <w:rsid w:val="00C80914"/>
    <w:rsid w:val="00C809E8"/>
    <w:rsid w:val="00C818BA"/>
    <w:rsid w:val="00C835A4"/>
    <w:rsid w:val="00C84704"/>
    <w:rsid w:val="00C847D5"/>
    <w:rsid w:val="00C85070"/>
    <w:rsid w:val="00C85C38"/>
    <w:rsid w:val="00C86995"/>
    <w:rsid w:val="00C86C47"/>
    <w:rsid w:val="00C86E6C"/>
    <w:rsid w:val="00C873BF"/>
    <w:rsid w:val="00C8784B"/>
    <w:rsid w:val="00C87E7D"/>
    <w:rsid w:val="00C90227"/>
    <w:rsid w:val="00C903AD"/>
    <w:rsid w:val="00C90F5D"/>
    <w:rsid w:val="00C91458"/>
    <w:rsid w:val="00C91925"/>
    <w:rsid w:val="00C9230F"/>
    <w:rsid w:val="00C925F2"/>
    <w:rsid w:val="00C92A08"/>
    <w:rsid w:val="00C92C52"/>
    <w:rsid w:val="00C92FCC"/>
    <w:rsid w:val="00C934F4"/>
    <w:rsid w:val="00C94432"/>
    <w:rsid w:val="00C94C80"/>
    <w:rsid w:val="00C9706E"/>
    <w:rsid w:val="00C976BF"/>
    <w:rsid w:val="00CA1A4E"/>
    <w:rsid w:val="00CA1B32"/>
    <w:rsid w:val="00CA2108"/>
    <w:rsid w:val="00CA2BC8"/>
    <w:rsid w:val="00CA2E7F"/>
    <w:rsid w:val="00CA431B"/>
    <w:rsid w:val="00CA49E0"/>
    <w:rsid w:val="00CA4D33"/>
    <w:rsid w:val="00CA5933"/>
    <w:rsid w:val="00CA609E"/>
    <w:rsid w:val="00CA66C1"/>
    <w:rsid w:val="00CA67B1"/>
    <w:rsid w:val="00CB126D"/>
    <w:rsid w:val="00CB2015"/>
    <w:rsid w:val="00CB20B0"/>
    <w:rsid w:val="00CB21C8"/>
    <w:rsid w:val="00CB321D"/>
    <w:rsid w:val="00CB388A"/>
    <w:rsid w:val="00CB43EF"/>
    <w:rsid w:val="00CB44AB"/>
    <w:rsid w:val="00CB45A4"/>
    <w:rsid w:val="00CB562B"/>
    <w:rsid w:val="00CB5980"/>
    <w:rsid w:val="00CB644E"/>
    <w:rsid w:val="00CB648A"/>
    <w:rsid w:val="00CB7706"/>
    <w:rsid w:val="00CC0AB3"/>
    <w:rsid w:val="00CC1B99"/>
    <w:rsid w:val="00CC2481"/>
    <w:rsid w:val="00CC3786"/>
    <w:rsid w:val="00CC5DCB"/>
    <w:rsid w:val="00CC6BAD"/>
    <w:rsid w:val="00CD07FE"/>
    <w:rsid w:val="00CD0C6F"/>
    <w:rsid w:val="00CD130E"/>
    <w:rsid w:val="00CD1C6E"/>
    <w:rsid w:val="00CD1EC0"/>
    <w:rsid w:val="00CD2C22"/>
    <w:rsid w:val="00CD33A8"/>
    <w:rsid w:val="00CD4B0C"/>
    <w:rsid w:val="00CD4D3D"/>
    <w:rsid w:val="00CD5395"/>
    <w:rsid w:val="00CD550A"/>
    <w:rsid w:val="00CD631F"/>
    <w:rsid w:val="00CD7B63"/>
    <w:rsid w:val="00CE0317"/>
    <w:rsid w:val="00CE0565"/>
    <w:rsid w:val="00CE0862"/>
    <w:rsid w:val="00CE11BA"/>
    <w:rsid w:val="00CE36E0"/>
    <w:rsid w:val="00CE3BC0"/>
    <w:rsid w:val="00CE43C1"/>
    <w:rsid w:val="00CE6460"/>
    <w:rsid w:val="00CE6529"/>
    <w:rsid w:val="00CE7733"/>
    <w:rsid w:val="00CE7E91"/>
    <w:rsid w:val="00CF01BB"/>
    <w:rsid w:val="00CF0885"/>
    <w:rsid w:val="00CF0B77"/>
    <w:rsid w:val="00CF0E5A"/>
    <w:rsid w:val="00CF1AB6"/>
    <w:rsid w:val="00CF29D5"/>
    <w:rsid w:val="00CF3FD1"/>
    <w:rsid w:val="00CF4C13"/>
    <w:rsid w:val="00CF4EC3"/>
    <w:rsid w:val="00CF5A2F"/>
    <w:rsid w:val="00CF6C57"/>
    <w:rsid w:val="00CF6CA9"/>
    <w:rsid w:val="00CF6DE0"/>
    <w:rsid w:val="00CF714E"/>
    <w:rsid w:val="00CF7ACC"/>
    <w:rsid w:val="00CF7FD9"/>
    <w:rsid w:val="00D00392"/>
    <w:rsid w:val="00D01C54"/>
    <w:rsid w:val="00D02CBF"/>
    <w:rsid w:val="00D0343C"/>
    <w:rsid w:val="00D03765"/>
    <w:rsid w:val="00D03958"/>
    <w:rsid w:val="00D0437F"/>
    <w:rsid w:val="00D0676E"/>
    <w:rsid w:val="00D0691A"/>
    <w:rsid w:val="00D07427"/>
    <w:rsid w:val="00D0777C"/>
    <w:rsid w:val="00D10529"/>
    <w:rsid w:val="00D106E4"/>
    <w:rsid w:val="00D109C8"/>
    <w:rsid w:val="00D10F6A"/>
    <w:rsid w:val="00D11A49"/>
    <w:rsid w:val="00D12C32"/>
    <w:rsid w:val="00D13C2B"/>
    <w:rsid w:val="00D13EA3"/>
    <w:rsid w:val="00D159E5"/>
    <w:rsid w:val="00D15E04"/>
    <w:rsid w:val="00D16831"/>
    <w:rsid w:val="00D16B26"/>
    <w:rsid w:val="00D16DCA"/>
    <w:rsid w:val="00D17411"/>
    <w:rsid w:val="00D20254"/>
    <w:rsid w:val="00D202BC"/>
    <w:rsid w:val="00D2185D"/>
    <w:rsid w:val="00D21DA9"/>
    <w:rsid w:val="00D22390"/>
    <w:rsid w:val="00D227CC"/>
    <w:rsid w:val="00D228AA"/>
    <w:rsid w:val="00D22F0D"/>
    <w:rsid w:val="00D233D8"/>
    <w:rsid w:val="00D23BFC"/>
    <w:rsid w:val="00D247A7"/>
    <w:rsid w:val="00D24BFB"/>
    <w:rsid w:val="00D25347"/>
    <w:rsid w:val="00D264B1"/>
    <w:rsid w:val="00D26F0B"/>
    <w:rsid w:val="00D27537"/>
    <w:rsid w:val="00D27B14"/>
    <w:rsid w:val="00D27BC6"/>
    <w:rsid w:val="00D30F5D"/>
    <w:rsid w:val="00D3152A"/>
    <w:rsid w:val="00D31BD0"/>
    <w:rsid w:val="00D32812"/>
    <w:rsid w:val="00D3352E"/>
    <w:rsid w:val="00D33B5D"/>
    <w:rsid w:val="00D342B6"/>
    <w:rsid w:val="00D34C08"/>
    <w:rsid w:val="00D35941"/>
    <w:rsid w:val="00D36EFE"/>
    <w:rsid w:val="00D37596"/>
    <w:rsid w:val="00D37D16"/>
    <w:rsid w:val="00D40071"/>
    <w:rsid w:val="00D40417"/>
    <w:rsid w:val="00D404FA"/>
    <w:rsid w:val="00D4179B"/>
    <w:rsid w:val="00D417E8"/>
    <w:rsid w:val="00D41F32"/>
    <w:rsid w:val="00D42798"/>
    <w:rsid w:val="00D42B67"/>
    <w:rsid w:val="00D43454"/>
    <w:rsid w:val="00D44830"/>
    <w:rsid w:val="00D451FB"/>
    <w:rsid w:val="00D454BB"/>
    <w:rsid w:val="00D45A0A"/>
    <w:rsid w:val="00D46467"/>
    <w:rsid w:val="00D466CB"/>
    <w:rsid w:val="00D4736C"/>
    <w:rsid w:val="00D47791"/>
    <w:rsid w:val="00D47D53"/>
    <w:rsid w:val="00D502C3"/>
    <w:rsid w:val="00D5068F"/>
    <w:rsid w:val="00D50730"/>
    <w:rsid w:val="00D5277C"/>
    <w:rsid w:val="00D535B2"/>
    <w:rsid w:val="00D53F2B"/>
    <w:rsid w:val="00D54F5D"/>
    <w:rsid w:val="00D554EC"/>
    <w:rsid w:val="00D5560D"/>
    <w:rsid w:val="00D55730"/>
    <w:rsid w:val="00D55A3F"/>
    <w:rsid w:val="00D55F1E"/>
    <w:rsid w:val="00D564C6"/>
    <w:rsid w:val="00D56602"/>
    <w:rsid w:val="00D56F15"/>
    <w:rsid w:val="00D57822"/>
    <w:rsid w:val="00D6229D"/>
    <w:rsid w:val="00D62748"/>
    <w:rsid w:val="00D6431D"/>
    <w:rsid w:val="00D64C41"/>
    <w:rsid w:val="00D64E8A"/>
    <w:rsid w:val="00D65570"/>
    <w:rsid w:val="00D659C8"/>
    <w:rsid w:val="00D664BE"/>
    <w:rsid w:val="00D66A0B"/>
    <w:rsid w:val="00D66BA8"/>
    <w:rsid w:val="00D67B18"/>
    <w:rsid w:val="00D709EF"/>
    <w:rsid w:val="00D70BF6"/>
    <w:rsid w:val="00D71453"/>
    <w:rsid w:val="00D719C6"/>
    <w:rsid w:val="00D73592"/>
    <w:rsid w:val="00D73934"/>
    <w:rsid w:val="00D73941"/>
    <w:rsid w:val="00D7398D"/>
    <w:rsid w:val="00D74579"/>
    <w:rsid w:val="00D746F0"/>
    <w:rsid w:val="00D74845"/>
    <w:rsid w:val="00D752CC"/>
    <w:rsid w:val="00D76816"/>
    <w:rsid w:val="00D769D8"/>
    <w:rsid w:val="00D8096A"/>
    <w:rsid w:val="00D8255A"/>
    <w:rsid w:val="00D8278F"/>
    <w:rsid w:val="00D8348B"/>
    <w:rsid w:val="00D83622"/>
    <w:rsid w:val="00D83891"/>
    <w:rsid w:val="00D84195"/>
    <w:rsid w:val="00D84F41"/>
    <w:rsid w:val="00D854AA"/>
    <w:rsid w:val="00D862C8"/>
    <w:rsid w:val="00D873D2"/>
    <w:rsid w:val="00D90F64"/>
    <w:rsid w:val="00D91F97"/>
    <w:rsid w:val="00D92752"/>
    <w:rsid w:val="00D92B33"/>
    <w:rsid w:val="00D935BA"/>
    <w:rsid w:val="00D93C6C"/>
    <w:rsid w:val="00D951F3"/>
    <w:rsid w:val="00D96881"/>
    <w:rsid w:val="00D96D74"/>
    <w:rsid w:val="00D97140"/>
    <w:rsid w:val="00D97F69"/>
    <w:rsid w:val="00DA01AF"/>
    <w:rsid w:val="00DA1B9D"/>
    <w:rsid w:val="00DA2042"/>
    <w:rsid w:val="00DA2050"/>
    <w:rsid w:val="00DA228F"/>
    <w:rsid w:val="00DA2425"/>
    <w:rsid w:val="00DA25CF"/>
    <w:rsid w:val="00DA368B"/>
    <w:rsid w:val="00DA492C"/>
    <w:rsid w:val="00DA4BDC"/>
    <w:rsid w:val="00DA5206"/>
    <w:rsid w:val="00DA5F5D"/>
    <w:rsid w:val="00DA682E"/>
    <w:rsid w:val="00DA7303"/>
    <w:rsid w:val="00DA7425"/>
    <w:rsid w:val="00DB13B2"/>
    <w:rsid w:val="00DB154A"/>
    <w:rsid w:val="00DB2198"/>
    <w:rsid w:val="00DB324E"/>
    <w:rsid w:val="00DB3B7C"/>
    <w:rsid w:val="00DB46AD"/>
    <w:rsid w:val="00DB5785"/>
    <w:rsid w:val="00DB6A9A"/>
    <w:rsid w:val="00DB7133"/>
    <w:rsid w:val="00DC0009"/>
    <w:rsid w:val="00DC0700"/>
    <w:rsid w:val="00DC10E5"/>
    <w:rsid w:val="00DC2383"/>
    <w:rsid w:val="00DC25CD"/>
    <w:rsid w:val="00DC3357"/>
    <w:rsid w:val="00DC3D39"/>
    <w:rsid w:val="00DC4010"/>
    <w:rsid w:val="00DC4213"/>
    <w:rsid w:val="00DC6514"/>
    <w:rsid w:val="00DC6C0C"/>
    <w:rsid w:val="00DD0CAA"/>
    <w:rsid w:val="00DD0FCE"/>
    <w:rsid w:val="00DD1B09"/>
    <w:rsid w:val="00DD22F2"/>
    <w:rsid w:val="00DD26CD"/>
    <w:rsid w:val="00DD4AE7"/>
    <w:rsid w:val="00DD4D76"/>
    <w:rsid w:val="00DD54A6"/>
    <w:rsid w:val="00DD5CEC"/>
    <w:rsid w:val="00DD6E34"/>
    <w:rsid w:val="00DD74CE"/>
    <w:rsid w:val="00DD7C58"/>
    <w:rsid w:val="00DE211E"/>
    <w:rsid w:val="00DE2182"/>
    <w:rsid w:val="00DE24EC"/>
    <w:rsid w:val="00DE2E4D"/>
    <w:rsid w:val="00DE3300"/>
    <w:rsid w:val="00DE3AF1"/>
    <w:rsid w:val="00DE4D61"/>
    <w:rsid w:val="00DE4DFE"/>
    <w:rsid w:val="00DE56B3"/>
    <w:rsid w:val="00DE6153"/>
    <w:rsid w:val="00DE6BB5"/>
    <w:rsid w:val="00DE7247"/>
    <w:rsid w:val="00DE742D"/>
    <w:rsid w:val="00DE74F4"/>
    <w:rsid w:val="00DF0533"/>
    <w:rsid w:val="00DF136D"/>
    <w:rsid w:val="00DF2C2E"/>
    <w:rsid w:val="00DF33EF"/>
    <w:rsid w:val="00DF3B97"/>
    <w:rsid w:val="00DF46C8"/>
    <w:rsid w:val="00DF53C3"/>
    <w:rsid w:val="00DF61C9"/>
    <w:rsid w:val="00DF63A8"/>
    <w:rsid w:val="00DF63AB"/>
    <w:rsid w:val="00DF7F78"/>
    <w:rsid w:val="00E014E6"/>
    <w:rsid w:val="00E018F8"/>
    <w:rsid w:val="00E0196F"/>
    <w:rsid w:val="00E03719"/>
    <w:rsid w:val="00E03BD6"/>
    <w:rsid w:val="00E0474F"/>
    <w:rsid w:val="00E07235"/>
    <w:rsid w:val="00E077D6"/>
    <w:rsid w:val="00E07A73"/>
    <w:rsid w:val="00E10302"/>
    <w:rsid w:val="00E105E2"/>
    <w:rsid w:val="00E113C5"/>
    <w:rsid w:val="00E122F1"/>
    <w:rsid w:val="00E124A9"/>
    <w:rsid w:val="00E1253B"/>
    <w:rsid w:val="00E125E2"/>
    <w:rsid w:val="00E1332A"/>
    <w:rsid w:val="00E1347F"/>
    <w:rsid w:val="00E14195"/>
    <w:rsid w:val="00E153FA"/>
    <w:rsid w:val="00E15812"/>
    <w:rsid w:val="00E15B51"/>
    <w:rsid w:val="00E15C58"/>
    <w:rsid w:val="00E15DFD"/>
    <w:rsid w:val="00E16138"/>
    <w:rsid w:val="00E169BD"/>
    <w:rsid w:val="00E177C7"/>
    <w:rsid w:val="00E17C44"/>
    <w:rsid w:val="00E219DD"/>
    <w:rsid w:val="00E22682"/>
    <w:rsid w:val="00E22DE9"/>
    <w:rsid w:val="00E239C6"/>
    <w:rsid w:val="00E23A0E"/>
    <w:rsid w:val="00E25548"/>
    <w:rsid w:val="00E25864"/>
    <w:rsid w:val="00E2688F"/>
    <w:rsid w:val="00E26FE7"/>
    <w:rsid w:val="00E27DBF"/>
    <w:rsid w:val="00E30F6C"/>
    <w:rsid w:val="00E32EA2"/>
    <w:rsid w:val="00E336B8"/>
    <w:rsid w:val="00E34432"/>
    <w:rsid w:val="00E34D9A"/>
    <w:rsid w:val="00E35594"/>
    <w:rsid w:val="00E35B5D"/>
    <w:rsid w:val="00E35F1B"/>
    <w:rsid w:val="00E36137"/>
    <w:rsid w:val="00E369D6"/>
    <w:rsid w:val="00E36E0E"/>
    <w:rsid w:val="00E375C2"/>
    <w:rsid w:val="00E37DED"/>
    <w:rsid w:val="00E37E41"/>
    <w:rsid w:val="00E37F9F"/>
    <w:rsid w:val="00E40B4F"/>
    <w:rsid w:val="00E41276"/>
    <w:rsid w:val="00E41D4D"/>
    <w:rsid w:val="00E42220"/>
    <w:rsid w:val="00E42786"/>
    <w:rsid w:val="00E42ACB"/>
    <w:rsid w:val="00E44615"/>
    <w:rsid w:val="00E44AE6"/>
    <w:rsid w:val="00E459FD"/>
    <w:rsid w:val="00E45D3D"/>
    <w:rsid w:val="00E4631B"/>
    <w:rsid w:val="00E464CB"/>
    <w:rsid w:val="00E46830"/>
    <w:rsid w:val="00E46E16"/>
    <w:rsid w:val="00E47571"/>
    <w:rsid w:val="00E5090E"/>
    <w:rsid w:val="00E50D24"/>
    <w:rsid w:val="00E52C21"/>
    <w:rsid w:val="00E53565"/>
    <w:rsid w:val="00E53CFE"/>
    <w:rsid w:val="00E53F13"/>
    <w:rsid w:val="00E54953"/>
    <w:rsid w:val="00E54AEE"/>
    <w:rsid w:val="00E555BB"/>
    <w:rsid w:val="00E560FF"/>
    <w:rsid w:val="00E603DF"/>
    <w:rsid w:val="00E60567"/>
    <w:rsid w:val="00E60D66"/>
    <w:rsid w:val="00E61283"/>
    <w:rsid w:val="00E614E0"/>
    <w:rsid w:val="00E63106"/>
    <w:rsid w:val="00E64616"/>
    <w:rsid w:val="00E65D24"/>
    <w:rsid w:val="00E66FBA"/>
    <w:rsid w:val="00E67012"/>
    <w:rsid w:val="00E671B5"/>
    <w:rsid w:val="00E67387"/>
    <w:rsid w:val="00E67A97"/>
    <w:rsid w:val="00E67FEA"/>
    <w:rsid w:val="00E71CDE"/>
    <w:rsid w:val="00E727D2"/>
    <w:rsid w:val="00E72C34"/>
    <w:rsid w:val="00E7330A"/>
    <w:rsid w:val="00E73A40"/>
    <w:rsid w:val="00E744C7"/>
    <w:rsid w:val="00E750AC"/>
    <w:rsid w:val="00E75F99"/>
    <w:rsid w:val="00E75FF4"/>
    <w:rsid w:val="00E77372"/>
    <w:rsid w:val="00E7799C"/>
    <w:rsid w:val="00E77FDB"/>
    <w:rsid w:val="00E81218"/>
    <w:rsid w:val="00E822FC"/>
    <w:rsid w:val="00E82C8F"/>
    <w:rsid w:val="00E83D54"/>
    <w:rsid w:val="00E83DDC"/>
    <w:rsid w:val="00E84D92"/>
    <w:rsid w:val="00E85437"/>
    <w:rsid w:val="00E8686F"/>
    <w:rsid w:val="00E86B21"/>
    <w:rsid w:val="00E90778"/>
    <w:rsid w:val="00E91DA6"/>
    <w:rsid w:val="00E92096"/>
    <w:rsid w:val="00E925DA"/>
    <w:rsid w:val="00E9333D"/>
    <w:rsid w:val="00E937F6"/>
    <w:rsid w:val="00E939EC"/>
    <w:rsid w:val="00E93CAF"/>
    <w:rsid w:val="00E93D11"/>
    <w:rsid w:val="00E944C3"/>
    <w:rsid w:val="00E94DF8"/>
    <w:rsid w:val="00E95E8B"/>
    <w:rsid w:val="00E95F93"/>
    <w:rsid w:val="00E96C14"/>
    <w:rsid w:val="00E973A2"/>
    <w:rsid w:val="00E97817"/>
    <w:rsid w:val="00EA0D40"/>
    <w:rsid w:val="00EA10EB"/>
    <w:rsid w:val="00EA1CC6"/>
    <w:rsid w:val="00EA261A"/>
    <w:rsid w:val="00EA28C4"/>
    <w:rsid w:val="00EA3124"/>
    <w:rsid w:val="00EA32B6"/>
    <w:rsid w:val="00EA39E2"/>
    <w:rsid w:val="00EA3B7A"/>
    <w:rsid w:val="00EA40F4"/>
    <w:rsid w:val="00EA4BFE"/>
    <w:rsid w:val="00EA51A2"/>
    <w:rsid w:val="00EA5DF0"/>
    <w:rsid w:val="00EA63A5"/>
    <w:rsid w:val="00EA682F"/>
    <w:rsid w:val="00EA7F85"/>
    <w:rsid w:val="00EB04C2"/>
    <w:rsid w:val="00EB0565"/>
    <w:rsid w:val="00EB0C6B"/>
    <w:rsid w:val="00EB198D"/>
    <w:rsid w:val="00EB1A0E"/>
    <w:rsid w:val="00EB32A1"/>
    <w:rsid w:val="00EB42C2"/>
    <w:rsid w:val="00EB4460"/>
    <w:rsid w:val="00EB480B"/>
    <w:rsid w:val="00EB510E"/>
    <w:rsid w:val="00EB552E"/>
    <w:rsid w:val="00EB64F3"/>
    <w:rsid w:val="00EB6668"/>
    <w:rsid w:val="00EB6A13"/>
    <w:rsid w:val="00EB6D19"/>
    <w:rsid w:val="00EB7CE6"/>
    <w:rsid w:val="00EC0227"/>
    <w:rsid w:val="00EC1F27"/>
    <w:rsid w:val="00EC2993"/>
    <w:rsid w:val="00EC2F92"/>
    <w:rsid w:val="00EC30C3"/>
    <w:rsid w:val="00EC3710"/>
    <w:rsid w:val="00EC3F9E"/>
    <w:rsid w:val="00EC4E7B"/>
    <w:rsid w:val="00EC57D2"/>
    <w:rsid w:val="00EC7DC2"/>
    <w:rsid w:val="00EC7ECD"/>
    <w:rsid w:val="00ED0AEB"/>
    <w:rsid w:val="00ED15BC"/>
    <w:rsid w:val="00ED19A7"/>
    <w:rsid w:val="00ED1A53"/>
    <w:rsid w:val="00ED1BBD"/>
    <w:rsid w:val="00ED2627"/>
    <w:rsid w:val="00ED3C61"/>
    <w:rsid w:val="00ED4A7E"/>
    <w:rsid w:val="00ED4C30"/>
    <w:rsid w:val="00ED69D1"/>
    <w:rsid w:val="00ED742A"/>
    <w:rsid w:val="00EE0DB0"/>
    <w:rsid w:val="00EE11AB"/>
    <w:rsid w:val="00EE2181"/>
    <w:rsid w:val="00EE2CA2"/>
    <w:rsid w:val="00EE346F"/>
    <w:rsid w:val="00EE42C8"/>
    <w:rsid w:val="00EE43E4"/>
    <w:rsid w:val="00EE69ED"/>
    <w:rsid w:val="00EE6CD8"/>
    <w:rsid w:val="00EE7CDF"/>
    <w:rsid w:val="00EF0032"/>
    <w:rsid w:val="00EF2641"/>
    <w:rsid w:val="00EF3A7D"/>
    <w:rsid w:val="00EF3D47"/>
    <w:rsid w:val="00EF4991"/>
    <w:rsid w:val="00EF5403"/>
    <w:rsid w:val="00EF5777"/>
    <w:rsid w:val="00EF6ED5"/>
    <w:rsid w:val="00EF76FF"/>
    <w:rsid w:val="00EF7CA7"/>
    <w:rsid w:val="00F0031E"/>
    <w:rsid w:val="00F010B6"/>
    <w:rsid w:val="00F014CA"/>
    <w:rsid w:val="00F01FBC"/>
    <w:rsid w:val="00F02252"/>
    <w:rsid w:val="00F03A2E"/>
    <w:rsid w:val="00F03D1F"/>
    <w:rsid w:val="00F03EE8"/>
    <w:rsid w:val="00F03FC5"/>
    <w:rsid w:val="00F04E23"/>
    <w:rsid w:val="00F0630F"/>
    <w:rsid w:val="00F066BE"/>
    <w:rsid w:val="00F06D2F"/>
    <w:rsid w:val="00F108D0"/>
    <w:rsid w:val="00F11113"/>
    <w:rsid w:val="00F1148B"/>
    <w:rsid w:val="00F11FDB"/>
    <w:rsid w:val="00F12394"/>
    <w:rsid w:val="00F12A1E"/>
    <w:rsid w:val="00F132F3"/>
    <w:rsid w:val="00F13345"/>
    <w:rsid w:val="00F1335A"/>
    <w:rsid w:val="00F13AD4"/>
    <w:rsid w:val="00F14588"/>
    <w:rsid w:val="00F14733"/>
    <w:rsid w:val="00F148F6"/>
    <w:rsid w:val="00F14ADA"/>
    <w:rsid w:val="00F15198"/>
    <w:rsid w:val="00F15A6F"/>
    <w:rsid w:val="00F161BD"/>
    <w:rsid w:val="00F1636E"/>
    <w:rsid w:val="00F169C2"/>
    <w:rsid w:val="00F17E7F"/>
    <w:rsid w:val="00F207DF"/>
    <w:rsid w:val="00F21F15"/>
    <w:rsid w:val="00F224F3"/>
    <w:rsid w:val="00F23000"/>
    <w:rsid w:val="00F2411C"/>
    <w:rsid w:val="00F241CD"/>
    <w:rsid w:val="00F246C7"/>
    <w:rsid w:val="00F24889"/>
    <w:rsid w:val="00F24A45"/>
    <w:rsid w:val="00F24C8E"/>
    <w:rsid w:val="00F271D4"/>
    <w:rsid w:val="00F3065C"/>
    <w:rsid w:val="00F31106"/>
    <w:rsid w:val="00F312D8"/>
    <w:rsid w:val="00F313B2"/>
    <w:rsid w:val="00F31526"/>
    <w:rsid w:val="00F315DF"/>
    <w:rsid w:val="00F3273F"/>
    <w:rsid w:val="00F32E71"/>
    <w:rsid w:val="00F33018"/>
    <w:rsid w:val="00F365A5"/>
    <w:rsid w:val="00F365D0"/>
    <w:rsid w:val="00F405E8"/>
    <w:rsid w:val="00F41223"/>
    <w:rsid w:val="00F4139B"/>
    <w:rsid w:val="00F43979"/>
    <w:rsid w:val="00F43B53"/>
    <w:rsid w:val="00F44175"/>
    <w:rsid w:val="00F4427C"/>
    <w:rsid w:val="00F458B9"/>
    <w:rsid w:val="00F45CF9"/>
    <w:rsid w:val="00F47250"/>
    <w:rsid w:val="00F47437"/>
    <w:rsid w:val="00F47C62"/>
    <w:rsid w:val="00F50135"/>
    <w:rsid w:val="00F501EA"/>
    <w:rsid w:val="00F50C77"/>
    <w:rsid w:val="00F51562"/>
    <w:rsid w:val="00F51F7E"/>
    <w:rsid w:val="00F52912"/>
    <w:rsid w:val="00F554A7"/>
    <w:rsid w:val="00F56341"/>
    <w:rsid w:val="00F5653C"/>
    <w:rsid w:val="00F5655C"/>
    <w:rsid w:val="00F56D23"/>
    <w:rsid w:val="00F57D0E"/>
    <w:rsid w:val="00F60AA4"/>
    <w:rsid w:val="00F60E0A"/>
    <w:rsid w:val="00F62030"/>
    <w:rsid w:val="00F6225B"/>
    <w:rsid w:val="00F62412"/>
    <w:rsid w:val="00F638A5"/>
    <w:rsid w:val="00F63B59"/>
    <w:rsid w:val="00F63B7D"/>
    <w:rsid w:val="00F63B8F"/>
    <w:rsid w:val="00F64A01"/>
    <w:rsid w:val="00F64D5F"/>
    <w:rsid w:val="00F654C2"/>
    <w:rsid w:val="00F6577C"/>
    <w:rsid w:val="00F6672D"/>
    <w:rsid w:val="00F66A0E"/>
    <w:rsid w:val="00F66B68"/>
    <w:rsid w:val="00F702B2"/>
    <w:rsid w:val="00F71475"/>
    <w:rsid w:val="00F71F14"/>
    <w:rsid w:val="00F73145"/>
    <w:rsid w:val="00F73210"/>
    <w:rsid w:val="00F734A2"/>
    <w:rsid w:val="00F73A76"/>
    <w:rsid w:val="00F73EC3"/>
    <w:rsid w:val="00F749CB"/>
    <w:rsid w:val="00F74E5E"/>
    <w:rsid w:val="00F750CA"/>
    <w:rsid w:val="00F755FE"/>
    <w:rsid w:val="00F75976"/>
    <w:rsid w:val="00F7650D"/>
    <w:rsid w:val="00F768CF"/>
    <w:rsid w:val="00F77B31"/>
    <w:rsid w:val="00F77C64"/>
    <w:rsid w:val="00F80091"/>
    <w:rsid w:val="00F83AA3"/>
    <w:rsid w:val="00F83B2C"/>
    <w:rsid w:val="00F84865"/>
    <w:rsid w:val="00F84F1A"/>
    <w:rsid w:val="00F8684F"/>
    <w:rsid w:val="00F868D6"/>
    <w:rsid w:val="00F877A5"/>
    <w:rsid w:val="00F90A54"/>
    <w:rsid w:val="00F90F79"/>
    <w:rsid w:val="00F90FC1"/>
    <w:rsid w:val="00F913CA"/>
    <w:rsid w:val="00F9158E"/>
    <w:rsid w:val="00F937BE"/>
    <w:rsid w:val="00F94B09"/>
    <w:rsid w:val="00F95117"/>
    <w:rsid w:val="00F954CE"/>
    <w:rsid w:val="00F95C4C"/>
    <w:rsid w:val="00F96114"/>
    <w:rsid w:val="00F97455"/>
    <w:rsid w:val="00F975FD"/>
    <w:rsid w:val="00F97739"/>
    <w:rsid w:val="00F9776A"/>
    <w:rsid w:val="00FA04BB"/>
    <w:rsid w:val="00FA0F0B"/>
    <w:rsid w:val="00FA11F2"/>
    <w:rsid w:val="00FA2674"/>
    <w:rsid w:val="00FA276F"/>
    <w:rsid w:val="00FA3143"/>
    <w:rsid w:val="00FA34D7"/>
    <w:rsid w:val="00FA3DB1"/>
    <w:rsid w:val="00FA518B"/>
    <w:rsid w:val="00FA6077"/>
    <w:rsid w:val="00FA6787"/>
    <w:rsid w:val="00FA6A5E"/>
    <w:rsid w:val="00FA779D"/>
    <w:rsid w:val="00FB0186"/>
    <w:rsid w:val="00FB095B"/>
    <w:rsid w:val="00FB0F42"/>
    <w:rsid w:val="00FB1D53"/>
    <w:rsid w:val="00FB2B17"/>
    <w:rsid w:val="00FB4DBE"/>
    <w:rsid w:val="00FB595E"/>
    <w:rsid w:val="00FB668C"/>
    <w:rsid w:val="00FB70B8"/>
    <w:rsid w:val="00FC15D2"/>
    <w:rsid w:val="00FC19BD"/>
    <w:rsid w:val="00FC19CA"/>
    <w:rsid w:val="00FC211E"/>
    <w:rsid w:val="00FC32EA"/>
    <w:rsid w:val="00FC373C"/>
    <w:rsid w:val="00FC497B"/>
    <w:rsid w:val="00FC56D5"/>
    <w:rsid w:val="00FC66C8"/>
    <w:rsid w:val="00FC7C7C"/>
    <w:rsid w:val="00FD05A5"/>
    <w:rsid w:val="00FD25D1"/>
    <w:rsid w:val="00FD26D1"/>
    <w:rsid w:val="00FD2CD8"/>
    <w:rsid w:val="00FD3E82"/>
    <w:rsid w:val="00FD4D88"/>
    <w:rsid w:val="00FD4FE8"/>
    <w:rsid w:val="00FD5249"/>
    <w:rsid w:val="00FD5B69"/>
    <w:rsid w:val="00FD5B76"/>
    <w:rsid w:val="00FD5C2D"/>
    <w:rsid w:val="00FD60BA"/>
    <w:rsid w:val="00FD64B0"/>
    <w:rsid w:val="00FD6DE3"/>
    <w:rsid w:val="00FD7B71"/>
    <w:rsid w:val="00FE177E"/>
    <w:rsid w:val="00FE19D2"/>
    <w:rsid w:val="00FE2D3E"/>
    <w:rsid w:val="00FE3B12"/>
    <w:rsid w:val="00FE3B5A"/>
    <w:rsid w:val="00FE3FC5"/>
    <w:rsid w:val="00FE46F4"/>
    <w:rsid w:val="00FE5EA1"/>
    <w:rsid w:val="00FE66A6"/>
    <w:rsid w:val="00FE7AD3"/>
    <w:rsid w:val="00FF069A"/>
    <w:rsid w:val="00FF240A"/>
    <w:rsid w:val="00FF3D11"/>
    <w:rsid w:val="00FF3D8C"/>
    <w:rsid w:val="00FF4365"/>
    <w:rsid w:val="00FF5235"/>
    <w:rsid w:val="00FF5784"/>
    <w:rsid w:val="00FF5C64"/>
    <w:rsid w:val="00FF63BF"/>
    <w:rsid w:val="00FF6D48"/>
    <w:rsid w:val="04DF4D0C"/>
    <w:rsid w:val="04FA0766"/>
    <w:rsid w:val="07BC2A11"/>
    <w:rsid w:val="0C364EBD"/>
    <w:rsid w:val="0E65421F"/>
    <w:rsid w:val="14E9258C"/>
    <w:rsid w:val="18832569"/>
    <w:rsid w:val="1AF8787E"/>
    <w:rsid w:val="26FC66F0"/>
    <w:rsid w:val="271B2B8B"/>
    <w:rsid w:val="27935250"/>
    <w:rsid w:val="30AB42C6"/>
    <w:rsid w:val="34CC107E"/>
    <w:rsid w:val="3A543D35"/>
    <w:rsid w:val="42EA1EAA"/>
    <w:rsid w:val="49D462F1"/>
    <w:rsid w:val="4BA931B9"/>
    <w:rsid w:val="4C8C0EE3"/>
    <w:rsid w:val="516E2446"/>
    <w:rsid w:val="522355A2"/>
    <w:rsid w:val="619C3FA7"/>
    <w:rsid w:val="671025DB"/>
    <w:rsid w:val="6844086F"/>
    <w:rsid w:val="69A739D6"/>
    <w:rsid w:val="718F3F13"/>
    <w:rsid w:val="74695A70"/>
    <w:rsid w:val="7BAA2B2B"/>
    <w:rsid w:val="7E860464"/>
    <w:rsid w:val="7EFD55D2"/>
    <w:rsid w:val="7FC93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0"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nhideWhenUsed="1" w:qFormat="1"/>
    <w:lsdException w:name="header" w:qFormat="1"/>
    <w:lsdException w:name="footer" w:uiPriority="0" w:qFormat="1"/>
    <w:lsdException w:name="index heading" w:qFormat="1"/>
    <w:lsdException w:name="caption" w:uiPriority="0" w:qFormat="1"/>
    <w:lsdException w:name="table of figures" w:uiPriority="0" w:unhideWhenUsed="1" w:qFormat="1"/>
    <w:lsdException w:name="envelope address" w:uiPriority="0" w:unhideWhenUsed="1" w:qFormat="1"/>
    <w:lsdException w:name="envelope return" w:uiPriority="0" w:unhideWhenUsed="1" w:qFormat="1"/>
    <w:lsdException w:name="footnote reference" w:qFormat="1"/>
    <w:lsdException w:name="annotation reference" w:unhideWhenUsed="1" w:qFormat="1"/>
    <w:lsdException w:name="line number" w:semiHidden="1" w:unhideWhenUsed="1"/>
    <w:lsdException w:name="page number" w:qFormat="1"/>
    <w:lsdException w:name="endnote reference" w:semiHidden="1" w:qFormat="1"/>
    <w:lsdException w:name="endnote text" w:semiHidden="1" w:qFormat="1"/>
    <w:lsdException w:name="table of authorities" w:uiPriority="0" w:unhideWhenUsed="1" w:qFormat="1"/>
    <w:lsdException w:name="macro" w:uiPriority="0" w:unhideWhenUsed="1" w:qFormat="1"/>
    <w:lsdException w:name="toa heading" w:uiPriority="0" w:unhideWhenUsed="1" w:qFormat="1"/>
    <w:lsdException w:name="List" w:uiPriority="0" w:unhideWhenUsed="1" w:qFormat="1"/>
    <w:lsdException w:name="List Bullet" w:uiPriority="0" w:unhideWhenUsed="1" w:qFormat="1"/>
    <w:lsdException w:name="List Number" w:uiPriority="0" w:unhideWhenUsed="1" w:qFormat="1"/>
    <w:lsdException w:name="List 2" w:uiPriority="0" w:unhideWhenUsed="1" w:qFormat="1"/>
    <w:lsdException w:name="List 3" w:uiPriority="0" w:unhideWhenUsed="1" w:qFormat="1"/>
    <w:lsdException w:name="List 4" w:uiPriority="0" w:unhideWhenUsed="1" w:qFormat="1"/>
    <w:lsdException w:name="List 5" w:uiPriority="0" w:unhideWhenUsed="1" w:qFormat="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10" w:qFormat="1"/>
    <w:lsdException w:name="Closing" w:uiPriority="0" w:unhideWhenUsed="1" w:qFormat="1"/>
    <w:lsdException w:name="Signature" w:uiPriority="0" w:unhideWhenUsed="1" w:qFormat="1"/>
    <w:lsdException w:name="Default Paragraph Font" w:semiHidden="1" w:uiPriority="1" w:unhideWhenUsed="1"/>
    <w:lsdException w:name="Body Text" w:uiPriority="0" w:unhideWhenUsed="1" w:qFormat="1"/>
    <w:lsdException w:name="Body Text Indent" w:uiPriority="0" w:unhideWhenUsed="1" w:qFormat="1"/>
    <w:lsdException w:name="List Continue" w:uiPriority="0" w:unhideWhenUsed="1" w:qFormat="1"/>
    <w:lsdException w:name="List Continue 2" w:uiPriority="0" w:unhideWhenUsed="1" w:qFormat="1"/>
    <w:lsdException w:name="List Continue 3" w:uiPriority="0" w:unhideWhenUsed="1" w:qFormat="1"/>
    <w:lsdException w:name="List Continue 4" w:uiPriority="0" w:unhideWhenUsed="1" w:qFormat="1"/>
    <w:lsdException w:name="List Continue 5" w:uiPriority="0" w:unhideWhenUsed="1" w:qFormat="1"/>
    <w:lsdException w:name="Message Header" w:uiPriority="0" w:unhideWhenUsed="1" w:qFormat="1"/>
    <w:lsdException w:name="Subtitle" w:uiPriority="11" w:qFormat="1"/>
    <w:lsdException w:name="Salutation" w:uiPriority="0" w:unhideWhenUsed="1" w:qFormat="1"/>
    <w:lsdException w:name="Date" w:unhideWhenUsed="1" w:qFormat="1"/>
    <w:lsdException w:name="Body Text First Indent" w:uiPriority="0" w:unhideWhenUsed="1" w:qFormat="1"/>
    <w:lsdException w:name="Body Text First Indent 2" w:uiPriority="0" w:unhideWhenUsed="1" w:qFormat="1"/>
    <w:lsdException w:name="Note Heading" w:uiPriority="0" w:unhideWhenUsed="1" w:qFormat="1"/>
    <w:lsdException w:name="Body Text 2" w:uiPriority="0" w:unhideWhenUsed="1" w:qFormat="1"/>
    <w:lsdException w:name="Body Text 3" w:uiPriority="0" w:unhideWhenUsed="1" w:qFormat="1"/>
    <w:lsdException w:name="Body Text Indent 2" w:uiPriority="0" w:unhideWhenUsed="1" w:qFormat="1"/>
    <w:lsdException w:name="Body Text Indent 3" w:uiPriority="0" w:unhideWhenUsed="1" w:qFormat="1"/>
    <w:lsdException w:name="Block Text" w:unhideWhenUsed="1" w:qFormat="1"/>
    <w:lsdException w:name="Hyperlink" w:qFormat="1"/>
    <w:lsdException w:name="FollowedHyperlink"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unhideWhenUsed="1" w:qFormat="1"/>
    <w:lsdException w:name="HTML Cite" w:unhideWhenUsed="1" w:qFormat="1"/>
    <w:lsdException w:name="HTML Code" w:unhideWhenUsed="1" w:qFormat="1"/>
    <w:lsdException w:name="HTML Definition" w:unhideWhenUsed="1" w:qFormat="1"/>
    <w:lsdException w:name="HTML Keyboard" w:unhideWhenUsed="1" w:qFormat="1"/>
    <w:lsdException w:name="HTML Preformatted" w:unhideWhenUsed="1" w:qFormat="1"/>
    <w:lsdException w:name="HTML Sample" w:unhideWhenUsed="1" w:qFormat="1"/>
    <w:lsdException w:name="HTML Typewriter" w:unhideWhenUsed="1" w:qFormat="1"/>
    <w:lsdException w:name="HTML Variable" w:unhideWhenUsed="1" w:qFormat="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uiPriority="0"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unhideWhenUsed="1"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unhideWhenUsed="1"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Pr>
      <w:rFonts w:ascii="宋体" w:hAnsi="宋体"/>
      <w:color w:val="000000"/>
      <w:sz w:val="21"/>
    </w:rPr>
  </w:style>
  <w:style w:type="paragraph" w:styleId="1">
    <w:name w:val="heading 1"/>
    <w:basedOn w:val="aff"/>
    <w:next w:val="aff"/>
    <w:link w:val="1Char"/>
    <w:uiPriority w:val="9"/>
    <w:qFormat/>
    <w:pPr>
      <w:keepNext/>
      <w:keepLines/>
      <w:widowControl w:val="0"/>
      <w:numPr>
        <w:numId w:val="1"/>
      </w:numPr>
      <w:spacing w:before="340" w:after="330" w:line="576" w:lineRule="auto"/>
      <w:jc w:val="both"/>
      <w:outlineLvl w:val="0"/>
    </w:pPr>
    <w:rPr>
      <w:rFonts w:ascii="Times New Roman" w:eastAsia="黑体" w:hAnsi="Times New Roman"/>
      <w:b/>
      <w:bCs/>
      <w:kern w:val="44"/>
      <w:sz w:val="44"/>
      <w:szCs w:val="44"/>
    </w:rPr>
  </w:style>
  <w:style w:type="paragraph" w:styleId="2">
    <w:name w:val="heading 2"/>
    <w:basedOn w:val="aff"/>
    <w:next w:val="aff"/>
    <w:link w:val="2Char"/>
    <w:uiPriority w:val="9"/>
    <w:unhideWhenUsed/>
    <w:qFormat/>
    <w:pPr>
      <w:keepNext/>
      <w:keepLines/>
      <w:widowControl w:val="0"/>
      <w:numPr>
        <w:ilvl w:val="1"/>
        <w:numId w:val="1"/>
      </w:numPr>
      <w:spacing w:before="260" w:after="260" w:line="415" w:lineRule="auto"/>
      <w:jc w:val="both"/>
      <w:outlineLvl w:val="1"/>
    </w:pPr>
    <w:rPr>
      <w:rFonts w:ascii="Cambria" w:eastAsia="黑体" w:hAnsi="Cambria"/>
      <w:b/>
      <w:bCs/>
      <w:kern w:val="2"/>
      <w:sz w:val="32"/>
      <w:szCs w:val="32"/>
    </w:rPr>
  </w:style>
  <w:style w:type="paragraph" w:styleId="3">
    <w:name w:val="heading 3"/>
    <w:basedOn w:val="aff"/>
    <w:next w:val="aff"/>
    <w:link w:val="3Char"/>
    <w:uiPriority w:val="9"/>
    <w:unhideWhenUsed/>
    <w:qFormat/>
    <w:pPr>
      <w:keepNext/>
      <w:keepLines/>
      <w:widowControl w:val="0"/>
      <w:numPr>
        <w:ilvl w:val="2"/>
        <w:numId w:val="1"/>
      </w:numPr>
      <w:spacing w:before="260" w:after="260" w:line="415" w:lineRule="auto"/>
      <w:jc w:val="both"/>
      <w:outlineLvl w:val="2"/>
    </w:pPr>
    <w:rPr>
      <w:rFonts w:ascii="Times New Roman" w:eastAsia="黑体" w:hAnsi="Times New Roman"/>
      <w:b/>
      <w:bCs/>
      <w:kern w:val="2"/>
      <w:sz w:val="32"/>
      <w:szCs w:val="32"/>
    </w:rPr>
  </w:style>
  <w:style w:type="paragraph" w:styleId="4">
    <w:name w:val="heading 4"/>
    <w:basedOn w:val="aff0"/>
    <w:next w:val="aff"/>
    <w:link w:val="4Char"/>
    <w:unhideWhenUsed/>
    <w:qFormat/>
    <w:pPr>
      <w:numPr>
        <w:ilvl w:val="3"/>
        <w:numId w:val="1"/>
      </w:numPr>
      <w:ind w:left="0" w:firstLine="420"/>
      <w:outlineLvl w:val="3"/>
    </w:pPr>
    <w:rPr>
      <w:rFonts w:ascii="Tahoma" w:hAnsi="Tahoma"/>
      <w:sz w:val="24"/>
    </w:rPr>
  </w:style>
  <w:style w:type="paragraph" w:styleId="5">
    <w:name w:val="heading 5"/>
    <w:basedOn w:val="aff"/>
    <w:next w:val="aff"/>
    <w:link w:val="5Char"/>
    <w:unhideWhenUsed/>
    <w:qFormat/>
    <w:pPr>
      <w:keepNext/>
      <w:keepLines/>
      <w:widowControl w:val="0"/>
      <w:numPr>
        <w:ilvl w:val="4"/>
        <w:numId w:val="1"/>
      </w:numPr>
      <w:spacing w:before="280" w:after="290" w:line="374" w:lineRule="auto"/>
      <w:jc w:val="both"/>
      <w:outlineLvl w:val="4"/>
    </w:pPr>
    <w:rPr>
      <w:rFonts w:ascii="Times New Roman" w:eastAsia="黑体" w:hAnsi="Times New Roman"/>
      <w:b/>
      <w:bCs/>
      <w:kern w:val="2"/>
      <w:sz w:val="28"/>
      <w:szCs w:val="28"/>
    </w:rPr>
  </w:style>
  <w:style w:type="paragraph" w:styleId="6">
    <w:name w:val="heading 6"/>
    <w:basedOn w:val="aff"/>
    <w:next w:val="aff"/>
    <w:link w:val="6Char"/>
    <w:uiPriority w:val="9"/>
    <w:unhideWhenUsed/>
    <w:qFormat/>
    <w:pPr>
      <w:keepNext/>
      <w:keepLines/>
      <w:widowControl w:val="0"/>
      <w:numPr>
        <w:ilvl w:val="5"/>
        <w:numId w:val="1"/>
      </w:numPr>
      <w:spacing w:before="240" w:after="64" w:line="319" w:lineRule="auto"/>
      <w:jc w:val="both"/>
      <w:outlineLvl w:val="5"/>
    </w:pPr>
    <w:rPr>
      <w:rFonts w:ascii="Cambria" w:eastAsia="黑体" w:hAnsi="Cambria"/>
      <w:b/>
      <w:bCs/>
      <w:kern w:val="2"/>
    </w:rPr>
  </w:style>
  <w:style w:type="paragraph" w:styleId="7">
    <w:name w:val="heading 7"/>
    <w:basedOn w:val="aff"/>
    <w:next w:val="aff"/>
    <w:link w:val="7Char"/>
    <w:uiPriority w:val="9"/>
    <w:unhideWhenUsed/>
    <w:qFormat/>
    <w:pPr>
      <w:keepNext/>
      <w:keepLines/>
      <w:widowControl w:val="0"/>
      <w:numPr>
        <w:ilvl w:val="6"/>
        <w:numId w:val="1"/>
      </w:numPr>
      <w:spacing w:before="240" w:after="64" w:line="319" w:lineRule="auto"/>
      <w:jc w:val="both"/>
      <w:outlineLvl w:val="6"/>
    </w:pPr>
    <w:rPr>
      <w:rFonts w:ascii="Times New Roman" w:eastAsia="黑体" w:hAnsi="Times New Roman"/>
      <w:b/>
      <w:bCs/>
      <w:kern w:val="2"/>
    </w:rPr>
  </w:style>
  <w:style w:type="paragraph" w:styleId="8">
    <w:name w:val="heading 8"/>
    <w:basedOn w:val="aff"/>
    <w:next w:val="aff"/>
    <w:link w:val="8Char"/>
    <w:uiPriority w:val="9"/>
    <w:unhideWhenUsed/>
    <w:qFormat/>
    <w:pPr>
      <w:keepNext/>
      <w:keepLines/>
      <w:widowControl w:val="0"/>
      <w:numPr>
        <w:ilvl w:val="7"/>
        <w:numId w:val="1"/>
      </w:numPr>
      <w:spacing w:before="240" w:after="64" w:line="319" w:lineRule="auto"/>
      <w:jc w:val="both"/>
      <w:outlineLvl w:val="7"/>
    </w:pPr>
    <w:rPr>
      <w:rFonts w:ascii="Cambria" w:eastAsia="黑体" w:hAnsi="Cambria"/>
      <w:kern w:val="2"/>
    </w:rPr>
  </w:style>
  <w:style w:type="paragraph" w:styleId="9">
    <w:name w:val="heading 9"/>
    <w:basedOn w:val="aff"/>
    <w:next w:val="aff"/>
    <w:link w:val="9Char"/>
    <w:uiPriority w:val="9"/>
    <w:unhideWhenUsed/>
    <w:qFormat/>
    <w:pPr>
      <w:keepNext/>
      <w:keepLines/>
      <w:widowControl w:val="0"/>
      <w:numPr>
        <w:ilvl w:val="8"/>
        <w:numId w:val="1"/>
      </w:numPr>
      <w:spacing w:before="240" w:after="64" w:line="319" w:lineRule="auto"/>
      <w:jc w:val="both"/>
      <w:outlineLvl w:val="8"/>
    </w:pPr>
    <w:rPr>
      <w:rFonts w:ascii="Cambria" w:eastAsia="黑体" w:hAnsi="Cambria"/>
      <w:kern w:val="2"/>
      <w:sz w:val="20"/>
      <w:szCs w:val="21"/>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aff4">
    <w:name w:val="macro"/>
    <w:link w:val="Char"/>
    <w:unhideWhenUsed/>
    <w:qFormat/>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00"/>
      <w:lang w:eastAsia="en-US"/>
    </w:rPr>
  </w:style>
  <w:style w:type="paragraph" w:styleId="aff0">
    <w:name w:val="Document Map"/>
    <w:basedOn w:val="aff"/>
    <w:link w:val="Char0"/>
    <w:uiPriority w:val="99"/>
    <w:qFormat/>
    <w:pPr>
      <w:widowControl w:val="0"/>
      <w:shd w:val="clear" w:color="auto" w:fill="000080"/>
      <w:jc w:val="both"/>
    </w:pPr>
    <w:rPr>
      <w:rFonts w:ascii="Times New Roman" w:hAnsi="Times New Roman"/>
      <w:kern w:val="2"/>
    </w:rPr>
  </w:style>
  <w:style w:type="paragraph" w:styleId="30">
    <w:name w:val="List 3"/>
    <w:basedOn w:val="aff"/>
    <w:unhideWhenUsed/>
    <w:qFormat/>
    <w:pPr>
      <w:ind w:left="1080" w:hanging="360"/>
    </w:pPr>
    <w:rPr>
      <w:rFonts w:ascii="Times New Roman" w:hAnsi="Times New Roman"/>
      <w:sz w:val="20"/>
      <w:lang w:eastAsia="en-US"/>
    </w:rPr>
  </w:style>
  <w:style w:type="paragraph" w:styleId="71">
    <w:name w:val="toc 7"/>
    <w:basedOn w:val="aff"/>
    <w:next w:val="aff"/>
    <w:uiPriority w:val="39"/>
    <w:qFormat/>
    <w:pPr>
      <w:widowControl w:val="0"/>
      <w:tabs>
        <w:tab w:val="right" w:leader="dot" w:pos="9241"/>
      </w:tabs>
      <w:ind w:firstLineChars="500" w:firstLine="505"/>
    </w:pPr>
    <w:rPr>
      <w:rFonts w:hAnsi="Times New Roman"/>
      <w:kern w:val="2"/>
      <w:szCs w:val="21"/>
    </w:rPr>
  </w:style>
  <w:style w:type="paragraph" w:styleId="20">
    <w:name w:val="List Number 2"/>
    <w:basedOn w:val="aff"/>
    <w:unhideWhenUsed/>
    <w:qFormat/>
    <w:pPr>
      <w:tabs>
        <w:tab w:val="left" w:pos="720"/>
        <w:tab w:val="left" w:pos="1080"/>
      </w:tabs>
      <w:ind w:left="720" w:hanging="360"/>
    </w:pPr>
    <w:rPr>
      <w:rFonts w:ascii="Times New Roman" w:hAnsi="Times New Roman"/>
      <w:sz w:val="20"/>
      <w:lang w:eastAsia="en-US"/>
    </w:rPr>
  </w:style>
  <w:style w:type="paragraph" w:styleId="aff5">
    <w:name w:val="table of authorities"/>
    <w:basedOn w:val="aff"/>
    <w:next w:val="aff"/>
    <w:unhideWhenUsed/>
    <w:qFormat/>
    <w:pPr>
      <w:ind w:left="200" w:hanging="200"/>
    </w:pPr>
    <w:rPr>
      <w:rFonts w:ascii="Times New Roman" w:hAnsi="Times New Roman"/>
      <w:sz w:val="20"/>
      <w:lang w:eastAsia="en-US"/>
    </w:rPr>
  </w:style>
  <w:style w:type="paragraph" w:styleId="aff6">
    <w:name w:val="Note Heading"/>
    <w:basedOn w:val="aff"/>
    <w:next w:val="aff"/>
    <w:link w:val="Char1"/>
    <w:unhideWhenUsed/>
    <w:qFormat/>
    <w:rPr>
      <w:rFonts w:ascii="Times New Roman" w:hAnsi="Times New Roman"/>
      <w:sz w:val="20"/>
      <w:lang w:eastAsia="en-US"/>
    </w:rPr>
  </w:style>
  <w:style w:type="paragraph" w:styleId="40">
    <w:name w:val="List Bullet 4"/>
    <w:basedOn w:val="aff"/>
    <w:unhideWhenUsed/>
    <w:qFormat/>
    <w:pPr>
      <w:tabs>
        <w:tab w:val="left" w:pos="1440"/>
        <w:tab w:val="left" w:pos="1800"/>
      </w:tabs>
      <w:ind w:left="1440" w:hanging="360"/>
    </w:pPr>
    <w:rPr>
      <w:rFonts w:ascii="Times New Roman" w:hAnsi="Times New Roman"/>
      <w:sz w:val="20"/>
      <w:lang w:eastAsia="en-US"/>
    </w:rPr>
  </w:style>
  <w:style w:type="paragraph" w:styleId="80">
    <w:name w:val="index 8"/>
    <w:basedOn w:val="aff"/>
    <w:next w:val="aff"/>
    <w:uiPriority w:val="99"/>
    <w:qFormat/>
    <w:pPr>
      <w:widowControl w:val="0"/>
      <w:ind w:left="1680" w:hanging="210"/>
    </w:pPr>
    <w:rPr>
      <w:rFonts w:ascii="Calibri" w:hAnsi="Calibri"/>
      <w:kern w:val="2"/>
      <w:sz w:val="20"/>
    </w:rPr>
  </w:style>
  <w:style w:type="paragraph" w:styleId="aff7">
    <w:name w:val="List Number"/>
    <w:basedOn w:val="aff"/>
    <w:unhideWhenUsed/>
    <w:qFormat/>
    <w:pPr>
      <w:tabs>
        <w:tab w:val="left" w:pos="360"/>
      </w:tabs>
      <w:ind w:left="360" w:hanging="360"/>
    </w:pPr>
    <w:rPr>
      <w:rFonts w:ascii="Times New Roman" w:hAnsi="Times New Roman"/>
      <w:sz w:val="20"/>
      <w:lang w:eastAsia="en-US"/>
    </w:rPr>
  </w:style>
  <w:style w:type="paragraph" w:styleId="aff8">
    <w:name w:val="Normal Indent"/>
    <w:basedOn w:val="aff"/>
    <w:uiPriority w:val="99"/>
    <w:unhideWhenUsed/>
    <w:qFormat/>
    <w:pPr>
      <w:widowControl w:val="0"/>
      <w:ind w:firstLineChars="200" w:firstLine="420"/>
      <w:jc w:val="both"/>
    </w:pPr>
    <w:rPr>
      <w:rFonts w:ascii="Times New Roman" w:hAnsi="Times New Roman"/>
      <w:kern w:val="2"/>
    </w:rPr>
  </w:style>
  <w:style w:type="paragraph" w:styleId="aff9">
    <w:name w:val="caption"/>
    <w:basedOn w:val="aff"/>
    <w:next w:val="aff"/>
    <w:link w:val="Char3"/>
    <w:qFormat/>
    <w:pPr>
      <w:widowControl w:val="0"/>
      <w:spacing w:before="152" w:after="160"/>
      <w:jc w:val="both"/>
    </w:pPr>
    <w:rPr>
      <w:rFonts w:ascii="Arial" w:eastAsia="黑体" w:hAnsi="Arial" w:cs="Arial"/>
      <w:kern w:val="2"/>
      <w:sz w:val="20"/>
    </w:rPr>
  </w:style>
  <w:style w:type="paragraph" w:styleId="51">
    <w:name w:val="index 5"/>
    <w:basedOn w:val="aff"/>
    <w:next w:val="aff"/>
    <w:uiPriority w:val="99"/>
    <w:qFormat/>
    <w:pPr>
      <w:widowControl w:val="0"/>
      <w:ind w:left="1050" w:hanging="210"/>
    </w:pPr>
    <w:rPr>
      <w:rFonts w:ascii="Calibri" w:hAnsi="Calibri"/>
      <w:kern w:val="2"/>
      <w:sz w:val="20"/>
    </w:rPr>
  </w:style>
  <w:style w:type="paragraph" w:styleId="affa">
    <w:name w:val="List Bullet"/>
    <w:basedOn w:val="aff"/>
    <w:unhideWhenUsed/>
    <w:qFormat/>
    <w:rPr>
      <w:rFonts w:ascii="Times New Roman" w:hAnsi="Times New Roman"/>
      <w:sz w:val="20"/>
      <w:lang w:eastAsia="en-US"/>
    </w:rPr>
  </w:style>
  <w:style w:type="paragraph" w:styleId="affb">
    <w:name w:val="envelope address"/>
    <w:basedOn w:val="aff"/>
    <w:unhideWhenUsed/>
    <w:qFormat/>
    <w:pPr>
      <w:framePr w:w="7920" w:h="1980" w:hSpace="180" w:wrap="around" w:hAnchor="page" w:xAlign="center" w:yAlign="bottom"/>
      <w:ind w:left="2880"/>
    </w:pPr>
    <w:rPr>
      <w:rFonts w:ascii="Arial" w:hAnsi="Arial"/>
      <w:lang w:eastAsia="en-US"/>
    </w:rPr>
  </w:style>
  <w:style w:type="paragraph" w:styleId="affc">
    <w:name w:val="toa heading"/>
    <w:basedOn w:val="aff"/>
    <w:next w:val="aff"/>
    <w:unhideWhenUsed/>
    <w:qFormat/>
    <w:pPr>
      <w:spacing w:before="120"/>
    </w:pPr>
    <w:rPr>
      <w:rFonts w:ascii="Arial" w:hAnsi="Arial"/>
      <w:b/>
      <w:lang w:eastAsia="en-US"/>
    </w:rPr>
  </w:style>
  <w:style w:type="paragraph" w:styleId="affd">
    <w:name w:val="annotation text"/>
    <w:basedOn w:val="aff"/>
    <w:link w:val="Char4"/>
    <w:uiPriority w:val="99"/>
    <w:unhideWhenUsed/>
    <w:qFormat/>
    <w:pPr>
      <w:widowControl w:val="0"/>
      <w:spacing w:line="360" w:lineRule="auto"/>
      <w:ind w:firstLineChars="200" w:firstLine="200"/>
    </w:pPr>
    <w:rPr>
      <w:rFonts w:ascii="Times New Roman" w:hAnsi="Times New Roman"/>
      <w:kern w:val="2"/>
      <w:szCs w:val="22"/>
    </w:rPr>
  </w:style>
  <w:style w:type="paragraph" w:styleId="60">
    <w:name w:val="index 6"/>
    <w:basedOn w:val="aff"/>
    <w:next w:val="aff"/>
    <w:uiPriority w:val="99"/>
    <w:qFormat/>
    <w:pPr>
      <w:widowControl w:val="0"/>
      <w:ind w:left="1260" w:hanging="210"/>
    </w:pPr>
    <w:rPr>
      <w:rFonts w:ascii="Calibri" w:hAnsi="Calibri"/>
      <w:kern w:val="2"/>
      <w:sz w:val="20"/>
    </w:rPr>
  </w:style>
  <w:style w:type="paragraph" w:styleId="affe">
    <w:name w:val="Salutation"/>
    <w:basedOn w:val="aff"/>
    <w:next w:val="aff"/>
    <w:link w:val="Char5"/>
    <w:unhideWhenUsed/>
    <w:qFormat/>
    <w:rPr>
      <w:rFonts w:ascii="Times New Roman" w:hAnsi="Times New Roman"/>
      <w:sz w:val="20"/>
      <w:lang w:eastAsia="en-US"/>
    </w:rPr>
  </w:style>
  <w:style w:type="paragraph" w:styleId="31">
    <w:name w:val="Body Text 3"/>
    <w:basedOn w:val="aff"/>
    <w:link w:val="3Char0"/>
    <w:unhideWhenUsed/>
    <w:qFormat/>
    <w:pPr>
      <w:spacing w:after="120"/>
    </w:pPr>
    <w:rPr>
      <w:rFonts w:ascii="Times New Roman" w:hAnsi="Times New Roman"/>
      <w:sz w:val="16"/>
      <w:lang w:eastAsia="en-US"/>
    </w:rPr>
  </w:style>
  <w:style w:type="paragraph" w:styleId="afff">
    <w:name w:val="Closing"/>
    <w:basedOn w:val="aff"/>
    <w:link w:val="Char6"/>
    <w:unhideWhenUsed/>
    <w:qFormat/>
    <w:pPr>
      <w:ind w:left="4320"/>
    </w:pPr>
    <w:rPr>
      <w:rFonts w:ascii="Times New Roman" w:hAnsi="Times New Roman"/>
      <w:sz w:val="20"/>
      <w:lang w:eastAsia="en-US"/>
    </w:rPr>
  </w:style>
  <w:style w:type="paragraph" w:styleId="32">
    <w:name w:val="List Bullet 3"/>
    <w:basedOn w:val="aff"/>
    <w:unhideWhenUsed/>
    <w:qFormat/>
    <w:pPr>
      <w:tabs>
        <w:tab w:val="left" w:pos="1080"/>
        <w:tab w:val="left" w:pos="1440"/>
      </w:tabs>
      <w:ind w:left="1080" w:hanging="360"/>
    </w:pPr>
    <w:rPr>
      <w:rFonts w:ascii="Times New Roman" w:hAnsi="Times New Roman"/>
      <w:sz w:val="20"/>
      <w:lang w:eastAsia="en-US"/>
    </w:rPr>
  </w:style>
  <w:style w:type="paragraph" w:styleId="afff0">
    <w:name w:val="Body Text"/>
    <w:basedOn w:val="aff"/>
    <w:link w:val="Char7"/>
    <w:unhideWhenUsed/>
    <w:qFormat/>
    <w:pPr>
      <w:widowControl w:val="0"/>
      <w:spacing w:line="360" w:lineRule="auto"/>
      <w:jc w:val="both"/>
    </w:pPr>
    <w:rPr>
      <w:rFonts w:ascii="Calibri" w:hAnsi="Calibri"/>
      <w:kern w:val="2"/>
      <w:szCs w:val="22"/>
    </w:rPr>
  </w:style>
  <w:style w:type="paragraph" w:styleId="afff1">
    <w:name w:val="Body Text Indent"/>
    <w:basedOn w:val="aff"/>
    <w:link w:val="Char8"/>
    <w:unhideWhenUsed/>
    <w:qFormat/>
    <w:pPr>
      <w:widowControl w:val="0"/>
      <w:spacing w:after="120"/>
      <w:ind w:leftChars="200" w:left="420"/>
      <w:jc w:val="both"/>
    </w:pPr>
    <w:rPr>
      <w:rFonts w:ascii="Times New Roman" w:eastAsia="黑体" w:hAnsi="Times New Roman"/>
      <w:kern w:val="2"/>
    </w:rPr>
  </w:style>
  <w:style w:type="paragraph" w:styleId="33">
    <w:name w:val="List Number 3"/>
    <w:basedOn w:val="aff"/>
    <w:unhideWhenUsed/>
    <w:qFormat/>
    <w:pPr>
      <w:tabs>
        <w:tab w:val="left" w:pos="1080"/>
        <w:tab w:val="left" w:pos="1440"/>
      </w:tabs>
      <w:ind w:left="1080" w:hanging="360"/>
    </w:pPr>
    <w:rPr>
      <w:rFonts w:ascii="Times New Roman" w:hAnsi="Times New Roman"/>
      <w:sz w:val="20"/>
      <w:lang w:eastAsia="en-US"/>
    </w:rPr>
  </w:style>
  <w:style w:type="paragraph" w:styleId="21">
    <w:name w:val="List 2"/>
    <w:basedOn w:val="aff"/>
    <w:unhideWhenUsed/>
    <w:qFormat/>
    <w:pPr>
      <w:ind w:left="720" w:hanging="360"/>
    </w:pPr>
    <w:rPr>
      <w:rFonts w:ascii="Times New Roman" w:hAnsi="Times New Roman"/>
      <w:sz w:val="20"/>
      <w:lang w:eastAsia="en-US"/>
    </w:rPr>
  </w:style>
  <w:style w:type="paragraph" w:styleId="afff2">
    <w:name w:val="List Continue"/>
    <w:basedOn w:val="aff"/>
    <w:unhideWhenUsed/>
    <w:qFormat/>
    <w:pPr>
      <w:spacing w:after="120"/>
      <w:ind w:left="360"/>
    </w:pPr>
    <w:rPr>
      <w:rFonts w:ascii="Times New Roman" w:hAnsi="Times New Roman"/>
      <w:sz w:val="20"/>
      <w:lang w:eastAsia="en-US"/>
    </w:rPr>
  </w:style>
  <w:style w:type="paragraph" w:styleId="afff3">
    <w:name w:val="Block Text"/>
    <w:basedOn w:val="aff"/>
    <w:uiPriority w:val="99"/>
    <w:unhideWhenUsed/>
    <w:qFormat/>
    <w:pPr>
      <w:spacing w:after="120"/>
      <w:ind w:left="1440" w:right="1440"/>
    </w:pPr>
    <w:rPr>
      <w:rFonts w:ascii="Times New Roman" w:hAnsi="Times New Roman"/>
      <w:sz w:val="20"/>
      <w:lang w:eastAsia="en-US"/>
    </w:rPr>
  </w:style>
  <w:style w:type="paragraph" w:styleId="22">
    <w:name w:val="List Bullet 2"/>
    <w:basedOn w:val="aff"/>
    <w:unhideWhenUsed/>
    <w:qFormat/>
    <w:pPr>
      <w:tabs>
        <w:tab w:val="left" w:pos="720"/>
        <w:tab w:val="left" w:pos="1080"/>
      </w:tabs>
      <w:ind w:left="720" w:hanging="360"/>
    </w:pPr>
    <w:rPr>
      <w:rFonts w:ascii="Times New Roman" w:hAnsi="Times New Roman"/>
      <w:sz w:val="20"/>
      <w:lang w:eastAsia="en-US"/>
    </w:rPr>
  </w:style>
  <w:style w:type="paragraph" w:styleId="HTML">
    <w:name w:val="HTML Address"/>
    <w:basedOn w:val="aff"/>
    <w:link w:val="HTMLChar"/>
    <w:uiPriority w:val="99"/>
    <w:unhideWhenUsed/>
    <w:qFormat/>
    <w:pPr>
      <w:widowControl w:val="0"/>
      <w:jc w:val="both"/>
    </w:pPr>
    <w:rPr>
      <w:rFonts w:ascii="Times New Roman" w:eastAsia="黑体" w:hAnsi="Times New Roman"/>
      <w:i/>
      <w:iCs/>
      <w:kern w:val="2"/>
    </w:rPr>
  </w:style>
  <w:style w:type="paragraph" w:styleId="41">
    <w:name w:val="index 4"/>
    <w:basedOn w:val="aff"/>
    <w:next w:val="aff"/>
    <w:uiPriority w:val="99"/>
    <w:qFormat/>
    <w:pPr>
      <w:widowControl w:val="0"/>
      <w:ind w:left="840" w:hanging="210"/>
    </w:pPr>
    <w:rPr>
      <w:rFonts w:ascii="Calibri" w:hAnsi="Calibri"/>
      <w:kern w:val="2"/>
      <w:sz w:val="20"/>
    </w:rPr>
  </w:style>
  <w:style w:type="paragraph" w:styleId="52">
    <w:name w:val="toc 5"/>
    <w:basedOn w:val="aff"/>
    <w:next w:val="aff"/>
    <w:uiPriority w:val="39"/>
    <w:qFormat/>
    <w:pPr>
      <w:widowControl w:val="0"/>
      <w:tabs>
        <w:tab w:val="right" w:leader="dot" w:pos="9241"/>
      </w:tabs>
      <w:ind w:firstLineChars="300" w:firstLine="300"/>
    </w:pPr>
    <w:rPr>
      <w:rFonts w:hAnsi="Times New Roman"/>
      <w:kern w:val="2"/>
      <w:szCs w:val="21"/>
    </w:rPr>
  </w:style>
  <w:style w:type="paragraph" w:styleId="34">
    <w:name w:val="toc 3"/>
    <w:basedOn w:val="aff"/>
    <w:next w:val="aff"/>
    <w:uiPriority w:val="39"/>
    <w:qFormat/>
    <w:pPr>
      <w:widowControl w:val="0"/>
      <w:tabs>
        <w:tab w:val="right" w:leader="dot" w:pos="9241"/>
      </w:tabs>
      <w:ind w:firstLineChars="100" w:firstLine="102"/>
    </w:pPr>
    <w:rPr>
      <w:rFonts w:hAnsi="Times New Roman"/>
      <w:kern w:val="2"/>
      <w:szCs w:val="21"/>
    </w:rPr>
  </w:style>
  <w:style w:type="paragraph" w:styleId="afff4">
    <w:name w:val="Plain Text"/>
    <w:basedOn w:val="aff"/>
    <w:link w:val="Char9"/>
    <w:uiPriority w:val="99"/>
    <w:unhideWhenUsed/>
    <w:qFormat/>
    <w:pPr>
      <w:widowControl w:val="0"/>
      <w:jc w:val="both"/>
    </w:pPr>
    <w:rPr>
      <w:rFonts w:hAnsi="Courier New" w:cs="Courier New"/>
      <w:kern w:val="2"/>
      <w:szCs w:val="21"/>
    </w:rPr>
  </w:style>
  <w:style w:type="paragraph" w:styleId="50">
    <w:name w:val="List Bullet 5"/>
    <w:basedOn w:val="aff"/>
    <w:unhideWhenUsed/>
    <w:qFormat/>
    <w:pPr>
      <w:numPr>
        <w:ilvl w:val="1"/>
        <w:numId w:val="2"/>
      </w:numPr>
      <w:tabs>
        <w:tab w:val="clear" w:pos="840"/>
        <w:tab w:val="left" w:pos="1800"/>
      </w:tabs>
      <w:ind w:left="1800" w:hanging="360"/>
    </w:pPr>
    <w:rPr>
      <w:rFonts w:ascii="Times New Roman" w:hAnsi="Times New Roman"/>
      <w:sz w:val="20"/>
      <w:lang w:eastAsia="en-US"/>
    </w:rPr>
  </w:style>
  <w:style w:type="paragraph" w:styleId="42">
    <w:name w:val="List Number 4"/>
    <w:basedOn w:val="aff"/>
    <w:unhideWhenUsed/>
    <w:qFormat/>
    <w:pPr>
      <w:tabs>
        <w:tab w:val="left" w:pos="1440"/>
        <w:tab w:val="left" w:pos="1800"/>
      </w:tabs>
      <w:ind w:left="1440" w:hanging="360"/>
    </w:pPr>
    <w:rPr>
      <w:rFonts w:ascii="Times New Roman" w:hAnsi="Times New Roman"/>
      <w:sz w:val="20"/>
      <w:lang w:eastAsia="en-US"/>
    </w:rPr>
  </w:style>
  <w:style w:type="paragraph" w:styleId="81">
    <w:name w:val="toc 8"/>
    <w:basedOn w:val="aff"/>
    <w:next w:val="aff"/>
    <w:uiPriority w:val="39"/>
    <w:qFormat/>
    <w:pPr>
      <w:widowControl w:val="0"/>
      <w:tabs>
        <w:tab w:val="right" w:leader="dot" w:pos="9241"/>
      </w:tabs>
      <w:ind w:firstLineChars="600" w:firstLine="607"/>
    </w:pPr>
    <w:rPr>
      <w:rFonts w:hAnsi="Times New Roman"/>
      <w:kern w:val="2"/>
      <w:szCs w:val="21"/>
    </w:rPr>
  </w:style>
  <w:style w:type="paragraph" w:styleId="35">
    <w:name w:val="index 3"/>
    <w:basedOn w:val="aff"/>
    <w:next w:val="aff"/>
    <w:uiPriority w:val="99"/>
    <w:qFormat/>
    <w:pPr>
      <w:widowControl w:val="0"/>
      <w:ind w:left="630" w:hanging="210"/>
    </w:pPr>
    <w:rPr>
      <w:rFonts w:ascii="Calibri" w:hAnsi="Calibri"/>
      <w:kern w:val="2"/>
      <w:sz w:val="20"/>
    </w:rPr>
  </w:style>
  <w:style w:type="paragraph" w:styleId="afff5">
    <w:name w:val="Date"/>
    <w:basedOn w:val="aff"/>
    <w:next w:val="aff"/>
    <w:link w:val="Chara"/>
    <w:uiPriority w:val="99"/>
    <w:unhideWhenUsed/>
    <w:qFormat/>
    <w:pPr>
      <w:ind w:leftChars="2500" w:left="100"/>
    </w:pPr>
    <w:rPr>
      <w:rFonts w:ascii="Times New Roman" w:hAnsi="Times New Roman"/>
    </w:rPr>
  </w:style>
  <w:style w:type="paragraph" w:styleId="23">
    <w:name w:val="Body Text Indent 2"/>
    <w:basedOn w:val="aff"/>
    <w:link w:val="2Char0"/>
    <w:unhideWhenUsed/>
    <w:qFormat/>
    <w:pPr>
      <w:widowControl w:val="0"/>
      <w:spacing w:line="360" w:lineRule="auto"/>
      <w:ind w:firstLine="561"/>
      <w:jc w:val="both"/>
    </w:pPr>
    <w:rPr>
      <w:rFonts w:ascii="Times New Roman" w:hAnsi="Times New Roman"/>
      <w:kern w:val="2"/>
    </w:rPr>
  </w:style>
  <w:style w:type="paragraph" w:styleId="afff6">
    <w:name w:val="endnote text"/>
    <w:basedOn w:val="aff"/>
    <w:link w:val="Charb"/>
    <w:uiPriority w:val="99"/>
    <w:semiHidden/>
    <w:qFormat/>
    <w:pPr>
      <w:widowControl w:val="0"/>
      <w:snapToGrid w:val="0"/>
    </w:pPr>
    <w:rPr>
      <w:rFonts w:ascii="Times New Roman" w:hAnsi="Times New Roman"/>
      <w:kern w:val="2"/>
    </w:rPr>
  </w:style>
  <w:style w:type="paragraph" w:styleId="53">
    <w:name w:val="List Continue 5"/>
    <w:basedOn w:val="aff"/>
    <w:unhideWhenUsed/>
    <w:qFormat/>
    <w:pPr>
      <w:spacing w:after="120"/>
      <w:ind w:left="1800"/>
    </w:pPr>
    <w:rPr>
      <w:rFonts w:ascii="Times New Roman" w:hAnsi="Times New Roman"/>
      <w:sz w:val="20"/>
      <w:lang w:eastAsia="en-US"/>
    </w:rPr>
  </w:style>
  <w:style w:type="paragraph" w:styleId="afff7">
    <w:name w:val="Balloon Text"/>
    <w:basedOn w:val="aff"/>
    <w:link w:val="Charc"/>
    <w:uiPriority w:val="99"/>
    <w:qFormat/>
    <w:pPr>
      <w:widowControl w:val="0"/>
      <w:jc w:val="both"/>
    </w:pPr>
    <w:rPr>
      <w:rFonts w:ascii="Times New Roman" w:hAnsi="Times New Roman"/>
      <w:kern w:val="2"/>
      <w:sz w:val="18"/>
      <w:szCs w:val="18"/>
    </w:rPr>
  </w:style>
  <w:style w:type="paragraph" w:styleId="afff8">
    <w:name w:val="footer"/>
    <w:basedOn w:val="aff"/>
    <w:link w:val="Chard"/>
    <w:qFormat/>
    <w:pPr>
      <w:widowControl w:val="0"/>
      <w:snapToGrid w:val="0"/>
      <w:ind w:rightChars="100" w:right="210"/>
      <w:jc w:val="right"/>
    </w:pPr>
    <w:rPr>
      <w:rFonts w:ascii="Times New Roman" w:hAnsi="Times New Roman"/>
      <w:kern w:val="2"/>
      <w:sz w:val="18"/>
      <w:szCs w:val="18"/>
    </w:rPr>
  </w:style>
  <w:style w:type="paragraph" w:styleId="afff9">
    <w:name w:val="envelope return"/>
    <w:basedOn w:val="aff"/>
    <w:unhideWhenUsed/>
    <w:qFormat/>
    <w:rPr>
      <w:rFonts w:ascii="Arial" w:hAnsi="Arial"/>
      <w:sz w:val="20"/>
      <w:lang w:eastAsia="en-US"/>
    </w:rPr>
  </w:style>
  <w:style w:type="paragraph" w:styleId="afffa">
    <w:name w:val="header"/>
    <w:basedOn w:val="aff"/>
    <w:link w:val="Chare"/>
    <w:uiPriority w:val="99"/>
    <w:qFormat/>
    <w:pPr>
      <w:widowControl w:val="0"/>
      <w:snapToGrid w:val="0"/>
    </w:pPr>
    <w:rPr>
      <w:rFonts w:ascii="Times New Roman" w:hAnsi="Times New Roman"/>
      <w:kern w:val="2"/>
      <w:sz w:val="18"/>
      <w:szCs w:val="18"/>
    </w:rPr>
  </w:style>
  <w:style w:type="paragraph" w:styleId="afffb">
    <w:name w:val="Signature"/>
    <w:basedOn w:val="aff"/>
    <w:link w:val="Charf"/>
    <w:unhideWhenUsed/>
    <w:qFormat/>
    <w:pPr>
      <w:ind w:left="4320"/>
    </w:pPr>
    <w:rPr>
      <w:rFonts w:ascii="Times New Roman" w:hAnsi="Times New Roman"/>
      <w:sz w:val="20"/>
      <w:lang w:eastAsia="en-US"/>
    </w:rPr>
  </w:style>
  <w:style w:type="paragraph" w:styleId="10">
    <w:name w:val="toc 1"/>
    <w:basedOn w:val="aff"/>
    <w:next w:val="aff"/>
    <w:uiPriority w:val="39"/>
    <w:qFormat/>
    <w:pPr>
      <w:widowControl w:val="0"/>
      <w:tabs>
        <w:tab w:val="right" w:leader="dot" w:pos="9241"/>
      </w:tabs>
      <w:spacing w:beforeLines="25" w:afterLines="25"/>
    </w:pPr>
    <w:rPr>
      <w:rFonts w:hAnsi="Times New Roman"/>
      <w:kern w:val="2"/>
      <w:szCs w:val="21"/>
    </w:rPr>
  </w:style>
  <w:style w:type="paragraph" w:styleId="43">
    <w:name w:val="List Continue 4"/>
    <w:basedOn w:val="aff"/>
    <w:unhideWhenUsed/>
    <w:qFormat/>
    <w:pPr>
      <w:spacing w:after="120"/>
      <w:ind w:left="1440"/>
    </w:pPr>
    <w:rPr>
      <w:rFonts w:ascii="Times New Roman" w:hAnsi="Times New Roman"/>
      <w:sz w:val="20"/>
      <w:lang w:eastAsia="en-US"/>
    </w:rPr>
  </w:style>
  <w:style w:type="paragraph" w:styleId="44">
    <w:name w:val="toc 4"/>
    <w:basedOn w:val="aff"/>
    <w:next w:val="aff"/>
    <w:uiPriority w:val="39"/>
    <w:qFormat/>
    <w:pPr>
      <w:widowControl w:val="0"/>
      <w:tabs>
        <w:tab w:val="right" w:leader="dot" w:pos="9241"/>
      </w:tabs>
      <w:ind w:firstLineChars="200" w:firstLine="198"/>
    </w:pPr>
    <w:rPr>
      <w:rFonts w:hAnsi="Times New Roman"/>
      <w:kern w:val="2"/>
      <w:szCs w:val="21"/>
    </w:rPr>
  </w:style>
  <w:style w:type="paragraph" w:styleId="afffc">
    <w:name w:val="index heading"/>
    <w:basedOn w:val="aff"/>
    <w:next w:val="11"/>
    <w:uiPriority w:val="99"/>
    <w:qFormat/>
    <w:pPr>
      <w:widowControl w:val="0"/>
      <w:spacing w:before="120" w:after="120"/>
      <w:jc w:val="center"/>
    </w:pPr>
    <w:rPr>
      <w:rFonts w:ascii="Calibri" w:hAnsi="Calibri"/>
      <w:b/>
      <w:bCs/>
      <w:iCs/>
      <w:kern w:val="2"/>
    </w:rPr>
  </w:style>
  <w:style w:type="paragraph" w:styleId="11">
    <w:name w:val="index 1"/>
    <w:basedOn w:val="aff"/>
    <w:next w:val="afffd"/>
    <w:uiPriority w:val="99"/>
    <w:qFormat/>
    <w:pPr>
      <w:widowControl w:val="0"/>
      <w:tabs>
        <w:tab w:val="right" w:leader="dot" w:pos="9299"/>
      </w:tabs>
    </w:pPr>
    <w:rPr>
      <w:rFonts w:hAnsi="Times New Roman"/>
      <w:kern w:val="2"/>
      <w:szCs w:val="21"/>
    </w:rPr>
  </w:style>
  <w:style w:type="paragraph" w:customStyle="1" w:styleId="afffd">
    <w:name w:val="段"/>
    <w:link w:val="Charf0"/>
    <w:qFormat/>
    <w:pPr>
      <w:tabs>
        <w:tab w:val="center" w:pos="4201"/>
        <w:tab w:val="right" w:leader="dot" w:pos="9298"/>
      </w:tabs>
      <w:autoSpaceDE w:val="0"/>
      <w:autoSpaceDN w:val="0"/>
      <w:ind w:firstLineChars="200" w:firstLine="420"/>
      <w:jc w:val="both"/>
    </w:pPr>
    <w:rPr>
      <w:rFonts w:ascii="宋体" w:hAnsi="Times New Roman"/>
      <w:color w:val="000000"/>
      <w:sz w:val="21"/>
    </w:rPr>
  </w:style>
  <w:style w:type="paragraph" w:styleId="afffe">
    <w:name w:val="Subtitle"/>
    <w:basedOn w:val="aff"/>
    <w:link w:val="Charf1"/>
    <w:uiPriority w:val="11"/>
    <w:qFormat/>
    <w:pPr>
      <w:spacing w:after="60"/>
      <w:jc w:val="center"/>
      <w:outlineLvl w:val="1"/>
    </w:pPr>
    <w:rPr>
      <w:rFonts w:ascii="Arial" w:hAnsi="Arial"/>
      <w:lang w:eastAsia="en-US"/>
    </w:rPr>
  </w:style>
  <w:style w:type="paragraph" w:styleId="54">
    <w:name w:val="List Number 5"/>
    <w:basedOn w:val="aff"/>
    <w:unhideWhenUsed/>
    <w:qFormat/>
    <w:pPr>
      <w:tabs>
        <w:tab w:val="left" w:pos="1800"/>
      </w:tabs>
      <w:ind w:left="1800" w:hanging="360"/>
    </w:pPr>
    <w:rPr>
      <w:rFonts w:ascii="Times New Roman" w:hAnsi="Times New Roman"/>
      <w:sz w:val="20"/>
      <w:lang w:eastAsia="en-US"/>
    </w:rPr>
  </w:style>
  <w:style w:type="paragraph" w:styleId="affff">
    <w:name w:val="List"/>
    <w:basedOn w:val="aff"/>
    <w:unhideWhenUsed/>
    <w:qFormat/>
    <w:pPr>
      <w:ind w:left="360" w:hanging="360"/>
    </w:pPr>
    <w:rPr>
      <w:rFonts w:ascii="Times New Roman" w:hAnsi="Times New Roman"/>
      <w:sz w:val="20"/>
      <w:lang w:eastAsia="en-US"/>
    </w:rPr>
  </w:style>
  <w:style w:type="paragraph" w:styleId="a9">
    <w:name w:val="footnote text"/>
    <w:basedOn w:val="aff"/>
    <w:link w:val="Charf2"/>
    <w:uiPriority w:val="99"/>
    <w:qFormat/>
    <w:pPr>
      <w:widowControl w:val="0"/>
      <w:numPr>
        <w:numId w:val="3"/>
      </w:numPr>
      <w:snapToGrid w:val="0"/>
    </w:pPr>
    <w:rPr>
      <w:rFonts w:hAnsi="Times New Roman"/>
      <w:kern w:val="2"/>
      <w:sz w:val="18"/>
      <w:szCs w:val="18"/>
    </w:rPr>
  </w:style>
  <w:style w:type="paragraph" w:styleId="61">
    <w:name w:val="toc 6"/>
    <w:basedOn w:val="aff"/>
    <w:next w:val="aff"/>
    <w:uiPriority w:val="39"/>
    <w:qFormat/>
    <w:pPr>
      <w:widowControl w:val="0"/>
      <w:tabs>
        <w:tab w:val="right" w:leader="dot" w:pos="9241"/>
      </w:tabs>
      <w:ind w:firstLineChars="400" w:firstLine="403"/>
    </w:pPr>
    <w:rPr>
      <w:rFonts w:hAnsi="Times New Roman"/>
      <w:kern w:val="2"/>
      <w:szCs w:val="21"/>
    </w:rPr>
  </w:style>
  <w:style w:type="paragraph" w:styleId="55">
    <w:name w:val="List 5"/>
    <w:basedOn w:val="aff"/>
    <w:unhideWhenUsed/>
    <w:qFormat/>
    <w:pPr>
      <w:ind w:left="1800" w:hanging="360"/>
    </w:pPr>
    <w:rPr>
      <w:rFonts w:ascii="Times New Roman" w:hAnsi="Times New Roman"/>
      <w:sz w:val="20"/>
      <w:lang w:eastAsia="en-US"/>
    </w:rPr>
  </w:style>
  <w:style w:type="paragraph" w:styleId="36">
    <w:name w:val="Body Text Indent 3"/>
    <w:basedOn w:val="aff"/>
    <w:link w:val="3Char1"/>
    <w:unhideWhenUsed/>
    <w:qFormat/>
    <w:pPr>
      <w:spacing w:after="120"/>
      <w:ind w:left="360"/>
    </w:pPr>
    <w:rPr>
      <w:rFonts w:ascii="Times New Roman" w:hAnsi="Times New Roman"/>
      <w:sz w:val="16"/>
      <w:lang w:eastAsia="en-US"/>
    </w:rPr>
  </w:style>
  <w:style w:type="paragraph" w:styleId="72">
    <w:name w:val="index 7"/>
    <w:basedOn w:val="aff"/>
    <w:next w:val="aff"/>
    <w:uiPriority w:val="99"/>
    <w:qFormat/>
    <w:pPr>
      <w:widowControl w:val="0"/>
      <w:ind w:left="1470" w:hanging="210"/>
    </w:pPr>
    <w:rPr>
      <w:rFonts w:ascii="Calibri" w:hAnsi="Calibri"/>
      <w:kern w:val="2"/>
      <w:sz w:val="20"/>
    </w:rPr>
  </w:style>
  <w:style w:type="paragraph" w:styleId="90">
    <w:name w:val="index 9"/>
    <w:basedOn w:val="aff"/>
    <w:next w:val="aff"/>
    <w:uiPriority w:val="99"/>
    <w:qFormat/>
    <w:pPr>
      <w:widowControl w:val="0"/>
      <w:ind w:left="1890" w:hanging="210"/>
    </w:pPr>
    <w:rPr>
      <w:rFonts w:ascii="Calibri" w:hAnsi="Calibri"/>
      <w:kern w:val="2"/>
      <w:sz w:val="20"/>
    </w:rPr>
  </w:style>
  <w:style w:type="paragraph" w:styleId="affff0">
    <w:name w:val="table of figures"/>
    <w:basedOn w:val="aff"/>
    <w:next w:val="aff"/>
    <w:unhideWhenUsed/>
    <w:qFormat/>
    <w:pPr>
      <w:ind w:left="400" w:hanging="400"/>
    </w:pPr>
    <w:rPr>
      <w:rFonts w:ascii="Times New Roman" w:hAnsi="Times New Roman"/>
      <w:sz w:val="20"/>
      <w:lang w:eastAsia="en-US"/>
    </w:rPr>
  </w:style>
  <w:style w:type="paragraph" w:styleId="24">
    <w:name w:val="toc 2"/>
    <w:basedOn w:val="aff"/>
    <w:next w:val="aff"/>
    <w:uiPriority w:val="39"/>
    <w:qFormat/>
    <w:pPr>
      <w:widowControl w:val="0"/>
      <w:tabs>
        <w:tab w:val="right" w:leader="dot" w:pos="9241"/>
      </w:tabs>
      <w:jc w:val="both"/>
    </w:pPr>
    <w:rPr>
      <w:rFonts w:hAnsi="Times New Roman"/>
      <w:kern w:val="2"/>
      <w:szCs w:val="21"/>
    </w:rPr>
  </w:style>
  <w:style w:type="paragraph" w:styleId="91">
    <w:name w:val="toc 9"/>
    <w:basedOn w:val="aff"/>
    <w:next w:val="aff"/>
    <w:uiPriority w:val="39"/>
    <w:qFormat/>
    <w:pPr>
      <w:widowControl w:val="0"/>
      <w:ind w:left="1470"/>
    </w:pPr>
    <w:rPr>
      <w:rFonts w:ascii="Times New Roman" w:hAnsi="Times New Roman"/>
      <w:kern w:val="2"/>
      <w:sz w:val="20"/>
    </w:rPr>
  </w:style>
  <w:style w:type="paragraph" w:styleId="25">
    <w:name w:val="Body Text 2"/>
    <w:basedOn w:val="aff"/>
    <w:link w:val="2Char1"/>
    <w:unhideWhenUsed/>
    <w:qFormat/>
    <w:pPr>
      <w:spacing w:after="120" w:line="480" w:lineRule="auto"/>
    </w:pPr>
    <w:rPr>
      <w:rFonts w:ascii="Times New Roman" w:hAnsi="Times New Roman"/>
      <w:sz w:val="20"/>
      <w:lang w:eastAsia="en-US"/>
    </w:rPr>
  </w:style>
  <w:style w:type="paragraph" w:styleId="45">
    <w:name w:val="List 4"/>
    <w:basedOn w:val="aff"/>
    <w:unhideWhenUsed/>
    <w:qFormat/>
    <w:pPr>
      <w:ind w:left="1440" w:hanging="360"/>
    </w:pPr>
    <w:rPr>
      <w:rFonts w:ascii="Times New Roman" w:hAnsi="Times New Roman"/>
      <w:sz w:val="20"/>
      <w:lang w:eastAsia="en-US"/>
    </w:rPr>
  </w:style>
  <w:style w:type="paragraph" w:styleId="26">
    <w:name w:val="List Continue 2"/>
    <w:basedOn w:val="aff"/>
    <w:unhideWhenUsed/>
    <w:qFormat/>
    <w:pPr>
      <w:spacing w:after="120"/>
      <w:ind w:left="720"/>
    </w:pPr>
    <w:rPr>
      <w:rFonts w:ascii="Times New Roman" w:hAnsi="Times New Roman"/>
      <w:sz w:val="20"/>
      <w:lang w:eastAsia="en-US"/>
    </w:rPr>
  </w:style>
  <w:style w:type="paragraph" w:styleId="affff1">
    <w:name w:val="Message Header"/>
    <w:basedOn w:val="aff"/>
    <w:link w:val="Charf3"/>
    <w:unhideWhenUsed/>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eastAsia="en-US"/>
    </w:rPr>
  </w:style>
  <w:style w:type="paragraph" w:styleId="HTML0">
    <w:name w:val="HTML Preformatted"/>
    <w:basedOn w:val="aff"/>
    <w:link w:val="HTMLChar0"/>
    <w:uiPriority w:val="99"/>
    <w:unhideWhenUsed/>
    <w:qFormat/>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黑体" w:hAnsi="Courier New"/>
      <w:kern w:val="2"/>
      <w:sz w:val="20"/>
    </w:rPr>
  </w:style>
  <w:style w:type="paragraph" w:styleId="affff2">
    <w:name w:val="Normal (Web)"/>
    <w:basedOn w:val="aff"/>
    <w:uiPriority w:val="99"/>
    <w:unhideWhenUsed/>
    <w:qFormat/>
    <w:pPr>
      <w:spacing w:before="100" w:beforeAutospacing="1" w:after="100" w:afterAutospacing="1"/>
      <w:ind w:left="300"/>
    </w:pPr>
    <w:rPr>
      <w:rFonts w:ascii="Arial" w:hAnsi="Arial" w:cs="Arial"/>
      <w:lang w:eastAsia="en-US"/>
    </w:rPr>
  </w:style>
  <w:style w:type="paragraph" w:styleId="37">
    <w:name w:val="List Continue 3"/>
    <w:basedOn w:val="aff"/>
    <w:unhideWhenUsed/>
    <w:qFormat/>
    <w:pPr>
      <w:spacing w:after="120"/>
      <w:ind w:left="1080"/>
    </w:pPr>
    <w:rPr>
      <w:rFonts w:ascii="Times New Roman" w:hAnsi="Times New Roman"/>
      <w:sz w:val="20"/>
      <w:lang w:eastAsia="en-US"/>
    </w:rPr>
  </w:style>
  <w:style w:type="paragraph" w:styleId="27">
    <w:name w:val="index 2"/>
    <w:basedOn w:val="aff"/>
    <w:next w:val="aff"/>
    <w:uiPriority w:val="99"/>
    <w:qFormat/>
    <w:pPr>
      <w:widowControl w:val="0"/>
      <w:ind w:left="420" w:hanging="210"/>
    </w:pPr>
    <w:rPr>
      <w:rFonts w:ascii="Calibri" w:hAnsi="Calibri"/>
      <w:kern w:val="2"/>
      <w:sz w:val="20"/>
    </w:rPr>
  </w:style>
  <w:style w:type="paragraph" w:styleId="affff3">
    <w:name w:val="Title"/>
    <w:basedOn w:val="aff"/>
    <w:next w:val="aff"/>
    <w:link w:val="Charf4"/>
    <w:uiPriority w:val="10"/>
    <w:qFormat/>
    <w:pPr>
      <w:spacing w:before="240" w:after="60"/>
      <w:jc w:val="center"/>
      <w:outlineLvl w:val="0"/>
    </w:pPr>
    <w:rPr>
      <w:rFonts w:ascii="Cambria" w:hAnsi="Cambria"/>
      <w:b/>
      <w:bCs/>
      <w:sz w:val="32"/>
      <w:szCs w:val="32"/>
    </w:rPr>
  </w:style>
  <w:style w:type="paragraph" w:styleId="affff4">
    <w:name w:val="annotation subject"/>
    <w:basedOn w:val="affd"/>
    <w:next w:val="affd"/>
    <w:link w:val="Charf5"/>
    <w:uiPriority w:val="99"/>
    <w:unhideWhenUsed/>
    <w:qFormat/>
    <w:pPr>
      <w:spacing w:line="240" w:lineRule="auto"/>
      <w:ind w:firstLineChars="0" w:firstLine="0"/>
    </w:pPr>
    <w:rPr>
      <w:b/>
      <w:bCs/>
      <w:sz w:val="24"/>
      <w:szCs w:val="24"/>
    </w:rPr>
  </w:style>
  <w:style w:type="paragraph" w:styleId="affff5">
    <w:name w:val="Body Text First Indent"/>
    <w:basedOn w:val="afff0"/>
    <w:link w:val="Charf6"/>
    <w:unhideWhenUsed/>
    <w:qFormat/>
    <w:pPr>
      <w:widowControl/>
      <w:spacing w:after="120" w:line="240" w:lineRule="auto"/>
      <w:ind w:firstLine="210"/>
      <w:jc w:val="left"/>
    </w:pPr>
    <w:rPr>
      <w:sz w:val="20"/>
      <w:lang w:eastAsia="en-US"/>
    </w:rPr>
  </w:style>
  <w:style w:type="paragraph" w:styleId="28">
    <w:name w:val="Body Text First Indent 2"/>
    <w:basedOn w:val="afff1"/>
    <w:link w:val="2Char2"/>
    <w:unhideWhenUsed/>
    <w:qFormat/>
    <w:pPr>
      <w:widowControl/>
      <w:ind w:leftChars="0" w:left="360" w:firstLine="210"/>
      <w:jc w:val="left"/>
    </w:pPr>
    <w:rPr>
      <w:rFonts w:eastAsia="宋体"/>
      <w:kern w:val="0"/>
      <w:sz w:val="20"/>
      <w:lang w:eastAsia="en-US"/>
    </w:rPr>
  </w:style>
  <w:style w:type="table" w:styleId="affff6">
    <w:name w:val="Table Grid"/>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Table Grid 1"/>
    <w:basedOn w:val="aff2"/>
    <w:unhideWhenUsed/>
    <w:qFormat/>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eastAsia="宋体" w:hAnsi="Times New Roman" w:cs="Times New Roman" w:hint="default"/>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clear" w:color="auto" w:fill="E6E6E6"/>
      </w:tcPr>
    </w:tblStyle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7">
    <w:name w:val="Table Professional"/>
    <w:basedOn w:val="aff2"/>
    <w:unhideWhenUsed/>
    <w:qFormat/>
    <w:pPr>
      <w:widowControl w:val="0"/>
      <w:jc w:val="both"/>
    </w:pPr>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il"/>
          <w:tr2bl w:val="nil"/>
        </w:tcBorders>
        <w:shd w:val="solid" w:color="000000" w:fill="FFFFFF"/>
      </w:tcPr>
    </w:tblStylePr>
  </w:style>
  <w:style w:type="table" w:styleId="1-2">
    <w:name w:val="Medium Grid 1 Accent 2"/>
    <w:basedOn w:val="aff2"/>
    <w:uiPriority w:val="67"/>
    <w:unhideWhenUsed/>
    <w:qFormat/>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
    <w:name w:val="Colorful List Accent 1"/>
    <w:basedOn w:val="aff2"/>
    <w:uiPriority w:val="72"/>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CCE8CF" w:themeColor="background1"/>
      </w:rPr>
      <w:tblPr/>
      <w:tcPr>
        <w:tcBorders>
          <w:bottom w:val="single" w:sz="12" w:space="0" w:color="CCE8C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CE8C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affff8">
    <w:name w:val="Strong"/>
    <w:uiPriority w:val="22"/>
    <w:qFormat/>
    <w:rPr>
      <w:b/>
      <w:bCs/>
    </w:rPr>
  </w:style>
  <w:style w:type="character" w:styleId="affff9">
    <w:name w:val="endnote reference"/>
    <w:uiPriority w:val="99"/>
    <w:semiHidden/>
    <w:qFormat/>
    <w:rPr>
      <w:vertAlign w:val="superscript"/>
    </w:rPr>
  </w:style>
  <w:style w:type="character" w:styleId="affffa">
    <w:name w:val="page number"/>
    <w:uiPriority w:val="99"/>
    <w:qFormat/>
    <w:rPr>
      <w:rFonts w:ascii="Times New Roman" w:eastAsia="宋体" w:hAnsi="Times New Roman"/>
      <w:sz w:val="18"/>
    </w:rPr>
  </w:style>
  <w:style w:type="character" w:styleId="affffb">
    <w:name w:val="FollowedHyperlink"/>
    <w:uiPriority w:val="99"/>
    <w:qFormat/>
    <w:rPr>
      <w:color w:val="800080"/>
      <w:u w:val="single"/>
    </w:rPr>
  </w:style>
  <w:style w:type="character" w:styleId="affffc">
    <w:name w:val="Emphasis"/>
    <w:uiPriority w:val="20"/>
    <w:qFormat/>
    <w:rPr>
      <w:i/>
      <w:iCs/>
    </w:rPr>
  </w:style>
  <w:style w:type="character" w:styleId="HTML1">
    <w:name w:val="HTML Definition"/>
    <w:uiPriority w:val="99"/>
    <w:unhideWhenUsed/>
    <w:qFormat/>
    <w:rPr>
      <w:rFonts w:ascii="Times New Roman" w:hAnsi="Times New Roman" w:cs="Times New Roman" w:hint="default"/>
      <w:i/>
      <w:iCs/>
    </w:rPr>
  </w:style>
  <w:style w:type="character" w:styleId="HTML2">
    <w:name w:val="HTML Typewriter"/>
    <w:uiPriority w:val="99"/>
    <w:unhideWhenUsed/>
    <w:qFormat/>
    <w:rPr>
      <w:rFonts w:ascii="Courier New" w:eastAsia="Times New Roman" w:hAnsi="Courier New" w:cs="Times New Roman" w:hint="default"/>
      <w:sz w:val="24"/>
      <w:szCs w:val="24"/>
    </w:rPr>
  </w:style>
  <w:style w:type="character" w:styleId="HTML3">
    <w:name w:val="HTML Acronym"/>
    <w:uiPriority w:val="99"/>
    <w:unhideWhenUsed/>
    <w:qFormat/>
    <w:rPr>
      <w:rFonts w:ascii="Times New Roman" w:hAnsi="Times New Roman" w:cs="Times New Roman" w:hint="default"/>
    </w:rPr>
  </w:style>
  <w:style w:type="character" w:styleId="HTML4">
    <w:name w:val="HTML Variable"/>
    <w:uiPriority w:val="99"/>
    <w:unhideWhenUsed/>
    <w:qFormat/>
    <w:rPr>
      <w:rFonts w:ascii="Times New Roman" w:hAnsi="Times New Roman" w:cs="Times New Roman" w:hint="default"/>
      <w:i/>
      <w:iCs/>
    </w:rPr>
  </w:style>
  <w:style w:type="character" w:styleId="affffd">
    <w:name w:val="Hyperlink"/>
    <w:uiPriority w:val="99"/>
    <w:qFormat/>
    <w:rPr>
      <w:color w:val="0000FF"/>
      <w:spacing w:val="0"/>
      <w:w w:val="100"/>
      <w:szCs w:val="21"/>
      <w:u w:val="single"/>
    </w:rPr>
  </w:style>
  <w:style w:type="character" w:styleId="HTML5">
    <w:name w:val="HTML Code"/>
    <w:uiPriority w:val="99"/>
    <w:unhideWhenUsed/>
    <w:qFormat/>
    <w:rPr>
      <w:rFonts w:ascii="Courier New" w:eastAsia="Times New Roman" w:hAnsi="Courier New" w:cs="Times New Roman" w:hint="default"/>
      <w:sz w:val="24"/>
      <w:szCs w:val="24"/>
    </w:rPr>
  </w:style>
  <w:style w:type="character" w:styleId="affffe">
    <w:name w:val="annotation reference"/>
    <w:uiPriority w:val="99"/>
    <w:unhideWhenUsed/>
    <w:qFormat/>
    <w:rPr>
      <w:rFonts w:ascii="宋体" w:eastAsia="宋体" w:hAnsi="宋体" w:cs="Times New Roman" w:hint="eastAsia"/>
      <w:sz w:val="21"/>
      <w:szCs w:val="21"/>
    </w:rPr>
  </w:style>
  <w:style w:type="character" w:styleId="HTML6">
    <w:name w:val="HTML Cite"/>
    <w:uiPriority w:val="99"/>
    <w:unhideWhenUsed/>
    <w:qFormat/>
    <w:rPr>
      <w:rFonts w:ascii="Times New Roman" w:hAnsi="Times New Roman" w:cs="Times New Roman" w:hint="default"/>
      <w:i/>
      <w:iCs/>
    </w:rPr>
  </w:style>
  <w:style w:type="character" w:styleId="afffff">
    <w:name w:val="footnote reference"/>
    <w:uiPriority w:val="99"/>
    <w:qFormat/>
    <w:rPr>
      <w:vertAlign w:val="superscript"/>
    </w:rPr>
  </w:style>
  <w:style w:type="character" w:styleId="HTML7">
    <w:name w:val="HTML Keyboard"/>
    <w:uiPriority w:val="99"/>
    <w:unhideWhenUsed/>
    <w:qFormat/>
    <w:rPr>
      <w:rFonts w:ascii="Courier New" w:eastAsia="Times New Roman" w:hAnsi="Courier New" w:cs="Times New Roman" w:hint="default"/>
      <w:sz w:val="24"/>
      <w:szCs w:val="24"/>
    </w:rPr>
  </w:style>
  <w:style w:type="character" w:styleId="HTML8">
    <w:name w:val="HTML Sample"/>
    <w:uiPriority w:val="99"/>
    <w:unhideWhenUsed/>
    <w:qFormat/>
    <w:rPr>
      <w:rFonts w:ascii="Courier New" w:eastAsia="Times New Roman" w:hAnsi="Courier New" w:cs="Times New Roman" w:hint="default"/>
    </w:rPr>
  </w:style>
  <w:style w:type="character" w:customStyle="1" w:styleId="3Char">
    <w:name w:val="标题 3 Char"/>
    <w:basedOn w:val="aff1"/>
    <w:link w:val="3"/>
    <w:uiPriority w:val="9"/>
    <w:qFormat/>
    <w:rPr>
      <w:rFonts w:ascii="Times New Roman" w:eastAsia="黑体" w:hAnsi="Times New Roman"/>
      <w:b/>
      <w:bCs/>
      <w:color w:val="000000"/>
      <w:kern w:val="2"/>
      <w:sz w:val="32"/>
      <w:szCs w:val="32"/>
    </w:rPr>
  </w:style>
  <w:style w:type="character" w:customStyle="1" w:styleId="1Char">
    <w:name w:val="标题 1 Char"/>
    <w:basedOn w:val="aff1"/>
    <w:link w:val="1"/>
    <w:uiPriority w:val="9"/>
    <w:qFormat/>
    <w:rPr>
      <w:rFonts w:ascii="Times New Roman" w:eastAsia="黑体" w:hAnsi="Times New Roman"/>
      <w:b/>
      <w:bCs/>
      <w:color w:val="000000"/>
      <w:kern w:val="44"/>
      <w:sz w:val="44"/>
      <w:szCs w:val="44"/>
    </w:rPr>
  </w:style>
  <w:style w:type="character" w:customStyle="1" w:styleId="2Char">
    <w:name w:val="标题 2 Char"/>
    <w:basedOn w:val="aff1"/>
    <w:link w:val="2"/>
    <w:uiPriority w:val="9"/>
    <w:qFormat/>
    <w:rPr>
      <w:rFonts w:ascii="Cambria" w:eastAsia="黑体" w:hAnsi="Cambria"/>
      <w:b/>
      <w:bCs/>
      <w:color w:val="000000"/>
      <w:kern w:val="2"/>
      <w:sz w:val="32"/>
      <w:szCs w:val="32"/>
    </w:rPr>
  </w:style>
  <w:style w:type="character" w:customStyle="1" w:styleId="4Char">
    <w:name w:val="标题 4 Char"/>
    <w:basedOn w:val="aff1"/>
    <w:link w:val="4"/>
    <w:qFormat/>
    <w:rPr>
      <w:rFonts w:ascii="Tahoma" w:hAnsi="Tahoma"/>
      <w:color w:val="000000"/>
      <w:kern w:val="2"/>
      <w:sz w:val="24"/>
      <w:shd w:val="clear" w:color="auto" w:fill="000080"/>
    </w:rPr>
  </w:style>
  <w:style w:type="character" w:customStyle="1" w:styleId="5Char">
    <w:name w:val="标题 5 Char"/>
    <w:basedOn w:val="aff1"/>
    <w:link w:val="5"/>
    <w:qFormat/>
    <w:rPr>
      <w:rFonts w:ascii="Times New Roman" w:eastAsia="黑体" w:hAnsi="Times New Roman"/>
      <w:b/>
      <w:bCs/>
      <w:color w:val="000000"/>
      <w:kern w:val="2"/>
      <w:sz w:val="28"/>
      <w:szCs w:val="28"/>
    </w:rPr>
  </w:style>
  <w:style w:type="character" w:customStyle="1" w:styleId="6Char">
    <w:name w:val="标题 6 Char"/>
    <w:basedOn w:val="aff1"/>
    <w:link w:val="6"/>
    <w:uiPriority w:val="9"/>
    <w:qFormat/>
    <w:rPr>
      <w:rFonts w:ascii="Cambria" w:eastAsia="黑体" w:hAnsi="Cambria"/>
      <w:b/>
      <w:bCs/>
      <w:color w:val="000000"/>
      <w:kern w:val="2"/>
      <w:sz w:val="21"/>
    </w:rPr>
  </w:style>
  <w:style w:type="character" w:customStyle="1" w:styleId="7Char">
    <w:name w:val="标题 7 Char"/>
    <w:basedOn w:val="aff1"/>
    <w:link w:val="7"/>
    <w:uiPriority w:val="9"/>
    <w:qFormat/>
    <w:rPr>
      <w:rFonts w:ascii="Times New Roman" w:eastAsia="黑体" w:hAnsi="Times New Roman"/>
      <w:b/>
      <w:bCs/>
      <w:color w:val="000000"/>
      <w:kern w:val="2"/>
      <w:sz w:val="21"/>
    </w:rPr>
  </w:style>
  <w:style w:type="character" w:customStyle="1" w:styleId="8Char">
    <w:name w:val="标题 8 Char"/>
    <w:basedOn w:val="aff1"/>
    <w:link w:val="8"/>
    <w:uiPriority w:val="9"/>
    <w:qFormat/>
    <w:rPr>
      <w:rFonts w:ascii="Cambria" w:eastAsia="黑体" w:hAnsi="Cambria"/>
      <w:color w:val="000000"/>
      <w:kern w:val="2"/>
      <w:sz w:val="21"/>
    </w:rPr>
  </w:style>
  <w:style w:type="character" w:customStyle="1" w:styleId="9Char">
    <w:name w:val="标题 9 Char"/>
    <w:basedOn w:val="aff1"/>
    <w:link w:val="9"/>
    <w:uiPriority w:val="9"/>
    <w:qFormat/>
    <w:rPr>
      <w:rFonts w:ascii="Cambria" w:eastAsia="黑体" w:hAnsi="Cambria"/>
      <w:color w:val="000000"/>
      <w:kern w:val="2"/>
      <w:szCs w:val="21"/>
    </w:rPr>
  </w:style>
  <w:style w:type="character" w:customStyle="1" w:styleId="Charf0">
    <w:name w:val="段 Char"/>
    <w:link w:val="afffd"/>
    <w:qFormat/>
    <w:rPr>
      <w:rFonts w:ascii="宋体" w:eastAsia="宋体" w:hAnsi="Times New Roman" w:cs="Times New Roman"/>
      <w:kern w:val="0"/>
      <w:szCs w:val="20"/>
    </w:rPr>
  </w:style>
  <w:style w:type="paragraph" w:customStyle="1" w:styleId="afffff0">
    <w:name w:val="一级条标题"/>
    <w:next w:val="afffd"/>
    <w:qFormat/>
    <w:pPr>
      <w:spacing w:beforeLines="50" w:afterLines="50"/>
      <w:outlineLvl w:val="2"/>
    </w:pPr>
    <w:rPr>
      <w:rFonts w:ascii="黑体" w:eastAsia="黑体" w:hAnsi="Times New Roman"/>
      <w:color w:val="000000"/>
      <w:sz w:val="21"/>
      <w:szCs w:val="21"/>
    </w:rPr>
  </w:style>
  <w:style w:type="paragraph" w:customStyle="1" w:styleId="afffff1">
    <w:name w:val="标准书脚_奇数页"/>
    <w:qFormat/>
    <w:pPr>
      <w:spacing w:before="120"/>
      <w:ind w:right="198"/>
      <w:jc w:val="right"/>
    </w:pPr>
    <w:rPr>
      <w:rFonts w:ascii="宋体" w:hAnsi="Times New Roman"/>
      <w:color w:val="000000"/>
      <w:sz w:val="18"/>
      <w:szCs w:val="18"/>
    </w:rPr>
  </w:style>
  <w:style w:type="paragraph" w:customStyle="1" w:styleId="afffff2">
    <w:name w:val="标准书眉_奇数页"/>
    <w:next w:val="aff"/>
    <w:qFormat/>
    <w:pPr>
      <w:tabs>
        <w:tab w:val="center" w:pos="4154"/>
        <w:tab w:val="right" w:pos="8306"/>
      </w:tabs>
      <w:spacing w:after="220"/>
      <w:jc w:val="right"/>
    </w:pPr>
    <w:rPr>
      <w:rFonts w:ascii="黑体" w:eastAsia="黑体" w:hAnsi="Times New Roman"/>
      <w:color w:val="000000"/>
      <w:sz w:val="21"/>
      <w:szCs w:val="21"/>
    </w:rPr>
  </w:style>
  <w:style w:type="paragraph" w:customStyle="1" w:styleId="a1">
    <w:name w:val="章标题"/>
    <w:next w:val="afffd"/>
    <w:qFormat/>
    <w:pPr>
      <w:numPr>
        <w:numId w:val="4"/>
      </w:numPr>
      <w:spacing w:beforeLines="100" w:afterLines="100"/>
      <w:ind w:left="993"/>
      <w:jc w:val="both"/>
      <w:outlineLvl w:val="1"/>
    </w:pPr>
    <w:rPr>
      <w:rFonts w:ascii="黑体" w:eastAsia="黑体" w:hAnsi="Times New Roman"/>
      <w:color w:val="000000"/>
      <w:sz w:val="21"/>
    </w:rPr>
  </w:style>
  <w:style w:type="paragraph" w:customStyle="1" w:styleId="afffff3">
    <w:name w:val="二级条标题"/>
    <w:basedOn w:val="afffff0"/>
    <w:next w:val="afffd"/>
    <w:link w:val="Charf7"/>
    <w:qFormat/>
    <w:pPr>
      <w:spacing w:before="50" w:after="50"/>
      <w:outlineLvl w:val="3"/>
    </w:pPr>
  </w:style>
  <w:style w:type="paragraph" w:customStyle="1" w:styleId="29">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olor w:val="000000"/>
      <w:sz w:val="28"/>
      <w:szCs w:val="28"/>
    </w:rPr>
  </w:style>
  <w:style w:type="paragraph" w:customStyle="1" w:styleId="a6">
    <w:name w:val="列项——（一级）"/>
    <w:uiPriority w:val="99"/>
    <w:qFormat/>
    <w:pPr>
      <w:widowControl w:val="0"/>
      <w:numPr>
        <w:numId w:val="5"/>
      </w:numPr>
      <w:jc w:val="both"/>
    </w:pPr>
    <w:rPr>
      <w:rFonts w:ascii="宋体" w:hAnsi="Times New Roman"/>
      <w:color w:val="000000"/>
      <w:sz w:val="21"/>
    </w:rPr>
  </w:style>
  <w:style w:type="paragraph" w:customStyle="1" w:styleId="a7">
    <w:name w:val="列项●（二级）"/>
    <w:uiPriority w:val="99"/>
    <w:qFormat/>
    <w:pPr>
      <w:numPr>
        <w:ilvl w:val="1"/>
        <w:numId w:val="5"/>
      </w:numPr>
      <w:tabs>
        <w:tab w:val="left" w:pos="840"/>
      </w:tabs>
      <w:jc w:val="both"/>
    </w:pPr>
    <w:rPr>
      <w:rFonts w:ascii="宋体" w:hAnsi="Times New Roman"/>
      <w:color w:val="000000"/>
      <w:sz w:val="21"/>
    </w:rPr>
  </w:style>
  <w:style w:type="paragraph" w:customStyle="1" w:styleId="afffff4">
    <w:name w:val="目次、标准名称标题"/>
    <w:basedOn w:val="aff"/>
    <w:next w:val="afffd"/>
    <w:link w:val="Charf8"/>
    <w:qFormat/>
    <w:pPr>
      <w:keepNext/>
      <w:pageBreakBefore/>
      <w:shd w:val="clear" w:color="FFFFFF" w:fill="FFFFFF"/>
      <w:spacing w:before="640" w:after="560" w:line="460" w:lineRule="exact"/>
      <w:jc w:val="center"/>
      <w:outlineLvl w:val="0"/>
    </w:pPr>
    <w:rPr>
      <w:rFonts w:ascii="黑体" w:eastAsia="黑体" w:hAnsi="Times New Roman"/>
      <w:sz w:val="32"/>
    </w:rPr>
  </w:style>
  <w:style w:type="paragraph" w:customStyle="1" w:styleId="afffff5">
    <w:name w:val="三级条标题"/>
    <w:basedOn w:val="afffff3"/>
    <w:next w:val="afffd"/>
    <w:link w:val="Charf9"/>
    <w:qFormat/>
    <w:pPr>
      <w:outlineLvl w:val="4"/>
    </w:pPr>
  </w:style>
  <w:style w:type="paragraph" w:customStyle="1" w:styleId="ae">
    <w:name w:val="示例"/>
    <w:next w:val="afffff6"/>
    <w:uiPriority w:val="99"/>
    <w:qFormat/>
    <w:pPr>
      <w:widowControl w:val="0"/>
      <w:numPr>
        <w:numId w:val="6"/>
      </w:numPr>
      <w:jc w:val="both"/>
    </w:pPr>
    <w:rPr>
      <w:rFonts w:ascii="宋体" w:hAnsi="Times New Roman"/>
      <w:color w:val="000000"/>
      <w:sz w:val="18"/>
      <w:szCs w:val="18"/>
    </w:rPr>
  </w:style>
  <w:style w:type="paragraph" w:customStyle="1" w:styleId="afffff6">
    <w:name w:val="示例内容"/>
    <w:qFormat/>
    <w:pPr>
      <w:ind w:firstLineChars="200" w:firstLine="200"/>
    </w:pPr>
    <w:rPr>
      <w:rFonts w:ascii="宋体" w:hAnsi="Times New Roman"/>
      <w:color w:val="000000"/>
      <w:sz w:val="18"/>
      <w:szCs w:val="18"/>
    </w:rPr>
  </w:style>
  <w:style w:type="paragraph" w:customStyle="1" w:styleId="afffff7">
    <w:name w:val="数字编号列项（二级）"/>
    <w:uiPriority w:val="99"/>
    <w:qFormat/>
    <w:pPr>
      <w:jc w:val="both"/>
    </w:pPr>
    <w:rPr>
      <w:rFonts w:ascii="宋体" w:hAnsi="Times New Roman"/>
      <w:color w:val="000000"/>
      <w:sz w:val="21"/>
    </w:rPr>
  </w:style>
  <w:style w:type="paragraph" w:customStyle="1" w:styleId="afffff8">
    <w:name w:val="四级条标题"/>
    <w:basedOn w:val="afffff5"/>
    <w:next w:val="afffd"/>
    <w:qFormat/>
    <w:pPr>
      <w:outlineLvl w:val="5"/>
    </w:pPr>
  </w:style>
  <w:style w:type="paragraph" w:customStyle="1" w:styleId="afffff9">
    <w:name w:val="五级条标题"/>
    <w:basedOn w:val="afffff8"/>
    <w:next w:val="afffd"/>
    <w:qFormat/>
    <w:pPr>
      <w:outlineLvl w:val="6"/>
    </w:pPr>
  </w:style>
  <w:style w:type="character" w:customStyle="1" w:styleId="Chard">
    <w:name w:val="页脚 Char"/>
    <w:basedOn w:val="aff1"/>
    <w:link w:val="afff8"/>
    <w:qFormat/>
    <w:rPr>
      <w:rFonts w:ascii="Times New Roman" w:eastAsia="宋体" w:hAnsi="Times New Roman" w:cs="Times New Roman"/>
      <w:sz w:val="18"/>
      <w:szCs w:val="18"/>
    </w:rPr>
  </w:style>
  <w:style w:type="character" w:customStyle="1" w:styleId="Chare">
    <w:name w:val="页眉 Char"/>
    <w:basedOn w:val="aff1"/>
    <w:link w:val="afffa"/>
    <w:uiPriority w:val="99"/>
    <w:qFormat/>
    <w:rPr>
      <w:rFonts w:ascii="Times New Roman" w:eastAsia="宋体" w:hAnsi="Times New Roman" w:cs="Times New Roman"/>
      <w:sz w:val="18"/>
      <w:szCs w:val="18"/>
    </w:rPr>
  </w:style>
  <w:style w:type="paragraph" w:customStyle="1" w:styleId="a0">
    <w:name w:val="注："/>
    <w:next w:val="afffd"/>
    <w:uiPriority w:val="99"/>
    <w:qFormat/>
    <w:pPr>
      <w:widowControl w:val="0"/>
      <w:numPr>
        <w:numId w:val="7"/>
      </w:numPr>
      <w:autoSpaceDE w:val="0"/>
      <w:autoSpaceDN w:val="0"/>
      <w:ind w:left="726" w:hanging="363"/>
      <w:jc w:val="both"/>
    </w:pPr>
    <w:rPr>
      <w:rFonts w:ascii="宋体" w:hAnsi="Times New Roman"/>
      <w:color w:val="000000"/>
      <w:sz w:val="18"/>
      <w:szCs w:val="18"/>
    </w:rPr>
  </w:style>
  <w:style w:type="paragraph" w:customStyle="1" w:styleId="ab">
    <w:name w:val="注×："/>
    <w:uiPriority w:val="99"/>
    <w:qFormat/>
    <w:pPr>
      <w:widowControl w:val="0"/>
      <w:numPr>
        <w:numId w:val="8"/>
      </w:numPr>
      <w:autoSpaceDE w:val="0"/>
      <w:autoSpaceDN w:val="0"/>
      <w:ind w:left="811" w:hanging="448"/>
      <w:jc w:val="both"/>
    </w:pPr>
    <w:rPr>
      <w:rFonts w:ascii="宋体" w:hAnsi="Times New Roman"/>
      <w:color w:val="000000"/>
      <w:sz w:val="18"/>
      <w:szCs w:val="18"/>
    </w:rPr>
  </w:style>
  <w:style w:type="paragraph" w:customStyle="1" w:styleId="afffffa">
    <w:name w:val="字母编号列项（一级）"/>
    <w:qFormat/>
    <w:pPr>
      <w:jc w:val="both"/>
    </w:pPr>
    <w:rPr>
      <w:rFonts w:ascii="宋体" w:hAnsi="Times New Roman"/>
      <w:color w:val="000000"/>
      <w:sz w:val="21"/>
    </w:rPr>
  </w:style>
  <w:style w:type="paragraph" w:customStyle="1" w:styleId="a8">
    <w:name w:val="列项◆（三级）"/>
    <w:basedOn w:val="aff"/>
    <w:uiPriority w:val="99"/>
    <w:qFormat/>
    <w:pPr>
      <w:widowControl w:val="0"/>
      <w:numPr>
        <w:ilvl w:val="2"/>
        <w:numId w:val="5"/>
      </w:numPr>
      <w:jc w:val="both"/>
    </w:pPr>
    <w:rPr>
      <w:rFonts w:hAnsi="Times New Roman"/>
      <w:kern w:val="2"/>
      <w:szCs w:val="21"/>
    </w:rPr>
  </w:style>
  <w:style w:type="paragraph" w:customStyle="1" w:styleId="afffffb">
    <w:name w:val="编号列项（三级）"/>
    <w:uiPriority w:val="99"/>
    <w:qFormat/>
    <w:rPr>
      <w:rFonts w:ascii="宋体" w:hAnsi="Times New Roman"/>
      <w:color w:val="000000"/>
      <w:sz w:val="21"/>
    </w:rPr>
  </w:style>
  <w:style w:type="paragraph" w:customStyle="1" w:styleId="af7">
    <w:name w:val="示例×："/>
    <w:basedOn w:val="a1"/>
    <w:qFormat/>
    <w:pPr>
      <w:numPr>
        <w:numId w:val="9"/>
      </w:numPr>
      <w:spacing w:beforeLines="0" w:afterLines="0"/>
      <w:outlineLvl w:val="9"/>
    </w:pPr>
    <w:rPr>
      <w:rFonts w:ascii="宋体" w:eastAsia="宋体"/>
      <w:sz w:val="18"/>
      <w:szCs w:val="18"/>
    </w:rPr>
  </w:style>
  <w:style w:type="paragraph" w:customStyle="1" w:styleId="afffffc">
    <w:name w:val="二级无"/>
    <w:basedOn w:val="afffff3"/>
    <w:qFormat/>
    <w:pPr>
      <w:spacing w:beforeLines="0" w:afterLines="0"/>
    </w:pPr>
    <w:rPr>
      <w:rFonts w:ascii="宋体" w:eastAsia="宋体"/>
    </w:rPr>
  </w:style>
  <w:style w:type="paragraph" w:customStyle="1" w:styleId="a3">
    <w:name w:val="注：（正文）"/>
    <w:basedOn w:val="a0"/>
    <w:next w:val="afffd"/>
    <w:qFormat/>
    <w:pPr>
      <w:numPr>
        <w:numId w:val="10"/>
      </w:numPr>
      <w:ind w:left="726" w:hanging="363"/>
    </w:pPr>
  </w:style>
  <w:style w:type="paragraph" w:customStyle="1" w:styleId="a">
    <w:name w:val="注×：（正文）"/>
    <w:qFormat/>
    <w:pPr>
      <w:numPr>
        <w:numId w:val="11"/>
      </w:numPr>
      <w:ind w:left="811" w:hanging="448"/>
      <w:jc w:val="both"/>
    </w:pPr>
    <w:rPr>
      <w:rFonts w:ascii="宋体" w:hAnsi="Times New Roman"/>
      <w:color w:val="000000"/>
      <w:sz w:val="18"/>
      <w:szCs w:val="18"/>
    </w:rPr>
  </w:style>
  <w:style w:type="paragraph" w:customStyle="1" w:styleId="afffffd">
    <w:name w:val="标准标志"/>
    <w:next w:val="aff"/>
    <w:qFormat/>
    <w:pPr>
      <w:framePr w:w="2546" w:h="1389" w:hRule="exact" w:hSpace="181" w:vSpace="181" w:wrap="around" w:hAnchor="margin" w:x="6522" w:y="398" w:anchorLock="1"/>
      <w:shd w:val="solid" w:color="FFFFFF" w:fill="FFFFFF"/>
      <w:spacing w:line="0" w:lineRule="atLeast"/>
      <w:jc w:val="right"/>
    </w:pPr>
    <w:rPr>
      <w:rFonts w:ascii="Times New Roman" w:hAnsi="Times New Roman"/>
      <w:b/>
      <w:color w:val="000000"/>
      <w:w w:val="170"/>
      <w:sz w:val="96"/>
      <w:szCs w:val="96"/>
    </w:rPr>
  </w:style>
  <w:style w:type="paragraph" w:customStyle="1" w:styleId="afffffe">
    <w:name w:val="标准称谓"/>
    <w:next w:val="aff"/>
    <w:uiPriority w:val="99"/>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b/>
      <w:bCs/>
      <w:color w:val="000000"/>
      <w:spacing w:val="20"/>
      <w:w w:val="148"/>
      <w:sz w:val="48"/>
    </w:rPr>
  </w:style>
  <w:style w:type="paragraph" w:customStyle="1" w:styleId="affffff">
    <w:name w:val="标准书脚_偶数页"/>
    <w:qFormat/>
    <w:pPr>
      <w:spacing w:before="120"/>
      <w:ind w:left="221"/>
    </w:pPr>
    <w:rPr>
      <w:rFonts w:ascii="宋体" w:hAnsi="Times New Roman"/>
      <w:color w:val="000000"/>
      <w:sz w:val="18"/>
      <w:szCs w:val="18"/>
    </w:rPr>
  </w:style>
  <w:style w:type="paragraph" w:customStyle="1" w:styleId="affffff0">
    <w:name w:val="标准书眉_偶数页"/>
    <w:basedOn w:val="afffff2"/>
    <w:next w:val="aff"/>
    <w:uiPriority w:val="99"/>
    <w:qFormat/>
    <w:pPr>
      <w:jc w:val="left"/>
    </w:pPr>
  </w:style>
  <w:style w:type="paragraph" w:customStyle="1" w:styleId="affffff1">
    <w:name w:val="标准书眉一"/>
    <w:uiPriority w:val="99"/>
    <w:qFormat/>
    <w:pPr>
      <w:jc w:val="both"/>
    </w:pPr>
    <w:rPr>
      <w:rFonts w:ascii="Times New Roman" w:hAnsi="Times New Roman"/>
      <w:color w:val="000000"/>
    </w:rPr>
  </w:style>
  <w:style w:type="paragraph" w:customStyle="1" w:styleId="affffff2">
    <w:name w:val="参考文献"/>
    <w:basedOn w:val="aff"/>
    <w:next w:val="afffd"/>
    <w:qFormat/>
    <w:pPr>
      <w:keepNext/>
      <w:pageBreakBefore/>
      <w:shd w:val="clear" w:color="FFFFFF" w:fill="FFFFFF"/>
      <w:spacing w:before="640" w:after="200"/>
      <w:jc w:val="center"/>
      <w:outlineLvl w:val="0"/>
    </w:pPr>
    <w:rPr>
      <w:rFonts w:ascii="黑体" w:eastAsia="黑体" w:hAnsi="Times New Roman"/>
    </w:rPr>
  </w:style>
  <w:style w:type="paragraph" w:customStyle="1" w:styleId="affffff3">
    <w:name w:val="参考文献、索引标题"/>
    <w:basedOn w:val="aff"/>
    <w:next w:val="afffd"/>
    <w:uiPriority w:val="99"/>
    <w:qFormat/>
    <w:pPr>
      <w:keepNext/>
      <w:pageBreakBefore/>
      <w:shd w:val="clear" w:color="FFFFFF" w:fill="FFFFFF"/>
      <w:spacing w:before="640" w:after="200"/>
      <w:jc w:val="center"/>
      <w:outlineLvl w:val="0"/>
    </w:pPr>
    <w:rPr>
      <w:rFonts w:ascii="黑体" w:eastAsia="黑体" w:hAnsi="Times New Roman"/>
    </w:rPr>
  </w:style>
  <w:style w:type="character" w:customStyle="1" w:styleId="affffff4">
    <w:name w:val="发布"/>
    <w:qFormat/>
    <w:rPr>
      <w:rFonts w:ascii="黑体" w:eastAsia="黑体"/>
      <w:spacing w:val="85"/>
      <w:w w:val="100"/>
      <w:position w:val="3"/>
      <w:sz w:val="28"/>
      <w:szCs w:val="28"/>
    </w:rPr>
  </w:style>
  <w:style w:type="paragraph" w:customStyle="1" w:styleId="affffff5">
    <w:name w:val="发布部门"/>
    <w:next w:val="afffd"/>
    <w:qFormat/>
    <w:pPr>
      <w:framePr w:w="7938" w:h="1134" w:hRule="exact" w:hSpace="125" w:vSpace="181" w:wrap="around" w:vAnchor="page" w:hAnchor="page" w:x="2150" w:y="14630" w:anchorLock="1"/>
      <w:jc w:val="center"/>
    </w:pPr>
    <w:rPr>
      <w:rFonts w:ascii="宋体" w:hAnsi="Times New Roman"/>
      <w:b/>
      <w:color w:val="000000"/>
      <w:spacing w:val="20"/>
      <w:w w:val="135"/>
      <w:sz w:val="28"/>
    </w:rPr>
  </w:style>
  <w:style w:type="paragraph" w:customStyle="1" w:styleId="affffff6">
    <w:name w:val="发布日期"/>
    <w:uiPriority w:val="99"/>
    <w:qFormat/>
    <w:pPr>
      <w:framePr w:w="3997" w:h="471" w:hRule="exact" w:vSpace="181" w:wrap="around" w:hAnchor="page" w:x="7089" w:y="14097" w:anchorLock="1"/>
    </w:pPr>
    <w:rPr>
      <w:rFonts w:ascii="Times New Roman" w:eastAsia="黑体" w:hAnsi="Times New Roman"/>
      <w:color w:val="000000"/>
      <w:sz w:val="28"/>
    </w:rPr>
  </w:style>
  <w:style w:type="paragraph" w:customStyle="1" w:styleId="affffff7">
    <w:name w:val="封面标准代替信息"/>
    <w:qFormat/>
    <w:pPr>
      <w:framePr w:w="9140" w:h="1242" w:hRule="exact" w:hSpace="284" w:wrap="around" w:vAnchor="page" w:hAnchor="page" w:x="1645" w:y="2910" w:anchorLock="1"/>
      <w:spacing w:before="57" w:line="280" w:lineRule="exact"/>
      <w:jc w:val="right"/>
    </w:pPr>
    <w:rPr>
      <w:rFonts w:ascii="宋体" w:hAnsi="Times New Roman"/>
      <w:color w:val="000000"/>
      <w:sz w:val="21"/>
      <w:szCs w:val="21"/>
    </w:rPr>
  </w:style>
  <w:style w:type="paragraph" w:customStyle="1" w:styleId="13">
    <w:name w:val="封面标准号1"/>
    <w:uiPriority w:val="99"/>
    <w:qFormat/>
    <w:pPr>
      <w:widowControl w:val="0"/>
      <w:kinsoku w:val="0"/>
      <w:overflowPunct w:val="0"/>
      <w:autoSpaceDE w:val="0"/>
      <w:autoSpaceDN w:val="0"/>
      <w:spacing w:before="308"/>
      <w:jc w:val="right"/>
      <w:textAlignment w:val="center"/>
    </w:pPr>
    <w:rPr>
      <w:rFonts w:ascii="Times New Roman" w:hAnsi="Times New Roman"/>
      <w:color w:val="000000"/>
      <w:sz w:val="28"/>
    </w:rPr>
  </w:style>
  <w:style w:type="paragraph" w:customStyle="1" w:styleId="affffff8">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olor w:val="000000"/>
      <w:sz w:val="52"/>
    </w:rPr>
  </w:style>
  <w:style w:type="paragraph" w:customStyle="1" w:styleId="affffff9">
    <w:name w:val="封面标准英文名称"/>
    <w:basedOn w:val="affffff8"/>
    <w:qFormat/>
    <w:pPr>
      <w:framePr w:wrap="around"/>
      <w:spacing w:before="370" w:line="400" w:lineRule="exact"/>
    </w:pPr>
    <w:rPr>
      <w:rFonts w:ascii="Times New Roman"/>
      <w:sz w:val="28"/>
      <w:szCs w:val="28"/>
    </w:rPr>
  </w:style>
  <w:style w:type="paragraph" w:customStyle="1" w:styleId="affffffa">
    <w:name w:val="封面一致性程度标识"/>
    <w:basedOn w:val="affffff9"/>
    <w:qFormat/>
    <w:pPr>
      <w:framePr w:wrap="around"/>
      <w:spacing w:before="440"/>
    </w:pPr>
    <w:rPr>
      <w:rFonts w:ascii="宋体" w:eastAsia="宋体"/>
    </w:rPr>
  </w:style>
  <w:style w:type="paragraph" w:customStyle="1" w:styleId="affffffb">
    <w:name w:val="封面标准文稿类别"/>
    <w:basedOn w:val="affffffa"/>
    <w:qFormat/>
    <w:pPr>
      <w:framePr w:wrap="around"/>
      <w:spacing w:after="160" w:line="240" w:lineRule="auto"/>
    </w:pPr>
    <w:rPr>
      <w:sz w:val="24"/>
    </w:rPr>
  </w:style>
  <w:style w:type="paragraph" w:customStyle="1" w:styleId="affffffc">
    <w:name w:val="封面标准文稿编辑信息"/>
    <w:basedOn w:val="affffffb"/>
    <w:qFormat/>
    <w:pPr>
      <w:framePr w:wrap="around"/>
      <w:spacing w:before="180" w:line="180" w:lineRule="exact"/>
    </w:pPr>
    <w:rPr>
      <w:sz w:val="21"/>
    </w:rPr>
  </w:style>
  <w:style w:type="paragraph" w:customStyle="1" w:styleId="affffffd">
    <w:name w:val="封面正文"/>
    <w:uiPriority w:val="99"/>
    <w:qFormat/>
    <w:pPr>
      <w:jc w:val="both"/>
    </w:pPr>
    <w:rPr>
      <w:rFonts w:ascii="Times New Roman" w:hAnsi="Times New Roman"/>
      <w:color w:val="000000"/>
    </w:rPr>
  </w:style>
  <w:style w:type="paragraph" w:customStyle="1" w:styleId="af0">
    <w:name w:val="附录标识"/>
    <w:basedOn w:val="aff"/>
    <w:next w:val="afffd"/>
    <w:uiPriority w:val="99"/>
    <w:qFormat/>
    <w:pPr>
      <w:keepNext/>
      <w:numPr>
        <w:numId w:val="12"/>
      </w:numPr>
      <w:shd w:val="clear" w:color="FFFFFF" w:fill="FFFFFF"/>
      <w:tabs>
        <w:tab w:val="left" w:pos="360"/>
        <w:tab w:val="left" w:pos="6405"/>
      </w:tabs>
      <w:spacing w:before="640" w:after="280"/>
      <w:jc w:val="center"/>
      <w:outlineLvl w:val="0"/>
    </w:pPr>
    <w:rPr>
      <w:rFonts w:ascii="黑体" w:eastAsia="黑体" w:hAnsi="Times New Roman"/>
    </w:rPr>
  </w:style>
  <w:style w:type="paragraph" w:customStyle="1" w:styleId="affffffe">
    <w:name w:val="附录标题"/>
    <w:basedOn w:val="afffd"/>
    <w:next w:val="afffd"/>
    <w:qFormat/>
    <w:pPr>
      <w:ind w:firstLineChars="0" w:firstLine="0"/>
      <w:jc w:val="center"/>
    </w:pPr>
    <w:rPr>
      <w:rFonts w:ascii="黑体" w:eastAsia="黑体"/>
    </w:rPr>
  </w:style>
  <w:style w:type="paragraph" w:customStyle="1" w:styleId="ac">
    <w:name w:val="附录表标号"/>
    <w:basedOn w:val="aff"/>
    <w:next w:val="afffd"/>
    <w:qFormat/>
    <w:pPr>
      <w:widowControl w:val="0"/>
      <w:numPr>
        <w:numId w:val="13"/>
      </w:numPr>
      <w:tabs>
        <w:tab w:val="clear" w:pos="0"/>
      </w:tabs>
      <w:spacing w:line="14" w:lineRule="exact"/>
      <w:ind w:left="811" w:hanging="448"/>
      <w:jc w:val="center"/>
      <w:outlineLvl w:val="0"/>
    </w:pPr>
    <w:rPr>
      <w:rFonts w:ascii="Times New Roman" w:hAnsi="Times New Roman"/>
      <w:color w:val="FFFFFF"/>
      <w:kern w:val="2"/>
    </w:rPr>
  </w:style>
  <w:style w:type="paragraph" w:customStyle="1" w:styleId="ad">
    <w:name w:val="附录表标题"/>
    <w:basedOn w:val="aff"/>
    <w:next w:val="afffd"/>
    <w:uiPriority w:val="99"/>
    <w:qFormat/>
    <w:pPr>
      <w:widowControl w:val="0"/>
      <w:numPr>
        <w:ilvl w:val="1"/>
        <w:numId w:val="13"/>
      </w:numPr>
      <w:tabs>
        <w:tab w:val="left" w:pos="180"/>
      </w:tabs>
      <w:spacing w:beforeLines="50" w:afterLines="50"/>
      <w:ind w:left="0" w:firstLine="0"/>
      <w:jc w:val="center"/>
    </w:pPr>
    <w:rPr>
      <w:rFonts w:ascii="黑体" w:eastAsia="黑体" w:hAnsi="Times New Roman"/>
      <w:kern w:val="2"/>
      <w:szCs w:val="21"/>
    </w:rPr>
  </w:style>
  <w:style w:type="paragraph" w:customStyle="1" w:styleId="af3">
    <w:name w:val="附录二级条标题"/>
    <w:basedOn w:val="aff"/>
    <w:next w:val="afffd"/>
    <w:uiPriority w:val="99"/>
    <w:qFormat/>
    <w:pPr>
      <w:numPr>
        <w:ilvl w:val="3"/>
        <w:numId w:val="12"/>
      </w:numPr>
      <w:tabs>
        <w:tab w:val="left" w:pos="360"/>
      </w:tabs>
      <w:wordWrap w:val="0"/>
      <w:overflowPunct w:val="0"/>
      <w:autoSpaceDE w:val="0"/>
      <w:autoSpaceDN w:val="0"/>
      <w:spacing w:beforeLines="50" w:afterLines="50"/>
      <w:jc w:val="both"/>
      <w:textAlignment w:val="baseline"/>
      <w:outlineLvl w:val="3"/>
    </w:pPr>
    <w:rPr>
      <w:rFonts w:ascii="黑体" w:eastAsia="黑体" w:hAnsi="Times New Roman"/>
      <w:kern w:val="21"/>
    </w:rPr>
  </w:style>
  <w:style w:type="paragraph" w:customStyle="1" w:styleId="afffffff">
    <w:name w:val="附录二级无"/>
    <w:basedOn w:val="af3"/>
    <w:qFormat/>
    <w:pPr>
      <w:tabs>
        <w:tab w:val="clear" w:pos="360"/>
      </w:tabs>
      <w:spacing w:beforeLines="0" w:afterLines="0"/>
    </w:pPr>
    <w:rPr>
      <w:rFonts w:ascii="宋体" w:eastAsia="宋体"/>
      <w:szCs w:val="21"/>
    </w:rPr>
  </w:style>
  <w:style w:type="paragraph" w:customStyle="1" w:styleId="afffffff0">
    <w:name w:val="附录公式"/>
    <w:basedOn w:val="afffd"/>
    <w:next w:val="afffd"/>
    <w:link w:val="Charfa"/>
    <w:qFormat/>
  </w:style>
  <w:style w:type="character" w:customStyle="1" w:styleId="Charfa">
    <w:name w:val="附录公式 Char"/>
    <w:link w:val="afffffff0"/>
    <w:qFormat/>
    <w:rPr>
      <w:rFonts w:ascii="宋体" w:eastAsia="宋体" w:hAnsi="Times New Roman" w:cs="Times New Roman"/>
      <w:kern w:val="0"/>
      <w:szCs w:val="20"/>
    </w:rPr>
  </w:style>
  <w:style w:type="paragraph" w:customStyle="1" w:styleId="afffffff1">
    <w:name w:val="附录公式编号制表符"/>
    <w:basedOn w:val="aff"/>
    <w:next w:val="afffd"/>
    <w:qFormat/>
    <w:pPr>
      <w:tabs>
        <w:tab w:val="center" w:pos="4201"/>
        <w:tab w:val="right" w:leader="dot" w:pos="9298"/>
      </w:tabs>
      <w:autoSpaceDE w:val="0"/>
      <w:autoSpaceDN w:val="0"/>
      <w:jc w:val="both"/>
    </w:pPr>
    <w:rPr>
      <w:rFonts w:hAnsi="Times New Roman"/>
    </w:rPr>
  </w:style>
  <w:style w:type="paragraph" w:customStyle="1" w:styleId="af4">
    <w:name w:val="附录三级条标题"/>
    <w:basedOn w:val="af3"/>
    <w:next w:val="afffd"/>
    <w:uiPriority w:val="99"/>
    <w:qFormat/>
    <w:pPr>
      <w:numPr>
        <w:ilvl w:val="4"/>
      </w:numPr>
      <w:outlineLvl w:val="4"/>
    </w:pPr>
  </w:style>
  <w:style w:type="paragraph" w:customStyle="1" w:styleId="afffffff2">
    <w:name w:val="附录三级无"/>
    <w:basedOn w:val="af4"/>
    <w:qFormat/>
    <w:pPr>
      <w:tabs>
        <w:tab w:val="clear" w:pos="360"/>
      </w:tabs>
      <w:spacing w:beforeLines="0" w:afterLines="0"/>
    </w:pPr>
    <w:rPr>
      <w:rFonts w:ascii="宋体" w:eastAsia="宋体"/>
      <w:szCs w:val="21"/>
    </w:rPr>
  </w:style>
  <w:style w:type="paragraph" w:customStyle="1" w:styleId="af9">
    <w:name w:val="附录数字编号列项（二级）"/>
    <w:qFormat/>
    <w:pPr>
      <w:numPr>
        <w:ilvl w:val="1"/>
        <w:numId w:val="14"/>
      </w:numPr>
    </w:pPr>
    <w:rPr>
      <w:rFonts w:ascii="宋体" w:hAnsi="Times New Roman"/>
      <w:color w:val="000000"/>
      <w:sz w:val="21"/>
    </w:rPr>
  </w:style>
  <w:style w:type="paragraph" w:customStyle="1" w:styleId="af5">
    <w:name w:val="附录四级条标题"/>
    <w:basedOn w:val="af4"/>
    <w:next w:val="afffd"/>
    <w:uiPriority w:val="99"/>
    <w:qFormat/>
    <w:pPr>
      <w:numPr>
        <w:ilvl w:val="5"/>
      </w:numPr>
      <w:outlineLvl w:val="5"/>
    </w:pPr>
  </w:style>
  <w:style w:type="paragraph" w:customStyle="1" w:styleId="afffffff3">
    <w:name w:val="附录四级无"/>
    <w:basedOn w:val="af5"/>
    <w:qFormat/>
    <w:pPr>
      <w:tabs>
        <w:tab w:val="clear" w:pos="360"/>
      </w:tabs>
      <w:spacing w:beforeLines="0" w:afterLines="0"/>
    </w:pPr>
    <w:rPr>
      <w:rFonts w:ascii="宋体" w:eastAsia="宋体"/>
      <w:szCs w:val="21"/>
    </w:rPr>
  </w:style>
  <w:style w:type="paragraph" w:customStyle="1" w:styleId="a4">
    <w:name w:val="附录图标号"/>
    <w:basedOn w:val="aff"/>
    <w:qFormat/>
    <w:pPr>
      <w:keepNext/>
      <w:pageBreakBefore/>
      <w:numPr>
        <w:numId w:val="15"/>
      </w:numPr>
      <w:spacing w:line="14" w:lineRule="exact"/>
      <w:ind w:left="0" w:firstLine="363"/>
      <w:jc w:val="center"/>
      <w:outlineLvl w:val="0"/>
    </w:pPr>
    <w:rPr>
      <w:rFonts w:ascii="Times New Roman" w:hAnsi="Times New Roman"/>
      <w:color w:val="FFFFFF"/>
      <w:kern w:val="2"/>
    </w:rPr>
  </w:style>
  <w:style w:type="paragraph" w:customStyle="1" w:styleId="a5">
    <w:name w:val="附录图标题"/>
    <w:basedOn w:val="aff"/>
    <w:next w:val="afffd"/>
    <w:uiPriority w:val="99"/>
    <w:qFormat/>
    <w:pPr>
      <w:widowControl w:val="0"/>
      <w:numPr>
        <w:ilvl w:val="1"/>
        <w:numId w:val="15"/>
      </w:numPr>
      <w:tabs>
        <w:tab w:val="left" w:pos="363"/>
      </w:tabs>
      <w:spacing w:beforeLines="50" w:afterLines="50"/>
      <w:ind w:left="0" w:firstLine="0"/>
      <w:jc w:val="center"/>
    </w:pPr>
    <w:rPr>
      <w:rFonts w:ascii="黑体" w:eastAsia="黑体" w:hAnsi="Times New Roman"/>
      <w:kern w:val="2"/>
      <w:szCs w:val="21"/>
    </w:rPr>
  </w:style>
  <w:style w:type="paragraph" w:customStyle="1" w:styleId="af6">
    <w:name w:val="附录五级条标题"/>
    <w:basedOn w:val="af5"/>
    <w:next w:val="afffd"/>
    <w:uiPriority w:val="99"/>
    <w:qFormat/>
    <w:pPr>
      <w:numPr>
        <w:ilvl w:val="6"/>
      </w:numPr>
      <w:outlineLvl w:val="6"/>
    </w:pPr>
  </w:style>
  <w:style w:type="paragraph" w:customStyle="1" w:styleId="afffffff4">
    <w:name w:val="附录五级无"/>
    <w:basedOn w:val="af6"/>
    <w:qFormat/>
    <w:pPr>
      <w:tabs>
        <w:tab w:val="clear" w:pos="360"/>
      </w:tabs>
      <w:spacing w:beforeLines="0" w:afterLines="0"/>
    </w:pPr>
    <w:rPr>
      <w:rFonts w:ascii="宋体" w:eastAsia="宋体"/>
      <w:szCs w:val="21"/>
    </w:rPr>
  </w:style>
  <w:style w:type="paragraph" w:customStyle="1" w:styleId="af1">
    <w:name w:val="附录章标题"/>
    <w:next w:val="afffd"/>
    <w:uiPriority w:val="99"/>
    <w:qFormat/>
    <w:pPr>
      <w:numPr>
        <w:ilvl w:val="1"/>
        <w:numId w:val="12"/>
      </w:numPr>
      <w:tabs>
        <w:tab w:val="left" w:pos="360"/>
      </w:tabs>
      <w:wordWrap w:val="0"/>
      <w:overflowPunct w:val="0"/>
      <w:autoSpaceDE w:val="0"/>
      <w:spacing w:beforeLines="100" w:afterLines="100"/>
      <w:jc w:val="both"/>
      <w:textAlignment w:val="baseline"/>
      <w:outlineLvl w:val="1"/>
    </w:pPr>
    <w:rPr>
      <w:rFonts w:ascii="黑体" w:eastAsia="黑体" w:hAnsi="Times New Roman"/>
      <w:color w:val="000000"/>
      <w:kern w:val="21"/>
      <w:sz w:val="21"/>
    </w:rPr>
  </w:style>
  <w:style w:type="paragraph" w:customStyle="1" w:styleId="af2">
    <w:name w:val="附录一级条标题"/>
    <w:basedOn w:val="af1"/>
    <w:next w:val="afffd"/>
    <w:uiPriority w:val="99"/>
    <w:qFormat/>
    <w:pPr>
      <w:numPr>
        <w:ilvl w:val="2"/>
      </w:numPr>
      <w:autoSpaceDN w:val="0"/>
      <w:spacing w:beforeLines="50" w:afterLines="50"/>
      <w:outlineLvl w:val="2"/>
    </w:pPr>
  </w:style>
  <w:style w:type="paragraph" w:customStyle="1" w:styleId="afffffff5">
    <w:name w:val="附录一级无"/>
    <w:basedOn w:val="af2"/>
    <w:qFormat/>
    <w:pPr>
      <w:tabs>
        <w:tab w:val="clear" w:pos="360"/>
      </w:tabs>
      <w:spacing w:beforeLines="0" w:afterLines="0"/>
    </w:pPr>
    <w:rPr>
      <w:rFonts w:ascii="宋体" w:eastAsia="宋体"/>
      <w:szCs w:val="21"/>
    </w:rPr>
  </w:style>
  <w:style w:type="paragraph" w:customStyle="1" w:styleId="af8">
    <w:name w:val="附录字母编号列项（一级）"/>
    <w:qFormat/>
    <w:pPr>
      <w:numPr>
        <w:numId w:val="14"/>
      </w:numPr>
    </w:pPr>
    <w:rPr>
      <w:rFonts w:ascii="宋体" w:hAnsi="Times New Roman"/>
      <w:color w:val="000000"/>
      <w:sz w:val="21"/>
    </w:rPr>
  </w:style>
  <w:style w:type="character" w:customStyle="1" w:styleId="Charf2">
    <w:name w:val="脚注文本 Char"/>
    <w:basedOn w:val="aff1"/>
    <w:link w:val="a9"/>
    <w:uiPriority w:val="99"/>
    <w:qFormat/>
    <w:rPr>
      <w:rFonts w:ascii="宋体" w:hAnsi="Times New Roman"/>
      <w:color w:val="000000"/>
      <w:kern w:val="2"/>
      <w:sz w:val="18"/>
      <w:szCs w:val="18"/>
    </w:rPr>
  </w:style>
  <w:style w:type="paragraph" w:customStyle="1" w:styleId="afffffff6">
    <w:name w:val="列项说明"/>
    <w:basedOn w:val="aff"/>
    <w:qFormat/>
    <w:pPr>
      <w:widowControl w:val="0"/>
      <w:adjustRightInd w:val="0"/>
      <w:spacing w:line="320" w:lineRule="exact"/>
      <w:ind w:leftChars="200" w:left="400" w:hangingChars="200" w:hanging="200"/>
      <w:textAlignment w:val="baseline"/>
    </w:pPr>
    <w:rPr>
      <w:rFonts w:hAnsi="Times New Roman"/>
    </w:rPr>
  </w:style>
  <w:style w:type="paragraph" w:customStyle="1" w:styleId="afffffff7">
    <w:name w:val="列项说明数字编号"/>
    <w:qFormat/>
    <w:pPr>
      <w:ind w:leftChars="400" w:left="600" w:hangingChars="200" w:hanging="200"/>
    </w:pPr>
    <w:rPr>
      <w:rFonts w:ascii="宋体" w:hAnsi="Times New Roman"/>
      <w:color w:val="000000"/>
      <w:sz w:val="21"/>
    </w:rPr>
  </w:style>
  <w:style w:type="paragraph" w:customStyle="1" w:styleId="afffffff8">
    <w:name w:val="目次、索引正文"/>
    <w:uiPriority w:val="99"/>
    <w:qFormat/>
    <w:pPr>
      <w:spacing w:line="320" w:lineRule="exact"/>
      <w:jc w:val="both"/>
    </w:pPr>
    <w:rPr>
      <w:rFonts w:ascii="宋体" w:hAnsi="Times New Roman"/>
      <w:color w:val="000000"/>
      <w:sz w:val="21"/>
    </w:rPr>
  </w:style>
  <w:style w:type="paragraph" w:customStyle="1" w:styleId="afffffff9">
    <w:name w:val="其他标准标志"/>
    <w:basedOn w:val="afffffd"/>
    <w:qFormat/>
    <w:pPr>
      <w:framePr w:w="6101" w:wrap="around" w:vAnchor="page" w:hAnchor="page" w:x="4673" w:y="942"/>
    </w:pPr>
    <w:rPr>
      <w:w w:val="130"/>
    </w:rPr>
  </w:style>
  <w:style w:type="paragraph" w:customStyle="1" w:styleId="afffffffa">
    <w:name w:val="其他标准称谓"/>
    <w:next w:val="aff"/>
    <w:qFormat/>
    <w:pPr>
      <w:framePr w:hSpace="181" w:vSpace="181" w:wrap="around" w:vAnchor="page" w:hAnchor="page" w:x="1419" w:y="2286" w:anchorLock="1"/>
      <w:spacing w:line="0" w:lineRule="atLeast"/>
      <w:jc w:val="distribute"/>
    </w:pPr>
    <w:rPr>
      <w:rFonts w:ascii="黑体" w:eastAsia="黑体" w:hAnsi="宋体"/>
      <w:color w:val="000000"/>
      <w:spacing w:val="-40"/>
      <w:sz w:val="48"/>
      <w:szCs w:val="52"/>
    </w:rPr>
  </w:style>
  <w:style w:type="paragraph" w:customStyle="1" w:styleId="afffffffb">
    <w:name w:val="其他发布部门"/>
    <w:basedOn w:val="affffff5"/>
    <w:qFormat/>
    <w:pPr>
      <w:framePr w:wrap="around" w:y="15310"/>
      <w:spacing w:line="0" w:lineRule="atLeast"/>
    </w:pPr>
    <w:rPr>
      <w:rFonts w:ascii="黑体" w:eastAsia="黑体"/>
      <w:b w:val="0"/>
    </w:rPr>
  </w:style>
  <w:style w:type="paragraph" w:customStyle="1" w:styleId="afffffffc">
    <w:name w:val="前言、引言标题"/>
    <w:next w:val="afffd"/>
    <w:qFormat/>
    <w:pPr>
      <w:keepNext/>
      <w:pageBreakBefore/>
      <w:shd w:val="clear" w:color="FFFFFF" w:fill="FFFFFF"/>
      <w:spacing w:before="640" w:after="560"/>
      <w:jc w:val="center"/>
      <w:outlineLvl w:val="0"/>
    </w:pPr>
    <w:rPr>
      <w:rFonts w:ascii="黑体" w:eastAsia="黑体" w:hAnsi="Times New Roman"/>
      <w:color w:val="000000"/>
      <w:sz w:val="32"/>
    </w:rPr>
  </w:style>
  <w:style w:type="paragraph" w:customStyle="1" w:styleId="afffffffd">
    <w:name w:val="三级无"/>
    <w:basedOn w:val="afffff5"/>
    <w:qFormat/>
    <w:pPr>
      <w:spacing w:beforeLines="0" w:afterLines="0"/>
    </w:pPr>
    <w:rPr>
      <w:rFonts w:ascii="宋体" w:eastAsia="宋体"/>
    </w:rPr>
  </w:style>
  <w:style w:type="paragraph" w:customStyle="1" w:styleId="afffffffe">
    <w:name w:val="实施日期"/>
    <w:uiPriority w:val="99"/>
    <w:qFormat/>
    <w:pPr>
      <w:framePr w:w="3997" w:h="471" w:hRule="exact" w:vSpace="181" w:wrap="around" w:vAnchor="page" w:hAnchor="page" w:x="7089" w:y="14097"/>
      <w:jc w:val="right"/>
    </w:pPr>
    <w:rPr>
      <w:rFonts w:ascii="Times New Roman" w:eastAsia="黑体" w:hAnsi="Times New Roman"/>
      <w:color w:val="000000"/>
      <w:sz w:val="28"/>
    </w:rPr>
  </w:style>
  <w:style w:type="paragraph" w:customStyle="1" w:styleId="affffffff">
    <w:name w:val="示例后文字"/>
    <w:basedOn w:val="afffd"/>
    <w:next w:val="afffd"/>
    <w:qFormat/>
    <w:pPr>
      <w:ind w:firstLine="360"/>
    </w:pPr>
    <w:rPr>
      <w:sz w:val="18"/>
    </w:rPr>
  </w:style>
  <w:style w:type="paragraph" w:customStyle="1" w:styleId="affffffff0">
    <w:name w:val="首示例"/>
    <w:next w:val="afffd"/>
    <w:link w:val="Charfb"/>
    <w:qFormat/>
    <w:pPr>
      <w:tabs>
        <w:tab w:val="left" w:pos="360"/>
      </w:tabs>
    </w:pPr>
    <w:rPr>
      <w:rFonts w:ascii="宋体" w:hAnsi="宋体"/>
      <w:color w:val="000000"/>
      <w:sz w:val="18"/>
      <w:szCs w:val="18"/>
    </w:rPr>
  </w:style>
  <w:style w:type="character" w:customStyle="1" w:styleId="Charfb">
    <w:name w:val="首示例 Char"/>
    <w:link w:val="affffffff0"/>
    <w:qFormat/>
    <w:rPr>
      <w:rFonts w:ascii="宋体" w:eastAsia="宋体" w:hAnsi="宋体" w:cs="Times New Roman"/>
      <w:sz w:val="18"/>
      <w:szCs w:val="18"/>
    </w:rPr>
  </w:style>
  <w:style w:type="paragraph" w:customStyle="1" w:styleId="affffffff1">
    <w:name w:val="四级无"/>
    <w:basedOn w:val="afffff8"/>
    <w:qFormat/>
    <w:pPr>
      <w:spacing w:beforeLines="0" w:afterLines="0"/>
    </w:pPr>
    <w:rPr>
      <w:rFonts w:ascii="宋体" w:eastAsia="宋体"/>
    </w:rPr>
  </w:style>
  <w:style w:type="paragraph" w:customStyle="1" w:styleId="affffffff2">
    <w:name w:val="条文脚注"/>
    <w:basedOn w:val="a9"/>
    <w:uiPriority w:val="99"/>
    <w:qFormat/>
    <w:pPr>
      <w:numPr>
        <w:numId w:val="0"/>
      </w:numPr>
      <w:jc w:val="both"/>
    </w:pPr>
  </w:style>
  <w:style w:type="paragraph" w:customStyle="1" w:styleId="affffffff3">
    <w:name w:val="图标脚注说明"/>
    <w:basedOn w:val="afffd"/>
    <w:qFormat/>
    <w:pPr>
      <w:ind w:left="840" w:firstLineChars="0" w:hanging="420"/>
    </w:pPr>
    <w:rPr>
      <w:sz w:val="18"/>
      <w:szCs w:val="18"/>
    </w:rPr>
  </w:style>
  <w:style w:type="paragraph" w:customStyle="1" w:styleId="a2">
    <w:name w:val="图表脚注说明"/>
    <w:basedOn w:val="aff"/>
    <w:qFormat/>
    <w:pPr>
      <w:widowControl w:val="0"/>
      <w:numPr>
        <w:numId w:val="16"/>
      </w:numPr>
      <w:jc w:val="both"/>
    </w:pPr>
    <w:rPr>
      <w:rFonts w:hAnsi="Times New Roman"/>
      <w:kern w:val="2"/>
      <w:sz w:val="18"/>
      <w:szCs w:val="18"/>
    </w:rPr>
  </w:style>
  <w:style w:type="paragraph" w:customStyle="1" w:styleId="affffffff4">
    <w:name w:val="图的脚注"/>
    <w:next w:val="afffd"/>
    <w:qFormat/>
    <w:pPr>
      <w:widowControl w:val="0"/>
      <w:ind w:leftChars="200" w:left="840" w:hangingChars="200" w:hanging="420"/>
      <w:jc w:val="both"/>
    </w:pPr>
    <w:rPr>
      <w:rFonts w:ascii="宋体" w:hAnsi="Times New Roman"/>
      <w:color w:val="000000"/>
      <w:sz w:val="18"/>
    </w:rPr>
  </w:style>
  <w:style w:type="character" w:customStyle="1" w:styleId="Charb">
    <w:name w:val="尾注文本 Char"/>
    <w:basedOn w:val="aff1"/>
    <w:link w:val="afff6"/>
    <w:uiPriority w:val="99"/>
    <w:semiHidden/>
    <w:qFormat/>
    <w:rPr>
      <w:rFonts w:ascii="Times New Roman" w:eastAsia="宋体" w:hAnsi="Times New Roman" w:cs="Times New Roman"/>
      <w:szCs w:val="24"/>
    </w:rPr>
  </w:style>
  <w:style w:type="character" w:customStyle="1" w:styleId="Char0">
    <w:name w:val="文档结构图 Char"/>
    <w:basedOn w:val="aff1"/>
    <w:link w:val="aff0"/>
    <w:uiPriority w:val="99"/>
    <w:qFormat/>
    <w:rPr>
      <w:rFonts w:ascii="Times New Roman" w:eastAsia="宋体" w:hAnsi="Times New Roman" w:cs="Times New Roman"/>
      <w:szCs w:val="24"/>
      <w:shd w:val="clear" w:color="auto" w:fill="000080"/>
    </w:rPr>
  </w:style>
  <w:style w:type="paragraph" w:customStyle="1" w:styleId="affffffff5">
    <w:name w:val="文献分类号"/>
    <w:qFormat/>
    <w:pPr>
      <w:framePr w:hSpace="180" w:vSpace="180" w:wrap="around" w:hAnchor="margin" w:y="1" w:anchorLock="1"/>
      <w:widowControl w:val="0"/>
      <w:textAlignment w:val="center"/>
    </w:pPr>
    <w:rPr>
      <w:rFonts w:ascii="黑体" w:eastAsia="黑体" w:hAnsi="Times New Roman"/>
      <w:color w:val="000000"/>
      <w:sz w:val="21"/>
      <w:szCs w:val="21"/>
    </w:rPr>
  </w:style>
  <w:style w:type="paragraph" w:customStyle="1" w:styleId="affffffff6">
    <w:name w:val="五级无"/>
    <w:basedOn w:val="afffff9"/>
    <w:qFormat/>
    <w:pPr>
      <w:spacing w:beforeLines="0" w:afterLines="0"/>
    </w:pPr>
    <w:rPr>
      <w:rFonts w:ascii="宋体" w:eastAsia="宋体"/>
    </w:rPr>
  </w:style>
  <w:style w:type="paragraph" w:customStyle="1" w:styleId="affffffff7">
    <w:name w:val="一级无"/>
    <w:basedOn w:val="afffff0"/>
    <w:qFormat/>
    <w:pPr>
      <w:spacing w:beforeLines="0" w:afterLines="0"/>
    </w:pPr>
    <w:rPr>
      <w:rFonts w:ascii="宋体" w:eastAsia="宋体"/>
    </w:rPr>
  </w:style>
  <w:style w:type="paragraph" w:customStyle="1" w:styleId="af">
    <w:name w:val="正文表标题"/>
    <w:next w:val="afffd"/>
    <w:uiPriority w:val="99"/>
    <w:qFormat/>
    <w:pPr>
      <w:numPr>
        <w:numId w:val="17"/>
      </w:numPr>
      <w:spacing w:beforeLines="50" w:afterLines="50"/>
      <w:jc w:val="center"/>
    </w:pPr>
    <w:rPr>
      <w:rFonts w:ascii="黑体" w:eastAsia="黑体" w:hAnsi="Times New Roman"/>
      <w:color w:val="000000"/>
      <w:sz w:val="21"/>
    </w:rPr>
  </w:style>
  <w:style w:type="paragraph" w:customStyle="1" w:styleId="affffffff8">
    <w:name w:val="正文公式编号制表符"/>
    <w:basedOn w:val="afffd"/>
    <w:next w:val="afffd"/>
    <w:qFormat/>
    <w:pPr>
      <w:ind w:firstLineChars="0" w:firstLine="0"/>
    </w:pPr>
  </w:style>
  <w:style w:type="paragraph" w:customStyle="1" w:styleId="aa">
    <w:name w:val="正文图标题"/>
    <w:next w:val="afffd"/>
    <w:uiPriority w:val="99"/>
    <w:qFormat/>
    <w:pPr>
      <w:numPr>
        <w:numId w:val="18"/>
      </w:numPr>
      <w:spacing w:beforeLines="50" w:afterLines="50"/>
      <w:jc w:val="center"/>
    </w:pPr>
    <w:rPr>
      <w:rFonts w:ascii="黑体" w:eastAsia="黑体" w:hAnsi="Times New Roman"/>
      <w:color w:val="000000"/>
      <w:sz w:val="21"/>
    </w:rPr>
  </w:style>
  <w:style w:type="paragraph" w:customStyle="1" w:styleId="affffffff9">
    <w:name w:val="终结线"/>
    <w:basedOn w:val="aff"/>
    <w:qFormat/>
    <w:pPr>
      <w:framePr w:hSpace="181" w:vSpace="181" w:wrap="around" w:vAnchor="text" w:hAnchor="margin" w:xAlign="center" w:y="285"/>
      <w:widowControl w:val="0"/>
      <w:jc w:val="both"/>
    </w:pPr>
    <w:rPr>
      <w:rFonts w:ascii="Times New Roman" w:hAnsi="Times New Roman"/>
      <w:kern w:val="2"/>
    </w:rPr>
  </w:style>
  <w:style w:type="paragraph" w:customStyle="1" w:styleId="affffffffa">
    <w:name w:val="其他发布日期"/>
    <w:qFormat/>
    <w:pPr>
      <w:framePr w:w="3997" w:h="471" w:hRule="exact" w:vSpace="181" w:wrap="around" w:vAnchor="page" w:hAnchor="page" w:x="1419" w:y="14097" w:anchorLock="1"/>
    </w:pPr>
    <w:rPr>
      <w:rFonts w:ascii="Times New Roman" w:eastAsia="黑体" w:hAnsi="Times New Roman"/>
      <w:color w:val="000000"/>
      <w:sz w:val="28"/>
    </w:rPr>
  </w:style>
  <w:style w:type="paragraph" w:customStyle="1" w:styleId="affffffffb">
    <w:name w:val="其他实施日期"/>
    <w:basedOn w:val="afffffffe"/>
    <w:qFormat/>
    <w:pPr>
      <w:framePr w:wrap="around"/>
    </w:pPr>
  </w:style>
  <w:style w:type="paragraph" w:customStyle="1" w:styleId="2a">
    <w:name w:val="封面标准名称2"/>
    <w:basedOn w:val="affffff8"/>
    <w:qFormat/>
    <w:pPr>
      <w:framePr w:wrap="around" w:y="4469"/>
      <w:spacing w:beforeLines="630"/>
    </w:pPr>
  </w:style>
  <w:style w:type="paragraph" w:customStyle="1" w:styleId="2b">
    <w:name w:val="封面标准英文名称2"/>
    <w:basedOn w:val="affffff9"/>
    <w:qFormat/>
    <w:pPr>
      <w:framePr w:wrap="around" w:y="4469"/>
    </w:pPr>
  </w:style>
  <w:style w:type="paragraph" w:customStyle="1" w:styleId="2c">
    <w:name w:val="封面一致性程度标识2"/>
    <w:basedOn w:val="affffffa"/>
    <w:qFormat/>
    <w:pPr>
      <w:framePr w:wrap="around" w:y="4469"/>
    </w:pPr>
  </w:style>
  <w:style w:type="paragraph" w:customStyle="1" w:styleId="2d">
    <w:name w:val="封面标准文稿类别2"/>
    <w:basedOn w:val="affffffb"/>
    <w:qFormat/>
    <w:pPr>
      <w:framePr w:wrap="around" w:y="4469"/>
    </w:pPr>
  </w:style>
  <w:style w:type="paragraph" w:customStyle="1" w:styleId="2e">
    <w:name w:val="封面标准文稿编辑信息2"/>
    <w:basedOn w:val="affffffc"/>
    <w:qFormat/>
    <w:pPr>
      <w:framePr w:wrap="around" w:y="4469"/>
    </w:pPr>
  </w:style>
  <w:style w:type="paragraph" w:customStyle="1" w:styleId="affffffffc">
    <w:name w:val="标准名称"/>
    <w:basedOn w:val="afffff4"/>
    <w:link w:val="Charfc"/>
    <w:qFormat/>
  </w:style>
  <w:style w:type="character" w:customStyle="1" w:styleId="14">
    <w:name w:val="占位符文本1"/>
    <w:uiPriority w:val="99"/>
    <w:semiHidden/>
    <w:qFormat/>
    <w:rPr>
      <w:color w:val="808080"/>
    </w:rPr>
  </w:style>
  <w:style w:type="character" w:customStyle="1" w:styleId="Charf8">
    <w:name w:val="目次、标准名称标题 Char"/>
    <w:link w:val="afffff4"/>
    <w:uiPriority w:val="99"/>
    <w:qFormat/>
    <w:rPr>
      <w:rFonts w:ascii="黑体" w:eastAsia="黑体" w:hAnsi="Times New Roman" w:cs="Times New Roman"/>
      <w:kern w:val="0"/>
      <w:sz w:val="32"/>
      <w:szCs w:val="20"/>
      <w:shd w:val="clear" w:color="FFFFFF" w:fill="FFFFFF"/>
    </w:rPr>
  </w:style>
  <w:style w:type="character" w:customStyle="1" w:styleId="Charfc">
    <w:name w:val="标准名称 Char"/>
    <w:link w:val="affffffffc"/>
    <w:qFormat/>
    <w:rPr>
      <w:rFonts w:ascii="黑体" w:eastAsia="黑体" w:hAnsi="Times New Roman" w:cs="Times New Roman"/>
      <w:kern w:val="0"/>
      <w:sz w:val="32"/>
      <w:szCs w:val="20"/>
      <w:shd w:val="clear" w:color="FFFFFF" w:fill="FFFFFF"/>
    </w:rPr>
  </w:style>
  <w:style w:type="character" w:customStyle="1" w:styleId="Charc">
    <w:name w:val="批注框文本 Char"/>
    <w:basedOn w:val="aff1"/>
    <w:link w:val="afff7"/>
    <w:uiPriority w:val="99"/>
    <w:qFormat/>
    <w:rPr>
      <w:rFonts w:ascii="Times New Roman" w:eastAsia="宋体" w:hAnsi="Times New Roman" w:cs="Times New Roman"/>
      <w:sz w:val="18"/>
      <w:szCs w:val="18"/>
    </w:rPr>
  </w:style>
  <w:style w:type="character" w:customStyle="1" w:styleId="HTMLChar">
    <w:name w:val="HTML 地址 Char"/>
    <w:basedOn w:val="aff1"/>
    <w:link w:val="HTML"/>
    <w:uiPriority w:val="99"/>
    <w:qFormat/>
    <w:rPr>
      <w:rFonts w:ascii="Times New Roman" w:eastAsia="黑体" w:hAnsi="Times New Roman" w:cs="Times New Roman"/>
      <w:i/>
      <w:iCs/>
      <w:sz w:val="24"/>
      <w:szCs w:val="24"/>
    </w:rPr>
  </w:style>
  <w:style w:type="character" w:customStyle="1" w:styleId="1Char1">
    <w:name w:val="标题 1 Char1"/>
    <w:uiPriority w:val="9"/>
    <w:qFormat/>
    <w:rPr>
      <w:rFonts w:ascii="Calibri" w:eastAsia="宋体" w:hAnsi="Calibri"/>
      <w:b/>
      <w:bCs/>
      <w:kern w:val="44"/>
      <w:sz w:val="44"/>
      <w:szCs w:val="44"/>
    </w:rPr>
  </w:style>
  <w:style w:type="character" w:customStyle="1" w:styleId="2Char10">
    <w:name w:val="标题 2 Char1"/>
    <w:uiPriority w:val="9"/>
    <w:semiHidden/>
    <w:qFormat/>
    <w:rPr>
      <w:rFonts w:ascii="Cambria" w:eastAsia="宋体" w:hAnsi="Cambria" w:cs="Times New Roman"/>
      <w:b/>
      <w:bCs/>
      <w:kern w:val="2"/>
      <w:sz w:val="32"/>
      <w:szCs w:val="32"/>
    </w:rPr>
  </w:style>
  <w:style w:type="character" w:customStyle="1" w:styleId="3Char10">
    <w:name w:val="标题 3 Char1"/>
    <w:semiHidden/>
    <w:qFormat/>
    <w:rPr>
      <w:rFonts w:ascii="Times New Roman" w:hAnsi="Times New Roman" w:cs="Times New Roman" w:hint="default"/>
      <w:b/>
      <w:bCs/>
      <w:kern w:val="2"/>
      <w:sz w:val="32"/>
      <w:szCs w:val="32"/>
    </w:rPr>
  </w:style>
  <w:style w:type="character" w:customStyle="1" w:styleId="4Char1">
    <w:name w:val="标题 4 Char1"/>
    <w:semiHidden/>
    <w:qFormat/>
    <w:rPr>
      <w:rFonts w:ascii="Cambria" w:eastAsia="宋体" w:hAnsi="Cambria" w:cs="Times New Roman" w:hint="default"/>
      <w:b/>
      <w:bCs/>
      <w:kern w:val="2"/>
      <w:sz w:val="28"/>
      <w:szCs w:val="28"/>
    </w:rPr>
  </w:style>
  <w:style w:type="character" w:customStyle="1" w:styleId="5Char1">
    <w:name w:val="标题 5 Char1"/>
    <w:semiHidden/>
    <w:qFormat/>
    <w:rPr>
      <w:rFonts w:ascii="Times New Roman" w:hAnsi="Times New Roman" w:cs="Times New Roman" w:hint="default"/>
      <w:b/>
      <w:bCs/>
      <w:kern w:val="2"/>
      <w:sz w:val="28"/>
      <w:szCs w:val="28"/>
    </w:rPr>
  </w:style>
  <w:style w:type="character" w:customStyle="1" w:styleId="6Char1">
    <w:name w:val="标题 6 Char1"/>
    <w:uiPriority w:val="9"/>
    <w:semiHidden/>
    <w:qFormat/>
    <w:rPr>
      <w:rFonts w:ascii="Cambria" w:eastAsia="宋体" w:hAnsi="Cambria" w:cs="Times New Roman"/>
      <w:b/>
      <w:bCs/>
      <w:kern w:val="2"/>
      <w:sz w:val="24"/>
      <w:szCs w:val="24"/>
    </w:rPr>
  </w:style>
  <w:style w:type="character" w:customStyle="1" w:styleId="HTMLChar0">
    <w:name w:val="HTML 预设格式 Char"/>
    <w:basedOn w:val="aff1"/>
    <w:link w:val="HTML0"/>
    <w:uiPriority w:val="99"/>
    <w:qFormat/>
    <w:rPr>
      <w:rFonts w:ascii="Courier New" w:eastAsia="黑体" w:hAnsi="Courier New" w:cs="Times New Roman"/>
      <w:sz w:val="20"/>
      <w:szCs w:val="20"/>
    </w:rPr>
  </w:style>
  <w:style w:type="character" w:customStyle="1" w:styleId="7Char1">
    <w:name w:val="标题 7 Char1"/>
    <w:uiPriority w:val="9"/>
    <w:semiHidden/>
    <w:qFormat/>
    <w:rPr>
      <w:rFonts w:ascii="Calibri" w:eastAsia="宋体" w:hAnsi="Calibri"/>
      <w:b/>
      <w:bCs/>
      <w:kern w:val="2"/>
      <w:sz w:val="24"/>
      <w:szCs w:val="24"/>
    </w:rPr>
  </w:style>
  <w:style w:type="character" w:customStyle="1" w:styleId="8Char1">
    <w:name w:val="标题 8 Char1"/>
    <w:uiPriority w:val="9"/>
    <w:semiHidden/>
    <w:qFormat/>
    <w:rPr>
      <w:rFonts w:ascii="Cambria" w:eastAsia="宋体" w:hAnsi="Cambria" w:cs="Times New Roman"/>
      <w:kern w:val="2"/>
      <w:sz w:val="24"/>
      <w:szCs w:val="24"/>
    </w:rPr>
  </w:style>
  <w:style w:type="character" w:customStyle="1" w:styleId="9Char1">
    <w:name w:val="标题 9 Char1"/>
    <w:uiPriority w:val="9"/>
    <w:semiHidden/>
    <w:qFormat/>
    <w:rPr>
      <w:rFonts w:ascii="Cambria" w:eastAsia="宋体" w:hAnsi="Cambria" w:cs="Times New Roman"/>
      <w:kern w:val="2"/>
      <w:sz w:val="21"/>
      <w:szCs w:val="21"/>
    </w:rPr>
  </w:style>
  <w:style w:type="character" w:customStyle="1" w:styleId="Char4">
    <w:name w:val="批注文字 Char"/>
    <w:basedOn w:val="aff1"/>
    <w:link w:val="affd"/>
    <w:uiPriority w:val="99"/>
    <w:qFormat/>
    <w:rPr>
      <w:rFonts w:ascii="Times New Roman" w:eastAsia="宋体" w:hAnsi="Times New Roman" w:cs="Times New Roman"/>
    </w:rPr>
  </w:style>
  <w:style w:type="character" w:customStyle="1" w:styleId="Char">
    <w:name w:val="宏文本 Char"/>
    <w:basedOn w:val="aff1"/>
    <w:link w:val="aff4"/>
    <w:qFormat/>
    <w:rPr>
      <w:rFonts w:ascii="Courier New" w:eastAsia="宋体" w:hAnsi="Courier New" w:cs="Times New Roman"/>
      <w:kern w:val="0"/>
      <w:sz w:val="20"/>
      <w:szCs w:val="20"/>
      <w:lang w:eastAsia="en-US"/>
    </w:rPr>
  </w:style>
  <w:style w:type="character" w:customStyle="1" w:styleId="Charf4">
    <w:name w:val="标题 Char"/>
    <w:basedOn w:val="aff1"/>
    <w:link w:val="affff3"/>
    <w:uiPriority w:val="10"/>
    <w:qFormat/>
    <w:rPr>
      <w:rFonts w:ascii="Cambria" w:eastAsia="宋体" w:hAnsi="Cambria" w:cs="Times New Roman"/>
      <w:b/>
      <w:bCs/>
      <w:kern w:val="0"/>
      <w:sz w:val="32"/>
      <w:szCs w:val="32"/>
    </w:rPr>
  </w:style>
  <w:style w:type="character" w:customStyle="1" w:styleId="Char6">
    <w:name w:val="结束语 Char"/>
    <w:basedOn w:val="aff1"/>
    <w:link w:val="afff"/>
    <w:qFormat/>
    <w:rPr>
      <w:rFonts w:ascii="Times New Roman" w:eastAsia="宋体" w:hAnsi="Times New Roman" w:cs="Times New Roman"/>
      <w:kern w:val="0"/>
      <w:sz w:val="20"/>
      <w:szCs w:val="20"/>
      <w:lang w:eastAsia="en-US"/>
    </w:rPr>
  </w:style>
  <w:style w:type="character" w:customStyle="1" w:styleId="Charf">
    <w:name w:val="签名 Char"/>
    <w:basedOn w:val="aff1"/>
    <w:link w:val="afffb"/>
    <w:qFormat/>
    <w:rPr>
      <w:rFonts w:ascii="Times New Roman" w:eastAsia="宋体" w:hAnsi="Times New Roman" w:cs="Times New Roman"/>
      <w:kern w:val="0"/>
      <w:sz w:val="20"/>
      <w:szCs w:val="20"/>
      <w:lang w:eastAsia="en-US"/>
    </w:rPr>
  </w:style>
  <w:style w:type="character" w:customStyle="1" w:styleId="Char7">
    <w:name w:val="正文文本 Char"/>
    <w:basedOn w:val="aff1"/>
    <w:link w:val="afff0"/>
    <w:qFormat/>
    <w:rPr>
      <w:rFonts w:ascii="Calibri" w:eastAsia="宋体" w:hAnsi="Calibri" w:cs="Times New Roman"/>
      <w:sz w:val="24"/>
    </w:rPr>
  </w:style>
  <w:style w:type="character" w:customStyle="1" w:styleId="Char8">
    <w:name w:val="正文文本缩进 Char"/>
    <w:basedOn w:val="aff1"/>
    <w:link w:val="afff1"/>
    <w:qFormat/>
    <w:rPr>
      <w:rFonts w:ascii="Times New Roman" w:eastAsia="黑体" w:hAnsi="Times New Roman" w:cs="Times New Roman"/>
      <w:szCs w:val="24"/>
    </w:rPr>
  </w:style>
  <w:style w:type="character" w:customStyle="1" w:styleId="Charf3">
    <w:name w:val="信息标题 Char"/>
    <w:basedOn w:val="aff1"/>
    <w:link w:val="affff1"/>
    <w:qFormat/>
    <w:rPr>
      <w:rFonts w:ascii="Arial" w:eastAsia="宋体" w:hAnsi="Arial" w:cs="Times New Roman"/>
      <w:kern w:val="0"/>
      <w:sz w:val="24"/>
      <w:szCs w:val="20"/>
      <w:shd w:val="pct20" w:color="auto" w:fill="auto"/>
      <w:lang w:eastAsia="en-US"/>
    </w:rPr>
  </w:style>
  <w:style w:type="character" w:customStyle="1" w:styleId="Charf1">
    <w:name w:val="副标题 Char"/>
    <w:basedOn w:val="aff1"/>
    <w:link w:val="afffe"/>
    <w:uiPriority w:val="11"/>
    <w:qFormat/>
    <w:rPr>
      <w:rFonts w:ascii="Arial" w:eastAsia="宋体" w:hAnsi="Arial" w:cs="Times New Roman"/>
      <w:kern w:val="0"/>
      <w:sz w:val="24"/>
      <w:szCs w:val="20"/>
      <w:lang w:eastAsia="en-US"/>
    </w:rPr>
  </w:style>
  <w:style w:type="character" w:customStyle="1" w:styleId="Char5">
    <w:name w:val="称呼 Char"/>
    <w:basedOn w:val="aff1"/>
    <w:link w:val="affe"/>
    <w:qFormat/>
    <w:rPr>
      <w:rFonts w:ascii="Times New Roman" w:eastAsia="宋体" w:hAnsi="Times New Roman" w:cs="Times New Roman"/>
      <w:kern w:val="0"/>
      <w:sz w:val="20"/>
      <w:szCs w:val="20"/>
      <w:lang w:eastAsia="en-US"/>
    </w:rPr>
  </w:style>
  <w:style w:type="character" w:customStyle="1" w:styleId="Chara">
    <w:name w:val="日期 Char"/>
    <w:basedOn w:val="aff1"/>
    <w:link w:val="afff5"/>
    <w:uiPriority w:val="99"/>
    <w:qFormat/>
    <w:rPr>
      <w:rFonts w:ascii="Times New Roman" w:eastAsia="宋体" w:hAnsi="Times New Roman" w:cs="Times New Roman"/>
      <w:kern w:val="0"/>
      <w:sz w:val="24"/>
      <w:szCs w:val="24"/>
    </w:rPr>
  </w:style>
  <w:style w:type="character" w:customStyle="1" w:styleId="Charf6">
    <w:name w:val="正文首行缩进 Char"/>
    <w:basedOn w:val="Char7"/>
    <w:link w:val="affff5"/>
    <w:qFormat/>
    <w:rPr>
      <w:rFonts w:ascii="Calibri" w:eastAsia="宋体" w:hAnsi="Calibri" w:cs="Times New Roman"/>
      <w:sz w:val="20"/>
      <w:lang w:eastAsia="en-US"/>
    </w:rPr>
  </w:style>
  <w:style w:type="character" w:customStyle="1" w:styleId="2Char2">
    <w:name w:val="正文首行缩进 2 Char"/>
    <w:basedOn w:val="Char8"/>
    <w:link w:val="28"/>
    <w:qFormat/>
    <w:rPr>
      <w:rFonts w:ascii="Times New Roman" w:eastAsia="宋体" w:hAnsi="Times New Roman" w:cs="Times New Roman"/>
      <w:kern w:val="0"/>
      <w:sz w:val="20"/>
      <w:szCs w:val="20"/>
      <w:lang w:eastAsia="en-US"/>
    </w:rPr>
  </w:style>
  <w:style w:type="character" w:customStyle="1" w:styleId="Char1">
    <w:name w:val="注释标题 Char"/>
    <w:basedOn w:val="aff1"/>
    <w:link w:val="aff6"/>
    <w:qFormat/>
    <w:rPr>
      <w:rFonts w:ascii="Times New Roman" w:eastAsia="宋体" w:hAnsi="Times New Roman" w:cs="Times New Roman"/>
      <w:kern w:val="0"/>
      <w:sz w:val="20"/>
      <w:szCs w:val="20"/>
      <w:lang w:eastAsia="en-US"/>
    </w:rPr>
  </w:style>
  <w:style w:type="character" w:customStyle="1" w:styleId="2Char1">
    <w:name w:val="正文文本 2 Char"/>
    <w:basedOn w:val="aff1"/>
    <w:link w:val="25"/>
    <w:qFormat/>
    <w:rPr>
      <w:rFonts w:ascii="Times New Roman" w:eastAsia="宋体" w:hAnsi="Times New Roman" w:cs="Times New Roman"/>
      <w:kern w:val="0"/>
      <w:sz w:val="20"/>
      <w:szCs w:val="20"/>
      <w:lang w:eastAsia="en-US"/>
    </w:rPr>
  </w:style>
  <w:style w:type="character" w:customStyle="1" w:styleId="3Char0">
    <w:name w:val="正文文本 3 Char"/>
    <w:basedOn w:val="aff1"/>
    <w:link w:val="31"/>
    <w:qFormat/>
    <w:rPr>
      <w:rFonts w:ascii="Times New Roman" w:eastAsia="宋体" w:hAnsi="Times New Roman" w:cs="Times New Roman"/>
      <w:kern w:val="0"/>
      <w:sz w:val="16"/>
      <w:szCs w:val="20"/>
      <w:lang w:eastAsia="en-US"/>
    </w:rPr>
  </w:style>
  <w:style w:type="character" w:customStyle="1" w:styleId="2Char0">
    <w:name w:val="正文文本缩进 2 Char"/>
    <w:basedOn w:val="aff1"/>
    <w:link w:val="23"/>
    <w:qFormat/>
    <w:rPr>
      <w:rFonts w:ascii="Times New Roman" w:eastAsia="宋体" w:hAnsi="Times New Roman" w:cs="Times New Roman"/>
      <w:szCs w:val="24"/>
    </w:rPr>
  </w:style>
  <w:style w:type="character" w:customStyle="1" w:styleId="3Char1">
    <w:name w:val="正文文本缩进 3 Char"/>
    <w:basedOn w:val="aff1"/>
    <w:link w:val="36"/>
    <w:rPr>
      <w:rFonts w:ascii="Times New Roman" w:eastAsia="宋体" w:hAnsi="Times New Roman" w:cs="Times New Roman"/>
      <w:kern w:val="0"/>
      <w:sz w:val="16"/>
      <w:szCs w:val="20"/>
      <w:lang w:eastAsia="en-US"/>
    </w:rPr>
  </w:style>
  <w:style w:type="character" w:customStyle="1" w:styleId="Char9">
    <w:name w:val="纯文本 Char"/>
    <w:basedOn w:val="aff1"/>
    <w:link w:val="afff4"/>
    <w:uiPriority w:val="99"/>
    <w:qFormat/>
    <w:rPr>
      <w:rFonts w:ascii="宋体" w:eastAsia="宋体" w:hAnsi="Courier New" w:cs="Courier New"/>
      <w:szCs w:val="21"/>
    </w:rPr>
  </w:style>
  <w:style w:type="character" w:customStyle="1" w:styleId="Charf5">
    <w:name w:val="批注主题 Char"/>
    <w:basedOn w:val="Char4"/>
    <w:link w:val="affff4"/>
    <w:uiPriority w:val="99"/>
    <w:qFormat/>
    <w:rPr>
      <w:rFonts w:ascii="Times New Roman" w:eastAsia="宋体" w:hAnsi="Times New Roman" w:cs="Times New Roman"/>
      <w:b/>
      <w:bCs/>
      <w:sz w:val="24"/>
      <w:szCs w:val="24"/>
    </w:rPr>
  </w:style>
  <w:style w:type="character" w:customStyle="1" w:styleId="Charfd">
    <w:name w:val="无间隔 Char"/>
    <w:link w:val="15"/>
    <w:uiPriority w:val="1"/>
    <w:qFormat/>
    <w:locked/>
    <w:rPr>
      <w:rFonts w:ascii="Calibri" w:hAnsi="Calibri"/>
      <w:sz w:val="22"/>
    </w:rPr>
  </w:style>
  <w:style w:type="paragraph" w:customStyle="1" w:styleId="15">
    <w:name w:val="无间隔1"/>
    <w:link w:val="Charfd"/>
    <w:uiPriority w:val="1"/>
    <w:qFormat/>
    <w:rPr>
      <w:color w:val="000000"/>
      <w:sz w:val="22"/>
    </w:rPr>
  </w:style>
  <w:style w:type="paragraph" w:customStyle="1" w:styleId="16">
    <w:name w:val="修订1"/>
    <w:uiPriority w:val="99"/>
    <w:qFormat/>
    <w:rPr>
      <w:rFonts w:ascii="Times New Roman" w:eastAsia="黑体" w:hAnsi="Times New Roman"/>
      <w:color w:val="000000"/>
      <w:sz w:val="21"/>
      <w:szCs w:val="24"/>
    </w:rPr>
  </w:style>
  <w:style w:type="character" w:customStyle="1" w:styleId="Charfe">
    <w:name w:val="列出段落 Char"/>
    <w:link w:val="17"/>
    <w:uiPriority w:val="34"/>
    <w:qFormat/>
    <w:locked/>
    <w:rPr>
      <w:rFonts w:ascii="Calibri" w:eastAsia="仿宋" w:hAnsi="Calibri"/>
      <w:sz w:val="28"/>
    </w:rPr>
  </w:style>
  <w:style w:type="paragraph" w:customStyle="1" w:styleId="17">
    <w:name w:val="列出段落1"/>
    <w:basedOn w:val="aff"/>
    <w:link w:val="Charfe"/>
    <w:uiPriority w:val="34"/>
    <w:qFormat/>
    <w:pPr>
      <w:widowControl w:val="0"/>
      <w:ind w:firstLineChars="200" w:firstLine="420"/>
      <w:jc w:val="both"/>
    </w:pPr>
    <w:rPr>
      <w:rFonts w:ascii="Calibri" w:eastAsia="仿宋" w:hAnsi="Calibri" w:cstheme="minorBidi"/>
      <w:kern w:val="2"/>
      <w:sz w:val="28"/>
      <w:szCs w:val="22"/>
    </w:rPr>
  </w:style>
  <w:style w:type="paragraph" w:customStyle="1" w:styleId="TOC1">
    <w:name w:val="TOC 标题1"/>
    <w:basedOn w:val="1"/>
    <w:next w:val="aff"/>
    <w:uiPriority w:val="39"/>
    <w:unhideWhenUsed/>
    <w:qFormat/>
    <w:pPr>
      <w:widowControl/>
      <w:numPr>
        <w:numId w:val="0"/>
      </w:numPr>
      <w:spacing w:before="480" w:after="0" w:line="276" w:lineRule="auto"/>
      <w:jc w:val="left"/>
      <w:outlineLvl w:val="9"/>
    </w:pPr>
    <w:rPr>
      <w:rFonts w:ascii="Cambria" w:eastAsia="宋体" w:hAnsi="Cambria"/>
      <w:color w:val="365F91"/>
      <w:kern w:val="0"/>
      <w:sz w:val="28"/>
      <w:szCs w:val="28"/>
    </w:rPr>
  </w:style>
  <w:style w:type="character" w:customStyle="1" w:styleId="Charf7">
    <w:name w:val="二级条标题 Char"/>
    <w:link w:val="afffff3"/>
    <w:qFormat/>
    <w:locked/>
    <w:rPr>
      <w:rFonts w:ascii="黑体" w:eastAsia="黑体" w:hAnsi="Times New Roman" w:cs="Times New Roman"/>
      <w:kern w:val="0"/>
      <w:szCs w:val="21"/>
    </w:rPr>
  </w:style>
  <w:style w:type="character" w:customStyle="1" w:styleId="Charf9">
    <w:name w:val="三级条标题 Char"/>
    <w:link w:val="afffff5"/>
    <w:qFormat/>
    <w:locked/>
    <w:rPr>
      <w:rFonts w:ascii="黑体" w:eastAsia="黑体" w:hAnsi="Times New Roman" w:cs="Times New Roman"/>
      <w:kern w:val="0"/>
      <w:szCs w:val="21"/>
    </w:rPr>
  </w:style>
  <w:style w:type="paragraph" w:customStyle="1" w:styleId="Char2">
    <w:name w:val="Char2"/>
    <w:basedOn w:val="aff"/>
    <w:qFormat/>
    <w:pPr>
      <w:widowControl w:val="0"/>
      <w:numPr>
        <w:numId w:val="19"/>
      </w:numPr>
      <w:ind w:left="0"/>
      <w:jc w:val="both"/>
    </w:pPr>
    <w:rPr>
      <w:rFonts w:ascii="Times New Roman" w:hAnsi="Times New Roman"/>
      <w:kern w:val="2"/>
    </w:rPr>
  </w:style>
  <w:style w:type="paragraph" w:customStyle="1" w:styleId="Charff">
    <w:name w:val="附录章标题 Char"/>
    <w:next w:val="afffd"/>
    <w:uiPriority w:val="99"/>
    <w:qFormat/>
    <w:pPr>
      <w:wordWrap w:val="0"/>
      <w:overflowPunct w:val="0"/>
      <w:autoSpaceDE w:val="0"/>
      <w:spacing w:beforeLines="50"/>
      <w:ind w:left="300"/>
      <w:jc w:val="both"/>
      <w:outlineLvl w:val="1"/>
    </w:pPr>
    <w:rPr>
      <w:rFonts w:ascii="黑体" w:eastAsia="黑体" w:hAnsi="Times New Roman"/>
      <w:color w:val="000000"/>
      <w:kern w:val="21"/>
      <w:sz w:val="21"/>
      <w:szCs w:val="21"/>
    </w:rPr>
  </w:style>
  <w:style w:type="paragraph" w:customStyle="1" w:styleId="affffffffd">
    <w:name w:val="图表脚注"/>
    <w:next w:val="afffd"/>
    <w:uiPriority w:val="99"/>
    <w:qFormat/>
    <w:pPr>
      <w:ind w:leftChars="200" w:left="300" w:hangingChars="100" w:hanging="100"/>
      <w:jc w:val="both"/>
    </w:pPr>
    <w:rPr>
      <w:rFonts w:ascii="宋体" w:eastAsia="黑体" w:hAnsi="Times New Roman"/>
      <w:color w:val="000000"/>
      <w:sz w:val="18"/>
      <w:szCs w:val="21"/>
    </w:rPr>
  </w:style>
  <w:style w:type="paragraph" w:customStyle="1" w:styleId="110">
    <w:name w:val="列出段落11"/>
    <w:basedOn w:val="aff"/>
    <w:uiPriority w:val="99"/>
    <w:qFormat/>
    <w:pPr>
      <w:widowControl w:val="0"/>
      <w:ind w:firstLineChars="200" w:firstLine="420"/>
      <w:jc w:val="both"/>
    </w:pPr>
    <w:rPr>
      <w:rFonts w:ascii="Times New Roman" w:eastAsia="黑体" w:hAnsi="Times New Roman"/>
      <w:kern w:val="2"/>
    </w:rPr>
  </w:style>
  <w:style w:type="paragraph" w:customStyle="1" w:styleId="affffffffe">
    <w:name w:val="图表文字"/>
    <w:basedOn w:val="aff"/>
    <w:qFormat/>
    <w:pPr>
      <w:widowControl w:val="0"/>
      <w:snapToGrid w:val="0"/>
      <w:jc w:val="both"/>
    </w:pPr>
    <w:rPr>
      <w:rFonts w:ascii="Times New Roman" w:hAnsi="Times New Roman"/>
      <w:kern w:val="2"/>
    </w:rPr>
  </w:style>
  <w:style w:type="paragraph" w:customStyle="1" w:styleId="c">
    <w:name w:val="c封面密级"/>
    <w:basedOn w:val="aff"/>
    <w:qFormat/>
    <w:pPr>
      <w:widowControl w:val="0"/>
      <w:adjustRightInd w:val="0"/>
      <w:jc w:val="both"/>
    </w:pPr>
    <w:rPr>
      <w:rFonts w:ascii="Times New Roman" w:eastAsia="黑体" w:hAnsi="Times New Roman"/>
      <w:kern w:val="2"/>
      <w:sz w:val="32"/>
    </w:rPr>
  </w:style>
  <w:style w:type="paragraph" w:customStyle="1" w:styleId="05051">
    <w:name w:val="样式 二级条标题 + 段前: 0.5 行 段后: 0.5 行1"/>
    <w:basedOn w:val="afffff3"/>
    <w:qFormat/>
    <w:pPr>
      <w:tabs>
        <w:tab w:val="left" w:pos="360"/>
      </w:tabs>
      <w:spacing w:beforeLines="0" w:afterLines="0"/>
    </w:pPr>
    <w:rPr>
      <w:rFonts w:ascii="Times New Roman" w:cs="宋体"/>
      <w:szCs w:val="20"/>
    </w:rPr>
  </w:style>
  <w:style w:type="paragraph" w:customStyle="1" w:styleId="References">
    <w:name w:val="References"/>
    <w:basedOn w:val="aff"/>
    <w:qFormat/>
    <w:pPr>
      <w:widowControl w:val="0"/>
      <w:numPr>
        <w:numId w:val="20"/>
      </w:numPr>
      <w:spacing w:line="360" w:lineRule="auto"/>
      <w:jc w:val="both"/>
    </w:pPr>
    <w:rPr>
      <w:rFonts w:ascii="Times New Roman" w:hAnsi="Times New Roman"/>
      <w:kern w:val="2"/>
    </w:rPr>
  </w:style>
  <w:style w:type="character" w:customStyle="1" w:styleId="NoSpacingChar1">
    <w:name w:val="No Spacing Char1"/>
    <w:link w:val="111"/>
    <w:uiPriority w:val="1"/>
    <w:qFormat/>
    <w:locked/>
    <w:rPr>
      <w:rFonts w:ascii="Calibri" w:hAnsi="Calibri"/>
    </w:rPr>
  </w:style>
  <w:style w:type="paragraph" w:customStyle="1" w:styleId="111">
    <w:name w:val="无间隔111"/>
    <w:link w:val="NoSpacingChar1"/>
    <w:uiPriority w:val="1"/>
    <w:qFormat/>
    <w:pPr>
      <w:widowControl w:val="0"/>
      <w:jc w:val="both"/>
    </w:pPr>
    <w:rPr>
      <w:color w:val="000000"/>
      <w:sz w:val="21"/>
    </w:rPr>
  </w:style>
  <w:style w:type="paragraph" w:customStyle="1" w:styleId="TOC111">
    <w:name w:val="TOC 标题111"/>
    <w:basedOn w:val="1"/>
    <w:next w:val="aff"/>
    <w:uiPriority w:val="39"/>
    <w:qFormat/>
    <w:pPr>
      <w:widowControl/>
      <w:numPr>
        <w:numId w:val="0"/>
      </w:numPr>
      <w:spacing w:before="240" w:after="0" w:line="256" w:lineRule="auto"/>
      <w:jc w:val="left"/>
      <w:outlineLvl w:val="9"/>
    </w:pPr>
    <w:rPr>
      <w:rFonts w:ascii="Calibri Light" w:eastAsia="宋体" w:hAnsi="Calibri Light"/>
      <w:b w:val="0"/>
      <w:bCs w:val="0"/>
      <w:color w:val="2E74B5"/>
      <w:kern w:val="0"/>
      <w:sz w:val="32"/>
      <w:szCs w:val="32"/>
    </w:rPr>
  </w:style>
  <w:style w:type="paragraph" w:customStyle="1" w:styleId="afffffffff">
    <w:name w:val="表格文本居中 +加重"/>
    <w:basedOn w:val="aff"/>
    <w:qFormat/>
    <w:pPr>
      <w:widowControl w:val="0"/>
      <w:jc w:val="center"/>
    </w:pPr>
    <w:rPr>
      <w:rFonts w:ascii="Times New Roman" w:hAnsi="Times New Roman"/>
      <w:b/>
      <w:kern w:val="2"/>
      <w:sz w:val="18"/>
    </w:rPr>
  </w:style>
  <w:style w:type="character" w:customStyle="1" w:styleId="CharChar">
    <w:name w:val="标准正文 Char Char"/>
    <w:link w:val="afffffffff0"/>
    <w:qFormat/>
    <w:locked/>
    <w:rPr>
      <w:sz w:val="24"/>
    </w:rPr>
  </w:style>
  <w:style w:type="paragraph" w:customStyle="1" w:styleId="afffffffff0">
    <w:name w:val="标准正文"/>
    <w:basedOn w:val="aff"/>
    <w:link w:val="CharChar"/>
    <w:qFormat/>
    <w:pPr>
      <w:widowControl w:val="0"/>
      <w:spacing w:before="156" w:after="156" w:line="360" w:lineRule="auto"/>
      <w:ind w:firstLineChars="200" w:firstLine="480"/>
      <w:jc w:val="both"/>
    </w:pPr>
    <w:rPr>
      <w:rFonts w:asciiTheme="minorHAnsi" w:eastAsiaTheme="minorEastAsia" w:hAnsiTheme="minorHAnsi" w:cstheme="minorBidi"/>
      <w:kern w:val="2"/>
      <w:szCs w:val="22"/>
    </w:rPr>
  </w:style>
  <w:style w:type="paragraph" w:customStyle="1" w:styleId="2f">
    <w:name w:val="列出段落2"/>
    <w:basedOn w:val="aff"/>
    <w:uiPriority w:val="34"/>
    <w:qFormat/>
    <w:pPr>
      <w:widowControl w:val="0"/>
      <w:ind w:firstLineChars="200" w:firstLine="420"/>
      <w:jc w:val="both"/>
    </w:pPr>
    <w:rPr>
      <w:rFonts w:ascii="Calibri" w:hAnsi="Calibri"/>
      <w:kern w:val="2"/>
      <w:szCs w:val="22"/>
    </w:rPr>
  </w:style>
  <w:style w:type="paragraph" w:customStyle="1" w:styleId="Charff0">
    <w:name w:val="Char"/>
    <w:basedOn w:val="aff"/>
    <w:qFormat/>
    <w:pPr>
      <w:spacing w:after="160" w:line="240" w:lineRule="exact"/>
    </w:pPr>
    <w:rPr>
      <w:rFonts w:ascii="Verdana" w:eastAsia="仿宋_GB2312" w:hAnsi="Verdana"/>
      <w:lang w:eastAsia="en-US"/>
    </w:rPr>
  </w:style>
  <w:style w:type="paragraph" w:customStyle="1" w:styleId="EzInterface">
    <w:name w:val="Ez_Interface"/>
    <w:basedOn w:val="aff"/>
    <w:qFormat/>
    <w:pPr>
      <w:widowControl w:val="0"/>
      <w:shd w:val="clear" w:color="auto" w:fill="CCECFF"/>
    </w:pPr>
    <w:rPr>
      <w:rFonts w:ascii="Verdana" w:hAnsi="Verdana"/>
      <w:i/>
      <w:kern w:val="2"/>
      <w:szCs w:val="21"/>
    </w:rPr>
  </w:style>
  <w:style w:type="paragraph" w:customStyle="1" w:styleId="EzNormalIndent">
    <w:name w:val="Ez_Normal_Indent"/>
    <w:basedOn w:val="aff"/>
    <w:qFormat/>
    <w:pPr>
      <w:widowControl w:val="0"/>
      <w:ind w:firstLine="435"/>
      <w:jc w:val="both"/>
    </w:pPr>
    <w:rPr>
      <w:rFonts w:ascii="Times New Roman" w:hAnsi="Times New Roman"/>
      <w:kern w:val="2"/>
    </w:rPr>
  </w:style>
  <w:style w:type="paragraph" w:customStyle="1" w:styleId="-3">
    <w:name w:val="正文-段前3磅"/>
    <w:basedOn w:val="aff"/>
    <w:next w:val="aff8"/>
    <w:qFormat/>
    <w:pPr>
      <w:widowControl w:val="0"/>
      <w:ind w:firstLine="420"/>
      <w:jc w:val="both"/>
    </w:pPr>
    <w:rPr>
      <w:rFonts w:ascii="Times New Roman" w:hAnsi="Times New Roman"/>
      <w:kern w:val="2"/>
    </w:rPr>
  </w:style>
  <w:style w:type="character" w:customStyle="1" w:styleId="PGIS1Char">
    <w:name w:val="PGIS编号1样式 Char"/>
    <w:link w:val="PGIS1"/>
    <w:qFormat/>
    <w:locked/>
    <w:rPr>
      <w:rFonts w:ascii="宋体" w:eastAsiaTheme="minorEastAsia" w:hAnsi="宋体" w:cstheme="minorBidi"/>
      <w:color w:val="000000"/>
      <w:spacing w:val="8"/>
      <w:kern w:val="2"/>
      <w:sz w:val="21"/>
      <w:szCs w:val="21"/>
      <w:lang w:eastAsia="en-US"/>
    </w:rPr>
  </w:style>
  <w:style w:type="paragraph" w:customStyle="1" w:styleId="PGIS1">
    <w:name w:val="PGIS编号1样式"/>
    <w:basedOn w:val="aff"/>
    <w:link w:val="PGIS1Char"/>
    <w:qFormat/>
    <w:pPr>
      <w:numPr>
        <w:numId w:val="21"/>
      </w:numPr>
      <w:spacing w:line="300" w:lineRule="auto"/>
    </w:pPr>
    <w:rPr>
      <w:rFonts w:eastAsiaTheme="minorEastAsia" w:cstheme="minorBidi"/>
      <w:spacing w:val="8"/>
      <w:kern w:val="2"/>
      <w:szCs w:val="21"/>
      <w:lang w:eastAsia="en-US"/>
    </w:rPr>
  </w:style>
  <w:style w:type="character" w:customStyle="1" w:styleId="PGISChar">
    <w:name w:val="PGIS正文 Char"/>
    <w:link w:val="PGIS"/>
    <w:qFormat/>
    <w:locked/>
    <w:rPr>
      <w:rFonts w:cs="宋体"/>
      <w:spacing w:val="8"/>
    </w:rPr>
  </w:style>
  <w:style w:type="paragraph" w:customStyle="1" w:styleId="PGIS">
    <w:name w:val="PGIS正文"/>
    <w:basedOn w:val="aff"/>
    <w:link w:val="PGISChar"/>
    <w:qFormat/>
    <w:pPr>
      <w:widowControl w:val="0"/>
      <w:spacing w:line="300" w:lineRule="auto"/>
      <w:ind w:firstLineChars="200" w:firstLine="480"/>
      <w:jc w:val="both"/>
    </w:pPr>
    <w:rPr>
      <w:rFonts w:asciiTheme="minorHAnsi" w:eastAsiaTheme="minorEastAsia" w:hAnsiTheme="minorHAnsi"/>
      <w:spacing w:val="8"/>
      <w:kern w:val="2"/>
      <w:szCs w:val="22"/>
    </w:rPr>
  </w:style>
  <w:style w:type="paragraph" w:customStyle="1" w:styleId="18">
    <w:name w:val="正文样式1"/>
    <w:basedOn w:val="aff"/>
    <w:qFormat/>
    <w:pPr>
      <w:widowControl w:val="0"/>
      <w:spacing w:line="25" w:lineRule="atLeast"/>
      <w:ind w:firstLineChars="200" w:firstLine="452"/>
      <w:jc w:val="both"/>
    </w:pPr>
    <w:rPr>
      <w:rFonts w:ascii="Times New Roman" w:hAnsi="Times New Roman"/>
      <w:spacing w:val="8"/>
      <w:kern w:val="2"/>
      <w:szCs w:val="21"/>
    </w:rPr>
  </w:style>
  <w:style w:type="paragraph" w:customStyle="1" w:styleId="PGIS3">
    <w:name w:val="PGIS标题3样式"/>
    <w:basedOn w:val="3"/>
    <w:qFormat/>
    <w:pPr>
      <w:widowControl/>
      <w:numPr>
        <w:ilvl w:val="0"/>
        <w:numId w:val="0"/>
      </w:numPr>
      <w:tabs>
        <w:tab w:val="left" w:pos="720"/>
      </w:tabs>
      <w:spacing w:before="0" w:after="0" w:line="300" w:lineRule="auto"/>
      <w:ind w:left="720" w:hanging="720"/>
      <w:jc w:val="left"/>
    </w:pPr>
    <w:rPr>
      <w:rFonts w:eastAsia="宋体"/>
      <w:spacing w:val="8"/>
      <w:kern w:val="0"/>
      <w:sz w:val="24"/>
      <w:lang w:eastAsia="en-US"/>
    </w:rPr>
  </w:style>
  <w:style w:type="paragraph" w:customStyle="1" w:styleId="PGIS0">
    <w:name w:val="PGIS注释"/>
    <w:basedOn w:val="aff"/>
    <w:qFormat/>
    <w:pPr>
      <w:spacing w:line="300" w:lineRule="auto"/>
    </w:pPr>
    <w:rPr>
      <w:rFonts w:ascii="楷体_GB2312" w:eastAsia="楷体_GB2312" w:hAnsi="Times New Roman"/>
      <w:spacing w:val="8"/>
      <w:sz w:val="20"/>
      <w:lang w:eastAsia="en-US"/>
    </w:rPr>
  </w:style>
  <w:style w:type="character" w:customStyle="1" w:styleId="PGIS2Char">
    <w:name w:val="PGIS编号2样式 Char"/>
    <w:link w:val="PGIS2"/>
    <w:qFormat/>
    <w:locked/>
    <w:rPr>
      <w:rFonts w:ascii="宋体" w:hAnsi="宋体"/>
      <w:spacing w:val="8"/>
      <w:szCs w:val="21"/>
      <w:lang w:eastAsia="en-US"/>
    </w:rPr>
  </w:style>
  <w:style w:type="paragraph" w:customStyle="1" w:styleId="PGIS2">
    <w:name w:val="PGIS编号2样式"/>
    <w:basedOn w:val="PGIS1"/>
    <w:link w:val="PGIS2Char"/>
    <w:qFormat/>
    <w:pPr>
      <w:numPr>
        <w:numId w:val="0"/>
      </w:numPr>
      <w:tabs>
        <w:tab w:val="left" w:pos="840"/>
      </w:tabs>
      <w:snapToGrid/>
      <w:ind w:left="840" w:hanging="420"/>
    </w:pPr>
  </w:style>
  <w:style w:type="paragraph" w:customStyle="1" w:styleId="EzTableHeader">
    <w:name w:val="Ez_Table_Header"/>
    <w:basedOn w:val="aff"/>
    <w:next w:val="aff"/>
    <w:qFormat/>
    <w:pPr>
      <w:widowControl w:val="0"/>
      <w:jc w:val="center"/>
    </w:pPr>
    <w:rPr>
      <w:rFonts w:ascii="Verdana" w:hAnsi="Verdana"/>
      <w:b/>
      <w:color w:val="333333"/>
      <w:kern w:val="2"/>
    </w:rPr>
  </w:style>
  <w:style w:type="paragraph" w:customStyle="1" w:styleId="EzTableContent">
    <w:name w:val="Ez_Table_Content"/>
    <w:basedOn w:val="aff"/>
    <w:next w:val="aff"/>
    <w:qFormat/>
    <w:pPr>
      <w:widowControl w:val="0"/>
    </w:pPr>
    <w:rPr>
      <w:rFonts w:ascii="Times New Roman" w:hAnsi="Times New Roman"/>
      <w:kern w:val="2"/>
      <w:sz w:val="18"/>
    </w:rPr>
  </w:style>
  <w:style w:type="paragraph" w:customStyle="1" w:styleId="PGIS20">
    <w:name w:val="PGIS标题2样式"/>
    <w:basedOn w:val="aff"/>
    <w:qFormat/>
    <w:pPr>
      <w:keepNext/>
      <w:keepLines/>
      <w:spacing w:line="300" w:lineRule="auto"/>
      <w:ind w:left="1080" w:hanging="420"/>
      <w:outlineLvl w:val="1"/>
    </w:pPr>
    <w:rPr>
      <w:b/>
      <w:bCs/>
      <w:spacing w:val="8"/>
      <w:sz w:val="30"/>
      <w:lang w:eastAsia="en-US"/>
    </w:rPr>
  </w:style>
  <w:style w:type="character" w:customStyle="1" w:styleId="PGISChar0">
    <w:name w:val="PGIS正文样式 Char"/>
    <w:link w:val="PGIS4"/>
    <w:qFormat/>
    <w:locked/>
    <w:rPr>
      <w:rFonts w:ascii="宋体" w:hAnsi="宋体" w:cs="宋体"/>
      <w:spacing w:val="8"/>
    </w:rPr>
  </w:style>
  <w:style w:type="paragraph" w:customStyle="1" w:styleId="PGIS4">
    <w:name w:val="PGIS正文样式"/>
    <w:basedOn w:val="aff"/>
    <w:link w:val="PGISChar0"/>
    <w:qFormat/>
    <w:pPr>
      <w:widowControl w:val="0"/>
      <w:spacing w:line="300" w:lineRule="auto"/>
      <w:ind w:firstLineChars="200" w:firstLine="480"/>
      <w:jc w:val="both"/>
    </w:pPr>
    <w:rPr>
      <w:rFonts w:eastAsiaTheme="minorEastAsia"/>
      <w:spacing w:val="8"/>
      <w:kern w:val="2"/>
      <w:szCs w:val="22"/>
    </w:rPr>
  </w:style>
  <w:style w:type="paragraph" w:customStyle="1" w:styleId="PGIS5">
    <w:name w:val="PGIS题注黑体小五"/>
    <w:basedOn w:val="aff9"/>
    <w:qFormat/>
    <w:pPr>
      <w:widowControl/>
      <w:spacing w:before="120" w:after="120"/>
      <w:jc w:val="center"/>
    </w:pPr>
    <w:rPr>
      <w:rFonts w:ascii="Times New Roman" w:hAnsi="Times New Roman" w:cs="Times New Roman"/>
      <w:kern w:val="0"/>
      <w:sz w:val="18"/>
      <w:szCs w:val="18"/>
      <w:lang w:eastAsia="en-US"/>
    </w:rPr>
  </w:style>
  <w:style w:type="character" w:customStyle="1" w:styleId="1Char0">
    <w:name w:val="编号1样式 Char"/>
    <w:link w:val="19"/>
    <w:qFormat/>
    <w:locked/>
    <w:rPr>
      <w:spacing w:val="8"/>
      <w:szCs w:val="21"/>
    </w:rPr>
  </w:style>
  <w:style w:type="paragraph" w:customStyle="1" w:styleId="19">
    <w:name w:val="编号1样式"/>
    <w:basedOn w:val="aff"/>
    <w:link w:val="1Char0"/>
    <w:qFormat/>
    <w:pPr>
      <w:widowControl w:val="0"/>
      <w:tabs>
        <w:tab w:val="left" w:pos="900"/>
      </w:tabs>
      <w:spacing w:line="300" w:lineRule="auto"/>
      <w:ind w:left="902" w:hanging="420"/>
      <w:jc w:val="both"/>
    </w:pPr>
    <w:rPr>
      <w:rFonts w:asciiTheme="minorHAnsi" w:eastAsiaTheme="minorEastAsia" w:hAnsiTheme="minorHAnsi" w:cstheme="minorBidi"/>
      <w:spacing w:val="8"/>
      <w:kern w:val="2"/>
      <w:szCs w:val="21"/>
    </w:rPr>
  </w:style>
  <w:style w:type="character" w:customStyle="1" w:styleId="zhjChar">
    <w:name w:val="zhj标准正文格式 Char"/>
    <w:link w:val="zhj"/>
    <w:qFormat/>
    <w:locked/>
    <w:rPr>
      <w:rFonts w:ascii="宋体" w:hAnsi="宋体" w:cs="宋体"/>
    </w:rPr>
  </w:style>
  <w:style w:type="paragraph" w:customStyle="1" w:styleId="zhj">
    <w:name w:val="zhj标准正文格式"/>
    <w:basedOn w:val="aff"/>
    <w:link w:val="zhjChar"/>
    <w:qFormat/>
    <w:pPr>
      <w:widowControl w:val="0"/>
      <w:spacing w:line="300" w:lineRule="auto"/>
      <w:jc w:val="both"/>
    </w:pPr>
    <w:rPr>
      <w:rFonts w:eastAsiaTheme="minorEastAsia"/>
      <w:kern w:val="2"/>
      <w:szCs w:val="22"/>
    </w:rPr>
  </w:style>
  <w:style w:type="paragraph" w:customStyle="1" w:styleId="zhj0">
    <w:name w:val="zhj标准正文格式－正式"/>
    <w:basedOn w:val="zhj"/>
    <w:qFormat/>
    <w:pPr>
      <w:ind w:firstLine="420"/>
    </w:pPr>
    <w:rPr>
      <w:rFonts w:ascii="Times New Roman" w:hAnsi="Times New Roman"/>
    </w:rPr>
  </w:style>
  <w:style w:type="paragraph" w:customStyle="1" w:styleId="1a">
    <w:name w:val="目录标题1样式"/>
    <w:basedOn w:val="10"/>
    <w:qFormat/>
    <w:pPr>
      <w:tabs>
        <w:tab w:val="clear" w:pos="9241"/>
        <w:tab w:val="left" w:pos="420"/>
        <w:tab w:val="right" w:leader="dot" w:pos="8296"/>
        <w:tab w:val="right" w:leader="dot" w:pos="9345"/>
      </w:tabs>
      <w:spacing w:beforeLines="0" w:afterLines="0"/>
    </w:pPr>
    <w:rPr>
      <w:rFonts w:ascii="Times New Roman" w:hAnsi="宋体"/>
      <w:sz w:val="20"/>
      <w:lang w:eastAsia="en-US"/>
    </w:rPr>
  </w:style>
  <w:style w:type="paragraph" w:customStyle="1" w:styleId="PGIS6">
    <w:name w:val="PGIS页眉样式"/>
    <w:basedOn w:val="aff"/>
    <w:qFormat/>
    <w:rPr>
      <w:rFonts w:ascii="Times New Roman" w:hAnsi="Times New Roman"/>
      <w:sz w:val="18"/>
      <w:szCs w:val="18"/>
      <w:lang w:eastAsia="en-US"/>
    </w:rPr>
  </w:style>
  <w:style w:type="paragraph" w:customStyle="1" w:styleId="afffffffff1">
    <w:name w:val="图"/>
    <w:qFormat/>
    <w:pPr>
      <w:keepNext/>
      <w:snapToGrid w:val="0"/>
      <w:spacing w:before="60" w:line="240" w:lineRule="atLeast"/>
      <w:jc w:val="center"/>
    </w:pPr>
    <w:rPr>
      <w:rFonts w:ascii="Times New Roman" w:hAnsi="Times New Roman"/>
      <w:color w:val="000000"/>
      <w:sz w:val="21"/>
      <w:lang w:eastAsia="en-US"/>
    </w:rPr>
  </w:style>
  <w:style w:type="paragraph" w:customStyle="1" w:styleId="afffffffff2">
    <w:name w:val="注意"/>
    <w:qFormat/>
    <w:pPr>
      <w:autoSpaceDE w:val="0"/>
      <w:autoSpaceDN w:val="0"/>
      <w:spacing w:before="120" w:after="120"/>
      <w:ind w:firstLine="425"/>
    </w:pPr>
    <w:rPr>
      <w:rFonts w:ascii="楷体_GB2312" w:eastAsia="楷体_GB2312" w:hAnsi="Times New Roman"/>
      <w:color w:val="000000"/>
      <w:sz w:val="21"/>
      <w:lang w:eastAsia="en-US"/>
    </w:rPr>
  </w:style>
  <w:style w:type="paragraph" w:customStyle="1" w:styleId="afffffffff3">
    <w:name w:val="附表"/>
    <w:basedOn w:val="aff"/>
    <w:next w:val="aff"/>
    <w:qFormat/>
    <w:pPr>
      <w:keepNext/>
    </w:pPr>
    <w:rPr>
      <w:rFonts w:ascii="Times New Roman" w:hAnsi="Times New Roman"/>
      <w:sz w:val="28"/>
      <w:lang w:eastAsia="en-US"/>
    </w:rPr>
  </w:style>
  <w:style w:type="paragraph" w:customStyle="1" w:styleId="100">
    <w:name w:val="样式 标题 1 + 黑体 小二 段前: 0 磅 段后: 0 磅 行距: 单倍行距"/>
    <w:basedOn w:val="1"/>
    <w:qFormat/>
    <w:pPr>
      <w:widowControl/>
      <w:numPr>
        <w:numId w:val="0"/>
      </w:numPr>
      <w:tabs>
        <w:tab w:val="left" w:pos="768"/>
      </w:tabs>
      <w:spacing w:before="120" w:after="120" w:line="240" w:lineRule="auto"/>
      <w:ind w:left="768" w:hanging="432"/>
      <w:jc w:val="left"/>
    </w:pPr>
    <w:rPr>
      <w:rFonts w:ascii="黑体" w:hAnsi="宋体" w:cs="宋体"/>
      <w:spacing w:val="8"/>
      <w:sz w:val="36"/>
      <w:szCs w:val="20"/>
      <w:lang w:eastAsia="en-US"/>
    </w:rPr>
  </w:style>
  <w:style w:type="paragraph" w:customStyle="1" w:styleId="PGIS10">
    <w:name w:val="PGIS标题1样式"/>
    <w:basedOn w:val="100"/>
    <w:qFormat/>
    <w:pPr>
      <w:spacing w:before="0" w:after="0" w:line="300" w:lineRule="auto"/>
    </w:pPr>
    <w:rPr>
      <w:rFonts w:ascii="Times New Roman" w:eastAsia="宋体" w:hAnsi="Times New Roman"/>
    </w:rPr>
  </w:style>
  <w:style w:type="paragraph" w:customStyle="1" w:styleId="22100">
    <w:name w:val="样式 标题 2标题 21 + 黑体 小三 段前: 0 磅 段后: 0 磅 行距: 单倍行距"/>
    <w:basedOn w:val="2"/>
    <w:qFormat/>
    <w:pPr>
      <w:widowControl/>
      <w:numPr>
        <w:ilvl w:val="0"/>
        <w:numId w:val="0"/>
      </w:numPr>
      <w:tabs>
        <w:tab w:val="left" w:pos="576"/>
      </w:tabs>
      <w:spacing w:before="0" w:after="0" w:line="240" w:lineRule="auto"/>
      <w:ind w:left="576" w:hanging="576"/>
      <w:jc w:val="left"/>
    </w:pPr>
    <w:rPr>
      <w:rFonts w:ascii="黑体" w:hAnsi="宋体" w:cs="宋体"/>
      <w:spacing w:val="8"/>
      <w:kern w:val="0"/>
      <w:sz w:val="30"/>
      <w:szCs w:val="20"/>
      <w:lang w:eastAsia="en-US"/>
    </w:rPr>
  </w:style>
  <w:style w:type="paragraph" w:customStyle="1" w:styleId="PGIS7">
    <w:name w:val="PGIS题注样式"/>
    <w:basedOn w:val="aff9"/>
    <w:qFormat/>
    <w:pPr>
      <w:widowControl/>
      <w:spacing w:before="120" w:after="120"/>
      <w:jc w:val="center"/>
    </w:pPr>
    <w:rPr>
      <w:rFonts w:ascii="黑体" w:hAnsi="Times New Roman" w:cs="Times New Roman"/>
      <w:kern w:val="0"/>
      <w:sz w:val="18"/>
      <w:szCs w:val="18"/>
    </w:rPr>
  </w:style>
  <w:style w:type="paragraph" w:customStyle="1" w:styleId="PGIS8">
    <w:name w:val="PGIS封面单位及日期"/>
    <w:basedOn w:val="aff"/>
    <w:qFormat/>
    <w:pPr>
      <w:jc w:val="center"/>
    </w:pPr>
    <w:rPr>
      <w:rFonts w:ascii="楷体_GB2312" w:eastAsia="楷体_GB2312" w:hAnsi="Times New Roman"/>
      <w:b/>
      <w:bCs/>
      <w:spacing w:val="8"/>
      <w:sz w:val="28"/>
      <w:lang w:eastAsia="en-US"/>
    </w:rPr>
  </w:style>
  <w:style w:type="paragraph" w:customStyle="1" w:styleId="EzFirstPageSub">
    <w:name w:val="Ez_FirstPage_Sub"/>
    <w:basedOn w:val="aff"/>
    <w:qFormat/>
    <w:pPr>
      <w:widowControl w:val="0"/>
      <w:jc w:val="center"/>
    </w:pPr>
    <w:rPr>
      <w:rFonts w:ascii="黑体" w:eastAsia="黑体" w:hAnsi="Times New Roman"/>
      <w:kern w:val="2"/>
      <w:sz w:val="48"/>
    </w:rPr>
  </w:style>
  <w:style w:type="character" w:customStyle="1" w:styleId="zhj1Char">
    <w:name w:val="zhj编号(1) Char"/>
    <w:link w:val="zhj1"/>
    <w:qFormat/>
    <w:locked/>
    <w:rPr>
      <w:rFonts w:ascii="宋体" w:hAnsi="宋体" w:cs="宋体"/>
    </w:rPr>
  </w:style>
  <w:style w:type="paragraph" w:customStyle="1" w:styleId="zhj1">
    <w:name w:val="zhj编号(1)"/>
    <w:basedOn w:val="aff"/>
    <w:link w:val="zhj1Char"/>
    <w:qFormat/>
    <w:pPr>
      <w:widowControl w:val="0"/>
      <w:spacing w:line="300" w:lineRule="auto"/>
      <w:jc w:val="both"/>
    </w:pPr>
    <w:rPr>
      <w:rFonts w:eastAsiaTheme="minorEastAsia"/>
      <w:kern w:val="2"/>
      <w:szCs w:val="22"/>
    </w:rPr>
  </w:style>
  <w:style w:type="paragraph" w:customStyle="1" w:styleId="1110">
    <w:name w:val="标题1+1.1"/>
    <w:basedOn w:val="1"/>
    <w:qFormat/>
    <w:pPr>
      <w:numPr>
        <w:numId w:val="0"/>
      </w:numPr>
      <w:tabs>
        <w:tab w:val="left" w:pos="431"/>
        <w:tab w:val="left" w:pos="768"/>
      </w:tabs>
      <w:ind w:left="431" w:hanging="431"/>
    </w:pPr>
    <w:rPr>
      <w:rFonts w:eastAsia="宋体"/>
    </w:rPr>
  </w:style>
  <w:style w:type="paragraph" w:customStyle="1" w:styleId="211">
    <w:name w:val="标题2+1.1"/>
    <w:basedOn w:val="2"/>
    <w:qFormat/>
    <w:pPr>
      <w:numPr>
        <w:ilvl w:val="0"/>
        <w:numId w:val="0"/>
      </w:numPr>
      <w:tabs>
        <w:tab w:val="left" w:pos="578"/>
      </w:tabs>
      <w:ind w:left="578" w:hanging="578"/>
    </w:pPr>
    <w:rPr>
      <w:rFonts w:ascii="Arial" w:hAnsi="Arial"/>
    </w:rPr>
  </w:style>
  <w:style w:type="paragraph" w:customStyle="1" w:styleId="38">
    <w:name w:val="样式 标题 3 + 小四"/>
    <w:basedOn w:val="3"/>
    <w:qFormat/>
    <w:pPr>
      <w:numPr>
        <w:ilvl w:val="0"/>
        <w:numId w:val="0"/>
      </w:numPr>
      <w:tabs>
        <w:tab w:val="left" w:pos="709"/>
        <w:tab w:val="left" w:pos="1392"/>
      </w:tabs>
      <w:ind w:left="709" w:hanging="709"/>
    </w:pPr>
    <w:rPr>
      <w:rFonts w:eastAsia="宋体"/>
      <w:sz w:val="24"/>
    </w:rPr>
  </w:style>
  <w:style w:type="paragraph" w:customStyle="1" w:styleId="1b">
    <w:name w:val="样式1"/>
    <w:basedOn w:val="1"/>
    <w:qFormat/>
    <w:pPr>
      <w:numPr>
        <w:numId w:val="0"/>
      </w:numPr>
      <w:tabs>
        <w:tab w:val="left" w:pos="425"/>
        <w:tab w:val="left" w:pos="768"/>
      </w:tabs>
      <w:ind w:left="425" w:hanging="425"/>
    </w:pPr>
    <w:rPr>
      <w:rFonts w:eastAsia="宋体"/>
    </w:rPr>
  </w:style>
  <w:style w:type="paragraph" w:customStyle="1" w:styleId="BulletLevel1">
    <w:name w:val="Bullet Level 1"/>
    <w:basedOn w:val="aff"/>
    <w:next w:val="aff"/>
    <w:qFormat/>
    <w:pPr>
      <w:widowControl w:val="0"/>
      <w:tabs>
        <w:tab w:val="left" w:pos="420"/>
        <w:tab w:val="left" w:pos="760"/>
      </w:tabs>
      <w:spacing w:before="60" w:after="60" w:line="300" w:lineRule="auto"/>
      <w:ind w:left="740" w:hanging="340"/>
      <w:jc w:val="both"/>
    </w:pPr>
    <w:rPr>
      <w:rFonts w:ascii="Times New Roman" w:hAnsi="Times New Roman"/>
      <w:kern w:val="2"/>
    </w:rPr>
  </w:style>
  <w:style w:type="paragraph" w:customStyle="1" w:styleId="afffffffff4">
    <w:name w:val="自定义封面"/>
    <w:basedOn w:val="aff"/>
    <w:qFormat/>
    <w:pPr>
      <w:widowControl w:val="0"/>
      <w:tabs>
        <w:tab w:val="left" w:pos="6300"/>
      </w:tabs>
      <w:spacing w:line="240" w:lineRule="atLeast"/>
      <w:ind w:firstLineChars="200" w:firstLine="420"/>
    </w:pPr>
    <w:rPr>
      <w:rFonts w:ascii="Times New Roman" w:hAnsi="Times New Roman"/>
      <w:kern w:val="2"/>
    </w:rPr>
  </w:style>
  <w:style w:type="paragraph" w:customStyle="1" w:styleId="PGIS11">
    <w:name w:val="PGIS 1.1"/>
    <w:basedOn w:val="211"/>
    <w:qFormat/>
    <w:pPr>
      <w:tabs>
        <w:tab w:val="clear" w:pos="578"/>
        <w:tab w:val="left" w:pos="992"/>
      </w:tabs>
      <w:ind w:left="992" w:hanging="567"/>
    </w:pPr>
    <w:rPr>
      <w:kern w:val="0"/>
    </w:rPr>
  </w:style>
  <w:style w:type="paragraph" w:customStyle="1" w:styleId="PGIS12">
    <w:name w:val="PGIS 1"/>
    <w:basedOn w:val="1110"/>
    <w:qFormat/>
    <w:pPr>
      <w:tabs>
        <w:tab w:val="clear" w:pos="431"/>
        <w:tab w:val="left" w:pos="425"/>
      </w:tabs>
      <w:spacing w:before="120" w:after="120" w:line="360" w:lineRule="auto"/>
      <w:ind w:left="425" w:hanging="425"/>
    </w:pPr>
    <w:rPr>
      <w:rFonts w:cs="宋体"/>
      <w:spacing w:val="8"/>
      <w:kern w:val="0"/>
      <w:sz w:val="36"/>
      <w:szCs w:val="20"/>
    </w:rPr>
  </w:style>
  <w:style w:type="paragraph" w:customStyle="1" w:styleId="2f0">
    <w:name w:val="样式2"/>
    <w:basedOn w:val="2"/>
    <w:qFormat/>
    <w:pPr>
      <w:numPr>
        <w:ilvl w:val="0"/>
        <w:numId w:val="0"/>
      </w:numPr>
      <w:tabs>
        <w:tab w:val="left" w:pos="567"/>
      </w:tabs>
      <w:ind w:left="567" w:hanging="567"/>
    </w:pPr>
    <w:rPr>
      <w:rFonts w:ascii="宋体" w:eastAsia="宋体" w:hAnsi="宋体"/>
      <w:spacing w:val="8"/>
      <w:sz w:val="30"/>
      <w:szCs w:val="30"/>
    </w:rPr>
  </w:style>
  <w:style w:type="paragraph" w:customStyle="1" w:styleId="46">
    <w:name w:val="样式4"/>
    <w:basedOn w:val="3"/>
    <w:qFormat/>
    <w:pPr>
      <w:numPr>
        <w:ilvl w:val="0"/>
        <w:numId w:val="0"/>
      </w:numPr>
      <w:tabs>
        <w:tab w:val="left" w:pos="709"/>
        <w:tab w:val="left" w:pos="1392"/>
      </w:tabs>
      <w:ind w:left="709" w:hanging="709"/>
    </w:pPr>
    <w:rPr>
      <w:rFonts w:eastAsia="宋体"/>
      <w:sz w:val="24"/>
      <w:szCs w:val="24"/>
    </w:rPr>
  </w:style>
  <w:style w:type="paragraph" w:customStyle="1" w:styleId="122">
    <w:name w:val="样式 样式 正文样式1 + 首行缩进:  2 字符 + 首行缩进:  2 字符"/>
    <w:basedOn w:val="aff"/>
    <w:qFormat/>
    <w:pPr>
      <w:widowControl w:val="0"/>
      <w:spacing w:line="300" w:lineRule="auto"/>
      <w:ind w:firstLineChars="200" w:firstLine="200"/>
      <w:jc w:val="both"/>
    </w:pPr>
    <w:rPr>
      <w:rFonts w:ascii="Times New Roman" w:hAnsi="Times New Roman"/>
      <w:spacing w:val="8"/>
      <w:kern w:val="2"/>
    </w:rPr>
  </w:style>
  <w:style w:type="paragraph" w:customStyle="1" w:styleId="1c">
    <w:name w:val="题注样式1"/>
    <w:basedOn w:val="aff9"/>
    <w:qFormat/>
    <w:pPr>
      <w:widowControl/>
      <w:spacing w:before="120" w:after="120"/>
      <w:jc w:val="center"/>
    </w:pPr>
    <w:rPr>
      <w:rFonts w:ascii="黑体" w:hAnsi="Times New Roman" w:cs="Times New Roman"/>
      <w:kern w:val="0"/>
      <w:sz w:val="18"/>
      <w:szCs w:val="18"/>
    </w:rPr>
  </w:style>
  <w:style w:type="paragraph" w:customStyle="1" w:styleId="04125">
    <w:name w:val="正文样式 加宽量  0.4 磅 行距: 最小值 1.25 磅"/>
    <w:basedOn w:val="aff"/>
    <w:qFormat/>
    <w:pPr>
      <w:widowControl w:val="0"/>
      <w:spacing w:line="25" w:lineRule="atLeast"/>
      <w:ind w:firstLineChars="200" w:firstLine="452"/>
      <w:jc w:val="both"/>
    </w:pPr>
    <w:rPr>
      <w:rFonts w:ascii="Times New Roman" w:hAnsi="Times New Roman"/>
      <w:spacing w:val="8"/>
      <w:kern w:val="2"/>
    </w:rPr>
  </w:style>
  <w:style w:type="paragraph" w:customStyle="1" w:styleId="afffffffff5">
    <w:name w:val="正文中的选项式着重"/>
    <w:basedOn w:val="aff"/>
    <w:qFormat/>
    <w:pPr>
      <w:tabs>
        <w:tab w:val="left" w:pos="1995"/>
      </w:tabs>
      <w:ind w:left="1995" w:hanging="420"/>
    </w:pPr>
    <w:rPr>
      <w:rFonts w:ascii="Times New Roman" w:hAnsi="Times New Roman"/>
      <w:sz w:val="20"/>
      <w:lang w:eastAsia="en-US"/>
    </w:rPr>
  </w:style>
  <w:style w:type="paragraph" w:customStyle="1" w:styleId="afffffffff6">
    <w:name w:val="正文中的标题"/>
    <w:basedOn w:val="aff"/>
    <w:qFormat/>
    <w:pPr>
      <w:tabs>
        <w:tab w:val="left" w:pos="425"/>
        <w:tab w:val="left" w:pos="720"/>
      </w:tabs>
      <w:spacing w:beforeLines="50"/>
      <w:ind w:left="725" w:hanging="425"/>
    </w:pPr>
    <w:rPr>
      <w:rFonts w:ascii="Arial" w:eastAsia="黑体" w:hAnsi="Arial"/>
      <w:b/>
      <w:sz w:val="20"/>
      <w:lang w:eastAsia="en-US"/>
    </w:rPr>
  </w:style>
  <w:style w:type="paragraph" w:customStyle="1" w:styleId="T1">
    <w:name w:val="T1"/>
    <w:basedOn w:val="aff8"/>
    <w:qFormat/>
    <w:pPr>
      <w:widowControl/>
      <w:tabs>
        <w:tab w:val="left" w:pos="425"/>
        <w:tab w:val="left" w:pos="8190"/>
      </w:tabs>
      <w:autoSpaceDE w:val="0"/>
      <w:autoSpaceDN w:val="0"/>
      <w:adjustRightInd w:val="0"/>
      <w:ind w:left="720" w:firstLineChars="0" w:firstLine="0"/>
      <w:jc w:val="left"/>
    </w:pPr>
    <w:rPr>
      <w:kern w:val="0"/>
      <w:sz w:val="20"/>
      <w:lang w:eastAsia="en-US"/>
    </w:rPr>
  </w:style>
  <w:style w:type="paragraph" w:customStyle="1" w:styleId="afffffffff7">
    <w:name w:val="序言中的正文"/>
    <w:basedOn w:val="aff"/>
    <w:qFormat/>
    <w:rPr>
      <w:rFonts w:ascii="Times New Roman"/>
      <w:bCs/>
      <w:iCs/>
      <w:sz w:val="20"/>
      <w:lang w:eastAsia="en-US"/>
    </w:rPr>
  </w:style>
  <w:style w:type="paragraph" w:customStyle="1" w:styleId="afffffffff8">
    <w:name w:val="序言中的标题"/>
    <w:basedOn w:val="aff"/>
    <w:qFormat/>
    <w:pPr>
      <w:jc w:val="center"/>
    </w:pPr>
    <w:rPr>
      <w:rFonts w:ascii="Arial" w:eastAsia="黑体" w:hAnsi="Arial"/>
      <w:sz w:val="30"/>
      <w:lang w:eastAsia="en-US"/>
    </w:rPr>
  </w:style>
  <w:style w:type="paragraph" w:customStyle="1" w:styleId="afffffffff9">
    <w:name w:val="表"/>
    <w:basedOn w:val="aff"/>
    <w:next w:val="aff"/>
    <w:qFormat/>
    <w:pPr>
      <w:keepNext/>
    </w:pPr>
    <w:rPr>
      <w:rFonts w:ascii="仿宋_GB2312" w:eastAsia="仿宋_GB2312" w:hAnsi="Times New Roman"/>
      <w:szCs w:val="18"/>
      <w:lang w:eastAsia="en-US"/>
    </w:rPr>
  </w:style>
  <w:style w:type="paragraph" w:customStyle="1" w:styleId="afffffffffa">
    <w:name w:val="请求"/>
    <w:basedOn w:val="aff"/>
    <w:qFormat/>
    <w:pPr>
      <w:widowControl w:val="0"/>
      <w:shd w:val="clear" w:color="auto" w:fill="CCECFF"/>
    </w:pPr>
    <w:rPr>
      <w:rFonts w:ascii="Verdana" w:hAnsi="Verdana"/>
      <w:i/>
      <w:kern w:val="2"/>
      <w:szCs w:val="21"/>
    </w:rPr>
  </w:style>
  <w:style w:type="paragraph" w:customStyle="1" w:styleId="xml">
    <w:name w:val="xml"/>
    <w:basedOn w:val="aff"/>
    <w:next w:val="aff"/>
    <w:qFormat/>
    <w:pPr>
      <w:widowControl w:val="0"/>
      <w:shd w:val="clear" w:color="auto" w:fill="EEEEEE"/>
    </w:pPr>
    <w:rPr>
      <w:rFonts w:ascii="Verdana" w:hAnsi="Verdana"/>
      <w:i/>
      <w:kern w:val="2"/>
      <w:sz w:val="18"/>
      <w:szCs w:val="21"/>
    </w:rPr>
  </w:style>
  <w:style w:type="paragraph" w:customStyle="1" w:styleId="afffffffffb">
    <w:name w:val="表头"/>
    <w:basedOn w:val="aff"/>
    <w:next w:val="aff"/>
    <w:qFormat/>
    <w:pPr>
      <w:widowControl w:val="0"/>
      <w:jc w:val="center"/>
    </w:pPr>
    <w:rPr>
      <w:rFonts w:ascii="Verdana" w:hAnsi="Verdana"/>
      <w:b/>
      <w:color w:val="333333"/>
      <w:kern w:val="2"/>
    </w:rPr>
  </w:style>
  <w:style w:type="paragraph" w:customStyle="1" w:styleId="afffffffffc">
    <w:name w:val="表体"/>
    <w:basedOn w:val="aff"/>
    <w:next w:val="aff"/>
    <w:qFormat/>
    <w:pPr>
      <w:widowControl w:val="0"/>
    </w:pPr>
    <w:rPr>
      <w:rFonts w:ascii="Times New Roman" w:hAnsi="Times New Roman"/>
      <w:kern w:val="2"/>
      <w:sz w:val="18"/>
    </w:rPr>
  </w:style>
  <w:style w:type="paragraph" w:customStyle="1" w:styleId="afffffffffd">
    <w:name w:val="代码"/>
    <w:basedOn w:val="aff"/>
    <w:qFormat/>
    <w:pPr>
      <w:widowControl w:val="0"/>
      <w:shd w:val="clear" w:color="auto" w:fill="CCCCFF"/>
    </w:pPr>
    <w:rPr>
      <w:rFonts w:ascii="Verdana" w:hAnsi="Verdana"/>
      <w:i/>
      <w:sz w:val="18"/>
      <w:szCs w:val="21"/>
    </w:rPr>
  </w:style>
  <w:style w:type="paragraph" w:customStyle="1" w:styleId="emphasize">
    <w:name w:val="emphasize"/>
    <w:basedOn w:val="aff"/>
    <w:qFormat/>
    <w:pPr>
      <w:spacing w:before="100" w:beforeAutospacing="1" w:after="100" w:afterAutospacing="1"/>
    </w:pPr>
    <w:rPr>
      <w:b/>
      <w:bCs/>
      <w:szCs w:val="21"/>
    </w:rPr>
  </w:style>
  <w:style w:type="paragraph" w:customStyle="1" w:styleId="EzFirstPageTail">
    <w:name w:val="Ez_FirstPage_Tail"/>
    <w:basedOn w:val="aff"/>
    <w:qFormat/>
    <w:pPr>
      <w:widowControl w:val="0"/>
      <w:jc w:val="center"/>
    </w:pPr>
    <w:rPr>
      <w:rFonts w:ascii="黑体" w:eastAsia="黑体" w:hAnsi="Times New Roman"/>
      <w:kern w:val="2"/>
      <w:sz w:val="30"/>
    </w:rPr>
  </w:style>
  <w:style w:type="character" w:customStyle="1" w:styleId="PGIS5Char">
    <w:name w:val="PGIS标题 5 Char"/>
    <w:link w:val="PGIS50"/>
    <w:qFormat/>
    <w:locked/>
    <w:rPr>
      <w:rFonts w:ascii="宋体" w:hAnsi="宋体" w:cs="宋体"/>
      <w:b/>
      <w:bCs/>
      <w:spacing w:val="8"/>
      <w:lang w:eastAsia="en-US"/>
    </w:rPr>
  </w:style>
  <w:style w:type="paragraph" w:customStyle="1" w:styleId="PGIS50">
    <w:name w:val="PGIS标题 5"/>
    <w:basedOn w:val="5"/>
    <w:link w:val="PGIS5Char"/>
    <w:qFormat/>
    <w:pPr>
      <w:keepNext w:val="0"/>
      <w:keepLines w:val="0"/>
      <w:widowControl/>
      <w:numPr>
        <w:ilvl w:val="0"/>
        <w:numId w:val="0"/>
      </w:numPr>
      <w:tabs>
        <w:tab w:val="left" w:pos="1008"/>
      </w:tabs>
      <w:spacing w:before="0" w:after="0" w:line="300" w:lineRule="auto"/>
      <w:ind w:left="1008" w:hanging="1008"/>
      <w:jc w:val="left"/>
    </w:pPr>
    <w:rPr>
      <w:rFonts w:ascii="宋体" w:eastAsiaTheme="minorEastAsia" w:hAnsi="宋体" w:cs="宋体"/>
      <w:spacing w:val="8"/>
      <w:sz w:val="21"/>
      <w:szCs w:val="22"/>
      <w:lang w:eastAsia="en-US"/>
    </w:rPr>
  </w:style>
  <w:style w:type="paragraph" w:customStyle="1" w:styleId="PGIS9">
    <w:name w:val="PGIS代码样式"/>
    <w:basedOn w:val="HTML0"/>
    <w:qFormat/>
    <w:pPr>
      <w:widowControl/>
      <w:shd w:val="clear" w:color="auto" w:fill="E6E6E6"/>
      <w:spacing w:line="300" w:lineRule="auto"/>
      <w:jc w:val="left"/>
    </w:pPr>
    <w:rPr>
      <w:rFonts w:ascii="宋体" w:eastAsia="宋体" w:hAnsi="宋体" w:cs="Arial"/>
      <w:kern w:val="0"/>
      <w:sz w:val="18"/>
      <w:szCs w:val="18"/>
    </w:rPr>
  </w:style>
  <w:style w:type="character" w:customStyle="1" w:styleId="Charff1">
    <w:name w:val="程序代码 Char"/>
    <w:link w:val="afffffffffe"/>
    <w:qFormat/>
    <w:locked/>
    <w:rPr>
      <w:rFonts w:cs="宋体"/>
      <w:spacing w:val="8"/>
      <w:sz w:val="18"/>
      <w:shd w:val="clear" w:color="auto" w:fill="E6E6E6"/>
    </w:rPr>
  </w:style>
  <w:style w:type="paragraph" w:customStyle="1" w:styleId="afffffffffe">
    <w:name w:val="程序代码"/>
    <w:next w:val="aff"/>
    <w:link w:val="Charff1"/>
    <w:qFormat/>
    <w:pPr>
      <w:shd w:val="clear" w:color="auto" w:fill="E6E6E6"/>
    </w:pPr>
    <w:rPr>
      <w:rFonts w:ascii="宋体" w:hAnsi="宋体" w:cs="宋体"/>
      <w:color w:val="000000"/>
      <w:spacing w:val="8"/>
      <w:sz w:val="18"/>
    </w:rPr>
  </w:style>
  <w:style w:type="paragraph" w:customStyle="1" w:styleId="affffffffff">
    <w:name w:val="表格字段名称"/>
    <w:next w:val="aff"/>
    <w:qFormat/>
    <w:pPr>
      <w:shd w:val="clear" w:color="auto" w:fill="E6E6E6"/>
    </w:pPr>
    <w:rPr>
      <w:rFonts w:ascii="宋体" w:hAnsi="宋体" w:cs="宋体"/>
      <w:b/>
      <w:color w:val="000000"/>
      <w:spacing w:val="8"/>
      <w:sz w:val="21"/>
    </w:rPr>
  </w:style>
  <w:style w:type="paragraph" w:customStyle="1" w:styleId="affffffffff0">
    <w:name w:val="注释"/>
    <w:next w:val="aff"/>
    <w:qFormat/>
    <w:pPr>
      <w:adjustRightInd w:val="0"/>
      <w:spacing w:line="300" w:lineRule="auto"/>
      <w:ind w:firstLine="400"/>
    </w:pPr>
    <w:rPr>
      <w:rFonts w:ascii="楷体_GB2312" w:eastAsia="楷体_GB2312" w:hAnsi="楷体_GB2312" w:cs="宋体"/>
      <w:color w:val="000000"/>
      <w:spacing w:val="8"/>
      <w:sz w:val="21"/>
      <w:szCs w:val="21"/>
    </w:rPr>
  </w:style>
  <w:style w:type="paragraph" w:customStyle="1" w:styleId="CourierNew075">
    <w:name w:val="样式 Courier New 小五 居中 底端: (单实线 自动设置  0.75 磅 行宽)"/>
    <w:basedOn w:val="aff"/>
    <w:qFormat/>
    <w:pPr>
      <w:widowControl w:val="0"/>
      <w:jc w:val="center"/>
    </w:pPr>
    <w:rPr>
      <w:rFonts w:ascii="Courier New" w:hAnsi="Courier New"/>
      <w:kern w:val="2"/>
      <w:sz w:val="18"/>
    </w:rPr>
  </w:style>
  <w:style w:type="paragraph" w:customStyle="1" w:styleId="CourierNew0751">
    <w:name w:val="样式 Courier New 小五 居中 底端: (单实线 自动设置  0.75 磅 行宽)1"/>
    <w:basedOn w:val="aff"/>
    <w:qFormat/>
    <w:pPr>
      <w:widowControl w:val="0"/>
      <w:jc w:val="center"/>
    </w:pPr>
    <w:rPr>
      <w:rFonts w:ascii="Courier New" w:hAnsi="Courier New"/>
      <w:kern w:val="2"/>
      <w:sz w:val="18"/>
    </w:rPr>
  </w:style>
  <w:style w:type="paragraph" w:customStyle="1" w:styleId="CourierNew07510">
    <w:name w:val="样式 样式 Courier New 小五 居中 底端: (单实线 自动设置  0.75 磅 行宽)1 + 底端: (单实线 自..."/>
    <w:basedOn w:val="CourierNew0751"/>
    <w:qFormat/>
  </w:style>
  <w:style w:type="paragraph" w:customStyle="1" w:styleId="CourierNew08075">
    <w:name w:val="样式 Courier New 小五 居中 首行缩进:  0.8 厘米 底端: (单实线 自动设置  0.75 磅 行..."/>
    <w:basedOn w:val="aff"/>
    <w:qFormat/>
    <w:pPr>
      <w:widowControl w:val="0"/>
      <w:ind w:firstLine="454"/>
      <w:jc w:val="center"/>
    </w:pPr>
    <w:rPr>
      <w:rFonts w:ascii="Courier New" w:hAnsi="Courier New"/>
      <w:kern w:val="2"/>
      <w:sz w:val="18"/>
    </w:rPr>
  </w:style>
  <w:style w:type="paragraph" w:customStyle="1" w:styleId="Ez-FieldName075">
    <w:name w:val="样式 表格字段名称Ez-Field Name + 非加粗 居中 底端: (单实线 自动设置  0.75 磅 行宽)"/>
    <w:basedOn w:val="affffffffff"/>
    <w:qFormat/>
    <w:pPr>
      <w:jc w:val="center"/>
    </w:pPr>
    <w:rPr>
      <w:b w:val="0"/>
    </w:rPr>
  </w:style>
  <w:style w:type="paragraph" w:customStyle="1" w:styleId="075">
    <w:name w:val="样式 小五 居中 底端: (单实线 自动设置  0.75 磅 行宽)"/>
    <w:basedOn w:val="aff"/>
    <w:qFormat/>
    <w:pPr>
      <w:widowControl w:val="0"/>
      <w:jc w:val="center"/>
    </w:pPr>
    <w:rPr>
      <w:rFonts w:ascii="Times New Roman" w:hAnsi="Times New Roman"/>
      <w:kern w:val="2"/>
      <w:sz w:val="18"/>
    </w:rPr>
  </w:style>
  <w:style w:type="paragraph" w:customStyle="1" w:styleId="PGIS21">
    <w:name w:val="样式 PGIS正文样式 + 首行缩进:  2 字符"/>
    <w:basedOn w:val="PGIS4"/>
    <w:qFormat/>
    <w:pPr>
      <w:ind w:firstLine="452"/>
    </w:pPr>
    <w:rPr>
      <w:rFonts w:ascii="Calibri" w:hAnsi="Calibri"/>
    </w:rPr>
  </w:style>
  <w:style w:type="character" w:customStyle="1" w:styleId="Charff2">
    <w:name w:val="地址库正文样式 Char"/>
    <w:link w:val="affffffffff1"/>
    <w:qFormat/>
    <w:locked/>
    <w:rPr>
      <w:rFonts w:ascii="Arial" w:hAnsi="Arial"/>
      <w:bCs/>
      <w:spacing w:val="8"/>
      <w:szCs w:val="32"/>
      <w:lang w:eastAsia="en-US"/>
    </w:rPr>
  </w:style>
  <w:style w:type="paragraph" w:customStyle="1" w:styleId="affffffffff1">
    <w:name w:val="地址库正文样式"/>
    <w:basedOn w:val="aff"/>
    <w:link w:val="Charff2"/>
    <w:qFormat/>
    <w:pPr>
      <w:spacing w:line="300" w:lineRule="auto"/>
      <w:ind w:firstLineChars="200" w:firstLine="200"/>
    </w:pPr>
    <w:rPr>
      <w:rFonts w:ascii="Arial" w:eastAsiaTheme="minorEastAsia" w:hAnsi="Arial" w:cstheme="minorBidi"/>
      <w:bCs/>
      <w:spacing w:val="8"/>
      <w:kern w:val="2"/>
      <w:szCs w:val="32"/>
      <w:lang w:eastAsia="en-US"/>
    </w:rPr>
  </w:style>
  <w:style w:type="paragraph" w:customStyle="1" w:styleId="afa">
    <w:name w:val="地址库一级标题样式"/>
    <w:qFormat/>
    <w:pPr>
      <w:widowControl w:val="0"/>
      <w:numPr>
        <w:numId w:val="22"/>
      </w:numPr>
      <w:tabs>
        <w:tab w:val="left" w:pos="300"/>
      </w:tabs>
      <w:spacing w:line="300" w:lineRule="auto"/>
      <w:ind w:left="0" w:firstLine="0"/>
      <w:outlineLvl w:val="0"/>
    </w:pPr>
    <w:rPr>
      <w:rFonts w:ascii="黑体" w:hAnsi="宋体"/>
      <w:b/>
      <w:bCs/>
      <w:color w:val="000000"/>
      <w:spacing w:val="8"/>
      <w:kern w:val="44"/>
      <w:sz w:val="36"/>
      <w:szCs w:val="36"/>
    </w:rPr>
  </w:style>
  <w:style w:type="paragraph" w:customStyle="1" w:styleId="afb">
    <w:name w:val="地址库二级标题样式"/>
    <w:qFormat/>
    <w:pPr>
      <w:widowControl w:val="0"/>
      <w:numPr>
        <w:ilvl w:val="1"/>
        <w:numId w:val="22"/>
      </w:numPr>
      <w:tabs>
        <w:tab w:val="left" w:pos="600"/>
      </w:tabs>
      <w:spacing w:line="300" w:lineRule="auto"/>
      <w:ind w:left="0" w:firstLine="0"/>
      <w:outlineLvl w:val="1"/>
    </w:pPr>
    <w:rPr>
      <w:rFonts w:ascii="宋体" w:hAnsi="宋体" w:cs="宋体"/>
      <w:b/>
      <w:bCs/>
      <w:color w:val="000000"/>
      <w:spacing w:val="8"/>
      <w:sz w:val="30"/>
    </w:rPr>
  </w:style>
  <w:style w:type="paragraph" w:customStyle="1" w:styleId="afc">
    <w:name w:val="地址库三级标题样式"/>
    <w:qFormat/>
    <w:pPr>
      <w:widowControl w:val="0"/>
      <w:numPr>
        <w:ilvl w:val="2"/>
        <w:numId w:val="22"/>
      </w:numPr>
      <w:tabs>
        <w:tab w:val="left" w:pos="700"/>
      </w:tabs>
      <w:spacing w:line="300" w:lineRule="auto"/>
      <w:ind w:left="0" w:firstLine="0"/>
      <w:outlineLvl w:val="2"/>
    </w:pPr>
    <w:rPr>
      <w:rFonts w:ascii="Times New Roman" w:hAnsi="Times New Roman"/>
      <w:b/>
      <w:bCs/>
      <w:color w:val="000000"/>
      <w:spacing w:val="8"/>
      <w:sz w:val="24"/>
      <w:szCs w:val="32"/>
    </w:rPr>
  </w:style>
  <w:style w:type="paragraph" w:customStyle="1" w:styleId="afd">
    <w:name w:val="地址库四级标题样式"/>
    <w:qFormat/>
    <w:pPr>
      <w:numPr>
        <w:ilvl w:val="3"/>
        <w:numId w:val="22"/>
      </w:numPr>
      <w:tabs>
        <w:tab w:val="left" w:pos="1000"/>
      </w:tabs>
      <w:spacing w:line="300" w:lineRule="auto"/>
      <w:ind w:left="0" w:firstLine="0"/>
      <w:outlineLvl w:val="3"/>
    </w:pPr>
    <w:rPr>
      <w:rFonts w:ascii="Times New Roman" w:hAnsi="Times New Roman"/>
      <w:b/>
      <w:bCs/>
      <w:color w:val="000000"/>
      <w:spacing w:val="8"/>
      <w:sz w:val="21"/>
      <w:szCs w:val="32"/>
    </w:rPr>
  </w:style>
  <w:style w:type="paragraph" w:customStyle="1" w:styleId="afe">
    <w:name w:val="地址库五级标题样式"/>
    <w:qFormat/>
    <w:pPr>
      <w:numPr>
        <w:ilvl w:val="4"/>
        <w:numId w:val="22"/>
      </w:numPr>
      <w:tabs>
        <w:tab w:val="left" w:pos="1100"/>
      </w:tabs>
      <w:spacing w:line="300" w:lineRule="auto"/>
      <w:ind w:left="0" w:firstLine="0"/>
      <w:outlineLvl w:val="4"/>
    </w:pPr>
    <w:rPr>
      <w:rFonts w:ascii="Times New Roman" w:hAnsi="Times New Roman"/>
      <w:b/>
      <w:bCs/>
      <w:color w:val="000000"/>
      <w:spacing w:val="8"/>
      <w:sz w:val="21"/>
      <w:szCs w:val="32"/>
    </w:rPr>
  </w:style>
  <w:style w:type="character" w:customStyle="1" w:styleId="1-1Char">
    <w:name w:val="中等深浅底纹 1 - 强调文字颜色 1 Char"/>
    <w:link w:val="1-11"/>
    <w:uiPriority w:val="1"/>
    <w:qFormat/>
    <w:locked/>
    <w:rPr>
      <w:rFonts w:ascii="Calibri" w:hAnsi="Calibri"/>
      <w:sz w:val="22"/>
    </w:rPr>
  </w:style>
  <w:style w:type="paragraph" w:customStyle="1" w:styleId="1-11">
    <w:name w:val="中等深浅底纹 1 - 强调文字颜色 11"/>
    <w:link w:val="1-1Char"/>
    <w:uiPriority w:val="1"/>
    <w:qFormat/>
    <w:rPr>
      <w:color w:val="000000"/>
      <w:sz w:val="22"/>
    </w:rPr>
  </w:style>
  <w:style w:type="paragraph" w:customStyle="1" w:styleId="2-21">
    <w:name w:val="中等深浅列表 2 - 强调文字颜色 21"/>
    <w:uiPriority w:val="99"/>
    <w:semiHidden/>
    <w:qFormat/>
    <w:rPr>
      <w:color w:val="000000"/>
      <w:sz w:val="21"/>
      <w:szCs w:val="24"/>
    </w:rPr>
  </w:style>
  <w:style w:type="paragraph" w:customStyle="1" w:styleId="ItemList">
    <w:name w:val="Item List"/>
    <w:qFormat/>
    <w:pPr>
      <w:numPr>
        <w:numId w:val="23"/>
      </w:numPr>
      <w:adjustRightInd w:val="0"/>
      <w:snapToGrid w:val="0"/>
      <w:spacing w:before="80" w:after="80" w:line="240" w:lineRule="atLeast"/>
    </w:pPr>
    <w:rPr>
      <w:rFonts w:cs="Arial"/>
      <w:color w:val="000000"/>
      <w:sz w:val="21"/>
      <w:szCs w:val="21"/>
    </w:rPr>
  </w:style>
  <w:style w:type="paragraph" w:customStyle="1" w:styleId="330">
    <w:name w:val="网格表 33"/>
    <w:basedOn w:val="1"/>
    <w:next w:val="aff"/>
    <w:uiPriority w:val="39"/>
    <w:qFormat/>
    <w:pPr>
      <w:numPr>
        <w:numId w:val="0"/>
      </w:numPr>
      <w:outlineLvl w:val="9"/>
    </w:pPr>
  </w:style>
  <w:style w:type="paragraph" w:customStyle="1" w:styleId="1d">
    <w:name w:val="目录标题1"/>
    <w:basedOn w:val="1"/>
    <w:next w:val="aff"/>
    <w:uiPriority w:val="39"/>
    <w:qFormat/>
    <w:pPr>
      <w:numPr>
        <w:numId w:val="0"/>
      </w:numPr>
      <w:outlineLvl w:val="9"/>
    </w:pPr>
  </w:style>
  <w:style w:type="paragraph" w:customStyle="1" w:styleId="310">
    <w:name w:val="网格表 31"/>
    <w:basedOn w:val="1"/>
    <w:next w:val="aff"/>
    <w:uiPriority w:val="39"/>
    <w:qFormat/>
    <w:pPr>
      <w:numPr>
        <w:numId w:val="0"/>
      </w:numPr>
      <w:outlineLvl w:val="9"/>
    </w:pPr>
  </w:style>
  <w:style w:type="character" w:customStyle="1" w:styleId="7Char0">
    <w:name w:val="凡7级标题 Char"/>
    <w:link w:val="70"/>
    <w:qFormat/>
    <w:locked/>
    <w:rPr>
      <w:rFonts w:ascii="黑体" w:eastAsia="黑体" w:hAnsi="黑体" w:cstheme="minorBidi"/>
      <w:bCs/>
      <w:color w:val="000000"/>
      <w:kern w:val="2"/>
      <w:sz w:val="21"/>
      <w:szCs w:val="21"/>
    </w:rPr>
  </w:style>
  <w:style w:type="paragraph" w:customStyle="1" w:styleId="70">
    <w:name w:val="凡7级标题"/>
    <w:basedOn w:val="7"/>
    <w:link w:val="7Char0"/>
    <w:qFormat/>
    <w:pPr>
      <w:numPr>
        <w:numId w:val="24"/>
      </w:numPr>
      <w:tabs>
        <w:tab w:val="left" w:pos="0"/>
      </w:tabs>
      <w:spacing w:line="316" w:lineRule="auto"/>
      <w:contextualSpacing/>
      <w:jc w:val="left"/>
      <w:outlineLvl w:val="7"/>
    </w:pPr>
    <w:rPr>
      <w:rFonts w:ascii="黑体" w:hAnsi="黑体" w:cstheme="minorBidi"/>
      <w:b w:val="0"/>
      <w:szCs w:val="21"/>
    </w:rPr>
  </w:style>
  <w:style w:type="character" w:customStyle="1" w:styleId="2Char3">
    <w:name w:val="中等深浅网格 2 Char"/>
    <w:link w:val="210"/>
    <w:uiPriority w:val="1"/>
    <w:qFormat/>
    <w:locked/>
    <w:rPr>
      <w:rFonts w:ascii="Calibri" w:hAnsi="Calibri"/>
    </w:rPr>
  </w:style>
  <w:style w:type="paragraph" w:customStyle="1" w:styleId="210">
    <w:name w:val="中等深浅网格 21"/>
    <w:link w:val="2Char3"/>
    <w:uiPriority w:val="1"/>
    <w:qFormat/>
    <w:pPr>
      <w:widowControl w:val="0"/>
      <w:jc w:val="both"/>
    </w:pPr>
    <w:rPr>
      <w:color w:val="000000"/>
      <w:sz w:val="21"/>
    </w:rPr>
  </w:style>
  <w:style w:type="paragraph" w:customStyle="1" w:styleId="320">
    <w:name w:val="网格表 32"/>
    <w:basedOn w:val="1"/>
    <w:next w:val="aff"/>
    <w:uiPriority w:val="39"/>
    <w:qFormat/>
    <w:pPr>
      <w:numPr>
        <w:numId w:val="0"/>
      </w:numPr>
      <w:outlineLvl w:val="9"/>
    </w:pPr>
  </w:style>
  <w:style w:type="character" w:customStyle="1" w:styleId="-10">
    <w:name w:val="彩色列表 - 强调文字颜色 1字符"/>
    <w:link w:val="-11"/>
    <w:uiPriority w:val="34"/>
    <w:qFormat/>
    <w:locked/>
    <w:rPr>
      <w:szCs w:val="24"/>
    </w:rPr>
  </w:style>
  <w:style w:type="paragraph" w:customStyle="1" w:styleId="-11">
    <w:name w:val="彩色列表 - 强调文字颜色 11"/>
    <w:basedOn w:val="aff"/>
    <w:link w:val="-10"/>
    <w:uiPriority w:val="34"/>
    <w:qFormat/>
    <w:pPr>
      <w:widowControl w:val="0"/>
      <w:spacing w:line="360" w:lineRule="auto"/>
      <w:ind w:firstLineChars="200" w:firstLine="420"/>
      <w:jc w:val="both"/>
    </w:pPr>
    <w:rPr>
      <w:rFonts w:asciiTheme="minorHAnsi" w:eastAsiaTheme="minorEastAsia" w:hAnsiTheme="minorHAnsi" w:cstheme="minorBidi"/>
      <w:kern w:val="2"/>
    </w:rPr>
  </w:style>
  <w:style w:type="character" w:customStyle="1" w:styleId="-1Char">
    <w:name w:val="彩色列表 - 着色 1 Char"/>
    <w:link w:val="-110"/>
    <w:uiPriority w:val="34"/>
    <w:qFormat/>
    <w:locked/>
    <w:rPr>
      <w:szCs w:val="24"/>
    </w:rPr>
  </w:style>
  <w:style w:type="paragraph" w:customStyle="1" w:styleId="-110">
    <w:name w:val="彩色列表 - 着色 11"/>
    <w:basedOn w:val="aff"/>
    <w:link w:val="-1Char"/>
    <w:uiPriority w:val="34"/>
    <w:qFormat/>
    <w:pPr>
      <w:widowControl w:val="0"/>
      <w:spacing w:line="360" w:lineRule="auto"/>
      <w:ind w:firstLineChars="200" w:firstLine="420"/>
      <w:jc w:val="both"/>
    </w:pPr>
    <w:rPr>
      <w:rFonts w:asciiTheme="minorHAnsi" w:eastAsiaTheme="minorEastAsia" w:hAnsiTheme="minorHAnsi" w:cstheme="minorBidi"/>
      <w:kern w:val="2"/>
    </w:rPr>
  </w:style>
  <w:style w:type="paragraph" w:customStyle="1" w:styleId="2110">
    <w:name w:val="中等深浅网格 211"/>
    <w:uiPriority w:val="1"/>
    <w:qFormat/>
    <w:pPr>
      <w:widowControl w:val="0"/>
      <w:jc w:val="both"/>
    </w:pPr>
    <w:rPr>
      <w:color w:val="000000"/>
      <w:sz w:val="21"/>
    </w:rPr>
  </w:style>
  <w:style w:type="paragraph" w:customStyle="1" w:styleId="112">
    <w:name w:val="修订11"/>
    <w:uiPriority w:val="99"/>
    <w:semiHidden/>
    <w:qFormat/>
    <w:rPr>
      <w:color w:val="000000"/>
      <w:sz w:val="21"/>
      <w:szCs w:val="24"/>
    </w:rPr>
  </w:style>
  <w:style w:type="paragraph" w:customStyle="1" w:styleId="5Arial">
    <w:name w:val="样式 标题 5 + (西文) Arial 两端对齐"/>
    <w:basedOn w:val="5"/>
    <w:qFormat/>
    <w:pPr>
      <w:keepLines w:val="0"/>
      <w:numPr>
        <w:ilvl w:val="0"/>
        <w:numId w:val="0"/>
      </w:numPr>
      <w:tabs>
        <w:tab w:val="left" w:pos="432"/>
        <w:tab w:val="left" w:pos="709"/>
        <w:tab w:val="left" w:pos="1080"/>
        <w:tab w:val="left" w:pos="2160"/>
      </w:tabs>
      <w:spacing w:before="0" w:after="0" w:line="360" w:lineRule="auto"/>
      <w:ind w:left="794" w:hanging="794"/>
    </w:pPr>
    <w:rPr>
      <w:rFonts w:ascii="Arial" w:eastAsia="宋体" w:hAnsi="Arial" w:cs="宋体"/>
      <w:kern w:val="0"/>
      <w:sz w:val="21"/>
      <w:szCs w:val="20"/>
    </w:rPr>
  </w:style>
  <w:style w:type="paragraph" w:customStyle="1" w:styleId="ItemListText">
    <w:name w:val="Item List Text"/>
    <w:qFormat/>
    <w:pPr>
      <w:adjustRightInd w:val="0"/>
      <w:snapToGrid w:val="0"/>
      <w:spacing w:before="80" w:after="80" w:line="240" w:lineRule="atLeast"/>
      <w:ind w:left="2126"/>
    </w:pPr>
    <w:rPr>
      <w:color w:val="000000"/>
      <w:sz w:val="21"/>
      <w:szCs w:val="21"/>
    </w:rPr>
  </w:style>
  <w:style w:type="paragraph" w:customStyle="1" w:styleId="p0">
    <w:name w:val="p0"/>
    <w:basedOn w:val="aff"/>
    <w:qFormat/>
    <w:pPr>
      <w:jc w:val="both"/>
    </w:pPr>
    <w:rPr>
      <w:rFonts w:ascii="Calibri" w:hAnsi="Calibri"/>
      <w:sz w:val="28"/>
      <w:szCs w:val="28"/>
    </w:rPr>
  </w:style>
  <w:style w:type="paragraph" w:customStyle="1" w:styleId="p16">
    <w:name w:val="p16"/>
    <w:basedOn w:val="aff"/>
    <w:qFormat/>
    <w:pPr>
      <w:ind w:firstLine="420"/>
      <w:jc w:val="both"/>
    </w:pPr>
    <w:rPr>
      <w:szCs w:val="21"/>
    </w:rPr>
  </w:style>
  <w:style w:type="paragraph" w:customStyle="1" w:styleId="39">
    <w:name w:val="列出段落3"/>
    <w:basedOn w:val="aff"/>
    <w:uiPriority w:val="34"/>
    <w:qFormat/>
    <w:pPr>
      <w:widowControl w:val="0"/>
      <w:ind w:firstLineChars="200" w:firstLine="420"/>
      <w:jc w:val="both"/>
    </w:pPr>
    <w:rPr>
      <w:rFonts w:ascii="Times New Roman" w:hAnsi="Times New Roman"/>
      <w:sz w:val="20"/>
    </w:rPr>
  </w:style>
  <w:style w:type="paragraph" w:customStyle="1" w:styleId="2f1">
    <w:name w:val="无间隔2"/>
    <w:uiPriority w:val="1"/>
    <w:qFormat/>
    <w:pPr>
      <w:widowControl w:val="0"/>
      <w:jc w:val="both"/>
    </w:pPr>
    <w:rPr>
      <w:color w:val="000000"/>
      <w:sz w:val="21"/>
    </w:rPr>
  </w:style>
  <w:style w:type="paragraph" w:customStyle="1" w:styleId="2f2">
    <w:name w:val="修订2"/>
    <w:uiPriority w:val="99"/>
    <w:semiHidden/>
    <w:qFormat/>
    <w:rPr>
      <w:color w:val="000000"/>
      <w:sz w:val="21"/>
      <w:szCs w:val="24"/>
    </w:rPr>
  </w:style>
  <w:style w:type="paragraph" w:customStyle="1" w:styleId="TOC2">
    <w:name w:val="TOC 标题2"/>
    <w:basedOn w:val="1"/>
    <w:next w:val="aff"/>
    <w:uiPriority w:val="39"/>
    <w:qFormat/>
    <w:pPr>
      <w:numPr>
        <w:numId w:val="0"/>
      </w:numPr>
      <w:outlineLvl w:val="9"/>
    </w:pPr>
    <w:rPr>
      <w:rFonts w:ascii="Calibri" w:hAnsi="Calibri"/>
    </w:rPr>
  </w:style>
  <w:style w:type="character" w:customStyle="1" w:styleId="6Char0">
    <w:name w:val="凡6级标题 Char"/>
    <w:link w:val="62"/>
    <w:qFormat/>
    <w:locked/>
    <w:rPr>
      <w:rFonts w:ascii="黑体" w:eastAsia="黑体" w:hAnsi="黑体"/>
      <w:bCs/>
      <w:szCs w:val="21"/>
    </w:rPr>
  </w:style>
  <w:style w:type="paragraph" w:customStyle="1" w:styleId="62">
    <w:name w:val="凡6级标题"/>
    <w:basedOn w:val="6"/>
    <w:link w:val="6Char0"/>
    <w:qFormat/>
    <w:pPr>
      <w:widowControl/>
      <w:numPr>
        <w:ilvl w:val="0"/>
        <w:numId w:val="0"/>
      </w:numPr>
      <w:tabs>
        <w:tab w:val="left" w:pos="1140"/>
      </w:tabs>
      <w:spacing w:line="316" w:lineRule="auto"/>
      <w:ind w:left="726" w:hanging="363"/>
      <w:jc w:val="left"/>
      <w:outlineLvl w:val="6"/>
    </w:pPr>
    <w:rPr>
      <w:rFonts w:ascii="黑体" w:hAnsi="黑体" w:cstheme="minorBidi"/>
      <w:b w:val="0"/>
      <w:szCs w:val="21"/>
    </w:rPr>
  </w:style>
  <w:style w:type="paragraph" w:customStyle="1" w:styleId="Style7">
    <w:name w:val="_Style 7"/>
    <w:basedOn w:val="aff"/>
    <w:uiPriority w:val="34"/>
    <w:qFormat/>
    <w:pPr>
      <w:widowControl w:val="0"/>
      <w:ind w:firstLineChars="200" w:firstLine="420"/>
      <w:jc w:val="both"/>
    </w:pPr>
    <w:rPr>
      <w:rFonts w:ascii="Times New Roman" w:hAnsi="Times New Roman"/>
      <w:sz w:val="20"/>
    </w:rPr>
  </w:style>
  <w:style w:type="paragraph" w:customStyle="1" w:styleId="Style6">
    <w:name w:val="_Style 6"/>
    <w:basedOn w:val="aff"/>
    <w:uiPriority w:val="34"/>
    <w:qFormat/>
    <w:pPr>
      <w:widowControl w:val="0"/>
      <w:ind w:firstLineChars="200" w:firstLine="420"/>
      <w:jc w:val="both"/>
    </w:pPr>
    <w:rPr>
      <w:rFonts w:ascii="Times New Roman" w:hAnsi="Times New Roman"/>
      <w:sz w:val="20"/>
    </w:rPr>
  </w:style>
  <w:style w:type="paragraph" w:customStyle="1" w:styleId="Style2">
    <w:name w:val="_Style 2"/>
    <w:basedOn w:val="aff"/>
    <w:uiPriority w:val="34"/>
    <w:qFormat/>
    <w:pPr>
      <w:widowControl w:val="0"/>
      <w:ind w:firstLineChars="200" w:firstLine="420"/>
      <w:jc w:val="both"/>
    </w:pPr>
    <w:rPr>
      <w:rFonts w:ascii="Times New Roman" w:hAnsi="Times New Roman"/>
      <w:sz w:val="20"/>
    </w:rPr>
  </w:style>
  <w:style w:type="paragraph" w:customStyle="1" w:styleId="1-21">
    <w:name w:val="中等深浅网格 1 - 强调文字颜色 21"/>
    <w:basedOn w:val="aff"/>
    <w:uiPriority w:val="1"/>
    <w:qFormat/>
    <w:pPr>
      <w:widowControl w:val="0"/>
      <w:spacing w:line="360" w:lineRule="auto"/>
      <w:ind w:firstLineChars="200" w:firstLine="420"/>
      <w:jc w:val="both"/>
    </w:pPr>
    <w:rPr>
      <w:rFonts w:ascii="Times New Roman" w:eastAsia="黑体" w:hAnsi="Times New Roman"/>
      <w:kern w:val="2"/>
      <w:szCs w:val="22"/>
    </w:rPr>
  </w:style>
  <w:style w:type="paragraph" w:customStyle="1" w:styleId="1-22">
    <w:name w:val="中等深浅网格 1 - 强调文字颜色 22"/>
    <w:basedOn w:val="aff"/>
    <w:uiPriority w:val="34"/>
    <w:qFormat/>
    <w:pPr>
      <w:widowControl w:val="0"/>
      <w:spacing w:line="360" w:lineRule="auto"/>
      <w:ind w:firstLineChars="200" w:firstLine="420"/>
      <w:jc w:val="both"/>
    </w:pPr>
    <w:rPr>
      <w:rFonts w:ascii="Times New Roman" w:hAnsi="Times New Roman"/>
      <w:kern w:val="2"/>
    </w:rPr>
  </w:style>
  <w:style w:type="paragraph" w:customStyle="1" w:styleId="1-12">
    <w:name w:val="中等深浅底纹 1 - 强调文字颜色 12"/>
    <w:uiPriority w:val="1"/>
    <w:qFormat/>
    <w:pPr>
      <w:widowControl w:val="0"/>
      <w:jc w:val="both"/>
    </w:pPr>
    <w:rPr>
      <w:color w:val="000000"/>
      <w:sz w:val="21"/>
    </w:rPr>
  </w:style>
  <w:style w:type="paragraph" w:customStyle="1" w:styleId="-111">
    <w:name w:val="彩色列表 - 强调文字颜色 111"/>
    <w:basedOn w:val="aff"/>
    <w:uiPriority w:val="34"/>
    <w:qFormat/>
    <w:pPr>
      <w:widowControl w:val="0"/>
      <w:spacing w:line="360" w:lineRule="auto"/>
      <w:ind w:firstLineChars="200" w:firstLine="420"/>
      <w:jc w:val="both"/>
    </w:pPr>
    <w:rPr>
      <w:rFonts w:ascii="Times New Roman" w:hAnsi="Times New Roman"/>
      <w:kern w:val="2"/>
    </w:rPr>
  </w:style>
  <w:style w:type="paragraph" w:customStyle="1" w:styleId="2111">
    <w:name w:val="中等深浅网格 2111"/>
    <w:uiPriority w:val="1"/>
    <w:qFormat/>
    <w:pPr>
      <w:widowControl w:val="0"/>
      <w:jc w:val="both"/>
    </w:pPr>
    <w:rPr>
      <w:color w:val="000000"/>
      <w:sz w:val="21"/>
    </w:rPr>
  </w:style>
  <w:style w:type="paragraph" w:customStyle="1" w:styleId="1e">
    <w:name w:val="彩色列表1"/>
    <w:basedOn w:val="aff"/>
    <w:uiPriority w:val="34"/>
    <w:qFormat/>
    <w:pPr>
      <w:widowControl w:val="0"/>
      <w:ind w:firstLineChars="200" w:firstLine="420"/>
      <w:jc w:val="both"/>
    </w:pPr>
    <w:rPr>
      <w:rFonts w:ascii="Times New Roman" w:hAnsi="Times New Roman"/>
      <w:sz w:val="20"/>
    </w:rPr>
  </w:style>
  <w:style w:type="paragraph" w:customStyle="1" w:styleId="-112">
    <w:name w:val="彩色底纹 - 着色 11"/>
    <w:uiPriority w:val="99"/>
    <w:semiHidden/>
    <w:qFormat/>
    <w:rPr>
      <w:color w:val="000000"/>
      <w:sz w:val="21"/>
      <w:szCs w:val="24"/>
    </w:rPr>
  </w:style>
  <w:style w:type="paragraph" w:customStyle="1" w:styleId="-61">
    <w:name w:val="彩色底纹 - 强调文字颜色 61"/>
    <w:basedOn w:val="1"/>
    <w:next w:val="aff"/>
    <w:uiPriority w:val="39"/>
    <w:qFormat/>
    <w:pPr>
      <w:widowControl/>
      <w:numPr>
        <w:numId w:val="0"/>
      </w:numPr>
      <w:spacing w:before="240" w:after="0" w:line="256" w:lineRule="auto"/>
      <w:jc w:val="left"/>
      <w:outlineLvl w:val="9"/>
    </w:pPr>
    <w:rPr>
      <w:rFonts w:ascii="Calibri Light" w:eastAsia="宋体" w:hAnsi="Calibri Light"/>
      <w:b w:val="0"/>
      <w:bCs w:val="0"/>
      <w:color w:val="2E74B5"/>
      <w:kern w:val="0"/>
      <w:sz w:val="32"/>
      <w:szCs w:val="32"/>
    </w:rPr>
  </w:style>
  <w:style w:type="paragraph" w:customStyle="1" w:styleId="p15">
    <w:name w:val="p15"/>
    <w:basedOn w:val="aff"/>
    <w:qFormat/>
    <w:pPr>
      <w:ind w:firstLine="420"/>
      <w:jc w:val="both"/>
    </w:pPr>
    <w:rPr>
      <w:rFonts w:ascii="Calibri" w:hAnsi="Calibri"/>
      <w:sz w:val="28"/>
      <w:szCs w:val="21"/>
    </w:rPr>
  </w:style>
  <w:style w:type="paragraph" w:customStyle="1" w:styleId="21578">
    <w:name w:val="样式 标题 2 + 左侧:  1.5 厘米 段前: 7.8 磅"/>
    <w:basedOn w:val="2"/>
    <w:qFormat/>
    <w:pPr>
      <w:numPr>
        <w:ilvl w:val="0"/>
        <w:numId w:val="0"/>
      </w:numPr>
      <w:tabs>
        <w:tab w:val="left" w:pos="52"/>
      </w:tabs>
      <w:spacing w:before="156"/>
      <w:ind w:left="1418" w:hanging="576"/>
      <w:jc w:val="left"/>
    </w:pPr>
    <w:rPr>
      <w:rFonts w:ascii="Arial" w:hAnsi="Arial" w:cs="宋体"/>
      <w:bCs w:val="0"/>
      <w:szCs w:val="20"/>
    </w:rPr>
  </w:style>
  <w:style w:type="paragraph" w:customStyle="1" w:styleId="3a">
    <w:name w:val="样式 标题 3 +"/>
    <w:basedOn w:val="3"/>
    <w:qFormat/>
    <w:pPr>
      <w:numPr>
        <w:ilvl w:val="0"/>
        <w:numId w:val="0"/>
      </w:numPr>
      <w:tabs>
        <w:tab w:val="left" w:pos="1985"/>
      </w:tabs>
      <w:spacing w:before="156" w:line="412" w:lineRule="auto"/>
      <w:ind w:left="1985" w:hanging="567"/>
    </w:pPr>
    <w:rPr>
      <w:rFonts w:eastAsia="宋体"/>
      <w:bCs w:val="0"/>
      <w:kern w:val="0"/>
      <w:szCs w:val="20"/>
    </w:rPr>
  </w:style>
  <w:style w:type="paragraph" w:customStyle="1" w:styleId="378173">
    <w:name w:val="样式 标题 3 + 段前: 7.8 磅 行距: 多倍行距 1.73 字行"/>
    <w:basedOn w:val="3"/>
    <w:qFormat/>
    <w:pPr>
      <w:numPr>
        <w:ilvl w:val="0"/>
        <w:numId w:val="0"/>
      </w:numPr>
      <w:spacing w:before="156" w:line="412" w:lineRule="auto"/>
    </w:pPr>
    <w:rPr>
      <w:rFonts w:eastAsia="宋体" w:cs="宋体"/>
      <w:bCs w:val="0"/>
      <w:szCs w:val="20"/>
    </w:rPr>
  </w:style>
  <w:style w:type="paragraph" w:customStyle="1" w:styleId="315">
    <w:name w:val="样式 标题 3 + 行距: 1.5 倍行距"/>
    <w:basedOn w:val="3"/>
    <w:qFormat/>
    <w:pPr>
      <w:numPr>
        <w:ilvl w:val="0"/>
        <w:numId w:val="0"/>
      </w:numPr>
      <w:tabs>
        <w:tab w:val="left" w:pos="420"/>
      </w:tabs>
      <w:spacing w:before="0" w:after="0" w:line="240" w:lineRule="auto"/>
      <w:ind w:left="420" w:hanging="420"/>
      <w:jc w:val="left"/>
    </w:pPr>
    <w:rPr>
      <w:rFonts w:eastAsia="宋体" w:cs="宋体"/>
      <w:bCs w:val="0"/>
      <w:szCs w:val="20"/>
    </w:rPr>
  </w:style>
  <w:style w:type="character" w:customStyle="1" w:styleId="NoSpacingChar">
    <w:name w:val="No Spacing Char"/>
    <w:link w:val="113"/>
    <w:qFormat/>
    <w:locked/>
    <w:rPr>
      <w:rFonts w:ascii="Calibri" w:hAnsi="Calibri"/>
      <w:sz w:val="22"/>
    </w:rPr>
  </w:style>
  <w:style w:type="paragraph" w:customStyle="1" w:styleId="113">
    <w:name w:val="无间隔11"/>
    <w:link w:val="NoSpacingChar"/>
    <w:qFormat/>
    <w:rPr>
      <w:color w:val="000000"/>
      <w:sz w:val="22"/>
    </w:rPr>
  </w:style>
  <w:style w:type="paragraph" w:customStyle="1" w:styleId="213131731">
    <w:name w:val="样式 标题 2 + 左 段前: 13 磅 段后: 13 磅 行距: 多倍行距 1.73 字行1"/>
    <w:basedOn w:val="aff"/>
    <w:qFormat/>
    <w:pPr>
      <w:widowControl w:val="0"/>
      <w:tabs>
        <w:tab w:val="left" w:pos="851"/>
      </w:tabs>
      <w:ind w:left="851"/>
      <w:jc w:val="both"/>
    </w:pPr>
    <w:rPr>
      <w:rFonts w:ascii="Times New Roman" w:hAnsi="Times New Roman"/>
      <w:kern w:val="2"/>
    </w:rPr>
  </w:style>
  <w:style w:type="paragraph" w:customStyle="1" w:styleId="font9">
    <w:name w:val="font9"/>
    <w:basedOn w:val="aff"/>
    <w:qFormat/>
    <w:pPr>
      <w:spacing w:before="100" w:beforeAutospacing="1" w:after="100" w:afterAutospacing="1"/>
    </w:pPr>
    <w:rPr>
      <w:rFonts w:ascii="Times New Roman" w:hAnsi="Times New Roman"/>
      <w:sz w:val="20"/>
    </w:rPr>
  </w:style>
  <w:style w:type="paragraph" w:customStyle="1" w:styleId="affffffffff2">
    <w:name w:val="表格文字"/>
    <w:basedOn w:val="aff"/>
    <w:qFormat/>
    <w:pPr>
      <w:adjustRightInd w:val="0"/>
      <w:spacing w:line="360" w:lineRule="exact"/>
    </w:pPr>
    <w:rPr>
      <w:rFonts w:ascii="Garamond" w:eastAsia="楷体_GB2312" w:hAnsi="Garamond"/>
    </w:rPr>
  </w:style>
  <w:style w:type="paragraph" w:customStyle="1" w:styleId="affffffffff3">
    <w:name w:val="程序片段"/>
    <w:basedOn w:val="aff"/>
    <w:qFormat/>
    <w:pPr>
      <w:shd w:val="pct10" w:color="auto" w:fill="FFFFFF"/>
      <w:tabs>
        <w:tab w:val="left" w:pos="1080"/>
      </w:tabs>
      <w:spacing w:line="240" w:lineRule="atLeast"/>
      <w:ind w:left="851"/>
      <w:jc w:val="both"/>
    </w:pPr>
    <w:rPr>
      <w:rFonts w:ascii="Courier New" w:hAnsi="Courier New"/>
    </w:rPr>
  </w:style>
  <w:style w:type="paragraph" w:customStyle="1" w:styleId="1142578">
    <w:name w:val="样式 标题 1 + 左侧:  1 厘米 悬挂缩进: 4.25 字符 段前: 7.8 磅"/>
    <w:basedOn w:val="1"/>
    <w:qFormat/>
    <w:pPr>
      <w:numPr>
        <w:numId w:val="0"/>
      </w:numPr>
      <w:tabs>
        <w:tab w:val="left" w:pos="425"/>
        <w:tab w:val="left" w:pos="567"/>
      </w:tabs>
      <w:spacing w:before="156"/>
      <w:ind w:left="567" w:hanging="425"/>
    </w:pPr>
    <w:rPr>
      <w:rFonts w:eastAsia="宋体" w:cs="宋体"/>
      <w:bCs w:val="0"/>
      <w:szCs w:val="20"/>
    </w:rPr>
  </w:style>
  <w:style w:type="paragraph" w:customStyle="1" w:styleId="CharCharChar">
    <w:name w:val="Char Char Char"/>
    <w:basedOn w:val="aff"/>
    <w:qFormat/>
    <w:pPr>
      <w:widowControl w:val="0"/>
      <w:adjustRightInd w:val="0"/>
      <w:spacing w:line="360" w:lineRule="auto"/>
      <w:ind w:firstLineChars="200" w:firstLine="200"/>
      <w:jc w:val="both"/>
    </w:pPr>
    <w:rPr>
      <w:rFonts w:ascii="Times New Roman" w:hAnsi="Times New Roman"/>
    </w:rPr>
  </w:style>
  <w:style w:type="paragraph" w:customStyle="1" w:styleId="CharCharCharCharCharCharCharCharCharCharCharCharCharCharCharChar">
    <w:name w:val="Char Char Char Char Char Char Char Char Char Char Char Char Char Char Char Char"/>
    <w:basedOn w:val="aff"/>
    <w:qFormat/>
    <w:pPr>
      <w:widowControl w:val="0"/>
      <w:tabs>
        <w:tab w:val="left" w:pos="360"/>
      </w:tabs>
      <w:jc w:val="both"/>
    </w:pPr>
    <w:rPr>
      <w:rFonts w:ascii="Times New Roman" w:hAnsi="Times New Roman"/>
      <w:kern w:val="2"/>
    </w:rPr>
  </w:style>
  <w:style w:type="paragraph" w:customStyle="1" w:styleId="CharCharCharCharCharCharCharCharCharCharCharCharCharCharCharChar2">
    <w:name w:val="Char Char Char Char Char Char Char Char Char Char Char Char Char Char Char Char2"/>
    <w:basedOn w:val="aff"/>
    <w:qFormat/>
    <w:pPr>
      <w:widowControl w:val="0"/>
      <w:tabs>
        <w:tab w:val="left" w:pos="360"/>
      </w:tabs>
      <w:jc w:val="both"/>
    </w:pPr>
    <w:rPr>
      <w:rFonts w:ascii="Times New Roman" w:hAnsi="Times New Roman"/>
      <w:kern w:val="2"/>
    </w:rPr>
  </w:style>
  <w:style w:type="paragraph" w:customStyle="1" w:styleId="TOC12">
    <w:name w:val="TOC 标题12"/>
    <w:basedOn w:val="1"/>
    <w:next w:val="aff"/>
    <w:qFormat/>
    <w:pPr>
      <w:widowControl/>
      <w:numPr>
        <w:numId w:val="0"/>
      </w:numPr>
      <w:tabs>
        <w:tab w:val="left" w:pos="425"/>
      </w:tabs>
      <w:spacing w:before="480" w:after="0" w:line="276" w:lineRule="auto"/>
      <w:ind w:left="425" w:hanging="425"/>
      <w:jc w:val="left"/>
      <w:outlineLvl w:val="9"/>
    </w:pPr>
    <w:rPr>
      <w:rFonts w:ascii="Cambria" w:eastAsia="宋体" w:hAnsi="Cambria"/>
      <w:bCs w:val="0"/>
      <w:color w:val="365F91"/>
      <w:kern w:val="0"/>
      <w:sz w:val="28"/>
      <w:szCs w:val="28"/>
    </w:rPr>
  </w:style>
  <w:style w:type="paragraph" w:customStyle="1" w:styleId="0">
    <w:name w:val="二级条标题 + 行距: 最小值 0 磅"/>
    <w:basedOn w:val="afffff0"/>
    <w:qFormat/>
    <w:pPr>
      <w:spacing w:beforeLines="0" w:afterLines="0" w:line="240" w:lineRule="atLeast"/>
    </w:pPr>
    <w:rPr>
      <w:rFonts w:ascii="Times New Roman"/>
    </w:rPr>
  </w:style>
  <w:style w:type="paragraph" w:customStyle="1" w:styleId="CharCharChar1">
    <w:name w:val="Char Char Char1"/>
    <w:basedOn w:val="aff"/>
    <w:qFormat/>
    <w:pPr>
      <w:widowControl w:val="0"/>
      <w:adjustRightInd w:val="0"/>
      <w:spacing w:line="360" w:lineRule="auto"/>
      <w:ind w:firstLineChars="200" w:firstLine="200"/>
      <w:jc w:val="both"/>
    </w:pPr>
    <w:rPr>
      <w:rFonts w:ascii="Times New Roman" w:hAnsi="Times New Roman"/>
    </w:rPr>
  </w:style>
  <w:style w:type="paragraph" w:customStyle="1" w:styleId="CharCharCharCharCharCharCharCharCharCharCharCharCharCharCharChar1">
    <w:name w:val="Char Char Char Char Char Char Char Char Char Char Char Char Char Char Char Char1"/>
    <w:basedOn w:val="aff"/>
    <w:qFormat/>
    <w:pPr>
      <w:widowControl w:val="0"/>
      <w:tabs>
        <w:tab w:val="left" w:pos="360"/>
      </w:tabs>
      <w:jc w:val="both"/>
    </w:pPr>
    <w:rPr>
      <w:rFonts w:ascii="Times New Roman" w:hAnsi="Times New Roman"/>
      <w:kern w:val="2"/>
    </w:rPr>
  </w:style>
  <w:style w:type="paragraph" w:customStyle="1" w:styleId="TOC11">
    <w:name w:val="TOC 标题11"/>
    <w:basedOn w:val="1"/>
    <w:next w:val="aff"/>
    <w:qFormat/>
    <w:pPr>
      <w:widowControl/>
      <w:numPr>
        <w:numId w:val="0"/>
      </w:numPr>
      <w:tabs>
        <w:tab w:val="left" w:pos="425"/>
      </w:tabs>
      <w:spacing w:before="480" w:after="0" w:line="276" w:lineRule="auto"/>
      <w:ind w:left="425" w:hanging="425"/>
      <w:jc w:val="left"/>
      <w:outlineLvl w:val="9"/>
    </w:pPr>
    <w:rPr>
      <w:rFonts w:ascii="Cambria" w:eastAsia="宋体" w:hAnsi="Cambria"/>
      <w:bCs w:val="0"/>
      <w:color w:val="365F91"/>
      <w:kern w:val="0"/>
      <w:sz w:val="28"/>
      <w:szCs w:val="28"/>
    </w:rPr>
  </w:style>
  <w:style w:type="paragraph" w:customStyle="1" w:styleId="CharCharCharCharChar">
    <w:name w:val="Char Char Char Char Char"/>
    <w:basedOn w:val="aff"/>
    <w:qFormat/>
    <w:pPr>
      <w:widowControl w:val="0"/>
      <w:spacing w:line="360" w:lineRule="auto"/>
      <w:ind w:firstLineChars="200" w:firstLine="200"/>
      <w:jc w:val="both"/>
    </w:pPr>
    <w:rPr>
      <w:rFonts w:ascii="Times New Roman" w:hAnsi="Times New Roman"/>
      <w:kern w:val="2"/>
      <w:szCs w:val="21"/>
    </w:rPr>
  </w:style>
  <w:style w:type="paragraph" w:customStyle="1" w:styleId="affffffffff4">
    <w:name w:val="表格字"/>
    <w:basedOn w:val="aff"/>
    <w:qFormat/>
    <w:pPr>
      <w:widowControl w:val="0"/>
      <w:jc w:val="both"/>
    </w:pPr>
    <w:rPr>
      <w:rFonts w:ascii="Arial" w:hAnsi="Arial"/>
      <w:kern w:val="2"/>
      <w:szCs w:val="21"/>
    </w:rPr>
  </w:style>
  <w:style w:type="paragraph" w:customStyle="1" w:styleId="220">
    <w:name w:val="样式 样式 首行缩进:  2 字符 + 首行缩进:  2 字符"/>
    <w:basedOn w:val="aff"/>
    <w:qFormat/>
    <w:pPr>
      <w:widowControl w:val="0"/>
      <w:spacing w:line="360" w:lineRule="auto"/>
      <w:ind w:firstLineChars="200" w:firstLine="200"/>
      <w:jc w:val="both"/>
    </w:pPr>
    <w:rPr>
      <w:rFonts w:ascii="Times New Roman" w:hAnsi="Times New Roman"/>
      <w:kern w:val="2"/>
    </w:rPr>
  </w:style>
  <w:style w:type="character" w:customStyle="1" w:styleId="5Char0">
    <w:name w:val="标题5 Char"/>
    <w:link w:val="56"/>
    <w:qFormat/>
    <w:locked/>
    <w:rPr>
      <w:rFonts w:ascii="楷体_GB2312" w:eastAsia="楷体_GB2312" w:hAnsiTheme="minorHAnsi" w:cstheme="minorBidi"/>
      <w:b/>
      <w:bCs/>
      <w:color w:val="000000"/>
      <w:kern w:val="44"/>
      <w:sz w:val="28"/>
      <w:szCs w:val="30"/>
    </w:rPr>
  </w:style>
  <w:style w:type="paragraph" w:customStyle="1" w:styleId="56">
    <w:name w:val="标题5"/>
    <w:basedOn w:val="4"/>
    <w:link w:val="5Char0"/>
    <w:qFormat/>
    <w:pPr>
      <w:keepNext/>
      <w:keepLines/>
      <w:shd w:val="clear" w:color="auto" w:fill="auto"/>
      <w:spacing w:before="340" w:after="330"/>
      <w:ind w:left="1292" w:rightChars="100" w:right="210" w:hangingChars="405" w:hanging="992"/>
      <w:outlineLvl w:val="4"/>
    </w:pPr>
    <w:rPr>
      <w:rFonts w:ascii="楷体_GB2312" w:eastAsia="楷体_GB2312" w:hAnsiTheme="minorHAnsi" w:cstheme="minorBidi"/>
      <w:b/>
      <w:bCs/>
      <w:kern w:val="44"/>
      <w:sz w:val="28"/>
      <w:szCs w:val="30"/>
    </w:rPr>
  </w:style>
  <w:style w:type="character" w:customStyle="1" w:styleId="Charff3">
    <w:name w:val="示例表格 Char"/>
    <w:link w:val="affffffffff5"/>
    <w:qFormat/>
    <w:locked/>
    <w:rPr>
      <w:rFonts w:ascii="黑体" w:hAnsi="Calibri"/>
      <w:color w:val="008080"/>
      <w:szCs w:val="24"/>
    </w:rPr>
  </w:style>
  <w:style w:type="paragraph" w:customStyle="1" w:styleId="affffffffff5">
    <w:name w:val="示例表格"/>
    <w:basedOn w:val="aff"/>
    <w:link w:val="Charff3"/>
    <w:qFormat/>
    <w:pPr>
      <w:widowControl w:val="0"/>
      <w:autoSpaceDE w:val="0"/>
      <w:autoSpaceDN w:val="0"/>
      <w:adjustRightInd w:val="0"/>
    </w:pPr>
    <w:rPr>
      <w:rFonts w:ascii="黑体" w:eastAsiaTheme="minorEastAsia" w:hAnsi="Calibri" w:cstheme="minorBidi"/>
      <w:color w:val="008080"/>
      <w:kern w:val="2"/>
    </w:rPr>
  </w:style>
  <w:style w:type="paragraph" w:customStyle="1" w:styleId="47">
    <w:name w:val="列出段落4"/>
    <w:basedOn w:val="aff"/>
    <w:uiPriority w:val="99"/>
    <w:qFormat/>
    <w:pPr>
      <w:widowControl w:val="0"/>
      <w:ind w:firstLineChars="200" w:firstLine="420"/>
      <w:jc w:val="both"/>
    </w:pPr>
    <w:rPr>
      <w:rFonts w:ascii="Times New Roman" w:hAnsi="Times New Roman"/>
      <w:kern w:val="2"/>
    </w:rPr>
  </w:style>
  <w:style w:type="character" w:customStyle="1" w:styleId="CharChar0">
    <w:name w:val="段 Char Char"/>
    <w:qFormat/>
    <w:rPr>
      <w:rFonts w:ascii="宋体" w:eastAsia="宋体" w:hAnsi="宋体" w:hint="eastAsia"/>
      <w:sz w:val="21"/>
      <w:szCs w:val="21"/>
      <w:lang w:val="en-US" w:eastAsia="zh-CN" w:bidi="ar-SA"/>
    </w:rPr>
  </w:style>
  <w:style w:type="character" w:customStyle="1" w:styleId="EmailStyle73">
    <w:name w:val="EmailStyle73"/>
    <w:uiPriority w:val="99"/>
    <w:qFormat/>
    <w:rPr>
      <w:rFonts w:ascii="Arial" w:eastAsia="宋体" w:hAnsi="Arial" w:cs="Arial" w:hint="default"/>
      <w:color w:val="auto"/>
      <w:sz w:val="20"/>
    </w:rPr>
  </w:style>
  <w:style w:type="character" w:customStyle="1" w:styleId="EmailStyle74">
    <w:name w:val="EmailStyle74"/>
    <w:uiPriority w:val="99"/>
    <w:qFormat/>
    <w:rPr>
      <w:rFonts w:ascii="Arial" w:eastAsia="宋体" w:hAnsi="Arial" w:cs="Arial" w:hint="default"/>
      <w:color w:val="auto"/>
      <w:sz w:val="20"/>
    </w:rPr>
  </w:style>
  <w:style w:type="character" w:customStyle="1" w:styleId="Charff4">
    <w:name w:val="一级条标题 Char"/>
    <w:qFormat/>
    <w:rPr>
      <w:rFonts w:ascii="黑体" w:eastAsia="黑体" w:hAnsi="黑体" w:cs="Times New Roman" w:hint="eastAsia"/>
      <w:kern w:val="2"/>
      <w:sz w:val="24"/>
      <w:szCs w:val="24"/>
      <w:lang w:val="en-US" w:eastAsia="zh-CN" w:bidi="ar-SA"/>
    </w:rPr>
  </w:style>
  <w:style w:type="character" w:customStyle="1" w:styleId="Charff5">
    <w:name w:val="章标题 Char"/>
    <w:uiPriority w:val="99"/>
    <w:qFormat/>
    <w:rPr>
      <w:rFonts w:ascii="黑体" w:eastAsia="黑体" w:hAnsi="黑体" w:cs="Times New Roman" w:hint="eastAsia"/>
      <w:sz w:val="21"/>
      <w:lang w:val="en-US" w:eastAsia="zh-CN" w:bidi="ar-SA"/>
    </w:rPr>
  </w:style>
  <w:style w:type="character" w:customStyle="1" w:styleId="CharChar1">
    <w:name w:val="附录章标题 Char Char"/>
    <w:uiPriority w:val="99"/>
    <w:qFormat/>
    <w:rPr>
      <w:rFonts w:ascii="黑体" w:eastAsia="黑体" w:hAnsi="黑体" w:cs="Times New Roman" w:hint="eastAsia"/>
      <w:kern w:val="21"/>
      <w:sz w:val="21"/>
      <w:lang w:val="en-US" w:eastAsia="zh-CN" w:bidi="ar-SA"/>
    </w:rPr>
  </w:style>
  <w:style w:type="character" w:customStyle="1" w:styleId="CharChar3">
    <w:name w:val="Char Char3"/>
    <w:qFormat/>
    <w:locked/>
    <w:rPr>
      <w:rFonts w:ascii="宋体" w:eastAsia="宋体" w:hAnsi="宋体" w:hint="eastAsia"/>
      <w:kern w:val="2"/>
      <w:sz w:val="18"/>
      <w:szCs w:val="18"/>
      <w:lang w:val="en-US" w:eastAsia="zh-CN" w:bidi="ar-SA"/>
    </w:rPr>
  </w:style>
  <w:style w:type="character" w:customStyle="1" w:styleId="c9y6tc1">
    <w:name w:val="c9y6tc1"/>
    <w:qFormat/>
    <w:rPr>
      <w:color w:val="0000FF"/>
    </w:rPr>
  </w:style>
  <w:style w:type="character" w:customStyle="1" w:styleId="CharChar2">
    <w:name w:val="示例表格 Char Char"/>
    <w:qFormat/>
    <w:rPr>
      <w:rFonts w:ascii="黑体" w:eastAsia="宋体" w:hAnsi="Calibri" w:hint="eastAsia"/>
      <w:color w:val="008080"/>
      <w:sz w:val="21"/>
      <w:szCs w:val="24"/>
      <w:lang w:bidi="ar-SA"/>
    </w:rPr>
  </w:style>
  <w:style w:type="character" w:customStyle="1" w:styleId="CharChar14">
    <w:name w:val="Char Char14"/>
    <w:qFormat/>
    <w:rPr>
      <w:rFonts w:ascii="Cambria" w:eastAsia="宋体" w:hAnsi="Cambria" w:hint="default"/>
      <w:kern w:val="2"/>
      <w:sz w:val="24"/>
      <w:lang w:val="en-US" w:eastAsia="zh-CN" w:bidi="ar-SA"/>
    </w:rPr>
  </w:style>
  <w:style w:type="character" w:customStyle="1" w:styleId="Char10">
    <w:name w:val="正文文本 Char1"/>
    <w:basedOn w:val="aff1"/>
    <w:qFormat/>
  </w:style>
  <w:style w:type="character" w:customStyle="1" w:styleId="hps">
    <w:name w:val="hps"/>
    <w:qFormat/>
    <w:rPr>
      <w:rFonts w:ascii="Times New Roman" w:hAnsi="Times New Roman" w:cs="Times New Roman" w:hint="default"/>
    </w:rPr>
  </w:style>
  <w:style w:type="character" w:customStyle="1" w:styleId="opdicttext2">
    <w:name w:val="op_dict_text2"/>
  </w:style>
  <w:style w:type="character" w:customStyle="1" w:styleId="affffffffff6">
    <w:name w:val="个人答复风格"/>
    <w:qFormat/>
    <w:rPr>
      <w:rFonts w:ascii="Arial" w:eastAsia="宋体" w:hAnsi="Arial" w:cs="Arial" w:hint="default"/>
      <w:color w:val="auto"/>
      <w:sz w:val="20"/>
    </w:rPr>
  </w:style>
  <w:style w:type="character" w:customStyle="1" w:styleId="affffffffff7">
    <w:name w:val="个人撰写风格"/>
    <w:qFormat/>
    <w:rPr>
      <w:rFonts w:ascii="Arial" w:eastAsia="宋体" w:hAnsi="Arial" w:cs="Arial" w:hint="default"/>
      <w:color w:val="auto"/>
      <w:sz w:val="20"/>
    </w:rPr>
  </w:style>
  <w:style w:type="character" w:customStyle="1" w:styleId="t10">
    <w:name w:val="t1"/>
    <w:qFormat/>
    <w:rPr>
      <w:color w:val="990000"/>
    </w:rPr>
  </w:style>
  <w:style w:type="character" w:customStyle="1" w:styleId="tx1">
    <w:name w:val="tx1"/>
    <w:qFormat/>
    <w:rPr>
      <w:b/>
      <w:bCs/>
    </w:rPr>
  </w:style>
  <w:style w:type="character" w:customStyle="1" w:styleId="m1">
    <w:name w:val="m1"/>
    <w:qFormat/>
    <w:rPr>
      <w:color w:val="0000FF"/>
    </w:rPr>
  </w:style>
  <w:style w:type="character" w:customStyle="1" w:styleId="pi1">
    <w:name w:val="pi1"/>
    <w:rPr>
      <w:color w:val="0000FF"/>
    </w:rPr>
  </w:style>
  <w:style w:type="character" w:customStyle="1" w:styleId="b1">
    <w:name w:val="b1"/>
    <w:qFormat/>
    <w:rPr>
      <w:rFonts w:ascii="Courier New" w:hAnsi="Courier New" w:cs="Courier New" w:hint="default"/>
      <w:b/>
      <w:bCs/>
      <w:color w:val="FF0000"/>
      <w:u w:val="none"/>
    </w:rPr>
  </w:style>
  <w:style w:type="character" w:customStyle="1" w:styleId="zhj2">
    <w:name w:val="zhj注释"/>
    <w:qFormat/>
    <w:rPr>
      <w:rFonts w:ascii="楷体_GB2312" w:eastAsia="楷体_GB2312" w:hAnsi="楷体_GB2312" w:hint="eastAsia"/>
      <w:sz w:val="21"/>
    </w:rPr>
  </w:style>
  <w:style w:type="character" w:customStyle="1" w:styleId="PGISa">
    <w:name w:val="PGIS封面标题"/>
    <w:qFormat/>
    <w:rPr>
      <w:rFonts w:ascii="隶书" w:eastAsia="隶书" w:hAnsi="隶书" w:hint="eastAsia"/>
      <w:b/>
      <w:bCs/>
      <w:spacing w:val="8"/>
      <w:sz w:val="52"/>
    </w:rPr>
  </w:style>
  <w:style w:type="character" w:customStyle="1" w:styleId="ns1">
    <w:name w:val="ns1"/>
    <w:qFormat/>
    <w:rPr>
      <w:color w:val="FF0000"/>
    </w:rPr>
  </w:style>
  <w:style w:type="character" w:customStyle="1" w:styleId="PGIS1CharChar">
    <w:name w:val="PGIS编号1样式 Char Char"/>
    <w:qFormat/>
    <w:rPr>
      <w:rFonts w:ascii="宋体" w:eastAsia="宋体" w:hAnsi="宋体" w:hint="eastAsia"/>
      <w:spacing w:val="8"/>
      <w:kern w:val="2"/>
      <w:sz w:val="21"/>
      <w:szCs w:val="21"/>
      <w:lang w:val="en-US" w:eastAsia="zh-CN" w:bidi="ar-SA"/>
    </w:rPr>
  </w:style>
  <w:style w:type="character" w:customStyle="1" w:styleId="apple-converted-space">
    <w:name w:val="apple-converted-space"/>
    <w:qFormat/>
  </w:style>
  <w:style w:type="character" w:customStyle="1" w:styleId="affffffffff8">
    <w:name w:val="样式 加粗"/>
    <w:qFormat/>
    <w:rPr>
      <w:b/>
      <w:bCs/>
    </w:rPr>
  </w:style>
  <w:style w:type="character" w:customStyle="1" w:styleId="type2">
    <w:name w:val="type2"/>
    <w:qFormat/>
  </w:style>
  <w:style w:type="character" w:customStyle="1" w:styleId="nomatch">
    <w:name w:val="nomatch"/>
    <w:qFormat/>
  </w:style>
  <w:style w:type="character" w:customStyle="1" w:styleId="void2">
    <w:name w:val="void2"/>
    <w:qFormat/>
    <w:rPr>
      <w:rFonts w:ascii="Arial" w:hAnsi="Arial" w:cs="Arial" w:hint="default"/>
      <w:i/>
      <w:iCs/>
      <w:color w:val="C0C0C0"/>
    </w:rPr>
  </w:style>
  <w:style w:type="character" w:customStyle="1" w:styleId="xref2">
    <w:name w:val="xref2"/>
  </w:style>
  <w:style w:type="character" w:customStyle="1" w:styleId="nomagmapremoveoverlaysspan">
    <w:name w:val="nomagmap.removeoverlays()&lt;/span"/>
    <w:qFormat/>
  </w:style>
  <w:style w:type="character" w:customStyle="1" w:styleId="lightfixedfont">
    <w:name w:val="light fixedfont"/>
    <w:qFormat/>
  </w:style>
  <w:style w:type="character" w:customStyle="1" w:styleId="light1">
    <w:name w:val="light1"/>
    <w:qFormat/>
    <w:rPr>
      <w:i/>
      <w:iCs/>
      <w:color w:val="777777"/>
    </w:rPr>
  </w:style>
  <w:style w:type="character" w:customStyle="1" w:styleId="affffffffff9">
    <w:name w:val="样式 宋体 小五 红色"/>
    <w:qFormat/>
    <w:rPr>
      <w:rFonts w:ascii="宋体" w:eastAsia="宋体" w:hAnsi="宋体" w:hint="eastAsia"/>
      <w:color w:val="FF0000"/>
      <w:sz w:val="18"/>
    </w:rPr>
  </w:style>
  <w:style w:type="character" w:customStyle="1" w:styleId="affffffffffa">
    <w:name w:val="批注文字字符"/>
    <w:uiPriority w:val="99"/>
    <w:qFormat/>
    <w:rPr>
      <w:rFonts w:ascii="Times New Roman" w:eastAsia="黑体" w:hAnsi="Times New Roman" w:cs="Times New Roman" w:hint="default"/>
      <w:szCs w:val="24"/>
    </w:rPr>
  </w:style>
  <w:style w:type="paragraph" w:customStyle="1" w:styleId="57">
    <w:name w:val="5"/>
    <w:link w:val="-1Char0"/>
    <w:uiPriority w:val="34"/>
    <w:qFormat/>
    <w:rPr>
      <w:rFonts w:ascii="Times New Roman" w:hAnsi="Times New Roman"/>
      <w:color w:val="000000"/>
      <w:sz w:val="21"/>
      <w:szCs w:val="24"/>
    </w:rPr>
  </w:style>
  <w:style w:type="character" w:customStyle="1" w:styleId="1-2Char1">
    <w:name w:val="中等深浅网格 1 - 强调文字颜色 2 Char1"/>
    <w:uiPriority w:val="34"/>
    <w:qFormat/>
    <w:locked/>
    <w:rPr>
      <w:rFonts w:ascii="Times New Roman" w:hAnsi="Times New Roman" w:cs="Times New Roman" w:hint="default"/>
      <w:kern w:val="2"/>
      <w:sz w:val="21"/>
      <w:szCs w:val="24"/>
    </w:rPr>
  </w:style>
  <w:style w:type="character" w:customStyle="1" w:styleId="-1Char0">
    <w:name w:val="彩色列表 - 强调文字颜色 1 Char"/>
    <w:link w:val="57"/>
    <w:uiPriority w:val="34"/>
    <w:qFormat/>
    <w:locked/>
    <w:rPr>
      <w:rFonts w:ascii="Times New Roman" w:hAnsi="Times New Roman" w:cs="Times New Roman" w:hint="default"/>
      <w:kern w:val="2"/>
      <w:sz w:val="21"/>
      <w:szCs w:val="24"/>
    </w:rPr>
  </w:style>
  <w:style w:type="character" w:customStyle="1" w:styleId="n">
    <w:name w:val="n"/>
    <w:qFormat/>
  </w:style>
  <w:style w:type="character" w:customStyle="1" w:styleId="highlighted">
    <w:name w:val="highlighted"/>
    <w:qFormat/>
  </w:style>
  <w:style w:type="character" w:customStyle="1" w:styleId="modifier">
    <w:name w:val="modifier"/>
    <w:qFormat/>
  </w:style>
  <w:style w:type="character" w:customStyle="1" w:styleId="name">
    <w:name w:val="name"/>
    <w:qFormat/>
  </w:style>
  <w:style w:type="character" w:customStyle="1" w:styleId="result">
    <w:name w:val="result"/>
    <w:qFormat/>
  </w:style>
  <w:style w:type="character" w:customStyle="1" w:styleId="affffffffffb">
    <w:name w:val="列出段落 字符"/>
    <w:uiPriority w:val="1"/>
    <w:qFormat/>
    <w:rPr>
      <w:rFonts w:ascii="Times New Roman" w:eastAsia="宋体" w:hAnsi="Times New Roman" w:cs="Times New Roman" w:hint="default"/>
      <w:kern w:val="0"/>
      <w:sz w:val="20"/>
      <w:szCs w:val="24"/>
    </w:rPr>
  </w:style>
  <w:style w:type="character" w:customStyle="1" w:styleId="1f">
    <w:name w:val="标题 1 字符"/>
    <w:uiPriority w:val="9"/>
    <w:qFormat/>
    <w:rPr>
      <w:rFonts w:ascii="Calibri" w:eastAsia="仿宋" w:hAnsi="Calibri" w:cs="Times New Roman" w:hint="default"/>
      <w:b/>
      <w:bCs/>
      <w:kern w:val="44"/>
      <w:sz w:val="44"/>
      <w:szCs w:val="44"/>
    </w:rPr>
  </w:style>
  <w:style w:type="character" w:customStyle="1" w:styleId="2f3">
    <w:name w:val="标题 2 字符"/>
    <w:uiPriority w:val="9"/>
    <w:qFormat/>
    <w:rPr>
      <w:rFonts w:ascii="等线 Light" w:eastAsia="等线 Light" w:hAnsi="等线 Light" w:cs="Times New Roman" w:hint="eastAsia"/>
      <w:b/>
      <w:bCs/>
      <w:sz w:val="32"/>
      <w:szCs w:val="32"/>
    </w:rPr>
  </w:style>
  <w:style w:type="character" w:customStyle="1" w:styleId="3b">
    <w:name w:val="标题 3 字符"/>
    <w:uiPriority w:val="9"/>
    <w:qFormat/>
    <w:rPr>
      <w:rFonts w:ascii="Calibri" w:eastAsia="仿宋" w:hAnsi="Calibri" w:cs="Times New Roman" w:hint="default"/>
      <w:b/>
      <w:bCs/>
      <w:sz w:val="32"/>
      <w:szCs w:val="32"/>
    </w:rPr>
  </w:style>
  <w:style w:type="character" w:customStyle="1" w:styleId="48">
    <w:name w:val="标题 4 字符"/>
    <w:uiPriority w:val="9"/>
    <w:qFormat/>
    <w:rPr>
      <w:rFonts w:ascii="等线 Light" w:eastAsia="等线 Light" w:hAnsi="等线 Light" w:cs="Times New Roman" w:hint="eastAsia"/>
      <w:b/>
      <w:bCs/>
      <w:sz w:val="28"/>
      <w:szCs w:val="28"/>
    </w:rPr>
  </w:style>
  <w:style w:type="character" w:customStyle="1" w:styleId="58">
    <w:name w:val="标题 5 字符"/>
    <w:uiPriority w:val="9"/>
    <w:qFormat/>
    <w:rPr>
      <w:rFonts w:ascii="Calibri" w:eastAsia="仿宋" w:hAnsi="Calibri" w:cs="Times New Roman" w:hint="default"/>
      <w:b/>
      <w:bCs/>
      <w:sz w:val="28"/>
      <w:szCs w:val="28"/>
    </w:rPr>
  </w:style>
  <w:style w:type="character" w:customStyle="1" w:styleId="63">
    <w:name w:val="标题 6 字符"/>
    <w:uiPriority w:val="9"/>
    <w:qFormat/>
    <w:rPr>
      <w:rFonts w:ascii="等线 Light" w:eastAsia="等线 Light" w:hAnsi="等线 Light" w:cs="Times New Roman" w:hint="eastAsia"/>
      <w:b/>
      <w:bCs/>
      <w:sz w:val="24"/>
      <w:szCs w:val="24"/>
    </w:rPr>
  </w:style>
  <w:style w:type="character" w:customStyle="1" w:styleId="73">
    <w:name w:val="标题 7 字符"/>
    <w:uiPriority w:val="9"/>
    <w:qFormat/>
    <w:rPr>
      <w:rFonts w:ascii="Calibri" w:eastAsia="仿宋" w:hAnsi="Calibri" w:cs="Times New Roman" w:hint="default"/>
      <w:b/>
      <w:bCs/>
      <w:sz w:val="24"/>
      <w:szCs w:val="24"/>
    </w:rPr>
  </w:style>
  <w:style w:type="character" w:customStyle="1" w:styleId="82">
    <w:name w:val="标题 8 字符"/>
    <w:uiPriority w:val="9"/>
    <w:qFormat/>
    <w:rPr>
      <w:rFonts w:ascii="等线 Light" w:eastAsia="等线 Light" w:hAnsi="等线 Light" w:cs="Times New Roman" w:hint="eastAsia"/>
      <w:sz w:val="24"/>
      <w:szCs w:val="24"/>
    </w:rPr>
  </w:style>
  <w:style w:type="character" w:customStyle="1" w:styleId="92">
    <w:name w:val="标题 9 字符"/>
    <w:uiPriority w:val="9"/>
    <w:qFormat/>
    <w:rPr>
      <w:rFonts w:ascii="等线 Light" w:eastAsia="等线 Light" w:hAnsi="等线 Light" w:cs="Times New Roman" w:hint="eastAsia"/>
      <w:szCs w:val="21"/>
    </w:rPr>
  </w:style>
  <w:style w:type="character" w:customStyle="1" w:styleId="affffffffffc">
    <w:name w:val="批注文字 字符"/>
    <w:uiPriority w:val="99"/>
    <w:qFormat/>
    <w:rPr>
      <w:rFonts w:ascii="Calibri" w:eastAsia="仿宋" w:hAnsi="Calibri" w:cs="Times New Roman" w:hint="default"/>
      <w:sz w:val="28"/>
    </w:rPr>
  </w:style>
  <w:style w:type="character" w:customStyle="1" w:styleId="affffffffffd">
    <w:name w:val="批注主题 字符"/>
    <w:uiPriority w:val="99"/>
    <w:semiHidden/>
    <w:qFormat/>
    <w:rPr>
      <w:rFonts w:ascii="Calibri" w:eastAsia="仿宋" w:hAnsi="Calibri" w:cs="Times New Roman" w:hint="default"/>
      <w:b/>
      <w:bCs/>
      <w:sz w:val="28"/>
    </w:rPr>
  </w:style>
  <w:style w:type="character" w:customStyle="1" w:styleId="affffffffffe">
    <w:name w:val="文档结构图 字符"/>
    <w:uiPriority w:val="99"/>
    <w:qFormat/>
    <w:rPr>
      <w:rFonts w:ascii="Microsoft YaHei UI" w:eastAsia="Microsoft YaHei UI" w:hAnsi="Calibri" w:cs="Times New Roman" w:hint="eastAsia"/>
      <w:sz w:val="18"/>
      <w:szCs w:val="18"/>
    </w:rPr>
  </w:style>
  <w:style w:type="character" w:customStyle="1" w:styleId="HTML9">
    <w:name w:val="HTML 地址 字符"/>
    <w:uiPriority w:val="99"/>
    <w:semiHidden/>
    <w:qFormat/>
    <w:rPr>
      <w:rFonts w:ascii="Calibri" w:eastAsia="仿宋" w:hAnsi="Calibri" w:cs="Times New Roman" w:hint="default"/>
      <w:i/>
      <w:iCs/>
      <w:sz w:val="28"/>
    </w:rPr>
  </w:style>
  <w:style w:type="character" w:customStyle="1" w:styleId="afffffffffff">
    <w:name w:val="批注框文本 字符"/>
    <w:uiPriority w:val="99"/>
    <w:semiHidden/>
    <w:qFormat/>
    <w:rPr>
      <w:rFonts w:ascii="Calibri" w:eastAsia="仿宋" w:hAnsi="Calibri" w:cs="Times New Roman" w:hint="default"/>
      <w:sz w:val="18"/>
      <w:szCs w:val="18"/>
    </w:rPr>
  </w:style>
  <w:style w:type="character" w:customStyle="1" w:styleId="afffffffffff0">
    <w:name w:val="页脚 字符"/>
    <w:uiPriority w:val="99"/>
    <w:semiHidden/>
    <w:qFormat/>
    <w:rPr>
      <w:rFonts w:ascii="Calibri" w:eastAsia="仿宋" w:hAnsi="Calibri" w:cs="Times New Roman" w:hint="default"/>
      <w:sz w:val="18"/>
      <w:szCs w:val="18"/>
    </w:rPr>
  </w:style>
  <w:style w:type="character" w:customStyle="1" w:styleId="afffffffffff1">
    <w:name w:val="页眉 字符"/>
    <w:uiPriority w:val="99"/>
    <w:semiHidden/>
    <w:qFormat/>
    <w:rPr>
      <w:rFonts w:ascii="Calibri" w:eastAsia="仿宋" w:hAnsi="Calibri" w:cs="Times New Roman" w:hint="default"/>
      <w:sz w:val="18"/>
      <w:szCs w:val="18"/>
    </w:rPr>
  </w:style>
  <w:style w:type="character" w:customStyle="1" w:styleId="afffffffffff2">
    <w:name w:val="副标题 字符"/>
    <w:uiPriority w:val="11"/>
    <w:qFormat/>
    <w:rPr>
      <w:b/>
      <w:bCs/>
      <w:kern w:val="28"/>
      <w:sz w:val="32"/>
      <w:szCs w:val="32"/>
    </w:rPr>
  </w:style>
  <w:style w:type="character" w:customStyle="1" w:styleId="afffffffffff3">
    <w:name w:val="脚注文本 字符"/>
    <w:uiPriority w:val="99"/>
    <w:semiHidden/>
    <w:qFormat/>
    <w:rPr>
      <w:rFonts w:ascii="Calibri" w:eastAsia="仿宋" w:hAnsi="Calibri" w:cs="Times New Roman" w:hint="default"/>
      <w:sz w:val="18"/>
      <w:szCs w:val="18"/>
    </w:rPr>
  </w:style>
  <w:style w:type="character" w:customStyle="1" w:styleId="HTMLa">
    <w:name w:val="HTML 预设格式 字符"/>
    <w:uiPriority w:val="99"/>
    <w:semiHidden/>
    <w:qFormat/>
    <w:rPr>
      <w:rFonts w:ascii="Courier New" w:eastAsia="仿宋" w:hAnsi="Courier New" w:cs="Courier New" w:hint="default"/>
      <w:sz w:val="20"/>
      <w:szCs w:val="20"/>
    </w:rPr>
  </w:style>
  <w:style w:type="character" w:customStyle="1" w:styleId="afffffffffff4">
    <w:name w:val="标题 字符"/>
    <w:uiPriority w:val="10"/>
    <w:qFormat/>
    <w:rPr>
      <w:rFonts w:ascii="等线 Light" w:eastAsia="等线 Light" w:hAnsi="等线 Light" w:cs="Times New Roman" w:hint="eastAsia"/>
      <w:b/>
      <w:bCs/>
      <w:sz w:val="32"/>
      <w:szCs w:val="32"/>
    </w:rPr>
  </w:style>
  <w:style w:type="character" w:customStyle="1" w:styleId="1f0">
    <w:name w:val="批注主题 字符1"/>
    <w:uiPriority w:val="99"/>
    <w:qFormat/>
    <w:locked/>
    <w:rPr>
      <w:rFonts w:ascii="Calibri" w:eastAsia="黑体" w:hAnsi="Calibri" w:cs="Times New Roman" w:hint="default"/>
      <w:b/>
      <w:bCs/>
      <w:sz w:val="24"/>
    </w:rPr>
  </w:style>
  <w:style w:type="character" w:customStyle="1" w:styleId="1f1">
    <w:name w:val="页眉 字符1"/>
    <w:uiPriority w:val="99"/>
    <w:qFormat/>
    <w:locked/>
    <w:rPr>
      <w:rFonts w:ascii="Calibri" w:eastAsia="仿宋" w:hAnsi="Calibri" w:cs="Times New Roman" w:hint="default"/>
      <w:sz w:val="18"/>
      <w:szCs w:val="18"/>
    </w:rPr>
  </w:style>
  <w:style w:type="character" w:customStyle="1" w:styleId="1f2">
    <w:name w:val="页脚 字符1"/>
    <w:uiPriority w:val="99"/>
    <w:qFormat/>
    <w:locked/>
    <w:rPr>
      <w:rFonts w:ascii="Calibri" w:eastAsia="仿宋" w:hAnsi="Calibri" w:cs="Times New Roman" w:hint="default"/>
      <w:sz w:val="18"/>
      <w:szCs w:val="18"/>
    </w:rPr>
  </w:style>
  <w:style w:type="character" w:customStyle="1" w:styleId="610">
    <w:name w:val="标题 6 字符1"/>
    <w:uiPriority w:val="9"/>
    <w:qFormat/>
    <w:locked/>
    <w:rPr>
      <w:rFonts w:ascii="Calibri Light" w:eastAsia="宋体" w:hAnsi="Calibri Light" w:cs="Times New Roman" w:hint="default"/>
      <w:b/>
      <w:bCs/>
      <w:sz w:val="24"/>
      <w:szCs w:val="24"/>
    </w:rPr>
  </w:style>
  <w:style w:type="character" w:customStyle="1" w:styleId="212">
    <w:name w:val="标题 2 字符1"/>
    <w:uiPriority w:val="9"/>
    <w:qFormat/>
    <w:locked/>
    <w:rPr>
      <w:rFonts w:ascii="Calibri Light" w:eastAsia="宋体" w:hAnsi="Calibri Light" w:cs="Times New Roman" w:hint="default"/>
      <w:b/>
      <w:bCs/>
      <w:sz w:val="32"/>
      <w:szCs w:val="32"/>
    </w:rPr>
  </w:style>
  <w:style w:type="character" w:customStyle="1" w:styleId="114">
    <w:name w:val="标题 1 字符1"/>
    <w:uiPriority w:val="9"/>
    <w:qFormat/>
    <w:locked/>
    <w:rPr>
      <w:rFonts w:ascii="Calibri" w:eastAsia="黑体" w:hAnsi="Calibri" w:cs="Times New Roman" w:hint="default"/>
      <w:b/>
      <w:bCs/>
      <w:kern w:val="44"/>
      <w:sz w:val="44"/>
      <w:szCs w:val="44"/>
    </w:rPr>
  </w:style>
  <w:style w:type="character" w:customStyle="1" w:styleId="710">
    <w:name w:val="标题 7 字符1"/>
    <w:uiPriority w:val="9"/>
    <w:qFormat/>
    <w:locked/>
    <w:rPr>
      <w:rFonts w:ascii="Calibri" w:eastAsia="宋体" w:hAnsi="Calibri" w:cs="Times New Roman" w:hint="default"/>
      <w:b/>
      <w:bCs/>
      <w:sz w:val="24"/>
      <w:szCs w:val="24"/>
    </w:rPr>
  </w:style>
  <w:style w:type="character" w:customStyle="1" w:styleId="410">
    <w:name w:val="标题 4 字符1"/>
    <w:uiPriority w:val="9"/>
    <w:qFormat/>
    <w:locked/>
    <w:rPr>
      <w:rFonts w:ascii="Calibri Light" w:eastAsia="宋体" w:hAnsi="Calibri Light" w:cs="Times New Roman" w:hint="default"/>
      <w:b/>
      <w:bCs/>
      <w:sz w:val="28"/>
      <w:szCs w:val="28"/>
    </w:rPr>
  </w:style>
  <w:style w:type="character" w:customStyle="1" w:styleId="1f3">
    <w:name w:val="文档结构图 字符1"/>
    <w:uiPriority w:val="99"/>
    <w:qFormat/>
    <w:locked/>
    <w:rPr>
      <w:rFonts w:ascii="Calibri" w:eastAsia="宋体" w:hAnsi="Calibri" w:cs="Times New Roman" w:hint="default"/>
      <w:sz w:val="24"/>
      <w:szCs w:val="20"/>
      <w:shd w:val="clear" w:color="auto" w:fill="000080"/>
    </w:rPr>
  </w:style>
  <w:style w:type="character" w:customStyle="1" w:styleId="1f4">
    <w:name w:val="副标题 字符1"/>
    <w:uiPriority w:val="11"/>
    <w:qFormat/>
    <w:rPr>
      <w:rFonts w:ascii="Calibri Light" w:eastAsia="宋体" w:hAnsi="Calibri Light" w:cs="Times New Roman" w:hint="default"/>
      <w:b/>
      <w:bCs/>
      <w:kern w:val="28"/>
      <w:sz w:val="32"/>
      <w:szCs w:val="32"/>
    </w:rPr>
  </w:style>
  <w:style w:type="character" w:customStyle="1" w:styleId="HTML10">
    <w:name w:val="HTML 地址 字符1"/>
    <w:uiPriority w:val="99"/>
    <w:qFormat/>
    <w:locked/>
    <w:rPr>
      <w:rFonts w:ascii="Calibri" w:eastAsia="仿宋" w:hAnsi="Calibri" w:cs="Times New Roman" w:hint="default"/>
      <w:i/>
      <w:iCs/>
      <w:sz w:val="24"/>
    </w:rPr>
  </w:style>
  <w:style w:type="character" w:customStyle="1" w:styleId="1f5">
    <w:name w:val="批注框文本 字符1"/>
    <w:uiPriority w:val="99"/>
    <w:qFormat/>
    <w:locked/>
    <w:rPr>
      <w:rFonts w:ascii="Calibri" w:eastAsia="宋体" w:hAnsi="Calibri" w:cs="Times New Roman" w:hint="default"/>
      <w:sz w:val="28"/>
      <w:szCs w:val="20"/>
    </w:rPr>
  </w:style>
  <w:style w:type="character" w:customStyle="1" w:styleId="910">
    <w:name w:val="标题 9 字符1"/>
    <w:uiPriority w:val="9"/>
    <w:qFormat/>
    <w:locked/>
    <w:rPr>
      <w:rFonts w:ascii="Calibri Light" w:eastAsia="宋体" w:hAnsi="Calibri Light" w:cs="Times New Roman" w:hint="default"/>
      <w:szCs w:val="21"/>
    </w:rPr>
  </w:style>
  <w:style w:type="character" w:customStyle="1" w:styleId="510">
    <w:name w:val="标题 5 字符1"/>
    <w:uiPriority w:val="9"/>
    <w:qFormat/>
    <w:locked/>
    <w:rPr>
      <w:rFonts w:ascii="Calibri" w:eastAsia="宋体" w:hAnsi="Calibri" w:cs="Times New Roman" w:hint="default"/>
      <w:b/>
      <w:bCs/>
      <w:sz w:val="28"/>
      <w:szCs w:val="28"/>
    </w:rPr>
  </w:style>
  <w:style w:type="character" w:customStyle="1" w:styleId="apple-style-span">
    <w:name w:val="apple-style-span"/>
    <w:qFormat/>
  </w:style>
  <w:style w:type="character" w:customStyle="1" w:styleId="1f6">
    <w:name w:val="脚注文本 字符1"/>
    <w:uiPriority w:val="99"/>
    <w:qFormat/>
    <w:locked/>
    <w:rPr>
      <w:rFonts w:ascii="Calibri" w:eastAsia="仿宋" w:hAnsi="Calibri" w:cs="Times New Roman" w:hint="default"/>
      <w:sz w:val="18"/>
      <w:szCs w:val="18"/>
    </w:rPr>
  </w:style>
  <w:style w:type="character" w:customStyle="1" w:styleId="1f7">
    <w:name w:val="标题 字符1"/>
    <w:uiPriority w:val="10"/>
    <w:qFormat/>
    <w:locked/>
    <w:rPr>
      <w:rFonts w:ascii="Calibri Light" w:eastAsia="宋体" w:hAnsi="Calibri Light" w:cs="Times New Roman" w:hint="default"/>
      <w:b/>
      <w:bCs/>
      <w:kern w:val="0"/>
      <w:sz w:val="32"/>
      <w:szCs w:val="32"/>
    </w:rPr>
  </w:style>
  <w:style w:type="character" w:customStyle="1" w:styleId="HTML11">
    <w:name w:val="HTML 预设格式 字符1"/>
    <w:uiPriority w:val="99"/>
    <w:qFormat/>
    <w:locked/>
    <w:rPr>
      <w:rFonts w:ascii="Courier New" w:eastAsia="仿宋" w:hAnsi="Courier New" w:cs="Times New Roman" w:hint="default"/>
      <w:sz w:val="20"/>
      <w:szCs w:val="20"/>
    </w:rPr>
  </w:style>
  <w:style w:type="character" w:customStyle="1" w:styleId="311">
    <w:name w:val="标题 3 字符1"/>
    <w:uiPriority w:val="9"/>
    <w:qFormat/>
    <w:locked/>
    <w:rPr>
      <w:rFonts w:ascii="Calibri" w:eastAsia="宋体" w:hAnsi="Calibri" w:cs="Times New Roman" w:hint="default"/>
      <w:b/>
      <w:bCs/>
      <w:sz w:val="32"/>
      <w:szCs w:val="32"/>
    </w:rPr>
  </w:style>
  <w:style w:type="character" w:customStyle="1" w:styleId="810">
    <w:name w:val="标题 8 字符1"/>
    <w:uiPriority w:val="9"/>
    <w:qFormat/>
    <w:locked/>
    <w:rPr>
      <w:rFonts w:ascii="Calibri Light" w:eastAsia="宋体" w:hAnsi="Calibri Light" w:cs="Times New Roman" w:hint="default"/>
      <w:sz w:val="24"/>
      <w:szCs w:val="24"/>
    </w:rPr>
  </w:style>
  <w:style w:type="character" w:customStyle="1" w:styleId="-12">
    <w:name w:val="彩色列表 - 着色 1 字符"/>
    <w:uiPriority w:val="34"/>
    <w:qFormat/>
    <w:rPr>
      <w:rFonts w:ascii="Times New Roman" w:eastAsia="宋体" w:hAnsi="Times New Roman" w:cs="Times New Roman" w:hint="default"/>
      <w:szCs w:val="24"/>
    </w:rPr>
  </w:style>
  <w:style w:type="character" w:customStyle="1" w:styleId="afffffffffff5">
    <w:name w:val="纯文本 字符"/>
    <w:uiPriority w:val="99"/>
    <w:qFormat/>
    <w:rPr>
      <w:rFonts w:ascii="宋体" w:eastAsia="宋体" w:hAnsi="Courier" w:hint="eastAsia"/>
      <w:kern w:val="2"/>
      <w:sz w:val="24"/>
      <w:szCs w:val="24"/>
    </w:rPr>
  </w:style>
  <w:style w:type="character" w:customStyle="1" w:styleId="BodyTextIndentChar">
    <w:name w:val="Body Text Indent Char"/>
    <w:uiPriority w:val="99"/>
    <w:qFormat/>
    <w:locked/>
    <w:rPr>
      <w:rFonts w:ascii="宋体" w:eastAsia="宋体" w:hAnsi="宋体" w:hint="eastAsia"/>
      <w:color w:val="000000"/>
      <w:kern w:val="2"/>
      <w:sz w:val="24"/>
      <w:lang w:val="en-US" w:eastAsia="zh-CN"/>
    </w:rPr>
  </w:style>
  <w:style w:type="character" w:customStyle="1" w:styleId="BodyTextChar">
    <w:name w:val="Body Text Char"/>
    <w:uiPriority w:val="99"/>
    <w:qFormat/>
    <w:locked/>
    <w:rPr>
      <w:rFonts w:ascii="宋体" w:eastAsia="宋体" w:hAnsi="宋体" w:hint="eastAsia"/>
      <w:b/>
      <w:kern w:val="2"/>
      <w:sz w:val="24"/>
      <w:lang w:val="en-US" w:eastAsia="zh-CN"/>
    </w:rPr>
  </w:style>
  <w:style w:type="character" w:customStyle="1" w:styleId="BodyTextIndent2Char">
    <w:name w:val="Body Text Indent 2 Char"/>
    <w:uiPriority w:val="99"/>
    <w:qFormat/>
    <w:locked/>
    <w:rPr>
      <w:rFonts w:ascii="宋体" w:eastAsia="宋体" w:hAnsi="宋体" w:hint="eastAsia"/>
      <w:kern w:val="2"/>
      <w:sz w:val="24"/>
      <w:lang w:val="en-US" w:eastAsia="zh-CN"/>
    </w:rPr>
  </w:style>
  <w:style w:type="character" w:customStyle="1" w:styleId="BalloonTextChar1">
    <w:name w:val="Balloon Text Char1"/>
    <w:qFormat/>
    <w:locked/>
    <w:rPr>
      <w:rFonts w:ascii="宋体" w:eastAsia="宋体" w:hAnsi="宋体" w:hint="eastAsia"/>
      <w:kern w:val="2"/>
      <w:sz w:val="18"/>
      <w:lang w:val="en-US" w:eastAsia="zh-CN"/>
    </w:rPr>
  </w:style>
  <w:style w:type="character" w:customStyle="1" w:styleId="BodyTextIndent2Char1">
    <w:name w:val="Body Text Indent 2 Char1"/>
    <w:qFormat/>
    <w:locked/>
    <w:rPr>
      <w:rFonts w:ascii="宋体" w:eastAsia="宋体" w:hAnsi="宋体" w:hint="eastAsia"/>
      <w:kern w:val="2"/>
      <w:sz w:val="24"/>
      <w:lang w:val="en-US" w:eastAsia="zh-CN"/>
    </w:rPr>
  </w:style>
  <w:style w:type="character" w:customStyle="1" w:styleId="CharChar16">
    <w:name w:val="Char Char16"/>
    <w:qFormat/>
    <w:locked/>
    <w:rPr>
      <w:rFonts w:ascii="Cambria" w:eastAsia="宋体" w:hAnsi="Cambria" w:cs="宋体" w:hint="default"/>
      <w:b/>
      <w:kern w:val="2"/>
      <w:sz w:val="24"/>
      <w:lang w:val="en-US" w:eastAsia="zh-CN" w:bidi="ar-SA"/>
    </w:rPr>
  </w:style>
  <w:style w:type="character" w:customStyle="1" w:styleId="CharChar15">
    <w:name w:val="Char Char15"/>
    <w:qFormat/>
    <w:locked/>
    <w:rPr>
      <w:rFonts w:ascii="Calibri" w:eastAsia="宋体" w:hAnsi="Calibri" w:cs="Calibri" w:hint="default"/>
      <w:b/>
      <w:kern w:val="2"/>
      <w:sz w:val="24"/>
      <w:lang w:val="en-US" w:eastAsia="zh-CN" w:bidi="ar-SA"/>
    </w:rPr>
  </w:style>
  <w:style w:type="character" w:customStyle="1" w:styleId="CharChar13">
    <w:name w:val="Char Char13"/>
    <w:qFormat/>
    <w:locked/>
    <w:rPr>
      <w:rFonts w:ascii="Cambria" w:eastAsia="宋体" w:hAnsi="Cambria" w:hint="default"/>
      <w:kern w:val="2"/>
      <w:sz w:val="21"/>
      <w:lang w:val="en-US" w:eastAsia="zh-CN" w:bidi="ar-SA"/>
    </w:rPr>
  </w:style>
  <w:style w:type="character" w:customStyle="1" w:styleId="CharChar10">
    <w:name w:val="Char Char10"/>
    <w:qFormat/>
    <w:locked/>
    <w:rPr>
      <w:rFonts w:ascii="宋体" w:eastAsia="宋体" w:hAnsi="宋体" w:hint="eastAsia"/>
      <w:kern w:val="2"/>
      <w:sz w:val="18"/>
      <w:szCs w:val="18"/>
      <w:lang w:bidi="ar-SA"/>
    </w:rPr>
  </w:style>
  <w:style w:type="character" w:customStyle="1" w:styleId="CharChar7">
    <w:name w:val="Char Char7"/>
    <w:qFormat/>
    <w:locked/>
    <w:rPr>
      <w:rFonts w:ascii="宋体" w:eastAsia="宋体" w:hAnsi="宋体" w:hint="eastAsia"/>
      <w:kern w:val="2"/>
      <w:sz w:val="24"/>
      <w:lang w:val="en-US" w:eastAsia="zh-CN" w:bidi="ar-SA"/>
    </w:rPr>
  </w:style>
  <w:style w:type="character" w:customStyle="1" w:styleId="CharChar11">
    <w:name w:val="Char Char11"/>
    <w:qFormat/>
    <w:locked/>
    <w:rPr>
      <w:rFonts w:ascii="宋体" w:eastAsia="宋体" w:hAnsi="宋体" w:hint="eastAsia"/>
      <w:kern w:val="2"/>
      <w:sz w:val="18"/>
      <w:lang w:val="en-US" w:eastAsia="zh-CN" w:bidi="ar-SA"/>
    </w:rPr>
  </w:style>
  <w:style w:type="character" w:customStyle="1" w:styleId="CharChar12">
    <w:name w:val="Char Char12"/>
    <w:qFormat/>
    <w:locked/>
    <w:rPr>
      <w:rFonts w:ascii="宋体" w:eastAsia="宋体" w:hAnsi="宋体" w:hint="eastAsia"/>
      <w:kern w:val="2"/>
      <w:sz w:val="18"/>
      <w:lang w:val="en-US" w:eastAsia="zh-CN" w:bidi="ar-SA"/>
    </w:rPr>
  </w:style>
  <w:style w:type="character" w:customStyle="1" w:styleId="CharChar9">
    <w:name w:val="Char Char9"/>
    <w:qFormat/>
    <w:locked/>
    <w:rPr>
      <w:rFonts w:ascii="宋体" w:eastAsia="宋体" w:hAnsi="宋体" w:hint="eastAsia"/>
      <w:kern w:val="2"/>
      <w:sz w:val="24"/>
      <w:lang w:val="en-US" w:eastAsia="zh-CN" w:bidi="ar-SA"/>
    </w:rPr>
  </w:style>
  <w:style w:type="character" w:customStyle="1" w:styleId="CharChar20">
    <w:name w:val="Char Char2"/>
    <w:qFormat/>
    <w:locked/>
    <w:rPr>
      <w:rFonts w:ascii="Cambria" w:eastAsia="宋体" w:hAnsi="Cambria" w:hint="default"/>
      <w:b/>
      <w:kern w:val="2"/>
      <w:sz w:val="32"/>
      <w:lang w:val="en-US" w:eastAsia="zh-CN" w:bidi="ar-SA"/>
    </w:rPr>
  </w:style>
  <w:style w:type="character" w:customStyle="1" w:styleId="CharChar4">
    <w:name w:val="Char Char4"/>
    <w:qFormat/>
    <w:locked/>
    <w:rPr>
      <w:rFonts w:ascii="宋体" w:eastAsia="宋体" w:hAnsi="宋体" w:hint="eastAsia"/>
      <w:color w:val="000000"/>
      <w:kern w:val="2"/>
      <w:sz w:val="24"/>
      <w:lang w:val="en-US" w:eastAsia="zh-CN" w:bidi="ar-SA"/>
    </w:rPr>
  </w:style>
  <w:style w:type="character" w:customStyle="1" w:styleId="CharChar17">
    <w:name w:val="Char Char1"/>
    <w:qFormat/>
    <w:locked/>
    <w:rPr>
      <w:rFonts w:ascii="宋体" w:eastAsia="宋体" w:hAnsi="宋体" w:hint="eastAsia"/>
      <w:kern w:val="2"/>
      <w:sz w:val="24"/>
      <w:lang w:val="en-US" w:eastAsia="zh-CN" w:bidi="ar-SA"/>
    </w:rPr>
  </w:style>
  <w:style w:type="character" w:customStyle="1" w:styleId="CharChar5">
    <w:name w:val="Char Char"/>
    <w:qFormat/>
    <w:locked/>
    <w:rPr>
      <w:rFonts w:ascii="宋体" w:eastAsia="宋体" w:hAnsi="宋体" w:hint="eastAsia"/>
      <w:kern w:val="2"/>
      <w:sz w:val="24"/>
      <w:lang w:val="en-US" w:eastAsia="zh-CN" w:bidi="ar-SA"/>
    </w:rPr>
  </w:style>
  <w:style w:type="character" w:customStyle="1" w:styleId="CharChar8">
    <w:name w:val="Char Char8"/>
    <w:semiHidden/>
    <w:qFormat/>
    <w:locked/>
    <w:rPr>
      <w:rFonts w:ascii="宋体" w:eastAsia="宋体" w:hAnsi="宋体" w:hint="eastAsia"/>
      <w:kern w:val="2"/>
      <w:sz w:val="24"/>
      <w:lang w:val="en-US" w:eastAsia="zh-CN" w:bidi="ar-SA"/>
    </w:rPr>
  </w:style>
  <w:style w:type="character" w:customStyle="1" w:styleId="CharChar50">
    <w:name w:val="Char Char5"/>
    <w:qFormat/>
    <w:locked/>
    <w:rPr>
      <w:rFonts w:ascii="宋体" w:eastAsia="宋体" w:hAnsi="宋体" w:hint="eastAsia"/>
      <w:b/>
      <w:kern w:val="2"/>
      <w:sz w:val="24"/>
      <w:lang w:val="en-US" w:eastAsia="zh-CN" w:bidi="ar-SA"/>
    </w:rPr>
  </w:style>
  <w:style w:type="character" w:customStyle="1" w:styleId="CharChar6">
    <w:name w:val="Char Char6"/>
    <w:qFormat/>
    <w:locked/>
    <w:rPr>
      <w:rFonts w:ascii="宋体" w:eastAsia="宋体" w:hAnsi="宋体" w:hint="eastAsia"/>
      <w:kern w:val="2"/>
      <w:sz w:val="18"/>
      <w:lang w:val="en-US" w:eastAsia="zh-CN" w:bidi="ar-SA"/>
    </w:rPr>
  </w:style>
  <w:style w:type="character" w:customStyle="1" w:styleId="c194kg1">
    <w:name w:val="c194kg1"/>
    <w:qFormat/>
    <w:rPr>
      <w:color w:val="602020"/>
    </w:rPr>
  </w:style>
  <w:style w:type="character" w:customStyle="1" w:styleId="cluy21">
    <w:name w:val="cluy21"/>
    <w:qFormat/>
    <w:rPr>
      <w:color w:val="EA8F0F"/>
    </w:rPr>
  </w:style>
  <w:style w:type="character" w:customStyle="1" w:styleId="c18yc01">
    <w:name w:val="c18yc01"/>
    <w:qFormat/>
    <w:rPr>
      <w:color w:val="D00020"/>
    </w:rPr>
  </w:style>
  <w:style w:type="character" w:customStyle="1" w:styleId="c5m9s01">
    <w:name w:val="c5m9s01"/>
    <w:qFormat/>
    <w:rPr>
      <w:color w:val="000090"/>
    </w:rPr>
  </w:style>
  <w:style w:type="character" w:customStyle="1" w:styleId="c69oru1">
    <w:name w:val="c69oru1"/>
    <w:qFormat/>
    <w:rPr>
      <w:color w:val="AAABA0"/>
    </w:rPr>
  </w:style>
  <w:style w:type="character" w:customStyle="1" w:styleId="BalloonTextChar">
    <w:name w:val="Balloon Text Char"/>
    <w:semiHidden/>
    <w:qFormat/>
    <w:locked/>
    <w:rPr>
      <w:rFonts w:ascii="Times New Roman" w:eastAsia="宋体" w:hAnsi="Times New Roman" w:cs="Times New Roman" w:hint="default"/>
      <w:sz w:val="18"/>
      <w:szCs w:val="18"/>
    </w:rPr>
  </w:style>
  <w:style w:type="character" w:customStyle="1" w:styleId="Heading7Char">
    <w:name w:val="Heading 7 Char"/>
    <w:qFormat/>
    <w:locked/>
    <w:rPr>
      <w:rFonts w:ascii="Calibri" w:eastAsia="宋体" w:hAnsi="Calibri" w:cs="Times New Roman" w:hint="default"/>
      <w:b/>
      <w:bCs/>
      <w:kern w:val="0"/>
      <w:sz w:val="24"/>
      <w:szCs w:val="24"/>
    </w:rPr>
  </w:style>
  <w:style w:type="character" w:customStyle="1" w:styleId="Heading6Char">
    <w:name w:val="Heading 6 Char"/>
    <w:qFormat/>
    <w:locked/>
    <w:rPr>
      <w:rFonts w:ascii="Cambria" w:eastAsia="宋体" w:hAnsi="Cambria" w:cs="Times New Roman" w:hint="default"/>
      <w:b/>
      <w:bCs/>
      <w:kern w:val="0"/>
      <w:sz w:val="24"/>
      <w:szCs w:val="24"/>
    </w:rPr>
  </w:style>
  <w:style w:type="character" w:customStyle="1" w:styleId="CommentSubjectChar">
    <w:name w:val="Comment Subject Char"/>
    <w:semiHidden/>
    <w:qFormat/>
    <w:locked/>
    <w:rPr>
      <w:rFonts w:ascii="Times New Roman" w:eastAsia="宋体" w:hAnsi="Times New Roman" w:cs="Times New Roman" w:hint="default"/>
      <w:b/>
      <w:bCs/>
      <w:sz w:val="24"/>
      <w:szCs w:val="24"/>
    </w:rPr>
  </w:style>
  <w:style w:type="character" w:customStyle="1" w:styleId="FooterChar">
    <w:name w:val="Footer Char"/>
    <w:qFormat/>
    <w:locked/>
    <w:rPr>
      <w:rFonts w:ascii="Times New Roman" w:eastAsia="宋体" w:hAnsi="Times New Roman" w:cs="Times New Roman" w:hint="default"/>
      <w:sz w:val="18"/>
      <w:szCs w:val="18"/>
    </w:rPr>
  </w:style>
  <w:style w:type="character" w:customStyle="1" w:styleId="Heading9Char">
    <w:name w:val="Heading 9 Char"/>
    <w:qFormat/>
    <w:locked/>
    <w:rPr>
      <w:rFonts w:ascii="Cambria" w:eastAsia="宋体" w:hAnsi="Cambria" w:cs="Times New Roman" w:hint="default"/>
      <w:kern w:val="0"/>
      <w:sz w:val="21"/>
      <w:szCs w:val="21"/>
    </w:rPr>
  </w:style>
  <w:style w:type="character" w:customStyle="1" w:styleId="HeaderChar">
    <w:name w:val="Header Char"/>
    <w:qFormat/>
    <w:locked/>
    <w:rPr>
      <w:rFonts w:ascii="Times New Roman" w:eastAsia="宋体" w:hAnsi="Times New Roman" w:cs="Times New Roman" w:hint="default"/>
      <w:sz w:val="18"/>
      <w:szCs w:val="18"/>
    </w:rPr>
  </w:style>
  <w:style w:type="character" w:customStyle="1" w:styleId="CommentTextChar">
    <w:name w:val="Comment Text Char"/>
    <w:qFormat/>
    <w:locked/>
    <w:rPr>
      <w:rFonts w:ascii="Times New Roman" w:eastAsia="宋体" w:hAnsi="Times New Roman" w:cs="Times New Roman" w:hint="default"/>
      <w:sz w:val="24"/>
      <w:szCs w:val="24"/>
    </w:rPr>
  </w:style>
  <w:style w:type="character" w:customStyle="1" w:styleId="DocumentMapChar">
    <w:name w:val="Document Map Char"/>
    <w:semiHidden/>
    <w:qFormat/>
    <w:locked/>
    <w:rPr>
      <w:rFonts w:ascii="宋体" w:eastAsia="宋体" w:hAnsi="Times New Roman" w:cs="Times New Roman" w:hint="eastAsia"/>
      <w:sz w:val="18"/>
      <w:szCs w:val="18"/>
    </w:rPr>
  </w:style>
  <w:style w:type="character" w:customStyle="1" w:styleId="Heading8Char">
    <w:name w:val="Heading 8 Char"/>
    <w:qFormat/>
    <w:locked/>
    <w:rPr>
      <w:rFonts w:ascii="Cambria" w:eastAsia="宋体" w:hAnsi="Cambria" w:cs="Times New Roman" w:hint="default"/>
      <w:kern w:val="0"/>
      <w:sz w:val="24"/>
      <w:szCs w:val="24"/>
    </w:rPr>
  </w:style>
  <w:style w:type="character" w:customStyle="1" w:styleId="fontstyle01">
    <w:name w:val="fontstyle01"/>
    <w:qFormat/>
    <w:rPr>
      <w:rFonts w:ascii="E-BZ" w:hAnsi="E-BZ" w:hint="default"/>
      <w:color w:val="000000"/>
      <w:sz w:val="20"/>
      <w:szCs w:val="20"/>
    </w:rPr>
  </w:style>
  <w:style w:type="character" w:customStyle="1" w:styleId="fontstyle11">
    <w:name w:val="fontstyle11"/>
    <w:qFormat/>
    <w:rPr>
      <w:rFonts w:ascii="FZSSK--GBK1-0" w:hAnsi="FZSSK--GBK1-0" w:hint="default"/>
      <w:color w:val="000000"/>
      <w:sz w:val="20"/>
      <w:szCs w:val="20"/>
    </w:rPr>
  </w:style>
  <w:style w:type="character" w:customStyle="1" w:styleId="fontstyle21">
    <w:name w:val="fontstyle21"/>
    <w:qFormat/>
    <w:rPr>
      <w:rFonts w:ascii="E-HZ" w:hAnsi="E-HZ" w:hint="default"/>
      <w:color w:val="000000"/>
      <w:sz w:val="20"/>
      <w:szCs w:val="20"/>
    </w:rPr>
  </w:style>
  <w:style w:type="character" w:customStyle="1" w:styleId="fontstyle31">
    <w:name w:val="fontstyle31"/>
    <w:qFormat/>
    <w:rPr>
      <w:rFonts w:ascii="E-BZ" w:hAnsi="E-BZ" w:hint="default"/>
      <w:color w:val="000000"/>
      <w:sz w:val="20"/>
      <w:szCs w:val="20"/>
    </w:rPr>
  </w:style>
  <w:style w:type="table" w:customStyle="1" w:styleId="1f8">
    <w:name w:val="网格型1"/>
    <w:basedOn w:val="aff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xmlzhj">
    <w:name w:val="xml表zhj"/>
    <w:basedOn w:val="affff6"/>
    <w:qFormat/>
    <w:pPr>
      <w:widowControl w:val="0"/>
      <w:jc w:val="both"/>
    </w:pPr>
    <w:rPr>
      <w:rFonts w:ascii="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E6E6E6"/>
    </w:tcPr>
    <w:tblStylePr w:type="firstRow">
      <w:pPr>
        <w:jc w:val="center"/>
      </w:p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clear" w:color="auto" w:fill="E6E6E6"/>
      </w:tcPr>
    </w:tblStylePr>
  </w:style>
  <w:style w:type="paragraph" w:customStyle="1" w:styleId="t2">
    <w:name w:val="t2"/>
    <w:basedOn w:val="T1"/>
    <w:qFormat/>
    <w:pPr>
      <w:tabs>
        <w:tab w:val="clear" w:pos="425"/>
        <w:tab w:val="clear" w:pos="8190"/>
      </w:tabs>
      <w:ind w:left="840" w:hanging="420"/>
    </w:pPr>
  </w:style>
  <w:style w:type="table" w:customStyle="1" w:styleId="2f4">
    <w:name w:val="网格型2"/>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网格型 11"/>
    <w:basedOn w:val="aff2"/>
    <w:unhideWhenUsed/>
    <w:qFormat/>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eastAsia="宋体" w:hAnsi="Times New Roman" w:cs="Times New Roman" w:hint="default"/>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clear" w:color="auto" w:fill="E6E6E6"/>
      </w:tcPr>
    </w:tblStyle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f9">
    <w:name w:val="专业型1"/>
    <w:basedOn w:val="aff2"/>
    <w:unhideWhenUsed/>
    <w:qFormat/>
    <w:pPr>
      <w:widowControl w:val="0"/>
      <w:jc w:val="both"/>
    </w:pPr>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il"/>
          <w:tr2bl w:val="nil"/>
        </w:tcBorders>
        <w:shd w:val="solid" w:color="000000" w:fill="FFFFFF"/>
      </w:tcPr>
    </w:tblStylePr>
  </w:style>
  <w:style w:type="table" w:customStyle="1" w:styleId="116">
    <w:name w:val="网格型11"/>
    <w:basedOn w:val="aff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xmlzhj1">
    <w:name w:val="xml表zhj1"/>
    <w:basedOn w:val="affff6"/>
    <w:qFormat/>
    <w:pPr>
      <w:widowControl w:val="0"/>
      <w:jc w:val="both"/>
    </w:pPr>
    <w:rPr>
      <w:rFonts w:ascii="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E6E6E6"/>
    </w:tcPr>
    <w:tblStylePr w:type="firstRow">
      <w:pPr>
        <w:jc w:val="center"/>
      </w:p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clear" w:color="auto" w:fill="E6E6E6"/>
      </w:tcPr>
    </w:tblStylePr>
  </w:style>
  <w:style w:type="table" w:customStyle="1" w:styleId="1-210">
    <w:name w:val="中等深浅网格 1 - 着色 21"/>
    <w:basedOn w:val="aff2"/>
    <w:uiPriority w:val="67"/>
    <w:unhideWhenUsed/>
    <w:qFormat/>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120">
    <w:name w:val="彩色列表 - 着色 12"/>
    <w:basedOn w:val="aff2"/>
    <w:uiPriority w:val="72"/>
    <w:unhideWhenUsed/>
    <w:qFormat/>
    <w:rPr>
      <w:color w:val="000000" w:themeColor="text1"/>
    </w:rPr>
    <w:tblPr>
      <w:tblInd w:w="0" w:type="dxa"/>
      <w:tblCellMar>
        <w:top w:w="0" w:type="dxa"/>
        <w:left w:w="108" w:type="dxa"/>
        <w:bottom w:w="0" w:type="dxa"/>
        <w:right w:w="108" w:type="dxa"/>
      </w:tblCellMar>
    </w:tblPr>
    <w:tcPr>
      <w:shd w:val="clear" w:color="auto" w:fill="EDF2F8" w:themeFill="accent1" w:themeFillTint="19"/>
    </w:tcPr>
    <w:tblStylePr w:type="firstRow">
      <w:rPr>
        <w:b/>
        <w:bCs/>
        <w:color w:val="CCE8CF" w:themeColor="background1"/>
      </w:rPr>
      <w:tblPr/>
      <w:tcPr>
        <w:tcBorders>
          <w:bottom w:val="single" w:sz="12" w:space="0" w:color="CCE8C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CE8C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3c">
    <w:name w:val="网格型3"/>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 12"/>
    <w:basedOn w:val="aff2"/>
    <w:unhideWhenUsed/>
    <w:qFormat/>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eastAsia="宋体" w:hAnsi="Times New Roman" w:cs="Times New Roman" w:hint="default"/>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clear" w:color="auto" w:fill="E6E6E6"/>
      </w:tcPr>
    </w:tblStyle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5">
    <w:name w:val="专业型2"/>
    <w:basedOn w:val="aff2"/>
    <w:unhideWhenUsed/>
    <w:qFormat/>
    <w:pPr>
      <w:widowControl w:val="0"/>
      <w:jc w:val="both"/>
    </w:pPr>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il"/>
          <w:tr2bl w:val="nil"/>
        </w:tcBorders>
        <w:shd w:val="solid" w:color="000000" w:fill="FFFFFF"/>
      </w:tcPr>
    </w:tblStylePr>
  </w:style>
  <w:style w:type="table" w:customStyle="1" w:styleId="121">
    <w:name w:val="网格型12"/>
    <w:basedOn w:val="aff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xmlzhj2">
    <w:name w:val="xml表zhj2"/>
    <w:basedOn w:val="affff6"/>
    <w:qFormat/>
    <w:pPr>
      <w:widowControl w:val="0"/>
      <w:jc w:val="both"/>
    </w:pPr>
    <w:rPr>
      <w:rFonts w:ascii="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E6E6E6"/>
    </w:tcPr>
    <w:tblStylePr w:type="firstRow">
      <w:pPr>
        <w:jc w:val="center"/>
      </w:p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clear" w:color="auto" w:fill="E6E6E6"/>
      </w:tcPr>
    </w:tblStylePr>
  </w:style>
  <w:style w:type="table" w:customStyle="1" w:styleId="1-220">
    <w:name w:val="中等深浅网格 1 - 着色 22"/>
    <w:basedOn w:val="aff2"/>
    <w:uiPriority w:val="67"/>
    <w:unhideWhenUsed/>
    <w:qFormat/>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13">
    <w:name w:val="彩色列表 - 着色 13"/>
    <w:basedOn w:val="aff2"/>
    <w:uiPriority w:val="72"/>
    <w:unhideWhenUsed/>
    <w:qFormat/>
    <w:rPr>
      <w:color w:val="000000" w:themeColor="text1"/>
    </w:rPr>
    <w:tblPr>
      <w:tblInd w:w="0" w:type="dxa"/>
      <w:tblCellMar>
        <w:top w:w="0" w:type="dxa"/>
        <w:left w:w="108" w:type="dxa"/>
        <w:bottom w:w="0" w:type="dxa"/>
        <w:right w:w="108" w:type="dxa"/>
      </w:tblCellMar>
    </w:tblPr>
    <w:tcPr>
      <w:shd w:val="clear" w:color="auto" w:fill="EDF2F8" w:themeFill="accent1" w:themeFillTint="19"/>
    </w:tcPr>
    <w:tblStylePr w:type="firstRow">
      <w:rPr>
        <w:b/>
        <w:bCs/>
        <w:color w:val="CCE8CF" w:themeColor="background1"/>
      </w:rPr>
      <w:tblPr/>
      <w:tcPr>
        <w:tcBorders>
          <w:bottom w:val="single" w:sz="12" w:space="0" w:color="CCE8C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CE8C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213">
    <w:name w:val="网格型21"/>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2">
    <w:name w:val="网格型211"/>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
    <w:name w:val="网格型2111"/>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
    <w:name w:val="网格型21111"/>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1">
    <w:name w:val="网格型211111"/>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11">
    <w:name w:val="网格型2111111"/>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111">
    <w:name w:val="网格型21111111"/>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1111">
    <w:name w:val="网格型211111111"/>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11111">
    <w:name w:val="网格型2111111111"/>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111111">
    <w:name w:val="网格型21111111111"/>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1111111">
    <w:name w:val="网格型211111111111"/>
    <w:basedOn w:val="aff2"/>
    <w:uiPriority w:val="59"/>
    <w:qFormat/>
    <w:rPr>
      <w:rFonts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a">
    <w:name w:val="1标题"/>
    <w:basedOn w:val="afffff4"/>
    <w:link w:val="1fb"/>
    <w:qFormat/>
  </w:style>
  <w:style w:type="character" w:customStyle="1" w:styleId="1fb">
    <w:name w:val="1标题 字符"/>
    <w:basedOn w:val="aff1"/>
    <w:link w:val="1fa"/>
    <w:qFormat/>
    <w:rPr>
      <w:rFonts w:ascii="黑体" w:eastAsia="黑体" w:hAnsi="Times New Roman" w:cs="Times New Roman"/>
      <w:kern w:val="0"/>
      <w:sz w:val="32"/>
      <w:szCs w:val="20"/>
      <w:shd w:val="clear" w:color="FFFFFF" w:fill="FFFFFF"/>
    </w:rPr>
  </w:style>
  <w:style w:type="paragraph" w:customStyle="1" w:styleId="1fc">
    <w:name w:val="1前言"/>
    <w:basedOn w:val="afffff4"/>
    <w:link w:val="1fd"/>
    <w:qFormat/>
  </w:style>
  <w:style w:type="character" w:customStyle="1" w:styleId="1fd">
    <w:name w:val="1前言 字符"/>
    <w:basedOn w:val="aff1"/>
    <w:link w:val="1fc"/>
    <w:qFormat/>
    <w:rPr>
      <w:rFonts w:ascii="黑体" w:eastAsia="黑体" w:hAnsi="Times New Roman" w:cs="Times New Roman"/>
      <w:kern w:val="0"/>
      <w:sz w:val="32"/>
      <w:szCs w:val="20"/>
      <w:shd w:val="clear" w:color="FFFFFF" w:fill="FFFFFF"/>
    </w:rPr>
  </w:style>
  <w:style w:type="paragraph" w:customStyle="1" w:styleId="1111">
    <w:name w:val="1前言.11"/>
    <w:basedOn w:val="aff"/>
    <w:link w:val="1112"/>
    <w:qFormat/>
    <w:pPr>
      <w:tabs>
        <w:tab w:val="center" w:pos="4201"/>
        <w:tab w:val="right" w:leader="dot" w:pos="9298"/>
      </w:tabs>
      <w:autoSpaceDE w:val="0"/>
      <w:autoSpaceDN w:val="0"/>
      <w:ind w:firstLineChars="200" w:firstLine="420"/>
      <w:jc w:val="both"/>
    </w:pPr>
    <w:rPr>
      <w:rFonts w:hAnsi="Times New Roman"/>
    </w:rPr>
  </w:style>
  <w:style w:type="character" w:customStyle="1" w:styleId="1112">
    <w:name w:val="1前言.11 字符"/>
    <w:basedOn w:val="aff1"/>
    <w:link w:val="1111"/>
    <w:qFormat/>
    <w:rPr>
      <w:rFonts w:ascii="宋体" w:eastAsia="宋体" w:hAnsi="Times New Roman" w:cs="Times New Roman"/>
      <w:kern w:val="0"/>
      <w:szCs w:val="20"/>
    </w:rPr>
  </w:style>
  <w:style w:type="paragraph" w:customStyle="1" w:styleId="1fe">
    <w:name w:val="1一级标题"/>
    <w:basedOn w:val="a1"/>
    <w:link w:val="1ff"/>
    <w:qFormat/>
    <w:pPr>
      <w:spacing w:before="312" w:after="312"/>
    </w:pPr>
  </w:style>
  <w:style w:type="character" w:customStyle="1" w:styleId="1ff">
    <w:name w:val="1一级标题 字符"/>
    <w:basedOn w:val="aff1"/>
    <w:link w:val="1fe"/>
    <w:qFormat/>
    <w:rPr>
      <w:rFonts w:ascii="黑体" w:eastAsia="黑体" w:hAnsi="Times New Roman"/>
      <w:color w:val="000000"/>
      <w:sz w:val="21"/>
    </w:rPr>
  </w:style>
  <w:style w:type="paragraph" w:customStyle="1" w:styleId="1ff0">
    <w:name w:val="1正文"/>
    <w:basedOn w:val="afffd"/>
    <w:link w:val="1ff1"/>
    <w:qFormat/>
    <w:pPr>
      <w:ind w:firstLine="200"/>
    </w:pPr>
    <w:rPr>
      <w:rFonts w:hAnsi="宋体"/>
    </w:rPr>
  </w:style>
  <w:style w:type="character" w:customStyle="1" w:styleId="1ff1">
    <w:name w:val="1正文 字符"/>
    <w:basedOn w:val="Charf0"/>
    <w:link w:val="1ff0"/>
    <w:qFormat/>
    <w:rPr>
      <w:rFonts w:ascii="宋体" w:eastAsia="宋体" w:hAnsi="宋体" w:cs="Times New Roman"/>
      <w:kern w:val="0"/>
      <w:szCs w:val="20"/>
    </w:rPr>
  </w:style>
  <w:style w:type="paragraph" w:customStyle="1" w:styleId="1ff2">
    <w:name w:val="1二级标题"/>
    <w:basedOn w:val="afffff0"/>
    <w:link w:val="1ff3"/>
    <w:qFormat/>
    <w:pPr>
      <w:spacing w:before="156" w:after="156"/>
    </w:pPr>
  </w:style>
  <w:style w:type="character" w:customStyle="1" w:styleId="1ff3">
    <w:name w:val="1二级标题 字符"/>
    <w:basedOn w:val="aff1"/>
    <w:link w:val="1ff2"/>
    <w:qFormat/>
    <w:rPr>
      <w:rFonts w:ascii="黑体" w:eastAsia="黑体" w:hAnsi="Times New Roman" w:cs="Times New Roman"/>
      <w:kern w:val="0"/>
      <w:szCs w:val="21"/>
    </w:rPr>
  </w:style>
  <w:style w:type="paragraph" w:customStyle="1" w:styleId="1ff4">
    <w:name w:val="1 三级标题"/>
    <w:basedOn w:val="afffff3"/>
    <w:link w:val="1ff5"/>
    <w:qFormat/>
    <w:pPr>
      <w:spacing w:before="156" w:after="156"/>
    </w:pPr>
    <w:rPr>
      <w:rFonts w:hAnsi="黑体"/>
    </w:rPr>
  </w:style>
  <w:style w:type="character" w:customStyle="1" w:styleId="1ff5">
    <w:name w:val="1 三级标题 字符"/>
    <w:basedOn w:val="Charf7"/>
    <w:link w:val="1ff4"/>
    <w:qFormat/>
    <w:rPr>
      <w:rFonts w:ascii="黑体" w:eastAsia="黑体" w:hAnsi="黑体" w:cs="Times New Roman"/>
      <w:kern w:val="0"/>
      <w:szCs w:val="21"/>
    </w:rPr>
  </w:style>
  <w:style w:type="character" w:customStyle="1" w:styleId="Char3">
    <w:name w:val="题注 Char"/>
    <w:link w:val="aff9"/>
    <w:qFormat/>
    <w:rPr>
      <w:rFonts w:ascii="Arial" w:eastAsia="黑体" w:hAnsi="Arial" w:cs="Arial"/>
      <w:sz w:val="20"/>
      <w:szCs w:val="20"/>
    </w:rPr>
  </w:style>
  <w:style w:type="paragraph" w:customStyle="1" w:styleId="117">
    <w:name w:val="11正文"/>
    <w:basedOn w:val="1ff0"/>
    <w:link w:val="11Char"/>
    <w:qFormat/>
    <w:pPr>
      <w:ind w:firstLine="420"/>
    </w:pPr>
    <w:rPr>
      <w:rFonts w:asciiTheme="minorEastAsia" w:eastAsiaTheme="minorEastAsia" w:hAnsiTheme="minorEastAsia"/>
    </w:rPr>
  </w:style>
  <w:style w:type="character" w:customStyle="1" w:styleId="11Char">
    <w:name w:val="11正文 Char"/>
    <w:basedOn w:val="1ff1"/>
    <w:link w:val="117"/>
    <w:qFormat/>
    <w:rPr>
      <w:rFonts w:asciiTheme="minorEastAsia" w:eastAsia="宋体" w:hAnsiTheme="minorEastAsia" w:cs="Times New Roman"/>
      <w:kern w:val="0"/>
      <w:szCs w:val="20"/>
    </w:rPr>
  </w:style>
  <w:style w:type="character" w:customStyle="1" w:styleId="1ff6">
    <w:name w:val="未处理的提及1"/>
    <w:basedOn w:val="aff1"/>
    <w:uiPriority w:val="99"/>
    <w:unhideWhenUsed/>
    <w:qFormat/>
    <w:rPr>
      <w:color w:val="605E5C"/>
      <w:shd w:val="clear" w:color="auto" w:fill="E1DFDD"/>
    </w:rPr>
  </w:style>
  <w:style w:type="paragraph" w:customStyle="1" w:styleId="c0">
    <w:name w:val="c封面标准名称"/>
    <w:basedOn w:val="aff"/>
    <w:qFormat/>
    <w:pPr>
      <w:widowControl w:val="0"/>
      <w:adjustRightInd w:val="0"/>
      <w:jc w:val="center"/>
    </w:pPr>
    <w:rPr>
      <w:rFonts w:ascii="Times New Roman" w:eastAsia="黑体" w:hAnsi="Times New Roman"/>
      <w:color w:val="auto"/>
      <w:sz w:val="52"/>
    </w:rPr>
  </w:style>
  <w:style w:type="paragraph" w:customStyle="1" w:styleId="-">
    <w:name w:val="信用初设正文-首行缩进"/>
    <w:qFormat/>
    <w:pPr>
      <w:spacing w:line="360" w:lineRule="auto"/>
      <w:ind w:firstLineChars="200" w:firstLine="200"/>
    </w:pPr>
    <w:rPr>
      <w:rFonts w:ascii="Times New Roman" w:hAnsi="Times New Roman"/>
      <w:kern w:val="2"/>
      <w:sz w:val="24"/>
      <w:szCs w:val="24"/>
    </w:rPr>
  </w:style>
  <w:style w:type="character" w:customStyle="1" w:styleId="1ff7">
    <w:name w:val="页码1"/>
    <w:qFormat/>
    <w:rPr>
      <w:rFonts w:ascii="Times New Roman" w:eastAsia="宋体" w:hAnsi="Times New Roman"/>
      <w:sz w:val="18"/>
    </w:rPr>
  </w:style>
  <w:style w:type="paragraph" w:customStyle="1" w:styleId="59">
    <w:name w:val="列出段落5"/>
    <w:basedOn w:val="aff"/>
    <w:uiPriority w:val="34"/>
    <w:qFormat/>
    <w:pPr>
      <w:widowControl w:val="0"/>
      <w:ind w:firstLineChars="200" w:firstLine="420"/>
      <w:jc w:val="both"/>
    </w:pPr>
    <w:rPr>
      <w:rFonts w:ascii="Calibri" w:eastAsia="仿宋" w:hAnsi="Calibri" w:cstheme="minorBidi"/>
      <w:kern w:val="2"/>
      <w:sz w:val="28"/>
      <w:szCs w:val="22"/>
    </w:rPr>
  </w:style>
  <w:style w:type="character" w:customStyle="1" w:styleId="text-success">
    <w:name w:val="text-success"/>
    <w:basedOn w:val="aff1"/>
  </w:style>
  <w:style w:type="paragraph" w:styleId="afffffffffff6">
    <w:name w:val="List Paragraph"/>
    <w:basedOn w:val="aff"/>
    <w:link w:val="Char11"/>
    <w:uiPriority w:val="34"/>
    <w:unhideWhenUsed/>
    <w:qFormat/>
    <w:pPr>
      <w:ind w:firstLineChars="200" w:firstLine="420"/>
    </w:pPr>
  </w:style>
  <w:style w:type="character" w:customStyle="1" w:styleId="resourcetitle">
    <w:name w:val="resource_title"/>
    <w:basedOn w:val="aff1"/>
  </w:style>
  <w:style w:type="character" w:customStyle="1" w:styleId="Char11">
    <w:name w:val="列出段落 Char1"/>
    <w:basedOn w:val="aff1"/>
    <w:link w:val="afffffffffff6"/>
    <w:uiPriority w:val="34"/>
    <w:rPr>
      <w:rFonts w:ascii="宋体" w:hAnsi="宋体"/>
      <w:color w:val="000000"/>
      <w:sz w:val="21"/>
    </w:rPr>
  </w:style>
  <w:style w:type="paragraph" w:customStyle="1" w:styleId="3d">
    <w:name w:val="修订3"/>
    <w:hidden/>
    <w:uiPriority w:val="99"/>
    <w:unhideWhenUsed/>
    <w:rPr>
      <w:rFonts w:ascii="宋体" w:hAnsi="宋体"/>
      <w:color w:val="000000"/>
      <w:sz w:val="21"/>
    </w:rPr>
  </w:style>
  <w:style w:type="paragraph" w:customStyle="1" w:styleId="contentfont">
    <w:name w:val="contentfont"/>
    <w:basedOn w:val="aff"/>
    <w:pPr>
      <w:spacing w:before="100" w:beforeAutospacing="1" w:after="100" w:afterAutospacing="1"/>
    </w:pPr>
    <w:rPr>
      <w:rFonts w:cs="宋体"/>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
    <w:name w:val="Normal"/>
    <w:qFormat/>
    <w:pPr>
      <w:widowControl w:val="0"/>
      <w:jc w:val="both"/>
    </w:p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2"/>
    <customShpInfo spid="_x0000_s1031"/>
    <customShpInfo spid="_x0000_s1030"/>
    <customShpInfo spid="_x0000_s1029"/>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3BCA35-2C3E-46A4-A9DD-870E3E19E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3688</TotalTime>
  <Pages>15</Pages>
  <Words>1318</Words>
  <Characters>7517</Characters>
  <Application>Microsoft Office Word</Application>
  <DocSecurity>0</DocSecurity>
  <Lines>62</Lines>
  <Paragraphs>17</Paragraphs>
  <ScaleCrop>false</ScaleCrop>
  <Company>Hewlett-Packard Company</Company>
  <LinksUpToDate>false</LinksUpToDate>
  <CharactersWithSpaces>8818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凡友荣-三所</dc:creator>
  <cp:lastModifiedBy>赵翠</cp:lastModifiedBy>
  <cp:revision>1100</cp:revision>
  <cp:lastPrinted>2021-11-04T06:35:00Z</cp:lastPrinted>
  <dcterms:created xsi:type="dcterms:W3CDTF">2021-07-08T08:51:00Z</dcterms:created>
  <dcterms:modified xsi:type="dcterms:W3CDTF">2021-12-14T01:32:00Z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9898A94E3E8D4410AAA6B5364B9B3BB1</vt:lpwstr>
  </property>
</Properties>
</file>