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9B7" w:rsidRDefault="00C129E3">
      <w:pPr>
        <w:pStyle w:val="affa"/>
        <w:framePr w:wrap="around"/>
        <w:rPr>
          <w:rFonts w:hAnsi="黑体"/>
        </w:rPr>
      </w:pPr>
      <w:r>
        <w:rPr>
          <w:rFonts w:hAnsi="黑体"/>
        </w:rPr>
        <w:t>ICS</w:t>
      </w:r>
      <w:r>
        <w:rPr>
          <w:rFonts w:hAnsi="黑体" w:hint="eastAsia"/>
        </w:rPr>
        <w:t> </w:t>
      </w:r>
      <w:r>
        <w:rPr>
          <w:rFonts w:hAnsi="黑体"/>
        </w:rPr>
        <w:fldChar w:fldCharType="begin">
          <w:ffData>
            <w:name w:val="ICS"/>
            <w:enabled/>
            <w:calcOnExit w:val="0"/>
            <w:textInput>
              <w:default w:val="点击此处添加ICS号"/>
            </w:textInput>
          </w:ffData>
        </w:fldChar>
      </w:r>
      <w:r>
        <w:rPr>
          <w:rFonts w:hAnsi="黑体"/>
        </w:rPr>
        <w:instrText xml:space="preserve"> FORMTEXT </w:instrText>
      </w:r>
      <w:r>
        <w:rPr>
          <w:rFonts w:hAnsi="黑体"/>
        </w:rPr>
      </w:r>
      <w:r>
        <w:rPr>
          <w:rFonts w:hAnsi="黑体"/>
        </w:rPr>
        <w:fldChar w:fldCharType="separate"/>
      </w:r>
      <w:r>
        <w:rPr>
          <w:rFonts w:hAnsi="黑体"/>
        </w:rPr>
        <w:t>13.220.01</w:t>
      </w:r>
      <w:r>
        <w:rPr>
          <w:rFonts w:hAnsi="黑体"/>
        </w:rPr>
        <w:fldChar w:fldCharType="end"/>
      </w:r>
    </w:p>
    <w:p w:rsidR="005969B7" w:rsidRDefault="00C129E3">
      <w:pPr>
        <w:pStyle w:val="affa"/>
        <w:framePr w:wrap="around"/>
        <w:rPr>
          <w:rFonts w:hAnsi="黑体"/>
        </w:rPr>
      </w:pPr>
      <w:proofErr w:type="gramStart"/>
      <w:r>
        <w:rPr>
          <w:rFonts w:hAnsi="黑体" w:hint="eastAsia"/>
        </w:rPr>
        <w:t xml:space="preserve">CCS  </w:t>
      </w:r>
      <w:proofErr w:type="gramEnd"/>
      <w:r>
        <w:rPr>
          <w:rFonts w:hAnsi="黑体"/>
        </w:rPr>
        <w:fldChar w:fldCharType="begin">
          <w:ffData>
            <w:name w:val="CSDN"/>
            <w:enabled/>
            <w:calcOnExit w:val="0"/>
            <w:textInput>
              <w:default w:val="点击此处添加CCS号"/>
            </w:textInput>
          </w:ffData>
        </w:fldChar>
      </w:r>
      <w:r>
        <w:rPr>
          <w:rFonts w:hAnsi="黑体"/>
        </w:rPr>
        <w:instrText xml:space="preserve"> FORMTEXT </w:instrText>
      </w:r>
      <w:r>
        <w:rPr>
          <w:rFonts w:hAnsi="黑体"/>
        </w:rPr>
      </w:r>
      <w:r>
        <w:rPr>
          <w:rFonts w:hAnsi="黑体"/>
        </w:rPr>
        <w:fldChar w:fldCharType="separate"/>
      </w:r>
      <w:r>
        <w:rPr>
          <w:rFonts w:hAnsi="黑体"/>
        </w:rPr>
        <w:t>C 80</w:t>
      </w:r>
      <w:r>
        <w:rPr>
          <w:rFonts w:hAnsi="黑体"/>
        </w:rPr>
        <w:fldChar w:fldCharType="end"/>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3"/>
      </w:tblGrid>
      <w:tr w:rsidR="005969B7">
        <w:tc>
          <w:tcPr>
            <w:tcW w:w="9853" w:type="dxa"/>
            <w:tcBorders>
              <w:top w:val="nil"/>
              <w:left w:val="nil"/>
              <w:bottom w:val="nil"/>
              <w:right w:val="nil"/>
            </w:tcBorders>
          </w:tcPr>
          <w:p w:rsidR="005969B7" w:rsidRDefault="00C129E3">
            <w:pPr>
              <w:pStyle w:val="affa"/>
              <w:framePr w:wrap="around"/>
              <w:rPr>
                <w:rFonts w:hAnsi="黑体"/>
              </w:rPr>
            </w:pPr>
            <w:r>
              <w:rPr>
                <w:rFonts w:hAnsi="黑体"/>
                <w:noProof/>
              </w:rPr>
              <mc:AlternateContent>
                <mc:Choice Requires="wps">
                  <w:drawing>
                    <wp:anchor distT="0" distB="0" distL="114300" distR="114300" simplePos="0" relativeHeight="251668480" behindDoc="1" locked="0" layoutInCell="1" allowOverlap="1">
                      <wp:simplePos x="0" y="0"/>
                      <wp:positionH relativeFrom="column">
                        <wp:posOffset>-66675</wp:posOffset>
                      </wp:positionH>
                      <wp:positionV relativeFrom="paragraph">
                        <wp:posOffset>0</wp:posOffset>
                      </wp:positionV>
                      <wp:extent cx="866775" cy="198120"/>
                      <wp:effectExtent l="0" t="0" r="0" b="0"/>
                      <wp:wrapNone/>
                      <wp:docPr id="7"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BAH" o:spid="_x0000_s1026" o:spt="1" style="position:absolute;left:0pt;margin-left:-5.25pt;margin-top:0pt;height:15.6pt;width:68.25pt;z-index:-25164800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iuL+zVAAAABwEAAA8AAAAAAAAAAQAgAAAAIgAAAGRycy9kb3ducmV2LnhtbFBLAQIUABQA&#10;AAAIAIdO4kBYBSTL8wEAANIDAAAOAAAAAAAAAAEAIAAAACQBAABkcnMvZTJvRG9jLnhtbFBLBQYA&#10;AAAABgAGAFkBAACJBQAAAAA=&#10;">
                      <v:fill on="t" focussize="0,0"/>
                      <v:stroke on="f"/>
                      <v:imagedata o:title=""/>
                      <o:lock v:ext="edit" aspectratio="f"/>
                    </v:rect>
                  </w:pict>
                </mc:Fallback>
              </mc:AlternateContent>
            </w:r>
            <w:r>
              <w:rPr>
                <w:rFonts w:hAnsi="黑体" w:hint="eastAsia"/>
              </w:rPr>
              <w:fldChar w:fldCharType="begin">
                <w:ffData>
                  <w:name w:val="BAH"/>
                  <w:enabled/>
                  <w:calcOnExit w:val="0"/>
                  <w:textInput/>
                </w:ffData>
              </w:fldChar>
            </w:r>
            <w:bookmarkStart w:id="0" w:name="BAH"/>
            <w:r>
              <w:rPr>
                <w:rFonts w:hAnsi="黑体" w:hint="eastAsia"/>
              </w:rPr>
              <w:instrText>FORMTEXT</w:instrText>
            </w:r>
            <w:r>
              <w:rPr>
                <w:rFonts w:hAnsi="黑体" w:hint="eastAsia"/>
              </w:rPr>
            </w:r>
            <w:r>
              <w:rPr>
                <w:rFonts w:hAnsi="黑体" w:hint="eastAsia"/>
              </w:rPr>
              <w:fldChar w:fldCharType="separate"/>
            </w:r>
            <w:r>
              <w:rPr>
                <w:rFonts w:hAnsi="黑体"/>
              </w:rPr>
              <w:t>     </w:t>
            </w:r>
            <w:r>
              <w:rPr>
                <w:rFonts w:hAnsi="黑体" w:hint="eastAsia"/>
              </w:rPr>
              <w:fldChar w:fldCharType="end"/>
            </w:r>
            <w:bookmarkEnd w:id="0"/>
          </w:p>
        </w:tc>
      </w:tr>
    </w:tbl>
    <w:p w:rsidR="005969B7" w:rsidRDefault="00C129E3">
      <w:pPr>
        <w:pStyle w:val="aff3"/>
        <w:framePr w:wrap="around"/>
      </w:pPr>
      <w:r>
        <w:rPr>
          <w:rFonts w:hint="eastAsia"/>
        </w:rPr>
        <w:t>DB</w:t>
      </w:r>
      <w:r>
        <w:rPr>
          <w:rFonts w:hint="eastAsia"/>
        </w:rPr>
        <w:fldChar w:fldCharType="begin">
          <w:ffData>
            <w:name w:val="c3"/>
            <w:enabled/>
            <w:calcOnExit w:val="0"/>
            <w:textInput>
              <w:maxLength w:val="2"/>
            </w:textInput>
          </w:ffData>
        </w:fldChar>
      </w:r>
      <w:bookmarkStart w:id="1" w:name="c3"/>
      <w:r>
        <w:rPr>
          <w:rFonts w:hint="eastAsia"/>
        </w:rPr>
        <w:instrText>FORMTEXT</w:instrText>
      </w:r>
      <w:r>
        <w:rPr>
          <w:rFonts w:hint="eastAsia"/>
        </w:rPr>
      </w:r>
      <w:r>
        <w:rPr>
          <w:rFonts w:hint="eastAsia"/>
        </w:rPr>
        <w:fldChar w:fldCharType="separate"/>
      </w:r>
      <w:r>
        <w:rPr>
          <w:rFonts w:hint="eastAsia"/>
        </w:rPr>
        <w:t>32</w:t>
      </w:r>
      <w:r>
        <w:rPr>
          <w:rFonts w:hint="eastAsia"/>
        </w:rPr>
        <w:fldChar w:fldCharType="end"/>
      </w:r>
      <w:bookmarkEnd w:id="1"/>
    </w:p>
    <w:p w:rsidR="005969B7" w:rsidRDefault="00C129E3">
      <w:pPr>
        <w:pStyle w:val="aff9"/>
        <w:framePr w:w="9347" w:wrap="around"/>
      </w:pPr>
      <w:r>
        <w:rPr>
          <w:rFonts w:hint="eastAsia"/>
        </w:rPr>
        <w:fldChar w:fldCharType="begin">
          <w:ffData>
            <w:name w:val="c4"/>
            <w:enabled/>
            <w:calcOnExit w:val="0"/>
            <w:textInput/>
          </w:ffData>
        </w:fldChar>
      </w:r>
      <w:bookmarkStart w:id="2" w:name="c4"/>
      <w:r>
        <w:rPr>
          <w:rFonts w:hint="eastAsia"/>
        </w:rPr>
        <w:instrText>FORMTEXT</w:instrText>
      </w:r>
      <w:r>
        <w:rPr>
          <w:rFonts w:hint="eastAsia"/>
        </w:rPr>
      </w:r>
      <w:r>
        <w:rPr>
          <w:rFonts w:hint="eastAsia"/>
        </w:rPr>
        <w:fldChar w:fldCharType="separate"/>
      </w:r>
      <w:r>
        <w:rPr>
          <w:rFonts w:hint="eastAsia"/>
        </w:rPr>
        <w:t>江苏省</w:t>
      </w:r>
      <w:r>
        <w:rPr>
          <w:rFonts w:hint="eastAsia"/>
        </w:rPr>
        <w:fldChar w:fldCharType="end"/>
      </w:r>
      <w:bookmarkEnd w:id="2"/>
      <w:r>
        <w:rPr>
          <w:rFonts w:hint="eastAsia"/>
        </w:rPr>
        <w:t>地方标准</w:t>
      </w:r>
    </w:p>
    <w:p w:rsidR="005969B7" w:rsidRDefault="00C129E3">
      <w:pPr>
        <w:pStyle w:val="20"/>
        <w:framePr w:w="9426" w:wrap="around"/>
        <w:spacing w:before="510"/>
        <w:ind w:right="284"/>
        <w:rPr>
          <w:rFonts w:hAnsi="黑体"/>
        </w:rPr>
      </w:pPr>
      <w:r>
        <w:rPr>
          <w:rFonts w:hAnsi="黑体"/>
        </w:rPr>
        <w:t>DB</w:t>
      </w:r>
      <w:r>
        <w:rPr>
          <w:rFonts w:hAnsi="黑体"/>
        </w:rPr>
        <w:fldChar w:fldCharType="begin">
          <w:ffData>
            <w:name w:val="StdNo0"/>
            <w:enabled/>
            <w:calcOnExit w:val="0"/>
            <w:textInput>
              <w:default w:val="XX"/>
              <w:maxLength w:val="2"/>
            </w:textInput>
          </w:ffData>
        </w:fldChar>
      </w:r>
      <w:bookmarkStart w:id="3" w:name="StdNo0"/>
      <w:r>
        <w:rPr>
          <w:rFonts w:hAnsi="黑体"/>
        </w:rPr>
        <w:instrText>FORMTEXT</w:instrText>
      </w:r>
      <w:r>
        <w:rPr>
          <w:rFonts w:hAnsi="黑体"/>
        </w:rPr>
      </w:r>
      <w:r>
        <w:rPr>
          <w:rFonts w:hAnsi="黑体"/>
        </w:rPr>
        <w:fldChar w:fldCharType="separate"/>
      </w:r>
      <w:r>
        <w:rPr>
          <w:rFonts w:hAnsi="黑体" w:hint="eastAsia"/>
        </w:rPr>
        <w:t>32</w:t>
      </w:r>
      <w:r>
        <w:rPr>
          <w:rFonts w:hAnsi="黑体"/>
        </w:rPr>
        <w:fldChar w:fldCharType="end"/>
      </w:r>
      <w:bookmarkEnd w:id="3"/>
      <w:r>
        <w:rPr>
          <w:rFonts w:hAnsi="黑体" w:hint="eastAsia"/>
        </w:rPr>
        <w:t>/</w:t>
      </w:r>
      <w:bookmarkStart w:id="4" w:name="StdNo1"/>
      <w:r w:rsidR="00654654">
        <w:rPr>
          <w:rFonts w:hAnsi="黑体"/>
        </w:rPr>
        <w:fldChar w:fldCharType="begin">
          <w:ffData>
            <w:name w:val="StdNo1"/>
            <w:enabled/>
            <w:calcOnExit w:val="0"/>
            <w:textInput>
              <w:default w:val="T 4150"/>
            </w:textInput>
          </w:ffData>
        </w:fldChar>
      </w:r>
      <w:r w:rsidR="00654654">
        <w:rPr>
          <w:rFonts w:hAnsi="黑体"/>
        </w:rPr>
        <w:instrText xml:space="preserve"> </w:instrText>
      </w:r>
      <w:r w:rsidR="00654654">
        <w:rPr>
          <w:rFonts w:hAnsi="黑体" w:hint="eastAsia"/>
        </w:rPr>
        <w:instrText>FORMTEXT</w:instrText>
      </w:r>
      <w:r w:rsidR="00654654">
        <w:rPr>
          <w:rFonts w:hAnsi="黑体"/>
        </w:rPr>
        <w:instrText xml:space="preserve"> </w:instrText>
      </w:r>
      <w:r w:rsidR="00654654">
        <w:rPr>
          <w:rFonts w:hAnsi="黑体"/>
        </w:rPr>
      </w:r>
      <w:r w:rsidR="00654654">
        <w:rPr>
          <w:rFonts w:hAnsi="黑体"/>
        </w:rPr>
        <w:fldChar w:fldCharType="separate"/>
      </w:r>
      <w:r w:rsidR="00654654">
        <w:rPr>
          <w:rFonts w:hAnsi="黑体"/>
          <w:noProof/>
        </w:rPr>
        <w:t>T 4150</w:t>
      </w:r>
      <w:r w:rsidR="00654654">
        <w:rPr>
          <w:rFonts w:hAnsi="黑体"/>
        </w:rPr>
        <w:fldChar w:fldCharType="end"/>
      </w:r>
      <w:bookmarkEnd w:id="4"/>
      <w:r>
        <w:rPr>
          <w:rFonts w:hAnsi="黑体" w:hint="eastAsia"/>
        </w:rPr>
        <w:t>—</w:t>
      </w:r>
      <w:r>
        <w:rPr>
          <w:rFonts w:hAnsi="黑体" w:hint="eastAsia"/>
        </w:rPr>
        <w:fldChar w:fldCharType="begin">
          <w:ffData>
            <w:name w:val="StdNo2"/>
            <w:enabled/>
            <w:calcOnExit w:val="0"/>
            <w:textInput>
              <w:default w:val="XXXX"/>
              <w:maxLength w:val="4"/>
            </w:textInput>
          </w:ffData>
        </w:fldChar>
      </w:r>
      <w:bookmarkStart w:id="5" w:name="StdNo2"/>
      <w:r>
        <w:rPr>
          <w:rFonts w:hAnsi="黑体" w:hint="eastAsia"/>
        </w:rPr>
        <w:instrText>FORMTEXT</w:instrText>
      </w:r>
      <w:r>
        <w:rPr>
          <w:rFonts w:hAnsi="黑体" w:hint="eastAsia"/>
        </w:rPr>
      </w:r>
      <w:r>
        <w:rPr>
          <w:rFonts w:hAnsi="黑体" w:hint="eastAsia"/>
        </w:rPr>
        <w:fldChar w:fldCharType="separate"/>
      </w:r>
      <w:r>
        <w:rPr>
          <w:rFonts w:hAnsi="黑体" w:hint="eastAsia"/>
        </w:rPr>
        <w:t>2021</w:t>
      </w:r>
      <w:r>
        <w:rPr>
          <w:rFonts w:hAnsi="黑体" w:hint="eastAsia"/>
        </w:rPr>
        <w:fldChar w:fldCharType="end"/>
      </w:r>
      <w:bookmarkEnd w:id="5"/>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0"/>
      </w:tblGrid>
      <w:tr w:rsidR="005969B7">
        <w:tc>
          <w:tcPr>
            <w:tcW w:w="9450" w:type="dxa"/>
            <w:tcBorders>
              <w:top w:val="nil"/>
              <w:left w:val="nil"/>
              <w:bottom w:val="nil"/>
              <w:right w:val="nil"/>
            </w:tcBorders>
          </w:tcPr>
          <w:p w:rsidR="005969B7" w:rsidRDefault="00C129E3">
            <w:pPr>
              <w:pStyle w:val="aff6"/>
              <w:framePr w:w="9426" w:wrap="around"/>
              <w:spacing w:before="170"/>
              <w:ind w:right="284"/>
              <w:rPr>
                <w:rFonts w:ascii="黑体" w:eastAsia="黑体" w:hAnsi="黑体"/>
              </w:rPr>
            </w:pPr>
            <w:r>
              <w:rPr>
                <w:rFonts w:ascii="黑体" w:eastAsia="黑体" w:hAnsi="黑体" w:hint="eastAsia"/>
              </w:rPr>
              <w:fldChar w:fldCharType="begin">
                <w:ffData>
                  <w:name w:val="DT"/>
                  <w:enabled/>
                  <w:calcOnExit w:val="0"/>
                  <w:textInput/>
                </w:ffData>
              </w:fldChar>
            </w:r>
            <w:bookmarkStart w:id="6" w:name="DT"/>
            <w:r>
              <w:rPr>
                <w:rFonts w:ascii="黑体" w:eastAsia="黑体" w:hAnsi="黑体" w:hint="eastAsia"/>
              </w:rPr>
              <w:instrText>FORMTEXT</w:instrText>
            </w:r>
            <w:r>
              <w:rPr>
                <w:rFonts w:ascii="黑体" w:eastAsia="黑体" w:hAnsi="黑体" w:hint="eastAsia"/>
              </w:rPr>
            </w:r>
            <w:r>
              <w:rPr>
                <w:rFonts w:ascii="黑体" w:eastAsia="黑体" w:hAnsi="黑体" w:hint="eastAsia"/>
              </w:rPr>
              <w:fldChar w:fldCharType="separate"/>
            </w:r>
            <w:r>
              <w:rPr>
                <w:rFonts w:ascii="黑体" w:eastAsia="黑体" w:hAnsi="黑体"/>
              </w:rPr>
              <w:t>     </w:t>
            </w:r>
            <w:r>
              <w:rPr>
                <w:rFonts w:ascii="黑体" w:eastAsia="黑体" w:hAnsi="黑体" w:hint="eastAsia"/>
              </w:rPr>
              <w:fldChar w:fldCharType="end"/>
            </w:r>
            <w:bookmarkEnd w:id="6"/>
          </w:p>
        </w:tc>
      </w:tr>
    </w:tbl>
    <w:p w:rsidR="005969B7" w:rsidRDefault="005969B7">
      <w:pPr>
        <w:pStyle w:val="20"/>
        <w:framePr w:w="9426" w:wrap="around"/>
        <w:rPr>
          <w:rFonts w:ascii="Times New Roman"/>
        </w:rPr>
      </w:pPr>
    </w:p>
    <w:p w:rsidR="005969B7" w:rsidRDefault="005969B7">
      <w:pPr>
        <w:pStyle w:val="20"/>
        <w:framePr w:w="9426" w:wrap="around"/>
        <w:rPr>
          <w:rFonts w:ascii="Times New Roman"/>
        </w:rPr>
      </w:pPr>
    </w:p>
    <w:p w:rsidR="005969B7" w:rsidRDefault="00C129E3">
      <w:pPr>
        <w:pStyle w:val="aff1"/>
        <w:framePr w:h="6785" w:hRule="exact" w:wrap="around" w:x="1320" w:y="6472"/>
        <w:rPr>
          <w:rFonts w:hAnsi="黑体"/>
        </w:rPr>
      </w:pPr>
      <w:r>
        <w:rPr>
          <w:rFonts w:hAnsi="黑体" w:hint="eastAsia"/>
        </w:rPr>
        <w:fldChar w:fldCharType="begin">
          <w:ffData>
            <w:name w:val="StdName"/>
            <w:enabled/>
            <w:calcOnExit w:val="0"/>
            <w:textInput>
              <w:default w:val="点击此处添加标准名称"/>
            </w:textInput>
          </w:ffData>
        </w:fldChar>
      </w:r>
      <w:bookmarkStart w:id="7" w:name="StdName"/>
      <w:r>
        <w:rPr>
          <w:rFonts w:hAnsi="黑体" w:hint="eastAsia"/>
        </w:rPr>
        <w:instrText>FORMTEXT</w:instrText>
      </w:r>
      <w:r>
        <w:rPr>
          <w:rFonts w:hAnsi="黑体" w:hint="eastAsia"/>
        </w:rPr>
      </w:r>
      <w:r>
        <w:rPr>
          <w:rFonts w:hAnsi="黑体" w:hint="eastAsia"/>
        </w:rPr>
        <w:fldChar w:fldCharType="separate"/>
      </w:r>
      <w:r>
        <w:rPr>
          <w:rFonts w:hAnsi="黑体" w:hint="eastAsia"/>
        </w:rPr>
        <w:t>自然资源所信息化建设规范</w:t>
      </w:r>
      <w:r>
        <w:rPr>
          <w:rFonts w:hAnsi="黑体" w:hint="eastAsia"/>
        </w:rPr>
        <w:fldChar w:fldCharType="end"/>
      </w:r>
      <w:bookmarkEnd w:id="7"/>
    </w:p>
    <w:p w:rsidR="005969B7" w:rsidRDefault="00C129E3">
      <w:pPr>
        <w:pStyle w:val="aff0"/>
        <w:framePr w:h="6785" w:hRule="exact" w:wrap="around" w:x="1320" w:y="6472"/>
        <w:rPr>
          <w:rFonts w:ascii="黑体" w:hAnsi="黑体"/>
        </w:rPr>
      </w:pPr>
      <w:r>
        <w:rPr>
          <w:rFonts w:ascii="黑体" w:hAnsi="黑体"/>
        </w:rPr>
        <w:fldChar w:fldCharType="begin">
          <w:ffData>
            <w:name w:val="StdEnglishName"/>
            <w:enabled/>
            <w:calcOnExit w:val="0"/>
            <w:textInput>
              <w:default w:val="Specification of information construction for natural resources station"/>
            </w:textInput>
          </w:ffData>
        </w:fldChar>
      </w:r>
      <w:r>
        <w:rPr>
          <w:rFonts w:ascii="黑体" w:hAnsi="黑体"/>
        </w:rPr>
        <w:instrText xml:space="preserve"> </w:instrText>
      </w:r>
      <w:bookmarkStart w:id="8" w:name="StdEnglishName"/>
      <w:r>
        <w:rPr>
          <w:rFonts w:ascii="黑体" w:hAnsi="黑体" w:hint="eastAsia"/>
        </w:rPr>
        <w:instrText>FORMTEXT</w:instrText>
      </w:r>
      <w:r>
        <w:rPr>
          <w:rFonts w:ascii="黑体" w:hAnsi="黑体"/>
        </w:rPr>
        <w:instrText xml:space="preserve"> </w:instrText>
      </w:r>
      <w:r>
        <w:rPr>
          <w:rFonts w:ascii="黑体" w:hAnsi="黑体"/>
        </w:rPr>
      </w:r>
      <w:r>
        <w:rPr>
          <w:rFonts w:ascii="黑体" w:hAnsi="黑体"/>
        </w:rPr>
        <w:fldChar w:fldCharType="separate"/>
      </w:r>
      <w:r>
        <w:rPr>
          <w:rFonts w:ascii="黑体" w:hAnsi="黑体"/>
        </w:rPr>
        <w:t>Specification of information construction for natural resources station</w:t>
      </w:r>
      <w:r>
        <w:rPr>
          <w:rFonts w:ascii="黑体" w:hAnsi="黑体"/>
        </w:rPr>
        <w:fldChar w:fldCharType="end"/>
      </w:r>
      <w:bookmarkEnd w:id="8"/>
    </w:p>
    <w:p w:rsidR="005969B7" w:rsidRDefault="00C129E3">
      <w:pPr>
        <w:pStyle w:val="aff"/>
        <w:framePr w:h="6785" w:hRule="exact" w:wrap="around" w:x="1320" w:y="6472"/>
        <w:rPr>
          <w:rFonts w:ascii="黑体" w:eastAsia="黑体" w:hAnsi="黑体"/>
        </w:rPr>
      </w:pPr>
      <w:r>
        <w:rPr>
          <w:rFonts w:ascii="黑体" w:eastAsia="黑体" w:hAnsi="黑体" w:hint="eastAsia"/>
        </w:rPr>
        <w:fldChar w:fldCharType="begin">
          <w:ffData>
            <w:name w:val="YZBS"/>
            <w:enabled/>
            <w:calcOnExit w:val="0"/>
            <w:textInput>
              <w:default w:val="点击此处添加与国际标准一致性程度的标识"/>
            </w:textInput>
          </w:ffData>
        </w:fldChar>
      </w:r>
      <w:bookmarkStart w:id="9" w:name="YZBS"/>
      <w:r>
        <w:rPr>
          <w:rFonts w:ascii="黑体" w:eastAsia="黑体" w:hAnsi="黑体" w:hint="eastAsia"/>
        </w:rPr>
        <w:instrText>FORMTEXT</w:instrText>
      </w:r>
      <w:r>
        <w:rPr>
          <w:rFonts w:ascii="黑体" w:eastAsia="黑体" w:hAnsi="黑体" w:hint="eastAsia"/>
        </w:rPr>
      </w:r>
      <w:r>
        <w:rPr>
          <w:rFonts w:ascii="黑体" w:eastAsia="黑体" w:hAnsi="黑体" w:hint="eastAsia"/>
        </w:rPr>
        <w:fldChar w:fldCharType="separate"/>
      </w:r>
      <w:r>
        <w:rPr>
          <w:rFonts w:ascii="黑体" w:eastAsia="黑体" w:hAnsi="黑体"/>
        </w:rPr>
        <w:t>     </w:t>
      </w:r>
      <w:r>
        <w:rPr>
          <w:rFonts w:ascii="黑体" w:eastAsia="黑体" w:hAnsi="黑体" w:hint="eastAsia"/>
        </w:rPr>
        <w:fldChar w:fldCharType="end"/>
      </w:r>
      <w:bookmarkEnd w:id="9"/>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5969B7">
        <w:tc>
          <w:tcPr>
            <w:tcW w:w="9855" w:type="dxa"/>
            <w:tcBorders>
              <w:top w:val="nil"/>
              <w:left w:val="nil"/>
              <w:bottom w:val="nil"/>
              <w:right w:val="nil"/>
            </w:tcBorders>
          </w:tcPr>
          <w:p w:rsidR="005969B7" w:rsidRDefault="00C129E3">
            <w:pPr>
              <w:pStyle w:val="afe"/>
              <w:framePr w:h="6785" w:hRule="exact" w:wrap="around" w:x="1320" w:y="6472"/>
            </w:pPr>
            <w:r>
              <w:rPr>
                <w:noProof/>
              </w:rPr>
              <mc:AlternateContent>
                <mc:Choice Requires="wps">
                  <w:drawing>
                    <wp:anchor distT="0" distB="0" distL="114300" distR="114300" simplePos="0" relativeHeight="251667456" behindDoc="1" locked="1" layoutInCell="1" allowOverlap="1">
                      <wp:simplePos x="0" y="0"/>
                      <wp:positionH relativeFrom="column">
                        <wp:posOffset>2201545</wp:posOffset>
                      </wp:positionH>
                      <wp:positionV relativeFrom="paragraph">
                        <wp:posOffset>573405</wp:posOffset>
                      </wp:positionV>
                      <wp:extent cx="1905000" cy="254000"/>
                      <wp:effectExtent l="0" t="0" r="0" b="0"/>
                      <wp:wrapNone/>
                      <wp:docPr id="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RQ" o:spid="_x0000_s1026" o:spt="1" style="position:absolute;left:0pt;margin-left:173.35pt;margin-top:45.15pt;height:20pt;width:150pt;z-index:-251649024;mso-width-relative:page;mso-height-relative:page;" fillcolor="#FFFFFF" filled="t" stroked="f" coordsize="21600,21600" o:gfxdata="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VFyNMNYAAAAKAQAADwAAAAAAAAABACAAAAAiAAAAZHJzL2Rvd25yZXYueG1sUEsBAhQAFAAAAAgA&#10;h07iQPwhWqTuAQAA0gMAAA4AAAAAAAAAAQAgAAAAJQEAAGRycy9lMm9Eb2MueG1sUEsFBgAAAAAG&#10;AAYAWQEAAIUFA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6432" behindDoc="1" locked="0" layoutInCell="1" allowOverlap="1">
                      <wp:simplePos x="0" y="0"/>
                      <wp:positionH relativeFrom="column">
                        <wp:posOffset>2455545</wp:posOffset>
                      </wp:positionH>
                      <wp:positionV relativeFrom="paragraph">
                        <wp:posOffset>255905</wp:posOffset>
                      </wp:positionV>
                      <wp:extent cx="1270000" cy="304800"/>
                      <wp:effectExtent l="0" t="0" r="0" b="0"/>
                      <wp:wrapNone/>
                      <wp:docPr id="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rect id="LB" o:spid="_x0000_s1026" o:spt="1" style="position:absolute;left:0pt;margin-left:193.35pt;margin-top:20.15pt;height:24pt;width:100pt;z-index:-251650048;mso-width-relative:page;mso-height-relative:page;" fillcolor="#FFFFFF" filled="t" stroked="f" coordsize="21600,21600" o:gfxdata="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MIvodcAAAAJAQAADwAAAAAAAAABACAAAAAiAAAAZHJzL2Rvd25yZXYueG1sUEsBAhQAFAAAAAgA&#10;h07iQB85MjztAQAA0gMAAA4AAAAAAAAAAQAgAAAAJgEAAGRycy9lMm9Eb2MueG1sUEsFBgAAAAAG&#10;AAYAWQEAAIUFAAAAAA==&#10;">
                      <v:fill on="t" focussize="0,0"/>
                      <v:stroke on="f"/>
                      <v:imagedata o:title=""/>
                      <o:lock v:ext="edit" aspectratio="f"/>
                    </v:rect>
                  </w:pict>
                </mc:Fallback>
              </mc:AlternateContent>
            </w:r>
          </w:p>
        </w:tc>
      </w:tr>
      <w:tr w:rsidR="005969B7">
        <w:tc>
          <w:tcPr>
            <w:tcW w:w="9855" w:type="dxa"/>
            <w:tcBorders>
              <w:top w:val="nil"/>
              <w:left w:val="nil"/>
              <w:bottom w:val="nil"/>
              <w:right w:val="nil"/>
            </w:tcBorders>
          </w:tcPr>
          <w:p w:rsidR="005969B7" w:rsidRDefault="00C129E3">
            <w:pPr>
              <w:pStyle w:val="aff7"/>
              <w:framePr w:h="6785" w:hRule="exact" w:wrap="around" w:x="1320" w:y="6472"/>
            </w:pPr>
            <w:r>
              <w:rPr>
                <w:rFonts w:hint="eastAsia"/>
              </w:rPr>
              <w:fldChar w:fldCharType="begin">
                <w:ffData>
                  <w:name w:val="WCRQ"/>
                  <w:enabled/>
                  <w:calcOnExit w:val="0"/>
                  <w:textInput/>
                </w:ffData>
              </w:fldChar>
            </w:r>
            <w:bookmarkStart w:id="10" w:name="WCRQ"/>
            <w:r>
              <w:rPr>
                <w:rFonts w:hint="eastAsia"/>
              </w:rPr>
              <w:instrText>FORMTEXT</w:instrText>
            </w:r>
            <w:r>
              <w:rPr>
                <w:rFonts w:hint="eastAsia"/>
              </w:rPr>
            </w:r>
            <w:r>
              <w:rPr>
                <w:rFonts w:hint="eastAsia"/>
              </w:rPr>
              <w:fldChar w:fldCharType="separate"/>
            </w:r>
            <w:r>
              <w:t>     </w:t>
            </w:r>
            <w:r>
              <w:rPr>
                <w:rFonts w:hint="eastAsia"/>
              </w:rPr>
              <w:fldChar w:fldCharType="end"/>
            </w:r>
            <w:bookmarkEnd w:id="10"/>
          </w:p>
        </w:tc>
      </w:tr>
    </w:tbl>
    <w:p w:rsidR="005969B7" w:rsidRDefault="00C129E3">
      <w:pPr>
        <w:pStyle w:val="aff4"/>
        <w:framePr w:h="568" w:hRule="exact" w:wrap="around" w:hAnchor="page" w:y="13916"/>
      </w:pPr>
      <w:r>
        <w:rPr>
          <w:noProof/>
        </w:rPr>
        <mc:AlternateContent>
          <mc:Choice Requires="wps">
            <w:drawing>
              <wp:anchor distT="0" distB="0" distL="114300" distR="114300" simplePos="0" relativeHeight="251664384" behindDoc="0" locked="1" layoutInCell="1" allowOverlap="1">
                <wp:simplePos x="0" y="0"/>
                <wp:positionH relativeFrom="column">
                  <wp:posOffset>-11430</wp:posOffset>
                </wp:positionH>
                <wp:positionV relativeFrom="page">
                  <wp:posOffset>9253220</wp:posOffset>
                </wp:positionV>
                <wp:extent cx="6121400" cy="635"/>
                <wp:effectExtent l="0" t="0" r="12700" b="18415"/>
                <wp:wrapNone/>
                <wp:docPr id="3"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635"/>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直线 10" o:spid="_x0000_s1026" o:spt="20" style="position:absolute;left:0pt;margin-left:-0.9pt;margin-top:728.6pt;height:0.05pt;width:482pt;mso-position-vertical-relative:page;z-index:251664384;mso-width-relative:page;mso-height-relative:page;" filled="f" stroked="t" coordsize="21600,21600" o:gfxdata="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zR4sk2QAAAAwBAAAPAAAAAAAAAAEAIAAAACIAAABkcnMvZG93bnJldi54&#10;bWxQSwECFAAUAAAACACHTuJAVWYMrcABAABWAwAADgAAAAAAAAABACAAAAAoAQAAZHJzL2Uyb0Rv&#10;Yy54bWxQSwUGAAAAAAYABgBZAQAAWgUAAAAA&#10;">
                <v:fill on="f" focussize="0,0"/>
                <v:stroke color="#000000" joinstyle="round"/>
                <v:imagedata o:title=""/>
                <o:lock v:ext="edit" aspectratio="f"/>
                <w10:anchorlock/>
              </v:line>
            </w:pict>
          </mc:Fallback>
        </mc:AlternateContent>
      </w:r>
      <w:r>
        <w:rPr>
          <w:rFonts w:ascii="黑体"/>
        </w:rPr>
        <w:t>2021</w:t>
      </w:r>
      <w:r>
        <w:rPr>
          <w:rFonts w:hint="eastAsia"/>
        </w:rPr>
        <w:t xml:space="preserve"> </w:t>
      </w:r>
      <w:r>
        <w:rPr>
          <w:rFonts w:ascii="黑体" w:hint="eastAsia"/>
        </w:rPr>
        <w:t>-</w:t>
      </w:r>
      <w:r>
        <w:rPr>
          <w:rFonts w:hint="eastAsia"/>
        </w:rPr>
        <w:t xml:space="preserve"> </w:t>
      </w:r>
      <w:r w:rsidR="00654654">
        <w:rPr>
          <w:rFonts w:ascii="黑体" w:hint="eastAsia"/>
        </w:rPr>
        <w:t>12</w:t>
      </w:r>
      <w:r>
        <w:rPr>
          <w:rFonts w:hint="eastAsia"/>
        </w:rPr>
        <w:t xml:space="preserve"> </w:t>
      </w:r>
      <w:r>
        <w:rPr>
          <w:rFonts w:ascii="黑体" w:hint="eastAsia"/>
        </w:rPr>
        <w:t>-</w:t>
      </w:r>
      <w:r>
        <w:rPr>
          <w:rFonts w:hint="eastAsia"/>
        </w:rPr>
        <w:t xml:space="preserve"> </w:t>
      </w:r>
      <w:r w:rsidR="00654654">
        <w:rPr>
          <w:rFonts w:ascii="黑体" w:hint="eastAsia"/>
        </w:rPr>
        <w:t>0</w:t>
      </w:r>
      <w:r w:rsidR="00467599">
        <w:rPr>
          <w:rFonts w:ascii="黑体" w:hint="eastAsia"/>
        </w:rPr>
        <w:t>9</w:t>
      </w:r>
      <w:r>
        <w:rPr>
          <w:rFonts w:hint="eastAsia"/>
        </w:rPr>
        <w:t>发布</w:t>
      </w:r>
    </w:p>
    <w:p w:rsidR="005969B7" w:rsidRDefault="00C129E3">
      <w:pPr>
        <w:pStyle w:val="aff5"/>
        <w:framePr w:w="3449" w:h="570" w:hRule="exact" w:wrap="around" w:hAnchor="page" w:x="8463" w:y="13916"/>
        <w:ind w:right="1120"/>
        <w:jc w:val="both"/>
      </w:pPr>
      <w:r>
        <w:rPr>
          <w:rFonts w:ascii="黑体"/>
        </w:rPr>
        <w:t>202</w:t>
      </w:r>
      <w:r w:rsidR="00D957B3">
        <w:rPr>
          <w:rFonts w:ascii="黑体" w:hint="eastAsia"/>
        </w:rPr>
        <w:t>2</w:t>
      </w:r>
      <w:r>
        <w:rPr>
          <w:rFonts w:ascii="黑体" w:hint="eastAsia"/>
        </w:rPr>
        <w:t>-</w:t>
      </w:r>
      <w:r>
        <w:rPr>
          <w:rFonts w:hint="eastAsia"/>
        </w:rPr>
        <w:t xml:space="preserve"> </w:t>
      </w:r>
      <w:r w:rsidR="00654654">
        <w:rPr>
          <w:rFonts w:ascii="黑体" w:hint="eastAsia"/>
        </w:rPr>
        <w:t>0</w:t>
      </w:r>
      <w:r w:rsidR="00467599">
        <w:rPr>
          <w:rFonts w:ascii="黑体" w:hint="eastAsia"/>
        </w:rPr>
        <w:t>7</w:t>
      </w:r>
      <w:r>
        <w:rPr>
          <w:rFonts w:hint="eastAsia"/>
        </w:rPr>
        <w:t xml:space="preserve"> </w:t>
      </w:r>
      <w:r>
        <w:rPr>
          <w:rFonts w:ascii="黑体" w:hint="eastAsia"/>
        </w:rPr>
        <w:t>-</w:t>
      </w:r>
      <w:r>
        <w:rPr>
          <w:rFonts w:hint="eastAsia"/>
        </w:rPr>
        <w:t xml:space="preserve"> </w:t>
      </w:r>
      <w:r w:rsidR="00654654">
        <w:rPr>
          <w:rFonts w:ascii="黑体" w:hint="eastAsia"/>
        </w:rPr>
        <w:t>0</w:t>
      </w:r>
      <w:r w:rsidR="00467599">
        <w:rPr>
          <w:rFonts w:ascii="黑体" w:hint="eastAsia"/>
        </w:rPr>
        <w:t>1</w:t>
      </w:r>
      <w:bookmarkStart w:id="11" w:name="_GoBack"/>
      <w:bookmarkEnd w:id="11"/>
      <w:r>
        <w:rPr>
          <w:rFonts w:hint="eastAsia"/>
        </w:rPr>
        <w:t>实施</w:t>
      </w:r>
    </w:p>
    <w:p w:rsidR="005969B7" w:rsidRDefault="00C129E3">
      <w:pPr>
        <w:pStyle w:val="affb"/>
        <w:framePr w:wrap="around"/>
      </w:pPr>
      <w:r>
        <w:rPr>
          <w:rFonts w:hint="eastAsia"/>
        </w:rPr>
        <w:fldChar w:fldCharType="begin">
          <w:ffData>
            <w:name w:val="fm"/>
            <w:enabled/>
            <w:calcOnExit w:val="0"/>
            <w:textInput/>
          </w:ffData>
        </w:fldChar>
      </w:r>
      <w:bookmarkStart w:id="12" w:name="fm"/>
      <w:r>
        <w:rPr>
          <w:rFonts w:hint="eastAsia"/>
        </w:rPr>
        <w:instrText>FORMTEXT</w:instrText>
      </w:r>
      <w:r>
        <w:rPr>
          <w:rFonts w:hint="eastAsia"/>
        </w:rPr>
      </w:r>
      <w:r>
        <w:rPr>
          <w:rFonts w:hint="eastAsia"/>
        </w:rPr>
        <w:fldChar w:fldCharType="separate"/>
      </w:r>
      <w:r>
        <w:rPr>
          <w:rFonts w:hint="eastAsia"/>
        </w:rPr>
        <w:t>江苏省市场监督管理局</w:t>
      </w:r>
      <w:r>
        <w:rPr>
          <w:rFonts w:hint="eastAsia"/>
        </w:rPr>
        <w:fldChar w:fldCharType="end"/>
      </w:r>
      <w:bookmarkEnd w:id="12"/>
      <w:r>
        <w:rPr>
          <w:rFonts w:hint="eastAsia"/>
        </w:rPr>
        <w:t xml:space="preserve">  </w:t>
      </w:r>
      <w:r>
        <w:rPr>
          <w:rStyle w:val="afd"/>
          <w:rFonts w:hint="eastAsia"/>
        </w:rPr>
        <w:t>发布</w:t>
      </w:r>
    </w:p>
    <w:p w:rsidR="005969B7" w:rsidRDefault="00C129E3">
      <w:pPr>
        <w:pStyle w:val="afc"/>
        <w:sectPr w:rsidR="005969B7">
          <w:headerReference w:type="even" r:id="rId10"/>
          <w:footerReference w:type="even" r:id="rId11"/>
          <w:pgSz w:w="11906" w:h="16838"/>
          <w:pgMar w:top="1418" w:right="1134" w:bottom="1134" w:left="1418" w:header="1418" w:footer="1134" w:gutter="0"/>
          <w:pgNumType w:fmt="upperRoman" w:start="1"/>
          <w:cols w:space="0"/>
          <w:docGrid w:type="linesAndChars" w:linePitch="312"/>
        </w:sectPr>
      </w:pPr>
      <w:r>
        <w:rPr>
          <w:noProof/>
        </w:rPr>
        <mc:AlternateContent>
          <mc:Choice Requires="wps">
            <w:drawing>
              <wp:anchor distT="0" distB="0" distL="114300" distR="114300" simplePos="0" relativeHeight="251665408" behindDoc="0" locked="0" layoutInCell="1" allowOverlap="1">
                <wp:simplePos x="0" y="0"/>
                <wp:positionH relativeFrom="column">
                  <wp:posOffset>-11430</wp:posOffset>
                </wp:positionH>
                <wp:positionV relativeFrom="paragraph">
                  <wp:posOffset>2332355</wp:posOffset>
                </wp:positionV>
                <wp:extent cx="6121400" cy="635"/>
                <wp:effectExtent l="0" t="0" r="12700" b="18415"/>
                <wp:wrapNone/>
                <wp:docPr id="2"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635"/>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直线 11" o:spid="_x0000_s1026" o:spt="20" style="position:absolute;left:0pt;margin-left:-0.9pt;margin-top:183.65pt;height:0.05pt;width:482pt;z-index:251665408;mso-width-relative:page;mso-height-relative:page;" filled="f" stroked="t" coordsize="21600,21600" o:gfxdata="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Ok+fG2AAAAAoBAAAPAAAAAAAAAAEAIAAAACIAAABkcnMvZG93bnJldi54bWxQ&#10;SwECFAAUAAAACACHTuJAixlsw74BAABWAwAADgAAAAAAAAABACAAAAAnAQAAZHJzL2Uyb0RvYy54&#10;bWxQSwUGAAAAAAYABgBZAQAAVwUAAAAA&#10;">
                <v:fill on="f" focussize="0,0"/>
                <v:stroke color="#000000" joinstyle="round"/>
                <v:imagedata o:title=""/>
                <o:lock v:ext="edit" aspectratio="f"/>
              </v:line>
            </w:pict>
          </mc:Fallback>
        </mc:AlternateContent>
      </w:r>
    </w:p>
    <w:sdt>
      <w:sdtPr>
        <w:rPr>
          <w:rFonts w:ascii="宋体" w:hAnsi="宋体"/>
        </w:rPr>
        <w:id w:val="147453045"/>
      </w:sdtPr>
      <w:sdtEndPr>
        <w:rPr>
          <w:rFonts w:ascii="黑体" w:eastAsia="黑体" w:hAnsi="黑体" w:hint="eastAsia"/>
          <w:szCs w:val="32"/>
        </w:rPr>
      </w:sdtEndPr>
      <w:sdtContent>
        <w:p w:rsidR="005969B7" w:rsidRDefault="00C129E3">
          <w:pPr>
            <w:spacing w:before="850" w:after="680"/>
            <w:jc w:val="center"/>
            <w:rPr>
              <w:rFonts w:eastAsia="黑体"/>
            </w:rPr>
          </w:pPr>
          <w:r>
            <w:rPr>
              <w:rFonts w:ascii="黑体" w:eastAsia="黑体" w:hAnsi="黑体" w:cs="黑体" w:hint="eastAsia"/>
              <w:sz w:val="32"/>
              <w:szCs w:val="40"/>
            </w:rPr>
            <w:t>目    次</w:t>
          </w:r>
        </w:p>
        <w:p w:rsidR="005969B7" w:rsidRDefault="00C129E3">
          <w:pPr>
            <w:pStyle w:val="10"/>
            <w:tabs>
              <w:tab w:val="right" w:leader="dot" w:pos="9354"/>
            </w:tabs>
          </w:pPr>
          <w:r>
            <w:rPr>
              <w:rFonts w:cs="宋体" w:hint="eastAsia"/>
              <w:sz w:val="20"/>
              <w:szCs w:val="20"/>
            </w:rPr>
            <w:fldChar w:fldCharType="begin"/>
          </w:r>
          <w:r>
            <w:rPr>
              <w:rFonts w:cs="宋体" w:hint="eastAsia"/>
              <w:sz w:val="20"/>
              <w:szCs w:val="20"/>
            </w:rPr>
            <w:instrText xml:space="preserve">TOC \o "1-3" \h \u </w:instrText>
          </w:r>
          <w:r>
            <w:rPr>
              <w:rFonts w:cs="宋体" w:hint="eastAsia"/>
              <w:sz w:val="20"/>
              <w:szCs w:val="20"/>
            </w:rPr>
            <w:fldChar w:fldCharType="separate"/>
          </w:r>
          <w:hyperlink w:anchor="_Toc12900" w:history="1">
            <w:r>
              <w:rPr>
                <w:rFonts w:hint="eastAsia"/>
                <w:szCs w:val="32"/>
              </w:rPr>
              <w:t>前  言</w:t>
            </w:r>
            <w:r>
              <w:tab/>
            </w:r>
          </w:hyperlink>
          <w:r>
            <w:t>Ⅰ</w:t>
          </w:r>
        </w:p>
        <w:p w:rsidR="005969B7" w:rsidRDefault="00A61518">
          <w:pPr>
            <w:pStyle w:val="2"/>
            <w:tabs>
              <w:tab w:val="right" w:leader="dot" w:pos="9354"/>
            </w:tabs>
            <w:ind w:leftChars="0" w:left="0"/>
          </w:pPr>
          <w:hyperlink w:anchor="_Toc20425" w:history="1">
            <w:r w:rsidR="00C129E3">
              <w:rPr>
                <w:rFonts w:hint="eastAsia"/>
                <w:szCs w:val="21"/>
              </w:rPr>
              <w:t xml:space="preserve">1 </w:t>
            </w:r>
            <w:r w:rsidR="00C129E3">
              <w:rPr>
                <w:rFonts w:hint="eastAsia"/>
              </w:rPr>
              <w:t>范围</w:t>
            </w:r>
            <w:r w:rsidR="00C129E3">
              <w:tab/>
            </w:r>
          </w:hyperlink>
          <w:r w:rsidR="00C129E3">
            <w:t>1</w:t>
          </w:r>
        </w:p>
        <w:p w:rsidR="005969B7" w:rsidRDefault="00A61518">
          <w:pPr>
            <w:pStyle w:val="2"/>
            <w:tabs>
              <w:tab w:val="right" w:leader="dot" w:pos="9354"/>
            </w:tabs>
            <w:ind w:leftChars="0" w:left="0"/>
          </w:pPr>
          <w:hyperlink w:anchor="_Toc11738" w:history="1">
            <w:r w:rsidR="00C129E3">
              <w:rPr>
                <w:rFonts w:hint="eastAsia"/>
                <w:szCs w:val="21"/>
              </w:rPr>
              <w:t xml:space="preserve">2 </w:t>
            </w:r>
            <w:r w:rsidR="00C129E3">
              <w:rPr>
                <w:rFonts w:hint="eastAsia"/>
              </w:rPr>
              <w:t>规范性引用文件</w:t>
            </w:r>
            <w:r w:rsidR="00C129E3">
              <w:tab/>
            </w:r>
          </w:hyperlink>
          <w:r w:rsidR="00C129E3">
            <w:t>1</w:t>
          </w:r>
        </w:p>
        <w:p w:rsidR="005969B7" w:rsidRDefault="00A61518">
          <w:pPr>
            <w:pStyle w:val="2"/>
            <w:tabs>
              <w:tab w:val="right" w:leader="dot" w:pos="9354"/>
            </w:tabs>
            <w:ind w:leftChars="0" w:left="0"/>
          </w:pPr>
          <w:hyperlink w:anchor="_Toc20187" w:history="1">
            <w:r w:rsidR="00C129E3">
              <w:rPr>
                <w:rFonts w:hint="eastAsia"/>
                <w:szCs w:val="21"/>
              </w:rPr>
              <w:t xml:space="preserve">3 </w:t>
            </w:r>
            <w:r w:rsidR="00C129E3">
              <w:rPr>
                <w:rFonts w:hint="eastAsia"/>
              </w:rPr>
              <w:t>术语和定义</w:t>
            </w:r>
            <w:r w:rsidR="00C129E3">
              <w:tab/>
            </w:r>
          </w:hyperlink>
          <w:r w:rsidR="00C129E3">
            <w:t>1</w:t>
          </w:r>
        </w:p>
        <w:p w:rsidR="005969B7" w:rsidRDefault="00A61518">
          <w:pPr>
            <w:pStyle w:val="2"/>
            <w:tabs>
              <w:tab w:val="right" w:leader="dot" w:pos="9354"/>
            </w:tabs>
            <w:ind w:leftChars="0" w:left="0"/>
          </w:pPr>
          <w:hyperlink w:anchor="_Toc1910" w:history="1">
            <w:r w:rsidR="00C129E3">
              <w:rPr>
                <w:rFonts w:hint="eastAsia"/>
                <w:szCs w:val="21"/>
              </w:rPr>
              <w:t xml:space="preserve">4 </w:t>
            </w:r>
            <w:r w:rsidR="00C129E3">
              <w:rPr>
                <w:rFonts w:hint="eastAsia"/>
              </w:rPr>
              <w:t>建设原则</w:t>
            </w:r>
            <w:r w:rsidR="00C129E3">
              <w:tab/>
            </w:r>
          </w:hyperlink>
          <w:r w:rsidR="00C129E3">
            <w:t>2</w:t>
          </w:r>
        </w:p>
        <w:p w:rsidR="005969B7" w:rsidRDefault="00A61518">
          <w:pPr>
            <w:pStyle w:val="3"/>
            <w:tabs>
              <w:tab w:val="clear" w:pos="9241"/>
              <w:tab w:val="right" w:leader="dot" w:pos="9354"/>
            </w:tabs>
            <w:ind w:firstLine="210"/>
            <w:rPr>
              <w:rFonts w:ascii="Times New Roman"/>
            </w:rPr>
          </w:pPr>
          <w:hyperlink w:anchor="_Toc4673" w:history="1">
            <w:r w:rsidR="00C129E3">
              <w:rPr>
                <w:rFonts w:ascii="Times New Roman" w:hint="eastAsia"/>
                <w:kern w:val="0"/>
              </w:rPr>
              <w:t xml:space="preserve">4.1 </w:t>
            </w:r>
            <w:r w:rsidR="00C129E3">
              <w:rPr>
                <w:rFonts w:ascii="Times New Roman" w:hint="eastAsia"/>
              </w:rPr>
              <w:t>业务驱动原则</w:t>
            </w:r>
            <w:r w:rsidR="00C129E3">
              <w:rPr>
                <w:rFonts w:ascii="Times New Roman"/>
              </w:rPr>
              <w:tab/>
            </w:r>
          </w:hyperlink>
          <w:r w:rsidR="00C129E3">
            <w:rPr>
              <w:rFonts w:ascii="Times New Roman"/>
            </w:rPr>
            <w:t>2</w:t>
          </w:r>
        </w:p>
        <w:p w:rsidR="005969B7" w:rsidRDefault="00A61518">
          <w:pPr>
            <w:pStyle w:val="3"/>
            <w:tabs>
              <w:tab w:val="clear" w:pos="9241"/>
              <w:tab w:val="right" w:leader="dot" w:pos="9354"/>
            </w:tabs>
            <w:ind w:firstLine="210"/>
            <w:rPr>
              <w:rFonts w:ascii="Times New Roman"/>
            </w:rPr>
          </w:pPr>
          <w:hyperlink w:anchor="_Toc23519" w:history="1">
            <w:r w:rsidR="00C129E3">
              <w:rPr>
                <w:rFonts w:ascii="Times New Roman" w:hint="eastAsia"/>
                <w:kern w:val="0"/>
              </w:rPr>
              <w:t xml:space="preserve">4.2 </w:t>
            </w:r>
            <w:r w:rsidR="00C129E3">
              <w:rPr>
                <w:rFonts w:ascii="Times New Roman" w:hint="eastAsia"/>
              </w:rPr>
              <w:t>安全性原则</w:t>
            </w:r>
            <w:r w:rsidR="00C129E3">
              <w:rPr>
                <w:rFonts w:ascii="Times New Roman"/>
              </w:rPr>
              <w:tab/>
            </w:r>
          </w:hyperlink>
          <w:r w:rsidR="00C129E3">
            <w:rPr>
              <w:rFonts w:ascii="Times New Roman"/>
            </w:rPr>
            <w:t>2</w:t>
          </w:r>
        </w:p>
        <w:p w:rsidR="005969B7" w:rsidRDefault="00A61518">
          <w:pPr>
            <w:pStyle w:val="3"/>
            <w:tabs>
              <w:tab w:val="clear" w:pos="9241"/>
              <w:tab w:val="right" w:leader="dot" w:pos="9354"/>
            </w:tabs>
            <w:ind w:firstLine="210"/>
            <w:rPr>
              <w:rFonts w:ascii="Times New Roman"/>
            </w:rPr>
          </w:pPr>
          <w:hyperlink w:anchor="_Toc30006" w:history="1">
            <w:r w:rsidR="00C129E3">
              <w:rPr>
                <w:rFonts w:ascii="Times New Roman" w:hint="eastAsia"/>
                <w:kern w:val="0"/>
              </w:rPr>
              <w:t xml:space="preserve">4.3 </w:t>
            </w:r>
            <w:r w:rsidR="00C129E3">
              <w:rPr>
                <w:rFonts w:ascii="Times New Roman" w:hint="eastAsia"/>
              </w:rPr>
              <w:t>节约性原则</w:t>
            </w:r>
            <w:r w:rsidR="00C129E3">
              <w:rPr>
                <w:rFonts w:ascii="Times New Roman"/>
              </w:rPr>
              <w:tab/>
            </w:r>
          </w:hyperlink>
          <w:r w:rsidR="00C129E3">
            <w:rPr>
              <w:rFonts w:ascii="Times New Roman"/>
            </w:rPr>
            <w:t>2</w:t>
          </w:r>
        </w:p>
        <w:p w:rsidR="005969B7" w:rsidRDefault="00A61518">
          <w:pPr>
            <w:pStyle w:val="3"/>
            <w:tabs>
              <w:tab w:val="clear" w:pos="9241"/>
              <w:tab w:val="right" w:leader="dot" w:pos="9354"/>
            </w:tabs>
            <w:ind w:firstLine="210"/>
            <w:rPr>
              <w:rFonts w:ascii="Times New Roman"/>
            </w:rPr>
          </w:pPr>
          <w:hyperlink w:anchor="_Toc30006" w:history="1">
            <w:r w:rsidR="00C129E3">
              <w:rPr>
                <w:rFonts w:ascii="Times New Roman" w:hint="eastAsia"/>
                <w:kern w:val="0"/>
              </w:rPr>
              <w:t xml:space="preserve">4.4 </w:t>
            </w:r>
            <w:r w:rsidR="00C129E3">
              <w:rPr>
                <w:rFonts w:ascii="Times New Roman" w:hint="eastAsia"/>
              </w:rPr>
              <w:t>易用性原则</w:t>
            </w:r>
            <w:r w:rsidR="00C129E3">
              <w:rPr>
                <w:rFonts w:ascii="Times New Roman"/>
              </w:rPr>
              <w:tab/>
            </w:r>
          </w:hyperlink>
          <w:r w:rsidR="00C129E3">
            <w:rPr>
              <w:rFonts w:ascii="Times New Roman"/>
            </w:rPr>
            <w:t>2</w:t>
          </w:r>
        </w:p>
        <w:p w:rsidR="005969B7" w:rsidRDefault="00A61518">
          <w:pPr>
            <w:pStyle w:val="2"/>
            <w:tabs>
              <w:tab w:val="right" w:leader="dot" w:pos="9354"/>
            </w:tabs>
            <w:ind w:leftChars="0" w:left="0"/>
          </w:pPr>
          <w:hyperlink w:anchor="_Toc27146" w:history="1">
            <w:r w:rsidR="00C129E3">
              <w:rPr>
                <w:rFonts w:hint="eastAsia"/>
                <w:szCs w:val="21"/>
              </w:rPr>
              <w:t xml:space="preserve">5 </w:t>
            </w:r>
            <w:r w:rsidR="00C129E3">
              <w:rPr>
                <w:rFonts w:hint="eastAsia"/>
              </w:rPr>
              <w:t>总体要求</w:t>
            </w:r>
            <w:r w:rsidR="00C129E3">
              <w:tab/>
            </w:r>
          </w:hyperlink>
          <w:r w:rsidR="00C129E3">
            <w:t>2</w:t>
          </w:r>
        </w:p>
        <w:p w:rsidR="005969B7" w:rsidRDefault="00A61518">
          <w:pPr>
            <w:pStyle w:val="2"/>
            <w:tabs>
              <w:tab w:val="right" w:leader="dot" w:pos="9354"/>
            </w:tabs>
            <w:ind w:leftChars="0" w:left="0"/>
          </w:pPr>
          <w:hyperlink w:anchor="_Toc7857" w:history="1">
            <w:r w:rsidR="00C129E3">
              <w:rPr>
                <w:rFonts w:hint="eastAsia"/>
                <w:szCs w:val="21"/>
              </w:rPr>
              <w:t xml:space="preserve">6 </w:t>
            </w:r>
            <w:r w:rsidR="00C129E3">
              <w:rPr>
                <w:rFonts w:hint="eastAsia"/>
              </w:rPr>
              <w:t>建设体系</w:t>
            </w:r>
            <w:r w:rsidR="00C129E3">
              <w:tab/>
            </w:r>
          </w:hyperlink>
          <w:r w:rsidR="00C129E3">
            <w:t>2</w:t>
          </w:r>
        </w:p>
        <w:p w:rsidR="005969B7" w:rsidRDefault="00A61518">
          <w:pPr>
            <w:pStyle w:val="3"/>
            <w:tabs>
              <w:tab w:val="clear" w:pos="9241"/>
              <w:tab w:val="right" w:leader="dot" w:pos="9354"/>
            </w:tabs>
            <w:ind w:firstLine="210"/>
            <w:rPr>
              <w:rFonts w:ascii="Times New Roman"/>
            </w:rPr>
          </w:pPr>
          <w:hyperlink w:anchor="_Toc1604" w:history="1">
            <w:r w:rsidR="00C129E3">
              <w:rPr>
                <w:rFonts w:ascii="Times New Roman" w:hint="eastAsia"/>
              </w:rPr>
              <w:t xml:space="preserve">6.1 </w:t>
            </w:r>
            <w:r w:rsidR="00C129E3">
              <w:rPr>
                <w:rFonts w:ascii="Times New Roman" w:hint="eastAsia"/>
              </w:rPr>
              <w:t>总体架构</w:t>
            </w:r>
            <w:r w:rsidR="00C129E3">
              <w:rPr>
                <w:rFonts w:ascii="Times New Roman"/>
              </w:rPr>
              <w:tab/>
            </w:r>
          </w:hyperlink>
          <w:r w:rsidR="00C129E3">
            <w:rPr>
              <w:rFonts w:ascii="Times New Roman"/>
            </w:rPr>
            <w:t>2</w:t>
          </w:r>
        </w:p>
        <w:p w:rsidR="005969B7" w:rsidRDefault="00A61518">
          <w:pPr>
            <w:pStyle w:val="3"/>
            <w:tabs>
              <w:tab w:val="clear" w:pos="9241"/>
              <w:tab w:val="right" w:leader="dot" w:pos="9354"/>
            </w:tabs>
            <w:ind w:firstLine="210"/>
            <w:rPr>
              <w:rFonts w:ascii="Times New Roman"/>
            </w:rPr>
          </w:pPr>
          <w:hyperlink w:anchor="_Toc16934" w:history="1">
            <w:r w:rsidR="00C129E3">
              <w:rPr>
                <w:rFonts w:ascii="Times New Roman" w:hint="eastAsia"/>
              </w:rPr>
              <w:t xml:space="preserve">6.2 </w:t>
            </w:r>
            <w:r w:rsidR="00C129E3">
              <w:rPr>
                <w:rFonts w:ascii="Times New Roman" w:hint="eastAsia"/>
              </w:rPr>
              <w:t>硬件基础设施层</w:t>
            </w:r>
            <w:r w:rsidR="00C129E3">
              <w:rPr>
                <w:rFonts w:ascii="Times New Roman"/>
              </w:rPr>
              <w:tab/>
            </w:r>
          </w:hyperlink>
          <w:r w:rsidR="00C129E3">
            <w:rPr>
              <w:rFonts w:ascii="Times New Roman"/>
            </w:rPr>
            <w:t>3</w:t>
          </w:r>
        </w:p>
        <w:p w:rsidR="005969B7" w:rsidRDefault="00A61518">
          <w:pPr>
            <w:pStyle w:val="3"/>
            <w:tabs>
              <w:tab w:val="clear" w:pos="9241"/>
              <w:tab w:val="right" w:leader="dot" w:pos="9354"/>
            </w:tabs>
            <w:ind w:firstLine="210"/>
            <w:rPr>
              <w:rFonts w:ascii="Times New Roman"/>
            </w:rPr>
          </w:pPr>
          <w:hyperlink w:anchor="_Toc27934" w:history="1">
            <w:r w:rsidR="00C129E3">
              <w:rPr>
                <w:rFonts w:ascii="Times New Roman" w:hint="eastAsia"/>
              </w:rPr>
              <w:t xml:space="preserve">6.3 </w:t>
            </w:r>
            <w:r w:rsidR="00C129E3">
              <w:rPr>
                <w:rFonts w:ascii="Times New Roman" w:hint="eastAsia"/>
              </w:rPr>
              <w:t>软件运行环境层</w:t>
            </w:r>
            <w:r w:rsidR="00C129E3">
              <w:rPr>
                <w:rFonts w:ascii="Times New Roman"/>
              </w:rPr>
              <w:tab/>
            </w:r>
          </w:hyperlink>
          <w:r w:rsidR="00C129E3">
            <w:rPr>
              <w:rFonts w:ascii="Times New Roman"/>
            </w:rPr>
            <w:t>4</w:t>
          </w:r>
        </w:p>
        <w:p w:rsidR="005969B7" w:rsidRDefault="00A61518">
          <w:pPr>
            <w:pStyle w:val="3"/>
            <w:tabs>
              <w:tab w:val="clear" w:pos="9241"/>
              <w:tab w:val="right" w:leader="dot" w:pos="9354"/>
            </w:tabs>
            <w:ind w:firstLine="210"/>
            <w:rPr>
              <w:rFonts w:ascii="Times New Roman"/>
            </w:rPr>
          </w:pPr>
          <w:hyperlink w:anchor="_Toc27912" w:history="1">
            <w:r w:rsidR="00C129E3">
              <w:rPr>
                <w:rFonts w:ascii="Times New Roman" w:hint="eastAsia"/>
              </w:rPr>
              <w:t xml:space="preserve">6.4 </w:t>
            </w:r>
            <w:r w:rsidR="00C129E3">
              <w:rPr>
                <w:rFonts w:ascii="Times New Roman" w:hint="eastAsia"/>
              </w:rPr>
              <w:t>数据资源层</w:t>
            </w:r>
            <w:r w:rsidR="00C129E3">
              <w:rPr>
                <w:rFonts w:ascii="Times New Roman"/>
              </w:rPr>
              <w:tab/>
            </w:r>
          </w:hyperlink>
          <w:r w:rsidR="00C129E3">
            <w:rPr>
              <w:rFonts w:ascii="Times New Roman"/>
            </w:rPr>
            <w:t>4</w:t>
          </w:r>
        </w:p>
        <w:p w:rsidR="005969B7" w:rsidRDefault="00A61518">
          <w:pPr>
            <w:pStyle w:val="3"/>
            <w:tabs>
              <w:tab w:val="clear" w:pos="9241"/>
              <w:tab w:val="right" w:leader="dot" w:pos="9354"/>
            </w:tabs>
            <w:ind w:firstLine="210"/>
            <w:rPr>
              <w:rFonts w:ascii="Times New Roman"/>
            </w:rPr>
          </w:pPr>
          <w:hyperlink w:anchor="_Toc27912" w:history="1">
            <w:r w:rsidR="00C129E3">
              <w:rPr>
                <w:rFonts w:ascii="Times New Roman" w:hint="eastAsia"/>
              </w:rPr>
              <w:t xml:space="preserve">6.5 </w:t>
            </w:r>
            <w:r w:rsidR="00C129E3">
              <w:rPr>
                <w:rFonts w:ascii="Times New Roman" w:hint="eastAsia"/>
              </w:rPr>
              <w:t>应用支撑层</w:t>
            </w:r>
            <w:r w:rsidR="00C129E3">
              <w:rPr>
                <w:rFonts w:ascii="Times New Roman"/>
              </w:rPr>
              <w:tab/>
            </w:r>
          </w:hyperlink>
          <w:r w:rsidR="00C129E3">
            <w:rPr>
              <w:rFonts w:ascii="Times New Roman"/>
            </w:rPr>
            <w:t>4</w:t>
          </w:r>
        </w:p>
        <w:p w:rsidR="005969B7" w:rsidRDefault="00A61518">
          <w:pPr>
            <w:pStyle w:val="3"/>
            <w:tabs>
              <w:tab w:val="clear" w:pos="9241"/>
              <w:tab w:val="right" w:leader="dot" w:pos="9354"/>
            </w:tabs>
            <w:ind w:firstLine="210"/>
            <w:rPr>
              <w:rFonts w:ascii="Times New Roman"/>
            </w:rPr>
          </w:pPr>
          <w:hyperlink w:anchor="_Toc21703" w:history="1">
            <w:r w:rsidR="00C129E3">
              <w:rPr>
                <w:rFonts w:ascii="Times New Roman" w:hint="eastAsia"/>
              </w:rPr>
              <w:t xml:space="preserve">6.6 </w:t>
            </w:r>
            <w:r w:rsidR="00C129E3">
              <w:rPr>
                <w:rFonts w:ascii="Times New Roman" w:hint="eastAsia"/>
              </w:rPr>
              <w:t>应用服务层</w:t>
            </w:r>
            <w:r w:rsidR="00C129E3">
              <w:rPr>
                <w:rFonts w:ascii="Times New Roman"/>
              </w:rPr>
              <w:tab/>
            </w:r>
          </w:hyperlink>
          <w:r w:rsidR="00C129E3">
            <w:rPr>
              <w:rFonts w:ascii="Times New Roman"/>
            </w:rPr>
            <w:t>4</w:t>
          </w:r>
        </w:p>
        <w:p w:rsidR="005969B7" w:rsidRDefault="00A61518">
          <w:pPr>
            <w:pStyle w:val="3"/>
            <w:tabs>
              <w:tab w:val="clear" w:pos="9241"/>
              <w:tab w:val="right" w:leader="dot" w:pos="9354"/>
            </w:tabs>
            <w:ind w:firstLineChars="200" w:firstLine="420"/>
            <w:rPr>
              <w:rFonts w:ascii="Times New Roman"/>
            </w:rPr>
          </w:pPr>
          <w:hyperlink w:anchor="_Toc26953" w:history="1">
            <w:r w:rsidR="00C129E3">
              <w:rPr>
                <w:rFonts w:ascii="Times New Roman" w:hint="eastAsia"/>
              </w:rPr>
              <w:t xml:space="preserve">6.6.1  </w:t>
            </w:r>
            <w:r w:rsidR="00C129E3">
              <w:rPr>
                <w:rFonts w:ascii="Times New Roman" w:hint="eastAsia"/>
              </w:rPr>
              <w:t>党组织建设</w:t>
            </w:r>
            <w:r w:rsidR="00C129E3">
              <w:rPr>
                <w:rFonts w:ascii="Times New Roman"/>
              </w:rPr>
              <w:tab/>
            </w:r>
          </w:hyperlink>
          <w:r w:rsidR="00C129E3">
            <w:rPr>
              <w:rFonts w:ascii="Times New Roman"/>
            </w:rPr>
            <w:t>4</w:t>
          </w:r>
        </w:p>
        <w:p w:rsidR="005969B7" w:rsidRDefault="00A61518">
          <w:pPr>
            <w:pStyle w:val="3"/>
            <w:tabs>
              <w:tab w:val="clear" w:pos="9241"/>
              <w:tab w:val="right" w:leader="dot" w:pos="9354"/>
            </w:tabs>
            <w:ind w:firstLineChars="200" w:firstLine="420"/>
            <w:rPr>
              <w:rFonts w:ascii="Times New Roman"/>
            </w:rPr>
          </w:pPr>
          <w:hyperlink w:anchor="_Toc501" w:history="1">
            <w:r w:rsidR="00C129E3">
              <w:rPr>
                <w:rFonts w:ascii="Times New Roman" w:hint="eastAsia"/>
              </w:rPr>
              <w:t xml:space="preserve">6.6.2  </w:t>
            </w:r>
            <w:r w:rsidR="00C129E3">
              <w:rPr>
                <w:rFonts w:ascii="Times New Roman" w:hint="eastAsia"/>
              </w:rPr>
              <w:t>政务服务</w:t>
            </w:r>
            <w:r w:rsidR="00C129E3">
              <w:rPr>
                <w:rFonts w:ascii="Times New Roman"/>
              </w:rPr>
              <w:tab/>
            </w:r>
          </w:hyperlink>
          <w:r w:rsidR="00C129E3">
            <w:rPr>
              <w:rFonts w:ascii="Times New Roman"/>
            </w:rPr>
            <w:t>6</w:t>
          </w:r>
        </w:p>
        <w:p w:rsidR="005969B7" w:rsidRDefault="00A61518">
          <w:pPr>
            <w:pStyle w:val="3"/>
            <w:tabs>
              <w:tab w:val="clear" w:pos="9241"/>
              <w:tab w:val="right" w:leader="dot" w:pos="9354"/>
            </w:tabs>
            <w:ind w:firstLineChars="200" w:firstLine="420"/>
            <w:rPr>
              <w:rFonts w:ascii="Times New Roman"/>
            </w:rPr>
          </w:pPr>
          <w:hyperlink w:anchor="_Toc18701" w:history="1">
            <w:r w:rsidR="00C129E3">
              <w:rPr>
                <w:rFonts w:ascii="Times New Roman" w:hint="eastAsia"/>
              </w:rPr>
              <w:t xml:space="preserve">6.6.3  </w:t>
            </w:r>
            <w:r w:rsidR="00C129E3">
              <w:rPr>
                <w:rFonts w:ascii="Times New Roman" w:hint="eastAsia"/>
              </w:rPr>
              <w:t>执法监察</w:t>
            </w:r>
            <w:r w:rsidR="00C129E3">
              <w:rPr>
                <w:rFonts w:ascii="Times New Roman"/>
              </w:rPr>
              <w:tab/>
            </w:r>
          </w:hyperlink>
          <w:r w:rsidR="00C129E3">
            <w:rPr>
              <w:rFonts w:ascii="Times New Roman"/>
            </w:rPr>
            <w:t>7</w:t>
          </w:r>
        </w:p>
        <w:p w:rsidR="005969B7" w:rsidRDefault="00A61518">
          <w:pPr>
            <w:pStyle w:val="3"/>
            <w:tabs>
              <w:tab w:val="clear" w:pos="9241"/>
              <w:tab w:val="right" w:leader="dot" w:pos="9354"/>
            </w:tabs>
            <w:ind w:firstLineChars="200" w:firstLine="420"/>
            <w:rPr>
              <w:rFonts w:ascii="Times New Roman"/>
            </w:rPr>
          </w:pPr>
          <w:hyperlink w:anchor="_Toc17760" w:history="1">
            <w:r w:rsidR="00C129E3">
              <w:rPr>
                <w:rFonts w:ascii="Times New Roman" w:hint="eastAsia"/>
              </w:rPr>
              <w:t xml:space="preserve">6.6.4  </w:t>
            </w:r>
            <w:r w:rsidR="00C129E3">
              <w:rPr>
                <w:rFonts w:ascii="Times New Roman" w:hint="eastAsia"/>
              </w:rPr>
              <w:t>综合管理</w:t>
            </w:r>
            <w:r w:rsidR="00C129E3">
              <w:rPr>
                <w:rFonts w:ascii="Times New Roman"/>
              </w:rPr>
              <w:tab/>
            </w:r>
          </w:hyperlink>
          <w:r w:rsidR="008F44EC">
            <w:rPr>
              <w:rFonts w:ascii="Times New Roman" w:hint="eastAsia"/>
            </w:rPr>
            <w:t>7</w:t>
          </w:r>
        </w:p>
        <w:p w:rsidR="005969B7" w:rsidRDefault="00A61518">
          <w:pPr>
            <w:pStyle w:val="10"/>
            <w:tabs>
              <w:tab w:val="right" w:leader="dot" w:pos="9354"/>
            </w:tabs>
          </w:pPr>
          <w:hyperlink w:anchor="_Toc3270" w:history="1">
            <w:r w:rsidR="00C129E3">
              <w:rPr>
                <w:rFonts w:hint="eastAsia"/>
              </w:rPr>
              <w:t xml:space="preserve">7  </w:t>
            </w:r>
            <w:r w:rsidR="00C129E3">
              <w:t>安全性要求</w:t>
            </w:r>
            <w:r w:rsidR="00C129E3">
              <w:tab/>
            </w:r>
          </w:hyperlink>
          <w:r w:rsidR="008F44EC">
            <w:rPr>
              <w:rFonts w:hint="eastAsia"/>
            </w:rPr>
            <w:t>8</w:t>
          </w:r>
        </w:p>
        <w:p w:rsidR="005969B7" w:rsidRDefault="00A61518">
          <w:pPr>
            <w:pStyle w:val="3"/>
            <w:tabs>
              <w:tab w:val="clear" w:pos="9241"/>
              <w:tab w:val="right" w:leader="dot" w:pos="9354"/>
            </w:tabs>
            <w:ind w:firstLine="210"/>
            <w:rPr>
              <w:rFonts w:ascii="Times New Roman"/>
            </w:rPr>
          </w:pPr>
          <w:hyperlink w:anchor="_Toc11747" w:history="1">
            <w:r w:rsidR="00C129E3">
              <w:rPr>
                <w:rFonts w:ascii="Times New Roman" w:hint="eastAsia"/>
              </w:rPr>
              <w:t xml:space="preserve">7.1  </w:t>
            </w:r>
            <w:r w:rsidR="00C129E3">
              <w:rPr>
                <w:rFonts w:ascii="Times New Roman" w:hint="eastAsia"/>
              </w:rPr>
              <w:t>总体要求</w:t>
            </w:r>
            <w:r w:rsidR="00C129E3">
              <w:rPr>
                <w:rFonts w:ascii="Times New Roman"/>
              </w:rPr>
              <w:tab/>
            </w:r>
            <w:r w:rsidR="008F44EC">
              <w:rPr>
                <w:rFonts w:ascii="Times New Roman" w:hint="eastAsia"/>
              </w:rPr>
              <w:t>8</w:t>
            </w:r>
          </w:hyperlink>
        </w:p>
        <w:p w:rsidR="005969B7" w:rsidRDefault="00A61518">
          <w:pPr>
            <w:pStyle w:val="3"/>
            <w:tabs>
              <w:tab w:val="clear" w:pos="9241"/>
              <w:tab w:val="right" w:leader="dot" w:pos="9354"/>
            </w:tabs>
            <w:ind w:firstLine="210"/>
            <w:rPr>
              <w:rFonts w:ascii="Times New Roman"/>
            </w:rPr>
          </w:pPr>
          <w:hyperlink w:anchor="_Toc8014" w:history="1">
            <w:r w:rsidR="00C129E3">
              <w:rPr>
                <w:rFonts w:ascii="Times New Roman" w:hint="eastAsia"/>
              </w:rPr>
              <w:t xml:space="preserve">7.2  </w:t>
            </w:r>
            <w:r w:rsidR="00C129E3">
              <w:rPr>
                <w:rFonts w:ascii="Times New Roman" w:hint="eastAsia"/>
              </w:rPr>
              <w:t>运行环境</w:t>
            </w:r>
            <w:r w:rsidR="00C129E3">
              <w:rPr>
                <w:rFonts w:ascii="Times New Roman" w:hint="eastAsia"/>
                <w:lang w:eastAsia="zh-TW"/>
              </w:rPr>
              <w:t>安全要求</w:t>
            </w:r>
            <w:r w:rsidR="00C129E3">
              <w:rPr>
                <w:rFonts w:ascii="Times New Roman"/>
              </w:rPr>
              <w:tab/>
              <w:t>9</w:t>
            </w:r>
          </w:hyperlink>
        </w:p>
        <w:p w:rsidR="005969B7" w:rsidRDefault="00A61518">
          <w:pPr>
            <w:pStyle w:val="3"/>
            <w:tabs>
              <w:tab w:val="clear" w:pos="9241"/>
              <w:tab w:val="right" w:leader="dot" w:pos="9354"/>
            </w:tabs>
            <w:ind w:firstLine="210"/>
            <w:rPr>
              <w:rFonts w:ascii="Times New Roman"/>
            </w:rPr>
          </w:pPr>
          <w:hyperlink w:anchor="_Toc23732" w:history="1">
            <w:r w:rsidR="00C129E3">
              <w:rPr>
                <w:rFonts w:ascii="Times New Roman" w:hint="eastAsia"/>
              </w:rPr>
              <w:t xml:space="preserve">7.3  </w:t>
            </w:r>
            <w:r w:rsidR="00C129E3">
              <w:rPr>
                <w:rFonts w:ascii="Times New Roman" w:hint="eastAsia"/>
              </w:rPr>
              <w:t>数据安全性</w:t>
            </w:r>
            <w:r w:rsidR="00C129E3">
              <w:rPr>
                <w:rFonts w:ascii="Times New Roman" w:hint="eastAsia"/>
                <w:lang w:eastAsia="zh-TW"/>
              </w:rPr>
              <w:t>要求</w:t>
            </w:r>
            <w:r w:rsidR="00C129E3">
              <w:rPr>
                <w:rFonts w:ascii="Times New Roman"/>
              </w:rPr>
              <w:tab/>
              <w:t>9</w:t>
            </w:r>
          </w:hyperlink>
        </w:p>
        <w:p w:rsidR="005969B7" w:rsidRDefault="00A61518">
          <w:pPr>
            <w:pStyle w:val="3"/>
            <w:tabs>
              <w:tab w:val="clear" w:pos="9241"/>
              <w:tab w:val="right" w:leader="dot" w:pos="9354"/>
            </w:tabs>
            <w:ind w:firstLine="210"/>
            <w:rPr>
              <w:rFonts w:ascii="Times New Roman"/>
            </w:rPr>
          </w:pPr>
          <w:hyperlink w:anchor="_Toc32703" w:history="1">
            <w:r w:rsidR="00C129E3">
              <w:rPr>
                <w:rFonts w:ascii="Times New Roman" w:hint="eastAsia"/>
              </w:rPr>
              <w:t xml:space="preserve">7.4  </w:t>
            </w:r>
            <w:r w:rsidR="00C129E3">
              <w:rPr>
                <w:rFonts w:ascii="Times New Roman" w:hint="eastAsia"/>
              </w:rPr>
              <w:t>应用系统安全</w:t>
            </w:r>
            <w:r w:rsidR="00C129E3">
              <w:rPr>
                <w:rFonts w:ascii="Times New Roman" w:hint="eastAsia"/>
                <w:lang w:eastAsia="zh-TW"/>
              </w:rPr>
              <w:t>要求</w:t>
            </w:r>
            <w:r w:rsidR="00C129E3">
              <w:rPr>
                <w:rFonts w:ascii="Times New Roman"/>
              </w:rPr>
              <w:tab/>
            </w:r>
            <w:r w:rsidR="00C129E3">
              <w:rPr>
                <w:rFonts w:ascii="Times New Roman"/>
              </w:rPr>
              <w:fldChar w:fldCharType="begin"/>
            </w:r>
            <w:r w:rsidR="00C129E3">
              <w:rPr>
                <w:rFonts w:ascii="Times New Roman"/>
              </w:rPr>
              <w:instrText xml:space="preserve"> PAGEREF _Toc32703 </w:instrText>
            </w:r>
            <w:r w:rsidR="00C129E3">
              <w:rPr>
                <w:rFonts w:ascii="Times New Roman"/>
              </w:rPr>
              <w:fldChar w:fldCharType="separate"/>
            </w:r>
            <w:r w:rsidR="002B6FAB">
              <w:rPr>
                <w:rFonts w:ascii="Times New Roman"/>
                <w:noProof/>
              </w:rPr>
              <w:t>9</w:t>
            </w:r>
            <w:r w:rsidR="00C129E3">
              <w:rPr>
                <w:rFonts w:ascii="Times New Roman"/>
              </w:rPr>
              <w:fldChar w:fldCharType="end"/>
            </w:r>
          </w:hyperlink>
        </w:p>
        <w:p w:rsidR="005969B7" w:rsidRDefault="00A61518">
          <w:pPr>
            <w:pStyle w:val="3"/>
            <w:tabs>
              <w:tab w:val="clear" w:pos="9241"/>
              <w:tab w:val="right" w:leader="dot" w:pos="9354"/>
            </w:tabs>
            <w:ind w:firstLine="210"/>
            <w:rPr>
              <w:rFonts w:ascii="Times New Roman"/>
            </w:rPr>
          </w:pPr>
          <w:hyperlink w:anchor="_Toc5207" w:history="1">
            <w:r w:rsidR="00C129E3">
              <w:rPr>
                <w:rFonts w:ascii="Times New Roman" w:hint="eastAsia"/>
              </w:rPr>
              <w:t xml:space="preserve">7.5  </w:t>
            </w:r>
            <w:r w:rsidR="00C129E3">
              <w:rPr>
                <w:rFonts w:ascii="Times New Roman" w:hint="eastAsia"/>
                <w:lang w:eastAsia="zh-TW"/>
              </w:rPr>
              <w:t>灾备要求</w:t>
            </w:r>
            <w:r w:rsidR="00C129E3">
              <w:rPr>
                <w:rFonts w:ascii="Times New Roman"/>
              </w:rPr>
              <w:tab/>
              <w:t>9</w:t>
            </w:r>
          </w:hyperlink>
        </w:p>
        <w:p w:rsidR="005969B7" w:rsidRDefault="00A61518">
          <w:pPr>
            <w:pStyle w:val="10"/>
            <w:tabs>
              <w:tab w:val="right" w:leader="dot" w:pos="9354"/>
            </w:tabs>
          </w:pPr>
          <w:hyperlink w:anchor="_Toc28437" w:history="1">
            <w:r w:rsidR="00C129E3">
              <w:rPr>
                <w:rFonts w:hint="eastAsia"/>
              </w:rPr>
              <w:t xml:space="preserve">8  </w:t>
            </w:r>
            <w:r w:rsidR="00C129E3">
              <w:rPr>
                <w:rFonts w:hint="eastAsia"/>
              </w:rPr>
              <w:t>运行维护要求</w:t>
            </w:r>
            <w:r w:rsidR="00C129E3">
              <w:tab/>
            </w:r>
          </w:hyperlink>
          <w:r w:rsidR="00C129E3">
            <w:t>9</w:t>
          </w:r>
        </w:p>
        <w:p w:rsidR="005969B7" w:rsidRDefault="00C129E3">
          <w:pPr>
            <w:rPr>
              <w:rFonts w:ascii="黑体" w:eastAsia="黑体" w:hAnsi="黑体"/>
              <w:sz w:val="32"/>
              <w:szCs w:val="32"/>
            </w:rPr>
          </w:pPr>
          <w:r>
            <w:rPr>
              <w:rFonts w:cs="宋体" w:hint="eastAsia"/>
              <w:szCs w:val="20"/>
            </w:rPr>
            <w:fldChar w:fldCharType="end"/>
          </w:r>
        </w:p>
      </w:sdtContent>
    </w:sdt>
    <w:p w:rsidR="005969B7" w:rsidRDefault="005969B7">
      <w:pPr>
        <w:rPr>
          <w:sz w:val="16"/>
        </w:rPr>
      </w:pPr>
      <w:bookmarkStart w:id="13" w:name="_Toc77065567"/>
      <w:bookmarkEnd w:id="13"/>
    </w:p>
    <w:p w:rsidR="005969B7" w:rsidRDefault="005969B7">
      <w:pPr>
        <w:rPr>
          <w:sz w:val="16"/>
        </w:rPr>
        <w:sectPr w:rsidR="005969B7">
          <w:headerReference w:type="even" r:id="rId12"/>
          <w:headerReference w:type="default" r:id="rId13"/>
          <w:footerReference w:type="even" r:id="rId14"/>
          <w:footerReference w:type="default" r:id="rId15"/>
          <w:headerReference w:type="first" r:id="rId16"/>
          <w:pgSz w:w="11906" w:h="16838"/>
          <w:pgMar w:top="1418" w:right="1134" w:bottom="1134" w:left="1418" w:header="1418" w:footer="1134" w:gutter="0"/>
          <w:pgNumType w:fmt="upperRoman" w:start="1"/>
          <w:cols w:space="0"/>
          <w:formProt w:val="0"/>
          <w:docGrid w:type="linesAndChars" w:linePitch="312"/>
        </w:sectPr>
      </w:pPr>
    </w:p>
    <w:p w:rsidR="005969B7" w:rsidRDefault="005969B7">
      <w:pPr>
        <w:rPr>
          <w:sz w:val="16"/>
        </w:rPr>
      </w:pPr>
    </w:p>
    <w:p w:rsidR="005969B7" w:rsidRPr="0018737D" w:rsidRDefault="00C129E3">
      <w:pPr>
        <w:pStyle w:val="1"/>
        <w:spacing w:before="850" w:after="680" w:line="240" w:lineRule="auto"/>
        <w:jc w:val="center"/>
        <w:rPr>
          <w:rFonts w:ascii="黑体" w:eastAsia="黑体" w:hAnsi="黑体"/>
          <w:b w:val="0"/>
          <w:sz w:val="32"/>
          <w:szCs w:val="32"/>
        </w:rPr>
      </w:pPr>
      <w:bookmarkStart w:id="14" w:name="_Toc12900"/>
      <w:r w:rsidRPr="0018737D">
        <w:rPr>
          <w:rFonts w:ascii="黑体" w:eastAsia="黑体" w:hAnsi="黑体" w:hint="eastAsia"/>
          <w:b w:val="0"/>
          <w:sz w:val="32"/>
          <w:szCs w:val="32"/>
        </w:rPr>
        <w:t>前  言</w:t>
      </w:r>
      <w:bookmarkEnd w:id="14"/>
    </w:p>
    <w:p w:rsidR="005969B7" w:rsidRDefault="00C129E3">
      <w:pPr>
        <w:pStyle w:val="afc"/>
        <w:numPr>
          <w:ilvl w:val="0"/>
          <w:numId w:val="4"/>
        </w:numPr>
        <w:tabs>
          <w:tab w:val="clear" w:pos="4201"/>
          <w:tab w:val="clear" w:pos="9298"/>
        </w:tabs>
        <w:ind w:firstLineChars="0"/>
        <w:rPr>
          <w:rFonts w:ascii="Times New Roman"/>
          <w:szCs w:val="21"/>
        </w:rPr>
      </w:pPr>
      <w:r>
        <w:rPr>
          <w:rFonts w:hint="eastAsia"/>
          <w:color w:val="000000"/>
        </w:rPr>
        <w:t xml:space="preserve">    本</w:t>
      </w:r>
      <w:r>
        <w:rPr>
          <w:rFonts w:ascii="Times New Roman" w:hint="eastAsia"/>
          <w:szCs w:val="21"/>
        </w:rPr>
        <w:t>文件按照</w:t>
      </w:r>
      <w:r>
        <w:rPr>
          <w:rFonts w:ascii="Times New Roman"/>
          <w:szCs w:val="21"/>
        </w:rPr>
        <w:t>GB/T 1.1</w:t>
      </w:r>
      <w:r>
        <w:rPr>
          <w:rFonts w:ascii="Times New Roman"/>
        </w:rPr>
        <w:t>—</w:t>
      </w:r>
      <w:r>
        <w:rPr>
          <w:rFonts w:ascii="Times New Roman"/>
          <w:szCs w:val="21"/>
        </w:rPr>
        <w:t>20</w:t>
      </w:r>
      <w:r>
        <w:rPr>
          <w:rFonts w:ascii="Times New Roman" w:hint="eastAsia"/>
          <w:szCs w:val="21"/>
        </w:rPr>
        <w:t>20</w:t>
      </w:r>
      <w:r>
        <w:rPr>
          <w:rFonts w:ascii="Times New Roman" w:hint="eastAsia"/>
          <w:szCs w:val="21"/>
        </w:rPr>
        <w:t>《标准化工作</w:t>
      </w:r>
      <w:r>
        <w:rPr>
          <w:rFonts w:hAnsi="宋体" w:cs="宋体" w:hint="eastAsia"/>
        </w:rPr>
        <w:t>导</w:t>
      </w:r>
      <w:r>
        <w:rPr>
          <w:rFonts w:ascii="Times New Roman" w:hint="eastAsia"/>
          <w:szCs w:val="21"/>
        </w:rPr>
        <w:t>则</w:t>
      </w:r>
      <w:r>
        <w:rPr>
          <w:rFonts w:ascii="Times New Roman" w:hint="eastAsia"/>
          <w:szCs w:val="21"/>
        </w:rPr>
        <w:t xml:space="preserve"> </w:t>
      </w:r>
      <w:r>
        <w:rPr>
          <w:rFonts w:ascii="Times New Roman" w:hint="eastAsia"/>
          <w:szCs w:val="21"/>
        </w:rPr>
        <w:t>第</w:t>
      </w:r>
      <w:r>
        <w:rPr>
          <w:rFonts w:ascii="Times New Roman" w:hint="eastAsia"/>
          <w:szCs w:val="21"/>
        </w:rPr>
        <w:t>1</w:t>
      </w:r>
      <w:r>
        <w:rPr>
          <w:rFonts w:ascii="Times New Roman" w:hint="eastAsia"/>
          <w:szCs w:val="21"/>
        </w:rPr>
        <w:t>部分：标准化文件的结构和起草规则》的规定起草。</w:t>
      </w:r>
    </w:p>
    <w:p w:rsidR="005969B7" w:rsidRDefault="00C129E3">
      <w:pPr>
        <w:pStyle w:val="afc"/>
        <w:rPr>
          <w:color w:val="000000"/>
        </w:rPr>
      </w:pPr>
      <w:r>
        <w:rPr>
          <w:rFonts w:hint="eastAsia"/>
          <w:color w:val="000000"/>
        </w:rPr>
        <w:t>本</w:t>
      </w:r>
      <w:r>
        <w:rPr>
          <w:rFonts w:hint="eastAsia"/>
          <w:color w:val="000000"/>
          <w:szCs w:val="22"/>
        </w:rPr>
        <w:t>文件</w:t>
      </w:r>
      <w:r>
        <w:rPr>
          <w:rFonts w:hint="eastAsia"/>
          <w:color w:val="000000"/>
        </w:rPr>
        <w:t>由</w:t>
      </w:r>
      <w:r>
        <w:rPr>
          <w:rFonts w:ascii="Times New Roman" w:hAnsi="宋体" w:hint="eastAsia"/>
        </w:rPr>
        <w:t>江苏省自然资源厅</w:t>
      </w:r>
      <w:r>
        <w:rPr>
          <w:rFonts w:hint="eastAsia"/>
          <w:color w:val="000000"/>
        </w:rPr>
        <w:t>提出并</w:t>
      </w:r>
      <w:r>
        <w:rPr>
          <w:rFonts w:hint="eastAsia"/>
        </w:rPr>
        <w:t>归口</w:t>
      </w:r>
      <w:r>
        <w:rPr>
          <w:rFonts w:hint="eastAsia"/>
          <w:color w:val="000000"/>
        </w:rPr>
        <w:t>。</w:t>
      </w:r>
    </w:p>
    <w:p w:rsidR="005969B7" w:rsidRDefault="00C129E3">
      <w:pPr>
        <w:pStyle w:val="afc"/>
      </w:pPr>
      <w:r>
        <w:rPr>
          <w:rFonts w:hint="eastAsia"/>
        </w:rPr>
        <w:t>本</w:t>
      </w:r>
      <w:r>
        <w:rPr>
          <w:rFonts w:hint="eastAsia"/>
          <w:color w:val="000000"/>
          <w:szCs w:val="22"/>
        </w:rPr>
        <w:t>文件</w:t>
      </w:r>
      <w:r>
        <w:rPr>
          <w:rFonts w:hint="eastAsia"/>
        </w:rPr>
        <w:t>起草单位：江苏省国土资源动态监测中心、</w:t>
      </w:r>
      <w:r>
        <w:rPr>
          <w:rFonts w:ascii="Times New Roman" w:hAnsi="宋体" w:hint="eastAsia"/>
        </w:rPr>
        <w:t>江苏省自然资源厅</w:t>
      </w:r>
      <w:r w:rsidR="0018737D">
        <w:rPr>
          <w:rFonts w:ascii="Times New Roman" w:hAnsi="宋体" w:hint="eastAsia"/>
        </w:rPr>
        <w:t>。</w:t>
      </w:r>
    </w:p>
    <w:p w:rsidR="005969B7" w:rsidRDefault="00C129E3">
      <w:pPr>
        <w:pStyle w:val="afc"/>
      </w:pPr>
      <w:r>
        <w:rPr>
          <w:rFonts w:hint="eastAsia"/>
        </w:rPr>
        <w:t>本</w:t>
      </w:r>
      <w:r>
        <w:rPr>
          <w:rFonts w:hint="eastAsia"/>
          <w:color w:val="000000"/>
          <w:szCs w:val="22"/>
        </w:rPr>
        <w:t>文件</w:t>
      </w:r>
      <w:r>
        <w:rPr>
          <w:rFonts w:hint="eastAsia"/>
        </w:rPr>
        <w:t>主要起草人：张毅、陈慧玲、赵越、齐晓宇、周五八、成军、李煜、舒飞跃、韩雪、胡岭、陈悠、宋崇辉、王恩茂</w:t>
      </w:r>
    </w:p>
    <w:p w:rsidR="005969B7" w:rsidRDefault="005969B7">
      <w:pPr>
        <w:pStyle w:val="afc"/>
      </w:pPr>
    </w:p>
    <w:p w:rsidR="005969B7" w:rsidRDefault="005969B7">
      <w:pPr>
        <w:pStyle w:val="afc"/>
      </w:pPr>
    </w:p>
    <w:p w:rsidR="005969B7" w:rsidRDefault="005969B7">
      <w:pPr>
        <w:pStyle w:val="afc"/>
      </w:pPr>
    </w:p>
    <w:p w:rsidR="005969B7" w:rsidRDefault="005969B7">
      <w:pPr>
        <w:pStyle w:val="afc"/>
        <w:sectPr w:rsidR="005969B7">
          <w:pgSz w:w="11906" w:h="16838"/>
          <w:pgMar w:top="1418" w:right="1134" w:bottom="1134" w:left="1418" w:header="1418" w:footer="1134" w:gutter="0"/>
          <w:pgNumType w:fmt="upperRoman" w:start="1"/>
          <w:cols w:space="0"/>
          <w:formProt w:val="0"/>
          <w:docGrid w:type="linesAndChars" w:linePitch="312"/>
        </w:sectPr>
      </w:pPr>
    </w:p>
    <w:p w:rsidR="005969B7" w:rsidRDefault="00C129E3">
      <w:pPr>
        <w:pStyle w:val="1"/>
        <w:spacing w:before="851" w:after="680" w:line="0" w:lineRule="atLeast"/>
        <w:jc w:val="center"/>
        <w:rPr>
          <w:rFonts w:ascii="黑体" w:eastAsia="黑体" w:hAnsi="黑体"/>
          <w:b w:val="0"/>
          <w:sz w:val="32"/>
          <w:szCs w:val="32"/>
        </w:rPr>
      </w:pPr>
      <w:bookmarkStart w:id="15" w:name="_Toc24879"/>
      <w:bookmarkStart w:id="16" w:name="_Toc77960306"/>
      <w:bookmarkStart w:id="17" w:name="_Toc77065291"/>
      <w:r>
        <w:rPr>
          <w:rFonts w:ascii="黑体" w:eastAsia="黑体" w:hAnsi="黑体" w:hint="eastAsia"/>
          <w:b w:val="0"/>
          <w:sz w:val="32"/>
          <w:szCs w:val="32"/>
        </w:rPr>
        <w:lastRenderedPageBreak/>
        <w:t>自然资源所信息化建设规范</w:t>
      </w:r>
      <w:bookmarkEnd w:id="15"/>
      <w:bookmarkEnd w:id="16"/>
      <w:bookmarkEnd w:id="17"/>
    </w:p>
    <w:p w:rsidR="005969B7" w:rsidRDefault="00C129E3">
      <w:pPr>
        <w:pStyle w:val="21"/>
        <w:ind w:left="0"/>
        <w:outlineLvl w:val="0"/>
        <w:rPr>
          <w:rFonts w:ascii="Times New Roman"/>
        </w:rPr>
      </w:pPr>
      <w:bookmarkStart w:id="18" w:name="_Toc77065568"/>
      <w:bookmarkStart w:id="19" w:name="_Toc20425"/>
      <w:r>
        <w:rPr>
          <w:rFonts w:ascii="Times New Roman"/>
        </w:rPr>
        <w:t>范围</w:t>
      </w:r>
      <w:bookmarkEnd w:id="18"/>
      <w:bookmarkEnd w:id="19"/>
    </w:p>
    <w:p w:rsidR="005969B7" w:rsidRDefault="00C129E3">
      <w:pPr>
        <w:pStyle w:val="afc"/>
        <w:rPr>
          <w:rFonts w:ascii="Times New Roman"/>
          <w:szCs w:val="21"/>
        </w:rPr>
      </w:pPr>
      <w:r>
        <w:rPr>
          <w:rFonts w:ascii="Times New Roman"/>
          <w:szCs w:val="21"/>
        </w:rPr>
        <w:t>本文件规定了自然资源所信息化建设的建设原则、总体要求、建设体系、安全性要求和运行维护要求等。</w:t>
      </w:r>
    </w:p>
    <w:p w:rsidR="005969B7" w:rsidRDefault="00C129E3">
      <w:pPr>
        <w:pStyle w:val="afc"/>
        <w:rPr>
          <w:rFonts w:ascii="Times New Roman"/>
          <w:szCs w:val="21"/>
        </w:rPr>
      </w:pPr>
      <w:r>
        <w:rPr>
          <w:rFonts w:ascii="Times New Roman"/>
          <w:szCs w:val="21"/>
        </w:rPr>
        <w:t>本文件适用于自然资源所信息化建设和管理工作。</w:t>
      </w:r>
    </w:p>
    <w:p w:rsidR="005969B7" w:rsidRDefault="00C129E3">
      <w:pPr>
        <w:pStyle w:val="21"/>
        <w:ind w:left="0"/>
        <w:outlineLvl w:val="0"/>
        <w:rPr>
          <w:rFonts w:ascii="Times New Roman"/>
        </w:rPr>
      </w:pPr>
      <w:bookmarkStart w:id="20" w:name="_Toc11738"/>
      <w:bookmarkStart w:id="21" w:name="_Toc77065569"/>
      <w:r>
        <w:rPr>
          <w:rFonts w:ascii="Times New Roman"/>
        </w:rPr>
        <w:t>规范性引用文件</w:t>
      </w:r>
      <w:bookmarkEnd w:id="20"/>
      <w:bookmarkEnd w:id="21"/>
      <w:r>
        <w:rPr>
          <w:rFonts w:ascii="Times New Roman"/>
        </w:rPr>
        <w:t xml:space="preserve">  </w:t>
      </w:r>
    </w:p>
    <w:p w:rsidR="005969B7" w:rsidRDefault="00C129E3">
      <w:pPr>
        <w:pStyle w:val="afc"/>
        <w:rPr>
          <w:rFonts w:ascii="Times New Roman"/>
          <w:szCs w:val="21"/>
        </w:rPr>
      </w:pPr>
      <w:r>
        <w:rPr>
          <w:rFonts w:ascii="Times New Roman"/>
          <w:szCs w:val="21"/>
        </w:rPr>
        <w:t>下列文件对于本文件的应用是必不可少的。凡是注日期的引用文件，仅注日期的版本适用于本文件。凡是不注日期的引用文件，其最新版本（包括所有的修改版）适用于本文件。</w:t>
      </w:r>
    </w:p>
    <w:p w:rsidR="005969B7" w:rsidRDefault="00C129E3">
      <w:pPr>
        <w:pStyle w:val="afc"/>
        <w:rPr>
          <w:rFonts w:ascii="Times New Roman"/>
        </w:rPr>
      </w:pPr>
      <w:r>
        <w:rPr>
          <w:rFonts w:ascii="Times New Roman"/>
        </w:rPr>
        <w:t xml:space="preserve">GB/T 22239  </w:t>
      </w:r>
      <w:r>
        <w:rPr>
          <w:rFonts w:ascii="Times New Roman"/>
        </w:rPr>
        <w:t>信息安全技术</w:t>
      </w:r>
      <w:r>
        <w:rPr>
          <w:rFonts w:ascii="Times New Roman"/>
        </w:rPr>
        <w:t xml:space="preserve"> </w:t>
      </w:r>
      <w:r>
        <w:rPr>
          <w:rFonts w:ascii="Times New Roman"/>
        </w:rPr>
        <w:t>网络安全等级保护基本要求</w:t>
      </w:r>
    </w:p>
    <w:p w:rsidR="005969B7" w:rsidRDefault="00C129E3">
      <w:pPr>
        <w:pStyle w:val="afc"/>
        <w:rPr>
          <w:rFonts w:ascii="Times New Roman"/>
        </w:rPr>
      </w:pPr>
      <w:r>
        <w:rPr>
          <w:rFonts w:ascii="Times New Roman"/>
        </w:rPr>
        <w:t xml:space="preserve">GB/T 28827.1  </w:t>
      </w:r>
      <w:r>
        <w:rPr>
          <w:rFonts w:ascii="Times New Roman"/>
        </w:rPr>
        <w:t>信息技术服务</w:t>
      </w:r>
      <w:r>
        <w:rPr>
          <w:rFonts w:ascii="Times New Roman"/>
        </w:rPr>
        <w:t xml:space="preserve"> </w:t>
      </w:r>
      <w:r>
        <w:rPr>
          <w:rFonts w:ascii="Times New Roman"/>
        </w:rPr>
        <w:t>运行维护</w:t>
      </w:r>
      <w:r>
        <w:rPr>
          <w:rFonts w:ascii="Times New Roman"/>
        </w:rPr>
        <w:t xml:space="preserve"> </w:t>
      </w:r>
      <w:r>
        <w:rPr>
          <w:rFonts w:ascii="Times New Roman"/>
        </w:rPr>
        <w:t>第</w:t>
      </w:r>
      <w:r>
        <w:rPr>
          <w:rFonts w:ascii="Times New Roman"/>
        </w:rPr>
        <w:t>1</w:t>
      </w:r>
      <w:r>
        <w:rPr>
          <w:rFonts w:ascii="Times New Roman"/>
        </w:rPr>
        <w:t>部分：通用要求</w:t>
      </w:r>
    </w:p>
    <w:p w:rsidR="005969B7" w:rsidRDefault="00C129E3">
      <w:pPr>
        <w:pStyle w:val="afc"/>
        <w:rPr>
          <w:rFonts w:ascii="Times New Roman"/>
        </w:rPr>
      </w:pPr>
      <w:r>
        <w:rPr>
          <w:rFonts w:ascii="Times New Roman"/>
        </w:rPr>
        <w:t xml:space="preserve">GB/T 28827.2  </w:t>
      </w:r>
      <w:r>
        <w:rPr>
          <w:rFonts w:ascii="Times New Roman"/>
        </w:rPr>
        <w:t>信息技术服务</w:t>
      </w:r>
      <w:r>
        <w:rPr>
          <w:rFonts w:ascii="Times New Roman"/>
        </w:rPr>
        <w:t xml:space="preserve"> </w:t>
      </w:r>
      <w:r>
        <w:rPr>
          <w:rFonts w:ascii="Times New Roman"/>
        </w:rPr>
        <w:t>运行维护</w:t>
      </w:r>
      <w:r>
        <w:rPr>
          <w:rFonts w:ascii="Times New Roman"/>
        </w:rPr>
        <w:t xml:space="preserve"> </w:t>
      </w:r>
      <w:r>
        <w:rPr>
          <w:rFonts w:ascii="Times New Roman"/>
        </w:rPr>
        <w:t>第</w:t>
      </w:r>
      <w:r>
        <w:rPr>
          <w:rFonts w:ascii="Times New Roman"/>
        </w:rPr>
        <w:t>2</w:t>
      </w:r>
      <w:r>
        <w:rPr>
          <w:rFonts w:ascii="Times New Roman"/>
        </w:rPr>
        <w:t>部分：交付规范</w:t>
      </w:r>
    </w:p>
    <w:p w:rsidR="005969B7" w:rsidRDefault="00C129E3">
      <w:pPr>
        <w:pStyle w:val="afc"/>
        <w:rPr>
          <w:rFonts w:ascii="Times New Roman"/>
        </w:rPr>
      </w:pPr>
      <w:r>
        <w:rPr>
          <w:rFonts w:ascii="Times New Roman"/>
        </w:rPr>
        <w:t xml:space="preserve">GB/T 28827.3  </w:t>
      </w:r>
      <w:r>
        <w:rPr>
          <w:rFonts w:ascii="Times New Roman"/>
        </w:rPr>
        <w:t>信息技术服务</w:t>
      </w:r>
      <w:r>
        <w:rPr>
          <w:rFonts w:ascii="Times New Roman"/>
        </w:rPr>
        <w:t xml:space="preserve"> </w:t>
      </w:r>
      <w:r>
        <w:rPr>
          <w:rFonts w:ascii="Times New Roman"/>
        </w:rPr>
        <w:t>运行维护</w:t>
      </w:r>
      <w:r>
        <w:rPr>
          <w:rFonts w:ascii="Times New Roman"/>
        </w:rPr>
        <w:t xml:space="preserve"> </w:t>
      </w:r>
      <w:r>
        <w:rPr>
          <w:rFonts w:ascii="Times New Roman"/>
        </w:rPr>
        <w:t>第</w:t>
      </w:r>
      <w:r>
        <w:rPr>
          <w:rFonts w:ascii="Times New Roman"/>
        </w:rPr>
        <w:t>3</w:t>
      </w:r>
      <w:r>
        <w:rPr>
          <w:rFonts w:ascii="Times New Roman"/>
        </w:rPr>
        <w:t>部分：应急响应规范</w:t>
      </w:r>
    </w:p>
    <w:p w:rsidR="005969B7" w:rsidRDefault="00C129E3">
      <w:pPr>
        <w:pStyle w:val="affd"/>
        <w:ind w:firstLine="420"/>
        <w:rPr>
          <w:rFonts w:ascii="Times New Roman"/>
        </w:rPr>
      </w:pPr>
      <w:r>
        <w:rPr>
          <w:rFonts w:ascii="Times New Roman"/>
        </w:rPr>
        <w:t xml:space="preserve">GM/T 0054  </w:t>
      </w:r>
      <w:hyperlink r:id="rId17" w:tgtFrame="http://www.bzsou.cn/busi/page/standard-text-search-result.html?search_input=GM/_blank" w:tooltip="信息系统密码应用基本要求" w:history="1">
        <w:r>
          <w:rPr>
            <w:rFonts w:ascii="Times New Roman"/>
          </w:rPr>
          <w:t>信息系统密码应用基本要求</w:t>
        </w:r>
      </w:hyperlink>
    </w:p>
    <w:p w:rsidR="005969B7" w:rsidRDefault="00C129E3">
      <w:pPr>
        <w:pStyle w:val="21"/>
        <w:ind w:left="0"/>
        <w:outlineLvl w:val="0"/>
        <w:rPr>
          <w:rFonts w:ascii="Times New Roman"/>
        </w:rPr>
      </w:pPr>
      <w:bookmarkStart w:id="22" w:name="_Toc20187"/>
      <w:bookmarkStart w:id="23" w:name="_Toc77065570"/>
      <w:r>
        <w:rPr>
          <w:rFonts w:ascii="Times New Roman"/>
        </w:rPr>
        <w:t>术语和定义</w:t>
      </w:r>
      <w:bookmarkEnd w:id="22"/>
      <w:bookmarkEnd w:id="23"/>
    </w:p>
    <w:p w:rsidR="005969B7" w:rsidRDefault="00C129E3">
      <w:pPr>
        <w:pStyle w:val="afc"/>
        <w:rPr>
          <w:rFonts w:ascii="Times New Roman"/>
        </w:rPr>
      </w:pPr>
      <w:r>
        <w:rPr>
          <w:rFonts w:ascii="Times New Roman"/>
        </w:rPr>
        <w:t>下列术语和定义适用于本文件。</w:t>
      </w:r>
    </w:p>
    <w:p w:rsidR="005969B7" w:rsidRPr="00C129E3" w:rsidRDefault="00C129E3" w:rsidP="00C129E3">
      <w:pPr>
        <w:pStyle w:val="a0"/>
        <w:numPr>
          <w:ilvl w:val="255"/>
          <w:numId w:val="0"/>
        </w:numPr>
        <w:outlineLvl w:val="9"/>
        <w:rPr>
          <w:rFonts w:hAnsi="黑体"/>
        </w:rPr>
      </w:pPr>
      <w:bookmarkStart w:id="24" w:name="_Toc77960310"/>
      <w:bookmarkStart w:id="25" w:name="_Toc25189"/>
      <w:bookmarkStart w:id="26" w:name="_Toc20339"/>
      <w:bookmarkStart w:id="27" w:name="_Toc77709367"/>
      <w:bookmarkStart w:id="28" w:name="_Toc15946"/>
      <w:bookmarkStart w:id="29" w:name="_Toc24683"/>
      <w:bookmarkStart w:id="30" w:name="_Toc30538"/>
      <w:bookmarkEnd w:id="24"/>
      <w:bookmarkEnd w:id="25"/>
      <w:bookmarkEnd w:id="26"/>
      <w:bookmarkEnd w:id="27"/>
      <w:r w:rsidRPr="00C129E3">
        <w:rPr>
          <w:rFonts w:hAnsi="黑体"/>
        </w:rPr>
        <w:t>3.1</w:t>
      </w:r>
      <w:bookmarkEnd w:id="28"/>
      <w:bookmarkEnd w:id="29"/>
      <w:bookmarkEnd w:id="30"/>
    </w:p>
    <w:p w:rsidR="005969B7" w:rsidRDefault="00C129E3">
      <w:pPr>
        <w:pStyle w:val="a0"/>
        <w:numPr>
          <w:ilvl w:val="255"/>
          <w:numId w:val="0"/>
        </w:numPr>
        <w:ind w:firstLineChars="200" w:firstLine="420"/>
        <w:outlineLvl w:val="9"/>
        <w:rPr>
          <w:rFonts w:ascii="Times New Roman"/>
        </w:rPr>
      </w:pPr>
      <w:bookmarkStart w:id="31" w:name="_Toc2546"/>
      <w:bookmarkStart w:id="32" w:name="_Toc7021"/>
      <w:bookmarkStart w:id="33" w:name="_Toc10306"/>
      <w:r>
        <w:rPr>
          <w:rFonts w:ascii="Times New Roman"/>
        </w:rPr>
        <w:t>自然资源所</w:t>
      </w:r>
      <w:r>
        <w:rPr>
          <w:rFonts w:ascii="Times New Roman"/>
        </w:rPr>
        <w:t xml:space="preserve">  natural resources station</w:t>
      </w:r>
      <w:bookmarkEnd w:id="31"/>
      <w:bookmarkEnd w:id="32"/>
      <w:bookmarkEnd w:id="33"/>
    </w:p>
    <w:p w:rsidR="005969B7" w:rsidRDefault="00C129E3">
      <w:pPr>
        <w:pStyle w:val="afc"/>
        <w:rPr>
          <w:rFonts w:ascii="Times New Roman"/>
          <w:szCs w:val="21"/>
        </w:rPr>
      </w:pPr>
      <w:r>
        <w:rPr>
          <w:rFonts w:ascii="Times New Roman"/>
          <w:szCs w:val="21"/>
        </w:rPr>
        <w:t>自然资源管理的基础单元，</w:t>
      </w:r>
      <w:r>
        <w:rPr>
          <w:rFonts w:ascii="Times New Roman" w:hint="eastAsia"/>
          <w:szCs w:val="21"/>
        </w:rPr>
        <w:t>设区市、</w:t>
      </w:r>
      <w:r>
        <w:rPr>
          <w:rFonts w:ascii="Times New Roman"/>
          <w:bCs/>
          <w:szCs w:val="21"/>
        </w:rPr>
        <w:t>县（市、区）</w:t>
      </w:r>
      <w:r>
        <w:rPr>
          <w:rFonts w:ascii="Times New Roman"/>
          <w:szCs w:val="21"/>
        </w:rPr>
        <w:t>自然资源主管部门的派出机构</w:t>
      </w:r>
      <w:r>
        <w:rPr>
          <w:rFonts w:ascii="Times New Roman" w:hint="eastAsia"/>
          <w:szCs w:val="21"/>
        </w:rPr>
        <w:t>。在设区市、</w:t>
      </w:r>
      <w:r>
        <w:rPr>
          <w:rFonts w:ascii="Times New Roman"/>
          <w:bCs/>
          <w:szCs w:val="21"/>
        </w:rPr>
        <w:t>县（市、区）</w:t>
      </w:r>
      <w:r>
        <w:rPr>
          <w:rFonts w:ascii="Times New Roman"/>
          <w:szCs w:val="21"/>
        </w:rPr>
        <w:t>自然资源主管部门的领导下，履行自然资源管理职责。</w:t>
      </w:r>
    </w:p>
    <w:p w:rsidR="005969B7" w:rsidRPr="00C129E3" w:rsidRDefault="00C129E3">
      <w:pPr>
        <w:pStyle w:val="a0"/>
        <w:numPr>
          <w:ilvl w:val="255"/>
          <w:numId w:val="0"/>
        </w:numPr>
        <w:outlineLvl w:val="9"/>
        <w:rPr>
          <w:rFonts w:hAnsi="黑体"/>
        </w:rPr>
      </w:pPr>
      <w:bookmarkStart w:id="34" w:name="_Toc77960311"/>
      <w:bookmarkStart w:id="35" w:name="_Toc21778"/>
      <w:bookmarkStart w:id="36" w:name="_Toc77709368"/>
      <w:bookmarkStart w:id="37" w:name="_Toc482"/>
      <w:bookmarkStart w:id="38" w:name="_Toc29441"/>
      <w:bookmarkStart w:id="39" w:name="_Toc3108"/>
      <w:bookmarkStart w:id="40" w:name="_Toc25682"/>
      <w:bookmarkEnd w:id="34"/>
      <w:bookmarkEnd w:id="35"/>
      <w:bookmarkEnd w:id="36"/>
      <w:bookmarkEnd w:id="37"/>
      <w:r w:rsidRPr="00C129E3">
        <w:rPr>
          <w:rFonts w:hAnsi="黑体"/>
        </w:rPr>
        <w:t>3.2</w:t>
      </w:r>
      <w:bookmarkEnd w:id="38"/>
      <w:bookmarkEnd w:id="39"/>
      <w:bookmarkEnd w:id="40"/>
      <w:r w:rsidRPr="00C129E3">
        <w:rPr>
          <w:rFonts w:hAnsi="黑体"/>
        </w:rPr>
        <w:t xml:space="preserve"> </w:t>
      </w:r>
    </w:p>
    <w:p w:rsidR="005969B7" w:rsidRDefault="00C129E3">
      <w:pPr>
        <w:pStyle w:val="a0"/>
        <w:numPr>
          <w:ilvl w:val="255"/>
          <w:numId w:val="0"/>
        </w:numPr>
        <w:ind w:firstLineChars="200" w:firstLine="420"/>
        <w:outlineLvl w:val="9"/>
        <w:rPr>
          <w:rFonts w:ascii="Times New Roman"/>
        </w:rPr>
      </w:pPr>
      <w:bookmarkStart w:id="41" w:name="_Toc32285"/>
      <w:bookmarkStart w:id="42" w:name="_Toc2922"/>
      <w:bookmarkStart w:id="43" w:name="_Toc10322"/>
      <w:r>
        <w:rPr>
          <w:rFonts w:ascii="Times New Roman"/>
        </w:rPr>
        <w:t>慧眼守土</w:t>
      </w:r>
      <w:r>
        <w:rPr>
          <w:rFonts w:ascii="Times New Roman"/>
        </w:rPr>
        <w:t xml:space="preserve">  guard natural resources with intelligent surveillance system</w:t>
      </w:r>
      <w:bookmarkEnd w:id="41"/>
      <w:bookmarkEnd w:id="42"/>
      <w:bookmarkEnd w:id="43"/>
    </w:p>
    <w:p w:rsidR="005969B7" w:rsidRDefault="00C129E3">
      <w:pPr>
        <w:pStyle w:val="afc"/>
        <w:rPr>
          <w:rFonts w:ascii="Times New Roman"/>
          <w:szCs w:val="21"/>
        </w:rPr>
      </w:pPr>
      <w:r>
        <w:rPr>
          <w:rFonts w:ascii="Times New Roman"/>
          <w:szCs w:val="21"/>
        </w:rPr>
        <w:t>应用视频监控技术与定位设备，对土地资源进行动态监测、实时监管。</w:t>
      </w:r>
    </w:p>
    <w:p w:rsidR="005969B7" w:rsidRPr="00C129E3" w:rsidRDefault="00C129E3">
      <w:pPr>
        <w:pStyle w:val="a0"/>
        <w:numPr>
          <w:ilvl w:val="255"/>
          <w:numId w:val="0"/>
        </w:numPr>
        <w:outlineLvl w:val="9"/>
        <w:rPr>
          <w:rFonts w:hAnsi="黑体"/>
        </w:rPr>
      </w:pPr>
      <w:bookmarkStart w:id="44" w:name="_Toc31220"/>
      <w:bookmarkStart w:id="45" w:name="_Toc13501"/>
      <w:r w:rsidRPr="00C129E3">
        <w:rPr>
          <w:rFonts w:hAnsi="黑体"/>
        </w:rPr>
        <w:t>3.3</w:t>
      </w:r>
      <w:bookmarkEnd w:id="44"/>
      <w:bookmarkEnd w:id="45"/>
    </w:p>
    <w:p w:rsidR="005969B7" w:rsidRDefault="00C129E3">
      <w:pPr>
        <w:pStyle w:val="afc"/>
        <w:ind w:firstLineChars="0" w:firstLine="0"/>
        <w:rPr>
          <w:rFonts w:ascii="Times New Roman" w:eastAsia="黑体"/>
        </w:rPr>
      </w:pPr>
      <w:r>
        <w:rPr>
          <w:rFonts w:ascii="Times New Roman"/>
        </w:rPr>
        <w:t xml:space="preserve">    </w:t>
      </w:r>
      <w:r>
        <w:rPr>
          <w:rFonts w:ascii="Times New Roman" w:eastAsia="黑体"/>
          <w:szCs w:val="21"/>
        </w:rPr>
        <w:t>自然资源</w:t>
      </w:r>
      <w:r>
        <w:rPr>
          <w:rFonts w:ascii="Times New Roman" w:eastAsia="黑体"/>
          <w:szCs w:val="21"/>
        </w:rPr>
        <w:t>“</w:t>
      </w:r>
      <w:r>
        <w:rPr>
          <w:rFonts w:ascii="Times New Roman" w:eastAsia="黑体"/>
          <w:szCs w:val="21"/>
        </w:rPr>
        <w:t>一张图</w:t>
      </w:r>
      <w:r>
        <w:rPr>
          <w:rFonts w:ascii="Times New Roman" w:eastAsia="黑体"/>
          <w:szCs w:val="21"/>
        </w:rPr>
        <w:t>”</w:t>
      </w:r>
      <w:r>
        <w:rPr>
          <w:rFonts w:ascii="Times New Roman"/>
        </w:rPr>
        <w:t xml:space="preserve">  </w:t>
      </w:r>
      <w:r>
        <w:rPr>
          <w:rFonts w:ascii="Times New Roman" w:eastAsia="黑体"/>
          <w:szCs w:val="21"/>
        </w:rPr>
        <w:t>“one map” of natural resources</w:t>
      </w:r>
    </w:p>
    <w:p w:rsidR="005969B7" w:rsidRDefault="00C129E3">
      <w:pPr>
        <w:pStyle w:val="afc"/>
        <w:rPr>
          <w:rFonts w:ascii="Times New Roman"/>
        </w:rPr>
      </w:pPr>
      <w:r>
        <w:rPr>
          <w:rFonts w:ascii="Times New Roman"/>
        </w:rPr>
        <w:t>自然资源管理各类数据</w:t>
      </w:r>
      <w:r>
        <w:rPr>
          <w:rFonts w:ascii="Times New Roman" w:hint="eastAsia"/>
        </w:rPr>
        <w:t>构成的江苏省自然资源核心数据库，是自然资源统一的空间数据底板，为自然资源管理提供数据支撑。</w:t>
      </w:r>
    </w:p>
    <w:p w:rsidR="008F44EC" w:rsidRDefault="008F44EC">
      <w:pPr>
        <w:pStyle w:val="a0"/>
        <w:numPr>
          <w:ilvl w:val="255"/>
          <w:numId w:val="0"/>
        </w:numPr>
        <w:outlineLvl w:val="9"/>
        <w:rPr>
          <w:rFonts w:hAnsi="黑体"/>
        </w:rPr>
      </w:pPr>
    </w:p>
    <w:p w:rsidR="008F44EC" w:rsidRDefault="008F44EC">
      <w:pPr>
        <w:pStyle w:val="a0"/>
        <w:numPr>
          <w:ilvl w:val="255"/>
          <w:numId w:val="0"/>
        </w:numPr>
        <w:outlineLvl w:val="9"/>
        <w:rPr>
          <w:rFonts w:hAnsi="黑体"/>
        </w:rPr>
      </w:pPr>
    </w:p>
    <w:p w:rsidR="005969B7" w:rsidRPr="00C129E3" w:rsidRDefault="00C129E3">
      <w:pPr>
        <w:pStyle w:val="a0"/>
        <w:numPr>
          <w:ilvl w:val="255"/>
          <w:numId w:val="0"/>
        </w:numPr>
        <w:outlineLvl w:val="9"/>
        <w:rPr>
          <w:rFonts w:hAnsi="黑体"/>
        </w:rPr>
      </w:pPr>
      <w:r w:rsidRPr="00C129E3">
        <w:rPr>
          <w:rFonts w:hAnsi="黑体"/>
        </w:rPr>
        <w:lastRenderedPageBreak/>
        <w:t>3.4</w:t>
      </w:r>
    </w:p>
    <w:p w:rsidR="005969B7" w:rsidRDefault="00C129E3" w:rsidP="0018737D">
      <w:pPr>
        <w:pStyle w:val="afc"/>
        <w:ind w:firstLineChars="0" w:firstLine="435"/>
        <w:rPr>
          <w:rFonts w:ascii="Times New Roman" w:eastAsia="黑体"/>
          <w:szCs w:val="21"/>
        </w:rPr>
      </w:pPr>
      <w:r>
        <w:rPr>
          <w:rFonts w:ascii="Times New Roman" w:eastAsia="黑体"/>
          <w:szCs w:val="21"/>
        </w:rPr>
        <w:t>自然资源大数据平台（国土空间基础信息平台）</w:t>
      </w:r>
      <w:r>
        <w:rPr>
          <w:rFonts w:ascii="Times New Roman" w:eastAsia="黑体"/>
          <w:szCs w:val="21"/>
        </w:rPr>
        <w:t xml:space="preserve">  big data platform for natural resources(land and space basic information platform</w:t>
      </w:r>
    </w:p>
    <w:p w:rsidR="005969B7" w:rsidRDefault="00C129E3">
      <w:pPr>
        <w:pStyle w:val="a0"/>
        <w:numPr>
          <w:ilvl w:val="255"/>
          <w:numId w:val="0"/>
        </w:numPr>
        <w:ind w:firstLine="420"/>
        <w:jc w:val="both"/>
        <w:outlineLvl w:val="9"/>
        <w:rPr>
          <w:rFonts w:ascii="Times New Roman"/>
        </w:rPr>
      </w:pPr>
      <w:r>
        <w:rPr>
          <w:rFonts w:ascii="Times New Roman" w:eastAsia="宋体" w:hint="eastAsia"/>
          <w:szCs w:val="20"/>
        </w:rPr>
        <w:t>支撑</w:t>
      </w:r>
      <w:r>
        <w:rPr>
          <w:rFonts w:ascii="Times New Roman" w:eastAsia="宋体"/>
          <w:szCs w:val="20"/>
        </w:rPr>
        <w:t>自然资源</w:t>
      </w:r>
      <w:r>
        <w:rPr>
          <w:rFonts w:ascii="Times New Roman" w:eastAsia="宋体"/>
          <w:szCs w:val="20"/>
        </w:rPr>
        <w:t>“</w:t>
      </w:r>
      <w:r>
        <w:rPr>
          <w:rFonts w:ascii="Times New Roman" w:eastAsia="宋体"/>
          <w:szCs w:val="20"/>
        </w:rPr>
        <w:t>一张图</w:t>
      </w:r>
      <w:r>
        <w:rPr>
          <w:rFonts w:ascii="Times New Roman" w:eastAsia="宋体"/>
          <w:szCs w:val="20"/>
        </w:rPr>
        <w:t>”</w:t>
      </w:r>
      <w:r>
        <w:rPr>
          <w:rFonts w:ascii="Times New Roman" w:eastAsia="宋体" w:hint="eastAsia"/>
          <w:szCs w:val="20"/>
        </w:rPr>
        <w:t>核心数据库管理</w:t>
      </w:r>
      <w:r>
        <w:rPr>
          <w:rFonts w:ascii="Times New Roman" w:eastAsia="宋体"/>
          <w:szCs w:val="20"/>
        </w:rPr>
        <w:t>，</w:t>
      </w:r>
      <w:r>
        <w:rPr>
          <w:rFonts w:ascii="Times New Roman" w:eastAsia="宋体" w:hint="eastAsia"/>
          <w:szCs w:val="20"/>
        </w:rPr>
        <w:t>以及各类应用系统和数据服务的开发与运行的</w:t>
      </w:r>
      <w:r>
        <w:rPr>
          <w:rFonts w:ascii="Times New Roman" w:eastAsia="宋体"/>
          <w:szCs w:val="20"/>
        </w:rPr>
        <w:t>服务平台</w:t>
      </w:r>
      <w:r>
        <w:rPr>
          <w:rFonts w:ascii="Times New Roman" w:eastAsia="宋体" w:hint="eastAsia"/>
          <w:szCs w:val="20"/>
        </w:rPr>
        <w:t>，也称</w:t>
      </w:r>
      <w:r>
        <w:rPr>
          <w:rFonts w:ascii="Times New Roman" w:eastAsia="宋体"/>
          <w:szCs w:val="20"/>
        </w:rPr>
        <w:t>国土空间基础信息平台。</w:t>
      </w:r>
    </w:p>
    <w:p w:rsidR="005969B7" w:rsidRDefault="00C129E3" w:rsidP="00C129E3">
      <w:pPr>
        <w:pStyle w:val="21"/>
        <w:spacing w:beforeLines="50" w:before="156" w:afterLines="50" w:after="156"/>
        <w:ind w:left="0"/>
        <w:outlineLvl w:val="0"/>
        <w:rPr>
          <w:rFonts w:ascii="Times New Roman"/>
        </w:rPr>
      </w:pPr>
      <w:bookmarkStart w:id="46" w:name="_Toc77065572"/>
      <w:bookmarkStart w:id="47" w:name="_Toc1910"/>
      <w:r>
        <w:rPr>
          <w:rFonts w:ascii="Times New Roman"/>
        </w:rPr>
        <w:t>建设原则</w:t>
      </w:r>
      <w:bookmarkEnd w:id="46"/>
      <w:bookmarkEnd w:id="47"/>
    </w:p>
    <w:p w:rsidR="005969B7" w:rsidRDefault="00C129E3">
      <w:pPr>
        <w:pStyle w:val="a0"/>
        <w:ind w:left="0"/>
        <w:outlineLvl w:val="9"/>
        <w:rPr>
          <w:rFonts w:ascii="Times New Roman"/>
        </w:rPr>
      </w:pPr>
      <w:bookmarkStart w:id="48" w:name="_Toc4673"/>
      <w:bookmarkStart w:id="49" w:name="_Toc77960313"/>
      <w:r>
        <w:rPr>
          <w:rFonts w:ascii="Times New Roman"/>
        </w:rPr>
        <w:t>业务驱动原则</w:t>
      </w:r>
      <w:bookmarkEnd w:id="48"/>
      <w:bookmarkEnd w:id="49"/>
    </w:p>
    <w:p w:rsidR="005969B7" w:rsidRDefault="00C129E3">
      <w:pPr>
        <w:ind w:firstLineChars="200" w:firstLine="420"/>
        <w:rPr>
          <w:szCs w:val="21"/>
        </w:rPr>
      </w:pPr>
      <w:r>
        <w:rPr>
          <w:szCs w:val="21"/>
        </w:rPr>
        <w:t>通过梳理自然资源所主要职责，明确信息化建设目标和内容，满足自然资源所党</w:t>
      </w:r>
      <w:r>
        <w:rPr>
          <w:rFonts w:hint="eastAsia"/>
          <w:szCs w:val="21"/>
        </w:rPr>
        <w:t>组织建设、</w:t>
      </w:r>
      <w:r>
        <w:rPr>
          <w:szCs w:val="21"/>
        </w:rPr>
        <w:t>政务服务、执法监察和综合管理的业务需要。</w:t>
      </w:r>
    </w:p>
    <w:p w:rsidR="005969B7" w:rsidRDefault="00C129E3">
      <w:pPr>
        <w:pStyle w:val="a0"/>
        <w:ind w:left="0"/>
        <w:outlineLvl w:val="9"/>
        <w:rPr>
          <w:rFonts w:ascii="Times New Roman"/>
        </w:rPr>
      </w:pPr>
      <w:bookmarkStart w:id="50" w:name="_Toc23519"/>
      <w:bookmarkStart w:id="51" w:name="_Toc77960314"/>
      <w:r>
        <w:rPr>
          <w:rFonts w:ascii="Times New Roman"/>
        </w:rPr>
        <w:t>安全性原则</w:t>
      </w:r>
      <w:bookmarkEnd w:id="50"/>
      <w:bookmarkEnd w:id="51"/>
    </w:p>
    <w:p w:rsidR="005969B7" w:rsidRDefault="00C129E3">
      <w:pPr>
        <w:pStyle w:val="afc"/>
        <w:rPr>
          <w:rFonts w:ascii="Times New Roman"/>
          <w:szCs w:val="21"/>
        </w:rPr>
      </w:pPr>
      <w:r>
        <w:rPr>
          <w:rFonts w:ascii="Times New Roman"/>
          <w:szCs w:val="21"/>
        </w:rPr>
        <w:t>采用自主可控的设备及技术进行信息化建设，确保信息安全、网络安全。</w:t>
      </w:r>
    </w:p>
    <w:p w:rsidR="005969B7" w:rsidRDefault="00C129E3">
      <w:pPr>
        <w:pStyle w:val="a0"/>
        <w:ind w:left="0"/>
        <w:outlineLvl w:val="9"/>
        <w:rPr>
          <w:rFonts w:ascii="Times New Roman"/>
        </w:rPr>
      </w:pPr>
      <w:bookmarkStart w:id="52" w:name="_Toc77960315"/>
      <w:bookmarkStart w:id="53" w:name="_Toc30006"/>
      <w:r>
        <w:rPr>
          <w:rFonts w:ascii="Times New Roman"/>
        </w:rPr>
        <w:t>节约性原则</w:t>
      </w:r>
      <w:bookmarkEnd w:id="52"/>
      <w:bookmarkEnd w:id="53"/>
    </w:p>
    <w:p w:rsidR="005969B7" w:rsidRDefault="00C129E3">
      <w:pPr>
        <w:pStyle w:val="afc"/>
        <w:rPr>
          <w:rFonts w:ascii="Times New Roman"/>
          <w:bCs/>
          <w:szCs w:val="21"/>
        </w:rPr>
      </w:pPr>
      <w:r>
        <w:rPr>
          <w:rFonts w:ascii="Times New Roman"/>
          <w:szCs w:val="21"/>
        </w:rPr>
        <w:t>对现有</w:t>
      </w:r>
      <w:r>
        <w:rPr>
          <w:rFonts w:ascii="Times New Roman"/>
          <w:szCs w:val="21"/>
          <w:lang w:eastAsia="zh-Hans"/>
        </w:rPr>
        <w:t>支撑环境、</w:t>
      </w:r>
      <w:r>
        <w:rPr>
          <w:rFonts w:ascii="Times New Roman"/>
          <w:szCs w:val="21"/>
        </w:rPr>
        <w:t>数据、系统等成果进行全面梳理与评估，充分整合利用已有成果，</w:t>
      </w:r>
      <w:r>
        <w:rPr>
          <w:rFonts w:ascii="Times New Roman"/>
          <w:szCs w:val="21"/>
          <w:lang w:eastAsia="zh-Hans"/>
        </w:rPr>
        <w:t>实现</w:t>
      </w:r>
      <w:r>
        <w:rPr>
          <w:rFonts w:ascii="Times New Roman"/>
          <w:szCs w:val="21"/>
        </w:rPr>
        <w:t>与</w:t>
      </w:r>
      <w:r>
        <w:rPr>
          <w:rFonts w:ascii="Times New Roman"/>
          <w:bCs/>
          <w:szCs w:val="21"/>
          <w:lang w:eastAsia="zh-Hans"/>
        </w:rPr>
        <w:t>设</w:t>
      </w:r>
      <w:r>
        <w:rPr>
          <w:rFonts w:ascii="Times New Roman"/>
          <w:bCs/>
          <w:szCs w:val="21"/>
        </w:rPr>
        <w:t>区市、县（市、区）人民政府电子政务平台及自然资源各业务系统平台融合，</w:t>
      </w:r>
      <w:r>
        <w:rPr>
          <w:rFonts w:ascii="Times New Roman"/>
          <w:szCs w:val="21"/>
          <w:lang w:eastAsia="zh-Hans"/>
        </w:rPr>
        <w:t>提升工作效率</w:t>
      </w:r>
      <w:r>
        <w:rPr>
          <w:rFonts w:ascii="Times New Roman"/>
          <w:bCs/>
          <w:szCs w:val="21"/>
        </w:rPr>
        <w:t>。</w:t>
      </w:r>
    </w:p>
    <w:p w:rsidR="005969B7" w:rsidRDefault="00C129E3">
      <w:pPr>
        <w:pStyle w:val="a0"/>
        <w:ind w:left="0"/>
        <w:outlineLvl w:val="9"/>
        <w:rPr>
          <w:rFonts w:ascii="Times New Roman"/>
        </w:rPr>
      </w:pPr>
      <w:r>
        <w:rPr>
          <w:rFonts w:ascii="Times New Roman"/>
        </w:rPr>
        <w:t>智能便捷原则</w:t>
      </w:r>
    </w:p>
    <w:p w:rsidR="005969B7" w:rsidRDefault="00C129E3">
      <w:pPr>
        <w:ind w:firstLineChars="200" w:firstLine="420"/>
        <w:rPr>
          <w:szCs w:val="21"/>
        </w:rPr>
      </w:pPr>
      <w:r>
        <w:t>应用新一代技术和信息化手段提高基层管理的智能化和便捷程度，提升管理水平和管理效能。</w:t>
      </w:r>
      <w:r>
        <w:rPr>
          <w:szCs w:val="21"/>
        </w:rPr>
        <w:t>系统易用、易维护。</w:t>
      </w:r>
    </w:p>
    <w:p w:rsidR="005969B7" w:rsidRDefault="00C129E3" w:rsidP="00C129E3">
      <w:pPr>
        <w:pStyle w:val="a"/>
        <w:spacing w:beforeLines="50" w:before="156" w:afterLines="50" w:after="156"/>
        <w:ind w:left="0"/>
        <w:outlineLvl w:val="0"/>
        <w:rPr>
          <w:rFonts w:ascii="Times New Roman"/>
          <w:color w:val="000000"/>
        </w:rPr>
      </w:pPr>
      <w:bookmarkStart w:id="54" w:name="_Toc27146"/>
      <w:r>
        <w:rPr>
          <w:rFonts w:ascii="Times New Roman"/>
          <w:color w:val="000000"/>
        </w:rPr>
        <w:t>总体要求</w:t>
      </w:r>
      <w:bookmarkEnd w:id="54"/>
    </w:p>
    <w:p w:rsidR="005969B7" w:rsidRDefault="00C129E3">
      <w:pPr>
        <w:ind w:firstLineChars="200" w:firstLine="420"/>
        <w:rPr>
          <w:szCs w:val="21"/>
        </w:rPr>
      </w:pPr>
      <w:r>
        <w:rPr>
          <w:szCs w:val="21"/>
        </w:rPr>
        <w:t>设区市、县（市、区）自然资源主管部门统筹自然资源所信息化建设，结合自然资源所需要，对已有成果进行集成、完善，按照国家、省级业务数据交换要求，实现各级党</w:t>
      </w:r>
      <w:r>
        <w:rPr>
          <w:rFonts w:hint="eastAsia"/>
          <w:szCs w:val="21"/>
        </w:rPr>
        <w:t>组织建设、</w:t>
      </w:r>
      <w:r>
        <w:rPr>
          <w:szCs w:val="21"/>
        </w:rPr>
        <w:t>政务服务、执法监察和综合管理的数据联动，构建统一的自然资源所信息化平台（简称平台）。有条件的自然资源所可在此基础上进行扩展，向上级自然资源主管部门报备。设区市、县（市、区）自然资源主管部门对自然资源所信息化建设和应用所需的支撑环境进行统一配置和管理，负责安全运行。</w:t>
      </w:r>
    </w:p>
    <w:p w:rsidR="005969B7" w:rsidRDefault="00C129E3">
      <w:pPr>
        <w:pStyle w:val="afc"/>
        <w:rPr>
          <w:rFonts w:ascii="Times New Roman"/>
          <w:color w:val="000000"/>
          <w:szCs w:val="21"/>
        </w:rPr>
      </w:pPr>
      <w:r>
        <w:rPr>
          <w:rFonts w:ascii="Times New Roman"/>
          <w:szCs w:val="21"/>
        </w:rPr>
        <w:t>自然资源所</w:t>
      </w:r>
      <w:r>
        <w:rPr>
          <w:rFonts w:ascii="Times New Roman"/>
          <w:szCs w:val="21"/>
          <w:lang w:eastAsia="zh-Hans"/>
        </w:rPr>
        <w:t>开展</w:t>
      </w:r>
      <w:r>
        <w:rPr>
          <w:rFonts w:ascii="Times New Roman"/>
          <w:szCs w:val="21"/>
        </w:rPr>
        <w:t>平台</w:t>
      </w:r>
      <w:r>
        <w:rPr>
          <w:rFonts w:ascii="Times New Roman"/>
          <w:szCs w:val="21"/>
          <w:lang w:eastAsia="zh-Hans"/>
        </w:rPr>
        <w:t>的日常应用</w:t>
      </w:r>
      <w:r>
        <w:rPr>
          <w:rFonts w:ascii="Times New Roman"/>
          <w:szCs w:val="21"/>
        </w:rPr>
        <w:t>，</w:t>
      </w:r>
      <w:r>
        <w:rPr>
          <w:rFonts w:ascii="Times New Roman"/>
          <w:color w:val="000000"/>
          <w:szCs w:val="21"/>
        </w:rPr>
        <w:t>可配备运维人员，对信息化支撑环境、</w:t>
      </w:r>
      <w:r>
        <w:rPr>
          <w:rFonts w:ascii="Times New Roman"/>
          <w:szCs w:val="21"/>
        </w:rPr>
        <w:t>平台进行</w:t>
      </w:r>
      <w:r>
        <w:rPr>
          <w:rFonts w:ascii="Times New Roman"/>
          <w:color w:val="000000"/>
          <w:szCs w:val="21"/>
        </w:rPr>
        <w:t>维护。</w:t>
      </w:r>
    </w:p>
    <w:p w:rsidR="005969B7" w:rsidRDefault="00C129E3" w:rsidP="00C129E3">
      <w:pPr>
        <w:pStyle w:val="a"/>
        <w:spacing w:beforeLines="50" w:before="156" w:afterLines="50" w:after="156"/>
        <w:ind w:left="0"/>
        <w:outlineLvl w:val="0"/>
        <w:rPr>
          <w:rFonts w:ascii="Times New Roman"/>
          <w:color w:val="000000"/>
        </w:rPr>
      </w:pPr>
      <w:bookmarkStart w:id="55" w:name="_Toc7857"/>
      <w:bookmarkStart w:id="56" w:name="_Toc77065580"/>
      <w:r>
        <w:rPr>
          <w:rFonts w:ascii="Times New Roman"/>
          <w:color w:val="000000"/>
        </w:rPr>
        <w:t>建设</w:t>
      </w:r>
      <w:bookmarkEnd w:id="55"/>
      <w:bookmarkEnd w:id="56"/>
      <w:r>
        <w:rPr>
          <w:rFonts w:ascii="Times New Roman"/>
          <w:color w:val="000000"/>
        </w:rPr>
        <w:t>体系</w:t>
      </w:r>
    </w:p>
    <w:p w:rsidR="005969B7" w:rsidRDefault="00C129E3">
      <w:pPr>
        <w:pStyle w:val="a0"/>
        <w:numPr>
          <w:ilvl w:val="255"/>
          <w:numId w:val="0"/>
        </w:numPr>
        <w:tabs>
          <w:tab w:val="left" w:pos="751"/>
        </w:tabs>
        <w:outlineLvl w:val="1"/>
        <w:rPr>
          <w:rFonts w:hAnsi="黑体"/>
        </w:rPr>
      </w:pPr>
      <w:bookmarkStart w:id="57" w:name="_Toc1604"/>
      <w:r>
        <w:rPr>
          <w:rFonts w:hAnsi="黑体"/>
        </w:rPr>
        <w:t xml:space="preserve">6.1 </w:t>
      </w:r>
      <w:bookmarkEnd w:id="57"/>
      <w:r>
        <w:rPr>
          <w:rFonts w:hAnsi="黑体"/>
        </w:rPr>
        <w:t>总体结构</w:t>
      </w:r>
    </w:p>
    <w:p w:rsidR="005969B7" w:rsidRDefault="00C129E3">
      <w:pPr>
        <w:pStyle w:val="afc"/>
        <w:rPr>
          <w:rFonts w:ascii="Times New Roman"/>
        </w:rPr>
      </w:pPr>
      <w:r>
        <w:rPr>
          <w:rFonts w:ascii="Times New Roman"/>
        </w:rPr>
        <w:t>自然资源所信息化建设体系包含</w:t>
      </w:r>
      <w:r>
        <w:rPr>
          <w:rFonts w:ascii="Times New Roman"/>
          <w:szCs w:val="21"/>
        </w:rPr>
        <w:t>网络信息安全、硬件基础设施、软件运行环境、自然资源</w:t>
      </w:r>
      <w:r>
        <w:rPr>
          <w:rFonts w:ascii="Times New Roman"/>
          <w:szCs w:val="21"/>
        </w:rPr>
        <w:t>“</w:t>
      </w:r>
      <w:r>
        <w:rPr>
          <w:rFonts w:ascii="Times New Roman"/>
          <w:szCs w:val="21"/>
        </w:rPr>
        <w:t>一张图</w:t>
      </w:r>
      <w:r>
        <w:rPr>
          <w:rFonts w:ascii="Times New Roman"/>
          <w:szCs w:val="21"/>
        </w:rPr>
        <w:t>”</w:t>
      </w:r>
      <w:r>
        <w:rPr>
          <w:rFonts w:ascii="Times New Roman"/>
          <w:szCs w:val="21"/>
        </w:rPr>
        <w:t>、自然资源大数据平台（国土空间基础信息平台），及具有</w:t>
      </w:r>
      <w:r>
        <w:rPr>
          <w:szCs w:val="21"/>
        </w:rPr>
        <w:t>党</w:t>
      </w:r>
      <w:r>
        <w:rPr>
          <w:rFonts w:hint="eastAsia"/>
          <w:szCs w:val="21"/>
        </w:rPr>
        <w:t>组织建设、</w:t>
      </w:r>
      <w:r>
        <w:rPr>
          <w:szCs w:val="21"/>
        </w:rPr>
        <w:t>政务服务、执法监察和综合管理</w:t>
      </w:r>
      <w:r>
        <w:rPr>
          <w:rFonts w:ascii="Times New Roman"/>
        </w:rPr>
        <w:t>等功能的自然资源信息化建设平台构成（见图</w:t>
      </w:r>
      <w:r>
        <w:rPr>
          <w:rFonts w:ascii="Times New Roman"/>
        </w:rPr>
        <w:t>1</w:t>
      </w:r>
      <w:r>
        <w:rPr>
          <w:rFonts w:ascii="Times New Roman"/>
        </w:rPr>
        <w:t>）。</w:t>
      </w:r>
    </w:p>
    <w:p w:rsidR="005969B7" w:rsidRDefault="00C129E3">
      <w:pPr>
        <w:pStyle w:val="afc"/>
        <w:ind w:firstLineChars="0" w:firstLine="0"/>
        <w:jc w:val="center"/>
        <w:rPr>
          <w:rFonts w:ascii="Times New Roman"/>
        </w:rPr>
      </w:pPr>
      <w:r>
        <w:rPr>
          <w:rFonts w:ascii="Times New Roman"/>
          <w:noProof/>
        </w:rPr>
        <w:lastRenderedPageBreak/>
        <w:drawing>
          <wp:inline distT="0" distB="0" distL="0" distR="0">
            <wp:extent cx="5939790" cy="4507865"/>
            <wp:effectExtent l="0" t="0" r="3810" b="6985"/>
            <wp:docPr id="8" name="图片 8" descr="C:\Users\40310\AppData\Local\Temp\WeChat Files\da2f14c3c2839a5525423d87b98e6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40310\AppData\Local\Temp\WeChat Files\da2f14c3c2839a5525423d87b98e663.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939790" cy="4508199"/>
                    </a:xfrm>
                    <a:prstGeom prst="rect">
                      <a:avLst/>
                    </a:prstGeom>
                    <a:noFill/>
                    <a:ln>
                      <a:noFill/>
                    </a:ln>
                  </pic:spPr>
                </pic:pic>
              </a:graphicData>
            </a:graphic>
          </wp:inline>
        </w:drawing>
      </w:r>
    </w:p>
    <w:p w:rsidR="005969B7" w:rsidRDefault="00C129E3" w:rsidP="0018737D">
      <w:pPr>
        <w:pStyle w:val="af2"/>
        <w:spacing w:beforeLines="50" w:before="156" w:afterLines="50" w:after="156"/>
        <w:jc w:val="center"/>
        <w:rPr>
          <w:sz w:val="24"/>
        </w:rPr>
      </w:pPr>
      <w:r>
        <w:rPr>
          <w:rFonts w:ascii="方正黑体_GBK" w:eastAsia="方正黑体_GBK" w:hAnsi="方正黑体_GBK" w:cs="方正黑体_GBK" w:hint="eastAsia"/>
          <w:sz w:val="21"/>
          <w:szCs w:val="21"/>
        </w:rPr>
        <w:t>图</w:t>
      </w:r>
      <w:r>
        <w:rPr>
          <w:rFonts w:ascii="方正黑体_GBK" w:eastAsia="方正黑体_GBK" w:hAnsi="方正黑体_GBK" w:cs="方正黑体_GBK" w:hint="eastAsia"/>
          <w:sz w:val="21"/>
          <w:szCs w:val="21"/>
        </w:rPr>
        <w:fldChar w:fldCharType="begin"/>
      </w:r>
      <w:r>
        <w:rPr>
          <w:rFonts w:ascii="方正黑体_GBK" w:eastAsia="方正黑体_GBK" w:hAnsi="方正黑体_GBK" w:cs="方正黑体_GBK" w:hint="eastAsia"/>
          <w:sz w:val="21"/>
          <w:szCs w:val="21"/>
        </w:rPr>
        <w:instrText xml:space="preserve"> SEQ 图 \* ARABIC </w:instrText>
      </w:r>
      <w:r>
        <w:rPr>
          <w:rFonts w:ascii="方正黑体_GBK" w:eastAsia="方正黑体_GBK" w:hAnsi="方正黑体_GBK" w:cs="方正黑体_GBK" w:hint="eastAsia"/>
          <w:sz w:val="21"/>
          <w:szCs w:val="21"/>
        </w:rPr>
        <w:fldChar w:fldCharType="separate"/>
      </w:r>
      <w:r w:rsidR="002B6FAB">
        <w:rPr>
          <w:rFonts w:ascii="方正黑体_GBK" w:eastAsia="方正黑体_GBK" w:hAnsi="方正黑体_GBK" w:cs="方正黑体_GBK"/>
          <w:noProof/>
          <w:sz w:val="21"/>
          <w:szCs w:val="21"/>
        </w:rPr>
        <w:t>1</w:t>
      </w:r>
      <w:r>
        <w:rPr>
          <w:rFonts w:ascii="方正黑体_GBK" w:eastAsia="方正黑体_GBK" w:hAnsi="方正黑体_GBK" w:cs="方正黑体_GBK" w:hint="eastAsia"/>
          <w:sz w:val="21"/>
          <w:szCs w:val="21"/>
        </w:rPr>
        <w:fldChar w:fldCharType="end"/>
      </w:r>
      <w:bookmarkStart w:id="58" w:name="_Toc28210"/>
      <w:bookmarkStart w:id="59" w:name="_Toc24334"/>
      <w:r>
        <w:rPr>
          <w:rFonts w:ascii="方正黑体_GBK" w:eastAsia="方正黑体_GBK" w:hAnsi="方正黑体_GBK" w:cs="方正黑体_GBK" w:hint="eastAsia"/>
          <w:sz w:val="21"/>
          <w:szCs w:val="21"/>
        </w:rPr>
        <w:t xml:space="preserve">  自然资源所信息化建设</w:t>
      </w:r>
      <w:bookmarkEnd w:id="58"/>
      <w:bookmarkEnd w:id="59"/>
      <w:r>
        <w:rPr>
          <w:rFonts w:ascii="方正黑体_GBK" w:eastAsia="方正黑体_GBK" w:hAnsi="方正黑体_GBK" w:cs="方正黑体_GBK" w:hint="eastAsia"/>
          <w:sz w:val="21"/>
          <w:szCs w:val="21"/>
        </w:rPr>
        <w:t>体系</w:t>
      </w:r>
    </w:p>
    <w:p w:rsidR="005969B7" w:rsidRDefault="00C129E3">
      <w:pPr>
        <w:pStyle w:val="a0"/>
        <w:numPr>
          <w:ilvl w:val="255"/>
          <w:numId w:val="0"/>
        </w:numPr>
        <w:tabs>
          <w:tab w:val="left" w:pos="751"/>
        </w:tabs>
        <w:outlineLvl w:val="1"/>
        <w:rPr>
          <w:rFonts w:hAnsi="黑体"/>
        </w:rPr>
      </w:pPr>
      <w:bookmarkStart w:id="60" w:name="_Toc77065588"/>
      <w:bookmarkStart w:id="61" w:name="_Toc16934"/>
      <w:bookmarkStart w:id="62" w:name="_Toc77960322"/>
      <w:bookmarkStart w:id="63" w:name="_Toc77065582"/>
      <w:r>
        <w:rPr>
          <w:rFonts w:hAnsi="黑体"/>
        </w:rPr>
        <w:t xml:space="preserve">6.2 </w:t>
      </w:r>
      <w:bookmarkEnd w:id="60"/>
      <w:bookmarkEnd w:id="61"/>
      <w:bookmarkEnd w:id="62"/>
      <w:r>
        <w:rPr>
          <w:rFonts w:hAnsi="黑体"/>
        </w:rPr>
        <w:t>硬件基础设施层</w:t>
      </w:r>
    </w:p>
    <w:p w:rsidR="005969B7" w:rsidRDefault="00C129E3">
      <w:pPr>
        <w:pStyle w:val="afc"/>
        <w:rPr>
          <w:rFonts w:ascii="Times New Roman"/>
        </w:rPr>
      </w:pPr>
      <w:bookmarkStart w:id="64" w:name="_Toc77960323"/>
      <w:bookmarkStart w:id="65" w:name="_Toc27934"/>
      <w:bookmarkStart w:id="66" w:name="_Toc22494"/>
      <w:bookmarkStart w:id="67" w:name="_Toc77065587"/>
      <w:bookmarkStart w:id="68" w:name="_Toc77065589"/>
      <w:r>
        <w:rPr>
          <w:rFonts w:ascii="Times New Roman"/>
        </w:rPr>
        <w:t>硬件基础设施层包括计算资源、存储资源和网络资源，将各类物理资源进行整合，提供可扩展的计算、存储和虚拟化管理与服务。硬件基础设施建设内容应符合表</w:t>
      </w:r>
      <w:r w:rsidR="007F5BE4">
        <w:rPr>
          <w:rFonts w:ascii="Times New Roman" w:hint="eastAsia"/>
        </w:rPr>
        <w:t>1</w:t>
      </w:r>
      <w:r>
        <w:rPr>
          <w:rFonts w:ascii="Times New Roman"/>
        </w:rPr>
        <w:t>的要求。</w:t>
      </w:r>
    </w:p>
    <w:p w:rsidR="005969B7" w:rsidRDefault="00C129E3" w:rsidP="00C129E3">
      <w:pPr>
        <w:pStyle w:val="af2"/>
        <w:spacing w:beforeLines="50" w:before="156"/>
        <w:jc w:val="center"/>
        <w:rPr>
          <w:rFonts w:ascii="方正黑体_GBK" w:eastAsia="方正黑体_GBK" w:hAnsi="方正黑体_GBK" w:cs="方正黑体_GBK"/>
          <w:sz w:val="21"/>
          <w:szCs w:val="21"/>
        </w:rPr>
      </w:pPr>
      <w:r>
        <w:rPr>
          <w:rFonts w:ascii="方正黑体_GBK" w:eastAsia="方正黑体_GBK" w:hAnsi="方正黑体_GBK" w:cs="方正黑体_GBK" w:hint="eastAsia"/>
          <w:sz w:val="21"/>
          <w:szCs w:val="21"/>
        </w:rPr>
        <w:t>表</w:t>
      </w:r>
      <w:r w:rsidR="007F5BE4">
        <w:rPr>
          <w:rFonts w:ascii="方正黑体_GBK" w:eastAsia="方正黑体_GBK" w:hAnsi="方正黑体_GBK" w:cs="方正黑体_GBK" w:hint="eastAsia"/>
          <w:sz w:val="21"/>
          <w:szCs w:val="21"/>
        </w:rPr>
        <w:t>1</w:t>
      </w:r>
      <w:r>
        <w:rPr>
          <w:rFonts w:ascii="方正黑体_GBK" w:eastAsia="方正黑体_GBK" w:hAnsi="方正黑体_GBK" w:cs="方正黑体_GBK" w:hint="eastAsia"/>
          <w:sz w:val="21"/>
          <w:szCs w:val="21"/>
        </w:rPr>
        <w:t xml:space="preserve">  硬件基础设施建设内容及要求</w:t>
      </w:r>
    </w:p>
    <w:tbl>
      <w:tblPr>
        <w:tblW w:w="93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7"/>
        <w:gridCol w:w="1680"/>
        <w:gridCol w:w="5967"/>
      </w:tblGrid>
      <w:tr w:rsidR="005969B7">
        <w:tc>
          <w:tcPr>
            <w:tcW w:w="1697" w:type="dxa"/>
            <w:tcBorders>
              <w:top w:val="single" w:sz="4" w:space="0" w:color="auto"/>
              <w:left w:val="single" w:sz="4" w:space="0" w:color="auto"/>
              <w:bottom w:val="single" w:sz="4" w:space="0" w:color="auto"/>
              <w:right w:val="single" w:sz="4" w:space="0" w:color="auto"/>
            </w:tcBorders>
            <w:vAlign w:val="center"/>
          </w:tcPr>
          <w:p w:rsidR="005969B7" w:rsidRDefault="00C129E3">
            <w:pPr>
              <w:jc w:val="center"/>
              <w:rPr>
                <w:sz w:val="18"/>
                <w:szCs w:val="18"/>
              </w:rPr>
            </w:pPr>
            <w:r>
              <w:rPr>
                <w:sz w:val="18"/>
                <w:szCs w:val="18"/>
              </w:rPr>
              <w:t>分类</w:t>
            </w:r>
          </w:p>
        </w:tc>
        <w:tc>
          <w:tcPr>
            <w:tcW w:w="1680" w:type="dxa"/>
            <w:tcBorders>
              <w:top w:val="single" w:sz="4" w:space="0" w:color="auto"/>
              <w:left w:val="nil"/>
              <w:bottom w:val="single" w:sz="4" w:space="0" w:color="auto"/>
              <w:right w:val="single" w:sz="4" w:space="0" w:color="auto"/>
            </w:tcBorders>
            <w:vAlign w:val="center"/>
          </w:tcPr>
          <w:p w:rsidR="005969B7" w:rsidRDefault="00C129E3">
            <w:pPr>
              <w:jc w:val="center"/>
              <w:rPr>
                <w:sz w:val="18"/>
                <w:szCs w:val="18"/>
              </w:rPr>
            </w:pPr>
            <w:r>
              <w:rPr>
                <w:sz w:val="18"/>
                <w:szCs w:val="18"/>
              </w:rPr>
              <w:t>建设内容</w:t>
            </w:r>
          </w:p>
        </w:tc>
        <w:tc>
          <w:tcPr>
            <w:tcW w:w="5967" w:type="dxa"/>
            <w:tcBorders>
              <w:top w:val="single" w:sz="4" w:space="0" w:color="auto"/>
              <w:left w:val="nil"/>
              <w:bottom w:val="single" w:sz="4" w:space="0" w:color="auto"/>
              <w:right w:val="single" w:sz="4" w:space="0" w:color="auto"/>
            </w:tcBorders>
          </w:tcPr>
          <w:p w:rsidR="005969B7" w:rsidRDefault="00C129E3">
            <w:pPr>
              <w:jc w:val="center"/>
              <w:rPr>
                <w:sz w:val="18"/>
                <w:szCs w:val="18"/>
              </w:rPr>
            </w:pPr>
            <w:r>
              <w:rPr>
                <w:sz w:val="18"/>
                <w:szCs w:val="18"/>
              </w:rPr>
              <w:t>具体要求</w:t>
            </w:r>
          </w:p>
        </w:tc>
      </w:tr>
      <w:tr w:rsidR="005969B7">
        <w:tc>
          <w:tcPr>
            <w:tcW w:w="1697" w:type="dxa"/>
            <w:vMerge w:val="restart"/>
            <w:tcBorders>
              <w:top w:val="nil"/>
              <w:left w:val="single" w:sz="4" w:space="0" w:color="auto"/>
              <w:bottom w:val="single" w:sz="4" w:space="0" w:color="auto"/>
              <w:right w:val="single" w:sz="4" w:space="0" w:color="auto"/>
            </w:tcBorders>
            <w:vAlign w:val="center"/>
          </w:tcPr>
          <w:p w:rsidR="005969B7" w:rsidRDefault="00C129E3">
            <w:pPr>
              <w:jc w:val="center"/>
              <w:rPr>
                <w:sz w:val="18"/>
                <w:szCs w:val="18"/>
              </w:rPr>
            </w:pPr>
            <w:r>
              <w:rPr>
                <w:sz w:val="18"/>
                <w:szCs w:val="18"/>
              </w:rPr>
              <w:t>计算资源</w:t>
            </w:r>
          </w:p>
        </w:tc>
        <w:tc>
          <w:tcPr>
            <w:tcW w:w="1680" w:type="dxa"/>
            <w:tcBorders>
              <w:top w:val="single" w:sz="4" w:space="0" w:color="auto"/>
              <w:left w:val="nil"/>
              <w:bottom w:val="single" w:sz="4" w:space="0" w:color="auto"/>
              <w:right w:val="single" w:sz="4" w:space="0" w:color="auto"/>
            </w:tcBorders>
            <w:vAlign w:val="center"/>
          </w:tcPr>
          <w:p w:rsidR="005969B7" w:rsidRDefault="00C129E3">
            <w:pPr>
              <w:jc w:val="center"/>
              <w:rPr>
                <w:sz w:val="18"/>
                <w:szCs w:val="18"/>
              </w:rPr>
            </w:pPr>
            <w:r>
              <w:rPr>
                <w:sz w:val="18"/>
                <w:szCs w:val="18"/>
              </w:rPr>
              <w:t>桌面终端</w:t>
            </w:r>
          </w:p>
        </w:tc>
        <w:tc>
          <w:tcPr>
            <w:tcW w:w="5967" w:type="dxa"/>
            <w:tcBorders>
              <w:top w:val="single" w:sz="4" w:space="0" w:color="auto"/>
              <w:left w:val="nil"/>
              <w:bottom w:val="single" w:sz="4" w:space="0" w:color="auto"/>
              <w:right w:val="single" w:sz="4" w:space="0" w:color="auto"/>
            </w:tcBorders>
          </w:tcPr>
          <w:p w:rsidR="005969B7" w:rsidRDefault="00C129E3">
            <w:pPr>
              <w:ind w:firstLineChars="200" w:firstLine="360"/>
              <w:rPr>
                <w:sz w:val="18"/>
                <w:szCs w:val="18"/>
              </w:rPr>
            </w:pPr>
            <w:r>
              <w:rPr>
                <w:sz w:val="18"/>
                <w:szCs w:val="18"/>
              </w:rPr>
              <w:t>根据实际需求配备台式机、笔记本电脑、一体机等桌面终端设备，相关参数满足自然资源所业务需要。</w:t>
            </w:r>
          </w:p>
        </w:tc>
      </w:tr>
      <w:tr w:rsidR="005969B7">
        <w:tc>
          <w:tcPr>
            <w:tcW w:w="1697" w:type="dxa"/>
            <w:vMerge/>
            <w:tcBorders>
              <w:top w:val="nil"/>
              <w:left w:val="single" w:sz="4" w:space="0" w:color="auto"/>
              <w:bottom w:val="single" w:sz="4" w:space="0" w:color="auto"/>
              <w:right w:val="single" w:sz="4" w:space="0" w:color="auto"/>
            </w:tcBorders>
            <w:vAlign w:val="center"/>
          </w:tcPr>
          <w:p w:rsidR="005969B7" w:rsidRDefault="005969B7">
            <w:pPr>
              <w:rPr>
                <w:sz w:val="18"/>
                <w:szCs w:val="18"/>
              </w:rPr>
            </w:pPr>
          </w:p>
        </w:tc>
        <w:tc>
          <w:tcPr>
            <w:tcW w:w="1680" w:type="dxa"/>
            <w:tcBorders>
              <w:top w:val="single" w:sz="4" w:space="0" w:color="auto"/>
              <w:left w:val="nil"/>
              <w:bottom w:val="single" w:sz="4" w:space="0" w:color="auto"/>
              <w:right w:val="single" w:sz="4" w:space="0" w:color="auto"/>
            </w:tcBorders>
            <w:vAlign w:val="center"/>
          </w:tcPr>
          <w:p w:rsidR="005969B7" w:rsidRDefault="00C129E3">
            <w:pPr>
              <w:jc w:val="center"/>
              <w:rPr>
                <w:sz w:val="18"/>
                <w:szCs w:val="18"/>
              </w:rPr>
            </w:pPr>
            <w:r>
              <w:rPr>
                <w:sz w:val="18"/>
                <w:szCs w:val="18"/>
              </w:rPr>
              <w:t>移动终端</w:t>
            </w:r>
          </w:p>
        </w:tc>
        <w:tc>
          <w:tcPr>
            <w:tcW w:w="5967" w:type="dxa"/>
            <w:tcBorders>
              <w:top w:val="single" w:sz="4" w:space="0" w:color="auto"/>
              <w:left w:val="nil"/>
              <w:bottom w:val="single" w:sz="4" w:space="0" w:color="auto"/>
              <w:right w:val="single" w:sz="4" w:space="0" w:color="auto"/>
            </w:tcBorders>
          </w:tcPr>
          <w:p w:rsidR="005969B7" w:rsidRDefault="00C129E3">
            <w:pPr>
              <w:ind w:firstLineChars="200" w:firstLine="360"/>
              <w:rPr>
                <w:sz w:val="18"/>
                <w:szCs w:val="18"/>
              </w:rPr>
            </w:pPr>
            <w:r>
              <w:rPr>
                <w:sz w:val="18"/>
                <w:szCs w:val="18"/>
              </w:rPr>
              <w:t>针对执法监察需求配备平板电脑、手机等移动终端设备，具备实时定位、声像采集和网络数据传输等功能模块，满足移动执法监察需要。</w:t>
            </w:r>
          </w:p>
        </w:tc>
      </w:tr>
      <w:tr w:rsidR="005969B7">
        <w:tc>
          <w:tcPr>
            <w:tcW w:w="1697" w:type="dxa"/>
            <w:tcBorders>
              <w:top w:val="single" w:sz="4" w:space="0" w:color="auto"/>
              <w:left w:val="single" w:sz="4" w:space="0" w:color="auto"/>
              <w:bottom w:val="single" w:sz="4" w:space="0" w:color="auto"/>
              <w:right w:val="single" w:sz="4" w:space="0" w:color="auto"/>
            </w:tcBorders>
            <w:vAlign w:val="center"/>
          </w:tcPr>
          <w:p w:rsidR="005969B7" w:rsidRDefault="00C129E3">
            <w:pPr>
              <w:jc w:val="center"/>
              <w:rPr>
                <w:sz w:val="18"/>
                <w:szCs w:val="18"/>
              </w:rPr>
            </w:pPr>
            <w:r>
              <w:rPr>
                <w:sz w:val="18"/>
                <w:szCs w:val="18"/>
              </w:rPr>
              <w:t>存储资源</w:t>
            </w:r>
          </w:p>
        </w:tc>
        <w:tc>
          <w:tcPr>
            <w:tcW w:w="1680" w:type="dxa"/>
            <w:tcBorders>
              <w:top w:val="single" w:sz="4" w:space="0" w:color="auto"/>
              <w:left w:val="nil"/>
              <w:bottom w:val="single" w:sz="4" w:space="0" w:color="auto"/>
              <w:right w:val="single" w:sz="4" w:space="0" w:color="auto"/>
            </w:tcBorders>
            <w:vAlign w:val="center"/>
          </w:tcPr>
          <w:p w:rsidR="005969B7" w:rsidRDefault="00C129E3">
            <w:pPr>
              <w:jc w:val="center"/>
              <w:rPr>
                <w:sz w:val="18"/>
                <w:szCs w:val="18"/>
              </w:rPr>
            </w:pPr>
            <w:r>
              <w:rPr>
                <w:sz w:val="18"/>
                <w:szCs w:val="18"/>
              </w:rPr>
              <w:t>存储设备</w:t>
            </w:r>
          </w:p>
        </w:tc>
        <w:tc>
          <w:tcPr>
            <w:tcW w:w="5967" w:type="dxa"/>
            <w:tcBorders>
              <w:top w:val="single" w:sz="4" w:space="0" w:color="auto"/>
              <w:left w:val="nil"/>
              <w:bottom w:val="single" w:sz="4" w:space="0" w:color="auto"/>
              <w:right w:val="single" w:sz="4" w:space="0" w:color="auto"/>
            </w:tcBorders>
          </w:tcPr>
          <w:p w:rsidR="005969B7" w:rsidRDefault="00C129E3">
            <w:pPr>
              <w:ind w:firstLineChars="200" w:firstLine="360"/>
              <w:rPr>
                <w:sz w:val="18"/>
                <w:szCs w:val="18"/>
              </w:rPr>
            </w:pPr>
            <w:r>
              <w:rPr>
                <w:sz w:val="18"/>
                <w:szCs w:val="18"/>
              </w:rPr>
              <w:t>根据实际需求配置存储设备。结合实际数据量确定存储类型、硬盘容量、硬盘数量、端口数量等参数，满足日常信息化办公需要。</w:t>
            </w:r>
          </w:p>
        </w:tc>
      </w:tr>
      <w:tr w:rsidR="005969B7">
        <w:tc>
          <w:tcPr>
            <w:tcW w:w="1697" w:type="dxa"/>
            <w:tcBorders>
              <w:top w:val="single" w:sz="4" w:space="0" w:color="auto"/>
              <w:left w:val="single" w:sz="4" w:space="0" w:color="auto"/>
              <w:bottom w:val="single" w:sz="4" w:space="0" w:color="auto"/>
              <w:right w:val="single" w:sz="4" w:space="0" w:color="auto"/>
            </w:tcBorders>
            <w:vAlign w:val="center"/>
          </w:tcPr>
          <w:p w:rsidR="005969B7" w:rsidRDefault="00C129E3">
            <w:pPr>
              <w:jc w:val="center"/>
              <w:rPr>
                <w:sz w:val="18"/>
                <w:szCs w:val="18"/>
              </w:rPr>
            </w:pPr>
            <w:r>
              <w:rPr>
                <w:sz w:val="18"/>
                <w:szCs w:val="18"/>
              </w:rPr>
              <w:t>网络资源</w:t>
            </w:r>
          </w:p>
        </w:tc>
        <w:tc>
          <w:tcPr>
            <w:tcW w:w="1680" w:type="dxa"/>
            <w:tcBorders>
              <w:top w:val="single" w:sz="4" w:space="0" w:color="auto"/>
              <w:left w:val="nil"/>
              <w:bottom w:val="single" w:sz="4" w:space="0" w:color="auto"/>
              <w:right w:val="single" w:sz="4" w:space="0" w:color="auto"/>
            </w:tcBorders>
            <w:vAlign w:val="center"/>
          </w:tcPr>
          <w:p w:rsidR="005969B7" w:rsidRDefault="00C129E3">
            <w:pPr>
              <w:jc w:val="center"/>
              <w:rPr>
                <w:sz w:val="18"/>
                <w:szCs w:val="18"/>
              </w:rPr>
            </w:pPr>
            <w:r>
              <w:rPr>
                <w:sz w:val="18"/>
                <w:szCs w:val="18"/>
              </w:rPr>
              <w:t>网络安全设备</w:t>
            </w:r>
          </w:p>
        </w:tc>
        <w:tc>
          <w:tcPr>
            <w:tcW w:w="5967" w:type="dxa"/>
            <w:tcBorders>
              <w:top w:val="single" w:sz="4" w:space="0" w:color="auto"/>
              <w:left w:val="nil"/>
              <w:bottom w:val="single" w:sz="4" w:space="0" w:color="auto"/>
              <w:right w:val="single" w:sz="4" w:space="0" w:color="auto"/>
            </w:tcBorders>
          </w:tcPr>
          <w:p w:rsidR="005969B7" w:rsidRDefault="00C129E3">
            <w:pPr>
              <w:ind w:firstLineChars="200" w:firstLine="360"/>
              <w:rPr>
                <w:sz w:val="18"/>
                <w:szCs w:val="18"/>
              </w:rPr>
            </w:pPr>
            <w:r>
              <w:rPr>
                <w:rFonts w:ascii="宋体" w:hAnsi="宋体" w:cs="宋体" w:hint="eastAsia"/>
                <w:sz w:val="18"/>
                <w:szCs w:val="18"/>
              </w:rPr>
              <w:t>①</w:t>
            </w:r>
            <w:r>
              <w:rPr>
                <w:sz w:val="18"/>
                <w:szCs w:val="18"/>
              </w:rPr>
              <w:t>网络安全由县（市、区）统筹，包括自然资源业务网、电子政务外网和互联网，电子政务外网上联接入各县（市、区）电子政务外网，自然资源业务网上联至上级自然资源主管部门，互联网</w:t>
            </w:r>
            <w:proofErr w:type="gramStart"/>
            <w:r>
              <w:rPr>
                <w:sz w:val="18"/>
                <w:szCs w:val="18"/>
              </w:rPr>
              <w:t>视需求</w:t>
            </w:r>
            <w:proofErr w:type="gramEnd"/>
            <w:r>
              <w:rPr>
                <w:sz w:val="18"/>
                <w:szCs w:val="18"/>
              </w:rPr>
              <w:t>自行架设；</w:t>
            </w:r>
          </w:p>
          <w:p w:rsidR="005969B7" w:rsidRDefault="00C129E3">
            <w:pPr>
              <w:ind w:firstLineChars="200" w:firstLine="360"/>
              <w:rPr>
                <w:sz w:val="18"/>
                <w:szCs w:val="18"/>
              </w:rPr>
            </w:pPr>
            <w:r>
              <w:rPr>
                <w:rFonts w:ascii="宋体" w:hAnsi="宋体" w:cs="宋体" w:hint="eastAsia"/>
                <w:sz w:val="18"/>
                <w:szCs w:val="18"/>
              </w:rPr>
              <w:t>②</w:t>
            </w:r>
            <w:r>
              <w:rPr>
                <w:sz w:val="18"/>
                <w:szCs w:val="18"/>
              </w:rPr>
              <w:t>根据实际需求配备路由器、无线控制器、交换机等设备，以及防火</w:t>
            </w:r>
            <w:r>
              <w:rPr>
                <w:sz w:val="18"/>
                <w:szCs w:val="18"/>
              </w:rPr>
              <w:lastRenderedPageBreak/>
              <w:t>墙、</w:t>
            </w:r>
            <w:proofErr w:type="gramStart"/>
            <w:r>
              <w:rPr>
                <w:sz w:val="18"/>
                <w:szCs w:val="18"/>
              </w:rPr>
              <w:t>网闸等</w:t>
            </w:r>
            <w:proofErr w:type="gramEnd"/>
            <w:r>
              <w:rPr>
                <w:sz w:val="18"/>
                <w:szCs w:val="18"/>
              </w:rPr>
              <w:t>安全设施，相关参数满足日常办公需要。</w:t>
            </w:r>
          </w:p>
        </w:tc>
      </w:tr>
    </w:tbl>
    <w:p w:rsidR="005969B7" w:rsidRDefault="005969B7">
      <w:pPr>
        <w:pStyle w:val="afc"/>
        <w:ind w:firstLine="360"/>
        <w:rPr>
          <w:rFonts w:ascii="Times New Roman"/>
          <w:sz w:val="18"/>
          <w:szCs w:val="18"/>
        </w:rPr>
      </w:pPr>
    </w:p>
    <w:p w:rsidR="00C129E3" w:rsidRDefault="00C129E3">
      <w:pPr>
        <w:pStyle w:val="afc"/>
        <w:ind w:firstLine="360"/>
        <w:rPr>
          <w:rFonts w:ascii="Times New Roman"/>
          <w:sz w:val="18"/>
          <w:szCs w:val="18"/>
        </w:rPr>
      </w:pPr>
    </w:p>
    <w:p w:rsidR="005969B7" w:rsidRDefault="00C129E3">
      <w:pPr>
        <w:pStyle w:val="a0"/>
        <w:numPr>
          <w:ilvl w:val="255"/>
          <w:numId w:val="0"/>
        </w:numPr>
        <w:tabs>
          <w:tab w:val="left" w:pos="751"/>
        </w:tabs>
        <w:outlineLvl w:val="1"/>
        <w:rPr>
          <w:rFonts w:hAnsi="黑体"/>
        </w:rPr>
      </w:pPr>
      <w:r>
        <w:rPr>
          <w:rFonts w:hAnsi="黑体"/>
        </w:rPr>
        <w:t>6.3 软件</w:t>
      </w:r>
      <w:bookmarkEnd w:id="64"/>
      <w:bookmarkEnd w:id="65"/>
      <w:bookmarkEnd w:id="66"/>
      <w:bookmarkEnd w:id="67"/>
      <w:r>
        <w:rPr>
          <w:rFonts w:hAnsi="黑体"/>
        </w:rPr>
        <w:t>运行环境层</w:t>
      </w:r>
    </w:p>
    <w:p w:rsidR="005969B7" w:rsidRDefault="00C129E3">
      <w:pPr>
        <w:pStyle w:val="afc"/>
        <w:rPr>
          <w:rFonts w:ascii="Times New Roman"/>
          <w:szCs w:val="21"/>
        </w:rPr>
      </w:pPr>
      <w:r>
        <w:rPr>
          <w:rFonts w:ascii="Times New Roman"/>
          <w:szCs w:val="21"/>
        </w:rPr>
        <w:t>软件运行环境层包括操作系统、数据库系统、中间件等基础软件，</w:t>
      </w:r>
      <w:r>
        <w:rPr>
          <w:rFonts w:ascii="Times New Roman"/>
        </w:rPr>
        <w:t>是各应用系统和功能模块正常运行所依赖的运行时环境，支撑空间数据快速浏览和查询、属性数据快速汇总、文件数据快速检索等要求。软件运行环境建设内容应符合表</w:t>
      </w:r>
      <w:r w:rsidR="007F5BE4">
        <w:rPr>
          <w:rFonts w:hAnsi="宋体" w:hint="eastAsia"/>
        </w:rPr>
        <w:t>2</w:t>
      </w:r>
      <w:r w:rsidRPr="00A8071A">
        <w:rPr>
          <w:rFonts w:hAnsi="宋体"/>
        </w:rPr>
        <w:t>的要</w:t>
      </w:r>
      <w:r>
        <w:rPr>
          <w:rFonts w:ascii="Times New Roman"/>
        </w:rPr>
        <w:t>求。</w:t>
      </w:r>
    </w:p>
    <w:p w:rsidR="005969B7" w:rsidRDefault="00C129E3" w:rsidP="0018737D">
      <w:pPr>
        <w:pStyle w:val="af2"/>
        <w:spacing w:beforeLines="50" w:before="156" w:afterLines="50" w:after="156"/>
        <w:jc w:val="center"/>
        <w:rPr>
          <w:rFonts w:ascii="方正黑体_GBK" w:eastAsia="方正黑体_GBK" w:hAnsi="方正黑体_GBK" w:cs="方正黑体_GBK"/>
          <w:sz w:val="21"/>
          <w:szCs w:val="21"/>
        </w:rPr>
      </w:pPr>
      <w:bookmarkStart w:id="69" w:name="_Toc77945536"/>
      <w:r>
        <w:rPr>
          <w:rFonts w:ascii="方正黑体_GBK" w:eastAsia="方正黑体_GBK" w:hAnsi="方正黑体_GBK" w:cs="方正黑体_GBK" w:hint="eastAsia"/>
          <w:sz w:val="21"/>
          <w:szCs w:val="21"/>
        </w:rPr>
        <w:t>表</w:t>
      </w:r>
      <w:r w:rsidR="007F5BE4">
        <w:rPr>
          <w:rFonts w:ascii="方正黑体_GBK" w:eastAsia="方正黑体_GBK" w:hAnsi="方正黑体_GBK" w:cs="方正黑体_GBK" w:hint="eastAsia"/>
          <w:sz w:val="21"/>
          <w:szCs w:val="21"/>
        </w:rPr>
        <w:t>2</w:t>
      </w:r>
      <w:r>
        <w:rPr>
          <w:rFonts w:ascii="方正黑体_GBK" w:eastAsia="方正黑体_GBK" w:hAnsi="方正黑体_GBK" w:cs="方正黑体_GBK" w:hint="eastAsia"/>
          <w:sz w:val="21"/>
          <w:szCs w:val="21"/>
        </w:rPr>
        <w:t xml:space="preserve">  软件运行环境建设内容及要求</w:t>
      </w:r>
      <w:bookmarkEnd w:id="69"/>
    </w:p>
    <w:tbl>
      <w:tblPr>
        <w:tblW w:w="93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89"/>
        <w:gridCol w:w="1686"/>
        <w:gridCol w:w="5969"/>
      </w:tblGrid>
      <w:tr w:rsidR="005969B7">
        <w:trPr>
          <w:trHeight w:val="90"/>
        </w:trPr>
        <w:tc>
          <w:tcPr>
            <w:tcW w:w="1689" w:type="dxa"/>
            <w:tcBorders>
              <w:top w:val="single" w:sz="4" w:space="0" w:color="auto"/>
              <w:left w:val="single" w:sz="4" w:space="0" w:color="auto"/>
              <w:bottom w:val="single" w:sz="4" w:space="0" w:color="auto"/>
              <w:right w:val="single" w:sz="4" w:space="0" w:color="auto"/>
            </w:tcBorders>
            <w:vAlign w:val="center"/>
          </w:tcPr>
          <w:p w:rsidR="005969B7" w:rsidRDefault="00C129E3">
            <w:pPr>
              <w:jc w:val="center"/>
              <w:rPr>
                <w:sz w:val="18"/>
                <w:szCs w:val="18"/>
              </w:rPr>
            </w:pPr>
            <w:r>
              <w:rPr>
                <w:sz w:val="18"/>
                <w:szCs w:val="18"/>
              </w:rPr>
              <w:t>分类</w:t>
            </w:r>
          </w:p>
        </w:tc>
        <w:tc>
          <w:tcPr>
            <w:tcW w:w="1686" w:type="dxa"/>
            <w:tcBorders>
              <w:top w:val="single" w:sz="4" w:space="0" w:color="auto"/>
              <w:left w:val="nil"/>
              <w:bottom w:val="single" w:sz="4" w:space="0" w:color="auto"/>
              <w:right w:val="single" w:sz="4" w:space="0" w:color="auto"/>
            </w:tcBorders>
            <w:vAlign w:val="center"/>
          </w:tcPr>
          <w:p w:rsidR="005969B7" w:rsidRDefault="00C129E3">
            <w:pPr>
              <w:jc w:val="center"/>
              <w:rPr>
                <w:sz w:val="18"/>
                <w:szCs w:val="18"/>
              </w:rPr>
            </w:pPr>
            <w:r>
              <w:rPr>
                <w:sz w:val="18"/>
                <w:szCs w:val="18"/>
              </w:rPr>
              <w:t>建设内容</w:t>
            </w:r>
          </w:p>
        </w:tc>
        <w:tc>
          <w:tcPr>
            <w:tcW w:w="5969" w:type="dxa"/>
            <w:tcBorders>
              <w:top w:val="single" w:sz="4" w:space="0" w:color="auto"/>
              <w:left w:val="nil"/>
              <w:bottom w:val="single" w:sz="4" w:space="0" w:color="auto"/>
              <w:right w:val="single" w:sz="4" w:space="0" w:color="auto"/>
            </w:tcBorders>
            <w:vAlign w:val="center"/>
          </w:tcPr>
          <w:p w:rsidR="005969B7" w:rsidRDefault="00C129E3">
            <w:pPr>
              <w:jc w:val="center"/>
              <w:rPr>
                <w:sz w:val="18"/>
                <w:szCs w:val="18"/>
              </w:rPr>
            </w:pPr>
            <w:r>
              <w:rPr>
                <w:sz w:val="18"/>
                <w:szCs w:val="18"/>
              </w:rPr>
              <w:t>具体要求</w:t>
            </w:r>
          </w:p>
        </w:tc>
      </w:tr>
      <w:tr w:rsidR="005969B7">
        <w:tc>
          <w:tcPr>
            <w:tcW w:w="1689" w:type="dxa"/>
            <w:vMerge w:val="restart"/>
            <w:tcBorders>
              <w:left w:val="single" w:sz="4" w:space="0" w:color="auto"/>
              <w:right w:val="single" w:sz="4" w:space="0" w:color="auto"/>
            </w:tcBorders>
            <w:vAlign w:val="center"/>
          </w:tcPr>
          <w:p w:rsidR="005969B7" w:rsidRDefault="00C129E3">
            <w:pPr>
              <w:jc w:val="center"/>
              <w:rPr>
                <w:sz w:val="18"/>
                <w:szCs w:val="18"/>
              </w:rPr>
            </w:pPr>
            <w:r>
              <w:rPr>
                <w:sz w:val="18"/>
                <w:szCs w:val="18"/>
              </w:rPr>
              <w:t>基础软件</w:t>
            </w:r>
          </w:p>
        </w:tc>
        <w:tc>
          <w:tcPr>
            <w:tcW w:w="1686" w:type="dxa"/>
            <w:tcBorders>
              <w:top w:val="single" w:sz="4" w:space="0" w:color="auto"/>
              <w:left w:val="nil"/>
              <w:bottom w:val="single" w:sz="4" w:space="0" w:color="auto"/>
              <w:right w:val="single" w:sz="4" w:space="0" w:color="auto"/>
            </w:tcBorders>
            <w:vAlign w:val="center"/>
          </w:tcPr>
          <w:p w:rsidR="005969B7" w:rsidRDefault="00C129E3">
            <w:pPr>
              <w:jc w:val="center"/>
              <w:rPr>
                <w:sz w:val="18"/>
                <w:szCs w:val="18"/>
              </w:rPr>
            </w:pPr>
            <w:r>
              <w:rPr>
                <w:sz w:val="18"/>
                <w:szCs w:val="18"/>
              </w:rPr>
              <w:t>操作系统</w:t>
            </w:r>
          </w:p>
        </w:tc>
        <w:tc>
          <w:tcPr>
            <w:tcW w:w="5969" w:type="dxa"/>
            <w:tcBorders>
              <w:top w:val="single" w:sz="4" w:space="0" w:color="auto"/>
              <w:left w:val="nil"/>
              <w:bottom w:val="single" w:sz="4" w:space="0" w:color="auto"/>
              <w:right w:val="single" w:sz="4" w:space="0" w:color="auto"/>
            </w:tcBorders>
          </w:tcPr>
          <w:p w:rsidR="005969B7" w:rsidRDefault="00C129E3">
            <w:pPr>
              <w:jc w:val="left"/>
              <w:rPr>
                <w:sz w:val="18"/>
                <w:szCs w:val="18"/>
              </w:rPr>
            </w:pPr>
            <w:r>
              <w:rPr>
                <w:sz w:val="18"/>
                <w:szCs w:val="18"/>
              </w:rPr>
              <w:t>支持主流操作系统。</w:t>
            </w:r>
          </w:p>
          <w:p w:rsidR="005969B7" w:rsidRDefault="00C129E3">
            <w:pPr>
              <w:jc w:val="left"/>
              <w:rPr>
                <w:sz w:val="18"/>
                <w:szCs w:val="18"/>
              </w:rPr>
            </w:pPr>
            <w:r>
              <w:rPr>
                <w:rFonts w:hint="eastAsia"/>
                <w:sz w:val="18"/>
                <w:szCs w:val="18"/>
              </w:rPr>
              <w:t>①</w:t>
            </w:r>
            <w:r>
              <w:rPr>
                <w:sz w:val="18"/>
                <w:szCs w:val="18"/>
              </w:rPr>
              <w:t>支持主流服务器操作系统；</w:t>
            </w:r>
          </w:p>
          <w:p w:rsidR="005969B7" w:rsidRDefault="00C129E3">
            <w:pPr>
              <w:jc w:val="left"/>
              <w:rPr>
                <w:sz w:val="18"/>
                <w:szCs w:val="18"/>
              </w:rPr>
            </w:pPr>
            <w:r>
              <w:rPr>
                <w:rFonts w:hint="eastAsia"/>
                <w:sz w:val="18"/>
                <w:szCs w:val="18"/>
              </w:rPr>
              <w:t>②</w:t>
            </w:r>
            <w:r>
              <w:rPr>
                <w:sz w:val="18"/>
                <w:szCs w:val="18"/>
              </w:rPr>
              <w:t>支持主流移动终端操作系统；</w:t>
            </w:r>
          </w:p>
          <w:p w:rsidR="005969B7" w:rsidRDefault="00C129E3">
            <w:pPr>
              <w:jc w:val="left"/>
              <w:rPr>
                <w:sz w:val="18"/>
                <w:szCs w:val="18"/>
              </w:rPr>
            </w:pPr>
            <w:r>
              <w:rPr>
                <w:rFonts w:hint="eastAsia"/>
                <w:sz w:val="18"/>
                <w:szCs w:val="18"/>
              </w:rPr>
              <w:t>③</w:t>
            </w:r>
            <w:r>
              <w:rPr>
                <w:sz w:val="18"/>
                <w:szCs w:val="18"/>
              </w:rPr>
              <w:t>支持主流桌面操作系统。</w:t>
            </w:r>
          </w:p>
        </w:tc>
      </w:tr>
      <w:tr w:rsidR="005969B7">
        <w:tc>
          <w:tcPr>
            <w:tcW w:w="1689" w:type="dxa"/>
            <w:vMerge/>
            <w:tcBorders>
              <w:left w:val="single" w:sz="4" w:space="0" w:color="auto"/>
              <w:right w:val="single" w:sz="4" w:space="0" w:color="auto"/>
            </w:tcBorders>
            <w:vAlign w:val="center"/>
          </w:tcPr>
          <w:p w:rsidR="005969B7" w:rsidRDefault="005969B7">
            <w:pPr>
              <w:jc w:val="center"/>
              <w:rPr>
                <w:sz w:val="18"/>
                <w:szCs w:val="18"/>
              </w:rPr>
            </w:pPr>
          </w:p>
        </w:tc>
        <w:tc>
          <w:tcPr>
            <w:tcW w:w="1686" w:type="dxa"/>
            <w:tcBorders>
              <w:top w:val="single" w:sz="4" w:space="0" w:color="auto"/>
              <w:left w:val="nil"/>
              <w:bottom w:val="single" w:sz="4" w:space="0" w:color="auto"/>
              <w:right w:val="single" w:sz="4" w:space="0" w:color="auto"/>
            </w:tcBorders>
            <w:vAlign w:val="center"/>
          </w:tcPr>
          <w:p w:rsidR="005969B7" w:rsidRDefault="00C129E3">
            <w:pPr>
              <w:jc w:val="center"/>
              <w:rPr>
                <w:sz w:val="18"/>
                <w:szCs w:val="18"/>
              </w:rPr>
            </w:pPr>
            <w:r>
              <w:rPr>
                <w:sz w:val="18"/>
                <w:szCs w:val="18"/>
              </w:rPr>
              <w:t>数据库系统</w:t>
            </w:r>
          </w:p>
        </w:tc>
        <w:tc>
          <w:tcPr>
            <w:tcW w:w="5969" w:type="dxa"/>
            <w:tcBorders>
              <w:top w:val="single" w:sz="4" w:space="0" w:color="auto"/>
              <w:left w:val="nil"/>
              <w:bottom w:val="single" w:sz="4" w:space="0" w:color="auto"/>
              <w:right w:val="single" w:sz="4" w:space="0" w:color="auto"/>
            </w:tcBorders>
          </w:tcPr>
          <w:p w:rsidR="005969B7" w:rsidRDefault="00C129E3">
            <w:pPr>
              <w:jc w:val="left"/>
              <w:rPr>
                <w:sz w:val="18"/>
                <w:szCs w:val="18"/>
              </w:rPr>
            </w:pPr>
            <w:r>
              <w:rPr>
                <w:sz w:val="18"/>
                <w:szCs w:val="18"/>
              </w:rPr>
              <w:t>结合业务需要选择结构化数据库、非结构化数据库、空间数据库等。</w:t>
            </w:r>
          </w:p>
          <w:p w:rsidR="005969B7" w:rsidRDefault="00C129E3">
            <w:pPr>
              <w:jc w:val="left"/>
              <w:rPr>
                <w:sz w:val="18"/>
                <w:szCs w:val="18"/>
              </w:rPr>
            </w:pPr>
            <w:r>
              <w:rPr>
                <w:rFonts w:hint="eastAsia"/>
                <w:sz w:val="18"/>
                <w:szCs w:val="18"/>
              </w:rPr>
              <w:t>①</w:t>
            </w:r>
            <w:r>
              <w:rPr>
                <w:sz w:val="18"/>
                <w:szCs w:val="18"/>
              </w:rPr>
              <w:t>兼容主流服务器操作系统，支持主流数据操作类型；</w:t>
            </w:r>
            <w:r>
              <w:rPr>
                <w:sz w:val="18"/>
                <w:szCs w:val="18"/>
              </w:rPr>
              <w:t> </w:t>
            </w:r>
          </w:p>
          <w:p w:rsidR="005969B7" w:rsidRDefault="00C129E3">
            <w:pPr>
              <w:jc w:val="left"/>
              <w:rPr>
                <w:sz w:val="18"/>
                <w:szCs w:val="18"/>
              </w:rPr>
            </w:pPr>
            <w:r>
              <w:rPr>
                <w:rFonts w:hint="eastAsia"/>
                <w:sz w:val="18"/>
                <w:szCs w:val="18"/>
              </w:rPr>
              <w:t>②</w:t>
            </w:r>
            <w:r>
              <w:rPr>
                <w:sz w:val="18"/>
                <w:szCs w:val="18"/>
              </w:rPr>
              <w:t>具备动态增添存储节点、存储容量快速扩展等功能；</w:t>
            </w:r>
          </w:p>
          <w:p w:rsidR="005969B7" w:rsidRDefault="00C129E3">
            <w:pPr>
              <w:jc w:val="left"/>
              <w:rPr>
                <w:sz w:val="18"/>
                <w:szCs w:val="18"/>
              </w:rPr>
            </w:pPr>
            <w:r>
              <w:rPr>
                <w:rFonts w:hint="eastAsia"/>
                <w:sz w:val="18"/>
                <w:szCs w:val="18"/>
              </w:rPr>
              <w:t>③</w:t>
            </w:r>
            <w:r>
              <w:rPr>
                <w:sz w:val="18"/>
                <w:szCs w:val="18"/>
              </w:rPr>
              <w:t>提供数据冗余备份服务。</w:t>
            </w:r>
          </w:p>
        </w:tc>
      </w:tr>
      <w:tr w:rsidR="005969B7">
        <w:tc>
          <w:tcPr>
            <w:tcW w:w="1689" w:type="dxa"/>
            <w:vMerge/>
            <w:tcBorders>
              <w:left w:val="single" w:sz="4" w:space="0" w:color="auto"/>
              <w:right w:val="single" w:sz="4" w:space="0" w:color="auto"/>
            </w:tcBorders>
            <w:vAlign w:val="center"/>
          </w:tcPr>
          <w:p w:rsidR="005969B7" w:rsidRDefault="005969B7">
            <w:pPr>
              <w:jc w:val="center"/>
              <w:rPr>
                <w:sz w:val="18"/>
                <w:szCs w:val="18"/>
              </w:rPr>
            </w:pPr>
          </w:p>
        </w:tc>
        <w:tc>
          <w:tcPr>
            <w:tcW w:w="1686" w:type="dxa"/>
            <w:tcBorders>
              <w:top w:val="single" w:sz="4" w:space="0" w:color="auto"/>
              <w:left w:val="nil"/>
              <w:bottom w:val="single" w:sz="4" w:space="0" w:color="auto"/>
              <w:right w:val="single" w:sz="4" w:space="0" w:color="auto"/>
            </w:tcBorders>
            <w:vAlign w:val="center"/>
          </w:tcPr>
          <w:p w:rsidR="005969B7" w:rsidRDefault="00C129E3">
            <w:pPr>
              <w:jc w:val="center"/>
              <w:rPr>
                <w:sz w:val="18"/>
                <w:szCs w:val="18"/>
              </w:rPr>
            </w:pPr>
            <w:r>
              <w:rPr>
                <w:sz w:val="18"/>
                <w:szCs w:val="18"/>
              </w:rPr>
              <w:t>中间件</w:t>
            </w:r>
          </w:p>
        </w:tc>
        <w:tc>
          <w:tcPr>
            <w:tcW w:w="5969" w:type="dxa"/>
            <w:tcBorders>
              <w:top w:val="single" w:sz="4" w:space="0" w:color="auto"/>
              <w:left w:val="nil"/>
              <w:bottom w:val="single" w:sz="4" w:space="0" w:color="auto"/>
              <w:right w:val="single" w:sz="4" w:space="0" w:color="auto"/>
            </w:tcBorders>
          </w:tcPr>
          <w:p w:rsidR="00C129E3" w:rsidRPr="00C129E3" w:rsidRDefault="00C129E3" w:rsidP="00C129E3">
            <w:pPr>
              <w:jc w:val="left"/>
              <w:rPr>
                <w:sz w:val="18"/>
                <w:szCs w:val="18"/>
              </w:rPr>
            </w:pPr>
            <w:r w:rsidRPr="00C129E3">
              <w:rPr>
                <w:sz w:val="18"/>
                <w:szCs w:val="18"/>
              </w:rPr>
              <w:t>结合信息化建设需要进行消息中间件、数据存取管理中间件、服务类中间件、交易中间件等不同类型中间件的部署与使用，使系统的运行与维护更加有效率。</w:t>
            </w:r>
          </w:p>
        </w:tc>
      </w:tr>
    </w:tbl>
    <w:p w:rsidR="005969B7" w:rsidRPr="007F5BE4" w:rsidRDefault="00C129E3">
      <w:pPr>
        <w:pStyle w:val="a0"/>
        <w:numPr>
          <w:ilvl w:val="255"/>
          <w:numId w:val="0"/>
        </w:numPr>
        <w:tabs>
          <w:tab w:val="left" w:pos="751"/>
        </w:tabs>
        <w:outlineLvl w:val="1"/>
        <w:rPr>
          <w:rFonts w:hAnsi="黑体"/>
        </w:rPr>
      </w:pPr>
      <w:bookmarkStart w:id="70" w:name="_Toc21703"/>
      <w:bookmarkEnd w:id="63"/>
      <w:bookmarkEnd w:id="68"/>
      <w:r w:rsidRPr="007F5BE4">
        <w:rPr>
          <w:rFonts w:hAnsi="黑体"/>
        </w:rPr>
        <w:t xml:space="preserve">6.4 </w:t>
      </w:r>
      <w:r w:rsidR="003B77B8">
        <w:rPr>
          <w:rFonts w:hAnsi="黑体" w:hint="eastAsia"/>
        </w:rPr>
        <w:t xml:space="preserve"> </w:t>
      </w:r>
      <w:r w:rsidRPr="007F5BE4">
        <w:rPr>
          <w:rFonts w:hAnsi="黑体"/>
        </w:rPr>
        <w:t>数据资源层</w:t>
      </w:r>
    </w:p>
    <w:p w:rsidR="005969B7" w:rsidRDefault="00C129E3">
      <w:pPr>
        <w:pStyle w:val="afc"/>
        <w:numPr>
          <w:ilvl w:val="255"/>
          <w:numId w:val="0"/>
        </w:numPr>
        <w:rPr>
          <w:rFonts w:ascii="Times New Roman"/>
        </w:rPr>
      </w:pPr>
      <w:r>
        <w:rPr>
          <w:rFonts w:ascii="Times New Roman"/>
          <w:szCs w:val="21"/>
        </w:rPr>
        <w:tab/>
        <w:t xml:space="preserve">   </w:t>
      </w:r>
      <w:r>
        <w:rPr>
          <w:rFonts w:ascii="Times New Roman"/>
          <w:szCs w:val="21"/>
        </w:rPr>
        <w:t>数据资源层即自然资源</w:t>
      </w:r>
      <w:r>
        <w:rPr>
          <w:rFonts w:ascii="Times New Roman"/>
          <w:szCs w:val="21"/>
        </w:rPr>
        <w:t>“</w:t>
      </w:r>
      <w:r>
        <w:rPr>
          <w:rFonts w:ascii="Times New Roman"/>
          <w:szCs w:val="21"/>
        </w:rPr>
        <w:t>一张图</w:t>
      </w:r>
      <w:r>
        <w:rPr>
          <w:rFonts w:ascii="Times New Roman"/>
          <w:szCs w:val="21"/>
        </w:rPr>
        <w:t>”</w:t>
      </w:r>
      <w:r>
        <w:rPr>
          <w:rFonts w:ascii="Times New Roman"/>
          <w:szCs w:val="21"/>
        </w:rPr>
        <w:t>，提供数据服务，实现各类数据资源的统一汇交与管理，为应用支撑层、应用服务层提供数据支撑。</w:t>
      </w:r>
    </w:p>
    <w:p w:rsidR="005969B7" w:rsidRPr="007F5BE4" w:rsidRDefault="00C129E3" w:rsidP="007F5BE4">
      <w:pPr>
        <w:pStyle w:val="a0"/>
        <w:numPr>
          <w:ilvl w:val="255"/>
          <w:numId w:val="0"/>
        </w:numPr>
        <w:tabs>
          <w:tab w:val="left" w:pos="751"/>
        </w:tabs>
        <w:outlineLvl w:val="1"/>
        <w:rPr>
          <w:rFonts w:hAnsi="黑体"/>
        </w:rPr>
      </w:pPr>
      <w:r w:rsidRPr="007F5BE4">
        <w:rPr>
          <w:rFonts w:hAnsi="黑体"/>
        </w:rPr>
        <w:t xml:space="preserve">6.5 </w:t>
      </w:r>
      <w:r w:rsidR="003B77B8">
        <w:rPr>
          <w:rFonts w:hAnsi="黑体" w:hint="eastAsia"/>
        </w:rPr>
        <w:t xml:space="preserve"> </w:t>
      </w:r>
      <w:r w:rsidRPr="007F5BE4">
        <w:rPr>
          <w:rFonts w:hAnsi="黑体"/>
        </w:rPr>
        <w:t>应用支撑层</w:t>
      </w:r>
    </w:p>
    <w:p w:rsidR="005969B7" w:rsidRDefault="00C129E3">
      <w:pPr>
        <w:pStyle w:val="afc"/>
        <w:rPr>
          <w:rFonts w:ascii="Times New Roman"/>
          <w:szCs w:val="21"/>
        </w:rPr>
      </w:pPr>
      <w:r>
        <w:rPr>
          <w:rFonts w:ascii="Times New Roman"/>
        </w:rPr>
        <w:t>应用支撑层即自然资源大数据平台（</w:t>
      </w:r>
      <w:r>
        <w:rPr>
          <w:rFonts w:ascii="Times New Roman"/>
          <w:szCs w:val="21"/>
        </w:rPr>
        <w:t>国土空间基础信息平台</w:t>
      </w:r>
      <w:r>
        <w:rPr>
          <w:rFonts w:ascii="Times New Roman"/>
        </w:rPr>
        <w:t>），提供应用开发和部署服务，为自然资源所信息化平台建设</w:t>
      </w:r>
      <w:r>
        <w:rPr>
          <w:rFonts w:ascii="Times New Roman"/>
          <w:szCs w:val="21"/>
        </w:rPr>
        <w:t>提供应用支撑。</w:t>
      </w:r>
    </w:p>
    <w:p w:rsidR="005969B7" w:rsidRPr="003B77B8" w:rsidRDefault="00C129E3" w:rsidP="003B77B8">
      <w:pPr>
        <w:pStyle w:val="a0"/>
        <w:numPr>
          <w:ilvl w:val="255"/>
          <w:numId w:val="0"/>
        </w:numPr>
        <w:tabs>
          <w:tab w:val="left" w:pos="751"/>
        </w:tabs>
        <w:outlineLvl w:val="1"/>
        <w:rPr>
          <w:rFonts w:hAnsi="黑体"/>
        </w:rPr>
      </w:pPr>
      <w:r w:rsidRPr="003B77B8">
        <w:rPr>
          <w:rFonts w:hAnsi="黑体"/>
        </w:rPr>
        <w:t xml:space="preserve">6.6 </w:t>
      </w:r>
      <w:bookmarkEnd w:id="70"/>
      <w:r w:rsidR="003B77B8" w:rsidRPr="003B77B8">
        <w:rPr>
          <w:rFonts w:hAnsi="黑体" w:hint="eastAsia"/>
        </w:rPr>
        <w:t xml:space="preserve"> </w:t>
      </w:r>
      <w:r w:rsidRPr="003B77B8">
        <w:rPr>
          <w:rFonts w:hAnsi="黑体"/>
        </w:rPr>
        <w:t>应用服务层</w:t>
      </w:r>
    </w:p>
    <w:p w:rsidR="005969B7" w:rsidRDefault="00C129E3">
      <w:pPr>
        <w:pStyle w:val="afc"/>
        <w:rPr>
          <w:rFonts w:ascii="Times New Roman"/>
        </w:rPr>
      </w:pPr>
      <w:r>
        <w:rPr>
          <w:rFonts w:ascii="Times New Roman"/>
          <w:szCs w:val="21"/>
        </w:rPr>
        <w:t>应用服务层即构建的自然资源所信息化平台，包括党</w:t>
      </w:r>
      <w:r>
        <w:rPr>
          <w:rFonts w:ascii="Times New Roman" w:hint="eastAsia"/>
          <w:szCs w:val="21"/>
        </w:rPr>
        <w:t>组织建设</w:t>
      </w:r>
      <w:r>
        <w:rPr>
          <w:rFonts w:ascii="Times New Roman"/>
          <w:szCs w:val="21"/>
        </w:rPr>
        <w:t>、政务服务、执法监察、综合管理等内容</w:t>
      </w:r>
      <w:r>
        <w:rPr>
          <w:rFonts w:ascii="Times New Roman"/>
        </w:rPr>
        <w:t>。</w:t>
      </w:r>
    </w:p>
    <w:p w:rsidR="005969B7" w:rsidRPr="003B77B8" w:rsidRDefault="00C129E3" w:rsidP="003B77B8">
      <w:pPr>
        <w:pStyle w:val="a0"/>
        <w:numPr>
          <w:ilvl w:val="255"/>
          <w:numId w:val="0"/>
        </w:numPr>
        <w:tabs>
          <w:tab w:val="left" w:pos="751"/>
        </w:tabs>
        <w:outlineLvl w:val="1"/>
        <w:rPr>
          <w:rFonts w:hAnsi="黑体"/>
        </w:rPr>
      </w:pPr>
      <w:bookmarkStart w:id="71" w:name="_Toc77065584"/>
      <w:bookmarkStart w:id="72" w:name="_Toc77960327"/>
      <w:r w:rsidRPr="003B77B8">
        <w:rPr>
          <w:rFonts w:hAnsi="黑体"/>
        </w:rPr>
        <w:t>6.6.1  党</w:t>
      </w:r>
      <w:r w:rsidRPr="003B77B8">
        <w:rPr>
          <w:rFonts w:hAnsi="黑体" w:hint="eastAsia"/>
        </w:rPr>
        <w:t>组织建设</w:t>
      </w:r>
    </w:p>
    <w:p w:rsidR="005969B7" w:rsidRPr="00C129E3" w:rsidRDefault="00C129E3">
      <w:pPr>
        <w:pStyle w:val="afc"/>
        <w:rPr>
          <w:rFonts w:hAnsi="宋体"/>
        </w:rPr>
      </w:pPr>
      <w:r>
        <w:rPr>
          <w:rFonts w:ascii="Times New Roman"/>
        </w:rPr>
        <w:t>党</w:t>
      </w:r>
      <w:r>
        <w:rPr>
          <w:rFonts w:ascii="Times New Roman" w:hint="eastAsia"/>
        </w:rPr>
        <w:t>组织建设</w:t>
      </w:r>
      <w:r>
        <w:rPr>
          <w:rFonts w:ascii="Times New Roman"/>
        </w:rPr>
        <w:t>包括党章党规、组织建设、宣传教育、党员管理、党风廉政。党</w:t>
      </w:r>
      <w:r>
        <w:rPr>
          <w:rFonts w:ascii="Times New Roman" w:hint="eastAsia"/>
        </w:rPr>
        <w:t>组织建设</w:t>
      </w:r>
      <w:r>
        <w:rPr>
          <w:rFonts w:ascii="Times New Roman"/>
        </w:rPr>
        <w:t>模块内容应</w:t>
      </w:r>
      <w:r w:rsidRPr="00C129E3">
        <w:rPr>
          <w:rFonts w:hAnsi="宋体"/>
        </w:rPr>
        <w:t>符合表3的要求。</w:t>
      </w:r>
    </w:p>
    <w:p w:rsidR="005969B7" w:rsidRPr="0018737D" w:rsidRDefault="00C129E3" w:rsidP="0018737D">
      <w:pPr>
        <w:pStyle w:val="af2"/>
        <w:spacing w:beforeLines="50" w:before="156"/>
        <w:jc w:val="center"/>
        <w:rPr>
          <w:rFonts w:ascii="方正黑体_GBK" w:eastAsia="方正黑体_GBK" w:hAnsi="方正黑体_GBK" w:cs="方正黑体_GBK"/>
          <w:sz w:val="21"/>
          <w:szCs w:val="21"/>
        </w:rPr>
      </w:pPr>
      <w:r>
        <w:rPr>
          <w:rFonts w:ascii="方正黑体_GBK" w:eastAsia="方正黑体_GBK" w:hAnsi="方正黑体_GBK" w:cs="方正黑体_GBK" w:hint="eastAsia"/>
          <w:sz w:val="21"/>
          <w:szCs w:val="21"/>
        </w:rPr>
        <w:t>表3 党组织建设模块内容及要求</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992"/>
        <w:gridCol w:w="7756"/>
      </w:tblGrid>
      <w:tr w:rsidR="005969B7" w:rsidTr="00AB278E">
        <w:trPr>
          <w:trHeight w:val="300"/>
          <w:jc w:val="center"/>
        </w:trPr>
        <w:tc>
          <w:tcPr>
            <w:tcW w:w="814" w:type="dxa"/>
          </w:tcPr>
          <w:p w:rsidR="005969B7" w:rsidRDefault="00C129E3">
            <w:pPr>
              <w:jc w:val="center"/>
              <w:rPr>
                <w:rFonts w:ascii="宋体" w:hAnsi="宋体" w:cs="宋体"/>
                <w:sz w:val="18"/>
                <w:szCs w:val="18"/>
              </w:rPr>
            </w:pPr>
            <w:r>
              <w:rPr>
                <w:rFonts w:ascii="宋体" w:hAnsi="宋体" w:cs="宋体" w:hint="eastAsia"/>
                <w:sz w:val="18"/>
                <w:szCs w:val="18"/>
              </w:rPr>
              <w:t>分类</w:t>
            </w:r>
          </w:p>
        </w:tc>
        <w:tc>
          <w:tcPr>
            <w:tcW w:w="992" w:type="dxa"/>
          </w:tcPr>
          <w:p w:rsidR="005969B7" w:rsidRDefault="00C129E3">
            <w:pPr>
              <w:jc w:val="center"/>
              <w:rPr>
                <w:rFonts w:ascii="宋体" w:hAnsi="宋体" w:cs="宋体"/>
                <w:sz w:val="18"/>
                <w:szCs w:val="18"/>
              </w:rPr>
            </w:pPr>
            <w:r>
              <w:rPr>
                <w:rFonts w:ascii="宋体" w:hAnsi="宋体" w:cs="宋体" w:hint="eastAsia"/>
                <w:sz w:val="18"/>
                <w:szCs w:val="18"/>
              </w:rPr>
              <w:t>模块</w:t>
            </w:r>
          </w:p>
        </w:tc>
        <w:tc>
          <w:tcPr>
            <w:tcW w:w="7756" w:type="dxa"/>
          </w:tcPr>
          <w:p w:rsidR="005969B7" w:rsidRDefault="00C129E3">
            <w:pPr>
              <w:jc w:val="center"/>
              <w:rPr>
                <w:rFonts w:ascii="宋体" w:hAnsi="宋体" w:cs="宋体"/>
                <w:sz w:val="18"/>
                <w:szCs w:val="18"/>
              </w:rPr>
            </w:pPr>
            <w:r>
              <w:rPr>
                <w:rFonts w:ascii="宋体" w:hAnsi="宋体" w:cs="宋体" w:hint="eastAsia"/>
                <w:sz w:val="18"/>
                <w:szCs w:val="18"/>
              </w:rPr>
              <w:t>内容要求</w:t>
            </w:r>
          </w:p>
        </w:tc>
      </w:tr>
      <w:tr w:rsidR="005969B7" w:rsidTr="00AB278E">
        <w:trPr>
          <w:trHeight w:val="300"/>
          <w:jc w:val="center"/>
        </w:trPr>
        <w:tc>
          <w:tcPr>
            <w:tcW w:w="814" w:type="dxa"/>
            <w:vAlign w:val="center"/>
          </w:tcPr>
          <w:p w:rsidR="00AB278E" w:rsidRDefault="00C129E3">
            <w:pPr>
              <w:jc w:val="center"/>
              <w:rPr>
                <w:rFonts w:ascii="宋体" w:hAnsi="宋体" w:cs="宋体"/>
                <w:sz w:val="18"/>
                <w:szCs w:val="18"/>
              </w:rPr>
            </w:pPr>
            <w:r>
              <w:rPr>
                <w:rFonts w:ascii="宋体" w:hAnsi="宋体" w:cs="宋体" w:hint="eastAsia"/>
                <w:sz w:val="18"/>
                <w:szCs w:val="18"/>
              </w:rPr>
              <w:t>党组织</w:t>
            </w:r>
          </w:p>
          <w:p w:rsidR="005969B7" w:rsidRDefault="00C129E3">
            <w:pPr>
              <w:jc w:val="center"/>
              <w:rPr>
                <w:rFonts w:ascii="宋体" w:hAnsi="宋体" w:cs="宋体"/>
                <w:sz w:val="18"/>
                <w:szCs w:val="18"/>
              </w:rPr>
            </w:pPr>
            <w:r>
              <w:rPr>
                <w:rFonts w:ascii="宋体" w:hAnsi="宋体" w:cs="宋体" w:hint="eastAsia"/>
                <w:sz w:val="18"/>
                <w:szCs w:val="18"/>
              </w:rPr>
              <w:lastRenderedPageBreak/>
              <w:t>建设</w:t>
            </w:r>
          </w:p>
        </w:tc>
        <w:tc>
          <w:tcPr>
            <w:tcW w:w="992" w:type="dxa"/>
            <w:vAlign w:val="center"/>
          </w:tcPr>
          <w:p w:rsidR="005969B7" w:rsidRDefault="00C129E3">
            <w:pPr>
              <w:jc w:val="center"/>
              <w:rPr>
                <w:rFonts w:ascii="宋体" w:hAnsi="宋体" w:cs="宋体"/>
                <w:sz w:val="18"/>
                <w:szCs w:val="18"/>
              </w:rPr>
            </w:pPr>
            <w:r>
              <w:rPr>
                <w:rFonts w:ascii="宋体" w:hAnsi="宋体" w:cs="宋体" w:hint="eastAsia"/>
                <w:sz w:val="18"/>
                <w:szCs w:val="18"/>
              </w:rPr>
              <w:lastRenderedPageBreak/>
              <w:t>党章党规</w:t>
            </w:r>
          </w:p>
        </w:tc>
        <w:tc>
          <w:tcPr>
            <w:tcW w:w="7756" w:type="dxa"/>
          </w:tcPr>
          <w:p w:rsidR="005969B7" w:rsidRDefault="00C129E3" w:rsidP="00AB278E">
            <w:pPr>
              <w:spacing w:line="260" w:lineRule="exact"/>
              <w:ind w:firstLineChars="200" w:firstLine="360"/>
              <w:rPr>
                <w:rFonts w:ascii="宋体" w:hAnsi="宋体" w:cs="宋体"/>
                <w:sz w:val="18"/>
                <w:szCs w:val="18"/>
              </w:rPr>
            </w:pPr>
            <w:r>
              <w:rPr>
                <w:rFonts w:ascii="宋体" w:hAnsi="宋体" w:cs="宋体" w:hint="eastAsia"/>
                <w:sz w:val="18"/>
                <w:szCs w:val="18"/>
              </w:rPr>
              <w:t>以党的政治建设为统领，全面推进党的政治建设、思想建设、组织建设、作风建设、纪律建</w:t>
            </w:r>
            <w:r>
              <w:rPr>
                <w:rFonts w:ascii="宋体" w:hAnsi="宋体" w:cs="宋体" w:hint="eastAsia"/>
                <w:sz w:val="18"/>
                <w:szCs w:val="18"/>
              </w:rPr>
              <w:lastRenderedPageBreak/>
              <w:t>设，把制度建设贯穿其中。</w:t>
            </w:r>
            <w:proofErr w:type="gramStart"/>
            <w:r>
              <w:rPr>
                <w:rFonts w:ascii="宋体" w:hAnsi="宋体" w:cs="宋体" w:hint="eastAsia"/>
                <w:sz w:val="18"/>
                <w:szCs w:val="18"/>
              </w:rPr>
              <w:t>提供党</w:t>
            </w:r>
            <w:proofErr w:type="gramEnd"/>
            <w:r>
              <w:rPr>
                <w:rFonts w:ascii="宋体" w:hAnsi="宋体" w:cs="宋体" w:hint="eastAsia"/>
                <w:sz w:val="18"/>
                <w:szCs w:val="18"/>
              </w:rPr>
              <w:t>的基本理论、基本路线、基本方略、党章党规、岗位制度等内容的查询功能。</w:t>
            </w:r>
          </w:p>
          <w:p w:rsidR="005969B7" w:rsidRDefault="00C129E3" w:rsidP="00AB278E">
            <w:pPr>
              <w:spacing w:line="260" w:lineRule="exact"/>
              <w:ind w:firstLineChars="200" w:firstLine="360"/>
              <w:rPr>
                <w:rFonts w:ascii="宋体" w:hAnsi="宋体" w:cs="宋体"/>
                <w:sz w:val="18"/>
                <w:szCs w:val="18"/>
              </w:rPr>
            </w:pPr>
            <w:r>
              <w:rPr>
                <w:rFonts w:ascii="宋体" w:hAnsi="宋体" w:cs="宋体" w:hint="eastAsia"/>
                <w:sz w:val="18"/>
                <w:szCs w:val="18"/>
              </w:rPr>
              <w:t>①支持对习近平总书记重要讲话、党中央决策部署等内容在线学习，教育党员干部增强“四个意识”、坚定“四个自信”、做到“两个维护”；</w:t>
            </w:r>
          </w:p>
          <w:p w:rsidR="005969B7" w:rsidRDefault="00C129E3" w:rsidP="00AB278E">
            <w:pPr>
              <w:spacing w:line="260" w:lineRule="exact"/>
              <w:ind w:firstLineChars="200" w:firstLine="360"/>
              <w:rPr>
                <w:rFonts w:ascii="宋体" w:hAnsi="宋体" w:cs="宋体"/>
                <w:sz w:val="18"/>
                <w:szCs w:val="18"/>
              </w:rPr>
            </w:pPr>
            <w:r>
              <w:rPr>
                <w:rFonts w:ascii="宋体" w:hAnsi="宋体" w:cs="宋体" w:hint="eastAsia"/>
                <w:sz w:val="18"/>
                <w:szCs w:val="18"/>
              </w:rPr>
              <w:t>②支持《中国共产党章程》《关于新形势下党内政治生活的若干准则》《中国共产党支部工作条例（试行）》《中国共产党组织工作条例》等党内法规的查询、在线学习和下载；</w:t>
            </w:r>
          </w:p>
          <w:p w:rsidR="005969B7" w:rsidRDefault="00C129E3">
            <w:pPr>
              <w:spacing w:line="300" w:lineRule="exact"/>
              <w:ind w:firstLineChars="200" w:firstLine="360"/>
              <w:rPr>
                <w:rFonts w:ascii="宋体" w:hAnsi="宋体" w:cs="宋体"/>
                <w:sz w:val="18"/>
                <w:szCs w:val="18"/>
              </w:rPr>
            </w:pPr>
            <w:r>
              <w:rPr>
                <w:rFonts w:ascii="宋体" w:hAnsi="宋体" w:cs="宋体" w:hint="eastAsia"/>
                <w:sz w:val="18"/>
                <w:szCs w:val="18"/>
              </w:rPr>
              <w:t>③支持对上级党组织制定的政策规定的查询、在线学习和下载。</w:t>
            </w:r>
          </w:p>
        </w:tc>
      </w:tr>
    </w:tbl>
    <w:p w:rsidR="005969B7" w:rsidRDefault="00C129E3" w:rsidP="0018737D">
      <w:pPr>
        <w:pStyle w:val="af2"/>
        <w:spacing w:beforeLines="50" w:before="156" w:afterLines="50" w:after="156"/>
        <w:jc w:val="center"/>
        <w:rPr>
          <w:rFonts w:ascii="Times New Roman"/>
        </w:rPr>
      </w:pPr>
      <w:bookmarkStart w:id="73" w:name="_Toc501"/>
      <w:r>
        <w:rPr>
          <w:rFonts w:ascii="方正黑体_GBK" w:eastAsia="方正黑体_GBK" w:hAnsi="方正黑体_GBK" w:cs="方正黑体_GBK" w:hint="eastAsia"/>
          <w:sz w:val="21"/>
          <w:szCs w:val="21"/>
        </w:rPr>
        <w:lastRenderedPageBreak/>
        <w:t xml:space="preserve">表3 </w:t>
      </w:r>
      <w:r w:rsidR="007F5BE4">
        <w:rPr>
          <w:rFonts w:ascii="方正黑体_GBK" w:eastAsia="方正黑体_GBK" w:hAnsi="方正黑体_GBK" w:cs="方正黑体_GBK" w:hint="eastAsia"/>
          <w:sz w:val="21"/>
          <w:szCs w:val="21"/>
        </w:rPr>
        <w:t xml:space="preserve"> </w:t>
      </w:r>
      <w:r>
        <w:rPr>
          <w:rFonts w:ascii="方正黑体_GBK" w:eastAsia="方正黑体_GBK" w:hAnsi="方正黑体_GBK" w:cs="方正黑体_GBK" w:hint="eastAsia"/>
          <w:sz w:val="21"/>
          <w:szCs w:val="21"/>
        </w:rPr>
        <w:t>党组织建设模块内容及要求</w:t>
      </w:r>
      <w:r>
        <w:rPr>
          <w:rFonts w:ascii="宋体" w:eastAsia="宋体" w:hAnsi="宋体" w:cs="宋体" w:hint="eastAsia"/>
          <w:sz w:val="21"/>
          <w:szCs w:val="21"/>
        </w:rPr>
        <w:t>（续）</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992"/>
        <w:gridCol w:w="7711"/>
        <w:gridCol w:w="46"/>
      </w:tblGrid>
      <w:tr w:rsidR="007E3A9B" w:rsidTr="007E3A9B">
        <w:trPr>
          <w:trHeight w:val="300"/>
          <w:jc w:val="center"/>
        </w:trPr>
        <w:tc>
          <w:tcPr>
            <w:tcW w:w="813" w:type="dxa"/>
          </w:tcPr>
          <w:p w:rsidR="007E3A9B" w:rsidRDefault="007E3A9B" w:rsidP="007E3A9B">
            <w:pPr>
              <w:jc w:val="center"/>
              <w:rPr>
                <w:rFonts w:ascii="宋体" w:hAnsi="宋体" w:cs="宋体"/>
                <w:sz w:val="18"/>
                <w:szCs w:val="18"/>
              </w:rPr>
            </w:pPr>
            <w:r>
              <w:rPr>
                <w:rFonts w:ascii="宋体" w:hAnsi="宋体" w:cs="宋体" w:hint="eastAsia"/>
                <w:sz w:val="18"/>
                <w:szCs w:val="18"/>
              </w:rPr>
              <w:t>分类</w:t>
            </w:r>
          </w:p>
        </w:tc>
        <w:tc>
          <w:tcPr>
            <w:tcW w:w="992" w:type="dxa"/>
          </w:tcPr>
          <w:p w:rsidR="007E3A9B" w:rsidRDefault="007E3A9B" w:rsidP="007E3A9B">
            <w:pPr>
              <w:jc w:val="center"/>
              <w:rPr>
                <w:rFonts w:ascii="宋体" w:hAnsi="宋体" w:cs="宋体"/>
                <w:sz w:val="18"/>
                <w:szCs w:val="18"/>
              </w:rPr>
            </w:pPr>
            <w:r>
              <w:rPr>
                <w:rFonts w:ascii="宋体" w:hAnsi="宋体" w:cs="宋体" w:hint="eastAsia"/>
                <w:sz w:val="18"/>
                <w:szCs w:val="18"/>
              </w:rPr>
              <w:t>模块</w:t>
            </w:r>
          </w:p>
        </w:tc>
        <w:tc>
          <w:tcPr>
            <w:tcW w:w="7757" w:type="dxa"/>
            <w:gridSpan w:val="2"/>
          </w:tcPr>
          <w:p w:rsidR="007E3A9B" w:rsidRDefault="007E3A9B" w:rsidP="007E3A9B">
            <w:pPr>
              <w:jc w:val="center"/>
              <w:rPr>
                <w:rFonts w:ascii="宋体" w:hAnsi="宋体" w:cs="宋体"/>
                <w:sz w:val="18"/>
                <w:szCs w:val="18"/>
              </w:rPr>
            </w:pPr>
            <w:r>
              <w:rPr>
                <w:rFonts w:ascii="宋体" w:hAnsi="宋体" w:cs="宋体" w:hint="eastAsia"/>
                <w:sz w:val="18"/>
                <w:szCs w:val="18"/>
              </w:rPr>
              <w:t>内容要求</w:t>
            </w:r>
          </w:p>
        </w:tc>
      </w:tr>
      <w:tr w:rsidR="007E3A9B" w:rsidTr="007E3A9B">
        <w:trPr>
          <w:gridAfter w:val="1"/>
          <w:wAfter w:w="46" w:type="dxa"/>
          <w:trHeight w:val="391"/>
          <w:jc w:val="center"/>
        </w:trPr>
        <w:tc>
          <w:tcPr>
            <w:tcW w:w="813" w:type="dxa"/>
            <w:vMerge w:val="restart"/>
            <w:vAlign w:val="center"/>
          </w:tcPr>
          <w:p w:rsidR="007E3A9B" w:rsidRDefault="007E3A9B" w:rsidP="007E3A9B">
            <w:pPr>
              <w:jc w:val="center"/>
              <w:rPr>
                <w:rFonts w:ascii="宋体" w:hAnsi="宋体" w:cs="宋体"/>
                <w:sz w:val="18"/>
                <w:szCs w:val="18"/>
              </w:rPr>
            </w:pPr>
            <w:r>
              <w:rPr>
                <w:rFonts w:ascii="宋体" w:hAnsi="宋体" w:cs="宋体" w:hint="eastAsia"/>
                <w:sz w:val="18"/>
                <w:szCs w:val="18"/>
              </w:rPr>
              <w:t>党组织建设</w:t>
            </w:r>
          </w:p>
        </w:tc>
        <w:tc>
          <w:tcPr>
            <w:tcW w:w="992" w:type="dxa"/>
            <w:vAlign w:val="center"/>
          </w:tcPr>
          <w:p w:rsidR="007E3A9B" w:rsidRDefault="007E3A9B" w:rsidP="007E3A9B">
            <w:pPr>
              <w:jc w:val="center"/>
              <w:rPr>
                <w:rFonts w:ascii="宋体" w:hAnsi="宋体" w:cs="宋体"/>
                <w:sz w:val="18"/>
                <w:szCs w:val="18"/>
              </w:rPr>
            </w:pPr>
            <w:r>
              <w:rPr>
                <w:rFonts w:ascii="宋体" w:hAnsi="宋体" w:cs="宋体" w:hint="eastAsia"/>
                <w:sz w:val="18"/>
                <w:szCs w:val="18"/>
              </w:rPr>
              <w:t>组织建设</w:t>
            </w:r>
          </w:p>
        </w:tc>
        <w:tc>
          <w:tcPr>
            <w:tcW w:w="7711" w:type="dxa"/>
          </w:tcPr>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提供各级党组织基本信息、“三会一课”等查询功能。</w:t>
            </w:r>
          </w:p>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①支持对单位政治建设目标任务、运行机制、阵地载体、职责分工、党员干部政治行为规范等的查询；</w:t>
            </w:r>
          </w:p>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②支持对上级党组织相关信息的查询；</w:t>
            </w:r>
          </w:p>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③支持对本单位党员发展和先进典型培育全流程的监督管理；</w:t>
            </w:r>
          </w:p>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④支持对单位党组织设置、网格化监察员监督制度、党内活动开展等事务的建议收集及查询；</w:t>
            </w:r>
          </w:p>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⑤支持对本单位党支部书记工作室、“</w:t>
            </w:r>
            <w:proofErr w:type="gramStart"/>
            <w:r>
              <w:rPr>
                <w:rFonts w:ascii="宋体" w:hAnsi="宋体" w:cs="宋体" w:hint="eastAsia"/>
                <w:sz w:val="18"/>
                <w:szCs w:val="18"/>
              </w:rPr>
              <w:t>一</w:t>
            </w:r>
            <w:proofErr w:type="gramEnd"/>
            <w:r>
              <w:rPr>
                <w:rFonts w:ascii="宋体" w:hAnsi="宋体" w:cs="宋体" w:hint="eastAsia"/>
                <w:sz w:val="18"/>
                <w:szCs w:val="18"/>
              </w:rPr>
              <w:t>支部</w:t>
            </w:r>
            <w:proofErr w:type="gramStart"/>
            <w:r>
              <w:rPr>
                <w:rFonts w:ascii="宋体" w:hAnsi="宋体" w:cs="宋体" w:hint="eastAsia"/>
                <w:sz w:val="18"/>
                <w:szCs w:val="18"/>
              </w:rPr>
              <w:t>一</w:t>
            </w:r>
            <w:proofErr w:type="gramEnd"/>
            <w:r>
              <w:rPr>
                <w:rFonts w:ascii="宋体" w:hAnsi="宋体" w:cs="宋体" w:hint="eastAsia"/>
                <w:sz w:val="18"/>
                <w:szCs w:val="18"/>
              </w:rPr>
              <w:t>特色”开展和党建业务融合等工作内容查询；</w:t>
            </w:r>
          </w:p>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⑥</w:t>
            </w:r>
            <w:r w:rsidRPr="007E3A9B">
              <w:rPr>
                <w:rFonts w:ascii="宋体" w:hAnsi="宋体" w:cs="宋体" w:hint="eastAsia"/>
                <w:spacing w:val="-2"/>
                <w:sz w:val="18"/>
                <w:szCs w:val="18"/>
              </w:rPr>
              <w:t>支持对本级党组织的组织生活、结对共建、全面从严治党等相关信息和相关会议摘要的查看。</w:t>
            </w:r>
          </w:p>
        </w:tc>
      </w:tr>
      <w:tr w:rsidR="007E3A9B" w:rsidTr="007E3A9B">
        <w:trPr>
          <w:gridAfter w:val="1"/>
          <w:wAfter w:w="46" w:type="dxa"/>
          <w:trHeight w:val="391"/>
          <w:jc w:val="center"/>
        </w:trPr>
        <w:tc>
          <w:tcPr>
            <w:tcW w:w="813" w:type="dxa"/>
            <w:vMerge/>
            <w:vAlign w:val="center"/>
          </w:tcPr>
          <w:p w:rsidR="007E3A9B" w:rsidRDefault="007E3A9B" w:rsidP="007E3A9B">
            <w:pPr>
              <w:jc w:val="center"/>
              <w:rPr>
                <w:rFonts w:ascii="宋体" w:hAnsi="宋体" w:cs="宋体"/>
                <w:sz w:val="18"/>
                <w:szCs w:val="18"/>
              </w:rPr>
            </w:pPr>
          </w:p>
        </w:tc>
        <w:tc>
          <w:tcPr>
            <w:tcW w:w="992" w:type="dxa"/>
            <w:vAlign w:val="center"/>
          </w:tcPr>
          <w:p w:rsidR="007E3A9B" w:rsidRDefault="007E3A9B" w:rsidP="007E3A9B">
            <w:pPr>
              <w:jc w:val="center"/>
              <w:rPr>
                <w:rFonts w:ascii="宋体" w:hAnsi="宋体" w:cs="宋体"/>
                <w:sz w:val="18"/>
                <w:szCs w:val="18"/>
              </w:rPr>
            </w:pPr>
            <w:r>
              <w:rPr>
                <w:rFonts w:ascii="宋体" w:hAnsi="宋体" w:cs="宋体" w:hint="eastAsia"/>
                <w:sz w:val="18"/>
                <w:szCs w:val="18"/>
              </w:rPr>
              <w:t>宣传教育</w:t>
            </w:r>
          </w:p>
        </w:tc>
        <w:tc>
          <w:tcPr>
            <w:tcW w:w="7711" w:type="dxa"/>
          </w:tcPr>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提供主题党日的资料、内容查询和主题学习等功能。</w:t>
            </w:r>
          </w:p>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①支持上传党课、学习资料等内容，实现党员在线浏览学习，支持资料的下载；</w:t>
            </w:r>
          </w:p>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②支持党建学习任务的制定与发布，支持学习成果和个人学习体会的批量导出；</w:t>
            </w:r>
          </w:p>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③支持建设学习型党组织，提供党建活动成果信息发布与展示内容查询；</w:t>
            </w:r>
          </w:p>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④支持“四史”教育学习、上级表彰的先进模范事迹等内容在线浏览和下载；</w:t>
            </w:r>
          </w:p>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⑤支持移动端的党建学习，与网页</w:t>
            </w:r>
            <w:proofErr w:type="gramStart"/>
            <w:r>
              <w:rPr>
                <w:rFonts w:ascii="宋体" w:hAnsi="宋体" w:cs="宋体" w:hint="eastAsia"/>
                <w:sz w:val="18"/>
                <w:szCs w:val="18"/>
              </w:rPr>
              <w:t>端保持</w:t>
            </w:r>
            <w:proofErr w:type="gramEnd"/>
            <w:r>
              <w:rPr>
                <w:rFonts w:ascii="宋体" w:hAnsi="宋体" w:cs="宋体" w:hint="eastAsia"/>
                <w:sz w:val="18"/>
                <w:szCs w:val="18"/>
              </w:rPr>
              <w:t>同步，能够接受学习任务、浏览资料等；</w:t>
            </w:r>
          </w:p>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⑥支持厅党组、当地市委市政府及设区市局重要会议内容等在线浏览学习。</w:t>
            </w:r>
          </w:p>
        </w:tc>
      </w:tr>
      <w:tr w:rsidR="007E3A9B" w:rsidTr="007E3A9B">
        <w:trPr>
          <w:gridAfter w:val="1"/>
          <w:wAfter w:w="46" w:type="dxa"/>
          <w:trHeight w:val="391"/>
          <w:jc w:val="center"/>
        </w:trPr>
        <w:tc>
          <w:tcPr>
            <w:tcW w:w="813" w:type="dxa"/>
            <w:vMerge/>
            <w:vAlign w:val="center"/>
          </w:tcPr>
          <w:p w:rsidR="007E3A9B" w:rsidRDefault="007E3A9B" w:rsidP="007E3A9B">
            <w:pPr>
              <w:jc w:val="center"/>
              <w:rPr>
                <w:rFonts w:ascii="宋体" w:hAnsi="宋体" w:cs="宋体"/>
                <w:sz w:val="18"/>
                <w:szCs w:val="18"/>
              </w:rPr>
            </w:pPr>
          </w:p>
        </w:tc>
        <w:tc>
          <w:tcPr>
            <w:tcW w:w="992" w:type="dxa"/>
            <w:vAlign w:val="center"/>
          </w:tcPr>
          <w:p w:rsidR="007E3A9B" w:rsidRDefault="007E3A9B" w:rsidP="007E3A9B">
            <w:pPr>
              <w:jc w:val="center"/>
              <w:rPr>
                <w:rFonts w:ascii="宋体" w:hAnsi="宋体" w:cs="宋体"/>
                <w:sz w:val="18"/>
                <w:szCs w:val="18"/>
              </w:rPr>
            </w:pPr>
            <w:r>
              <w:rPr>
                <w:rFonts w:ascii="宋体" w:hAnsi="宋体" w:cs="宋体" w:hint="eastAsia"/>
                <w:sz w:val="18"/>
                <w:szCs w:val="18"/>
              </w:rPr>
              <w:t>党员管理</w:t>
            </w:r>
          </w:p>
        </w:tc>
        <w:tc>
          <w:tcPr>
            <w:tcW w:w="7711" w:type="dxa"/>
          </w:tcPr>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提供在线党员管理、党组织管理等功能。</w:t>
            </w:r>
          </w:p>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①支持党员基本信息管理，可进行党员增加、删除、修改、查询等操作；</w:t>
            </w:r>
          </w:p>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②支持党员管理规范等内容的编辑与展示；</w:t>
            </w:r>
          </w:p>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③支持对党员参加党内活动、培训和党费交纳情况查询；</w:t>
            </w:r>
          </w:p>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④支持对本级组织生活会中党组织和个人自我剖析材料的展示；</w:t>
            </w:r>
          </w:p>
          <w:p w:rsidR="007E3A9B" w:rsidRDefault="007E3A9B" w:rsidP="007E3A9B">
            <w:pPr>
              <w:spacing w:line="300" w:lineRule="exact"/>
              <w:ind w:firstLineChars="200" w:firstLine="360"/>
              <w:rPr>
                <w:rFonts w:ascii="宋体" w:hAnsi="宋体" w:cs="宋体"/>
                <w:sz w:val="18"/>
                <w:szCs w:val="18"/>
              </w:rPr>
            </w:pPr>
            <w:r>
              <w:rPr>
                <w:rFonts w:ascii="宋体" w:hAnsi="宋体" w:cs="宋体" w:hint="eastAsia"/>
                <w:sz w:val="18"/>
                <w:szCs w:val="18"/>
              </w:rPr>
              <w:t>⑤支持党务公开。坚持和完善民主集中制，畅通党员参与民主监督渠道，民主评议党员，落实党员对党组织决策落实情况和决议执行情况的监督。</w:t>
            </w:r>
          </w:p>
        </w:tc>
      </w:tr>
      <w:tr w:rsidR="007E3A9B" w:rsidTr="007E3A9B">
        <w:trPr>
          <w:gridAfter w:val="1"/>
          <w:wAfter w:w="46" w:type="dxa"/>
          <w:trHeight w:val="391"/>
          <w:jc w:val="center"/>
        </w:trPr>
        <w:tc>
          <w:tcPr>
            <w:tcW w:w="813" w:type="dxa"/>
            <w:vMerge/>
            <w:vAlign w:val="center"/>
          </w:tcPr>
          <w:p w:rsidR="007E3A9B" w:rsidRDefault="007E3A9B">
            <w:pPr>
              <w:jc w:val="center"/>
              <w:rPr>
                <w:rFonts w:ascii="宋体" w:hAnsi="宋体" w:cs="宋体"/>
                <w:sz w:val="18"/>
                <w:szCs w:val="18"/>
              </w:rPr>
            </w:pPr>
          </w:p>
        </w:tc>
        <w:tc>
          <w:tcPr>
            <w:tcW w:w="992" w:type="dxa"/>
            <w:vAlign w:val="center"/>
          </w:tcPr>
          <w:p w:rsidR="007E3A9B" w:rsidRDefault="007E3A9B">
            <w:pPr>
              <w:jc w:val="center"/>
              <w:rPr>
                <w:rFonts w:ascii="宋体" w:hAnsi="宋体" w:cs="宋体"/>
                <w:sz w:val="18"/>
                <w:szCs w:val="18"/>
              </w:rPr>
            </w:pPr>
            <w:r>
              <w:rPr>
                <w:rFonts w:ascii="宋体" w:hAnsi="宋体" w:cs="宋体" w:hint="eastAsia"/>
                <w:sz w:val="18"/>
                <w:szCs w:val="18"/>
              </w:rPr>
              <w:t>党风廉政</w:t>
            </w:r>
          </w:p>
        </w:tc>
        <w:tc>
          <w:tcPr>
            <w:tcW w:w="7711" w:type="dxa"/>
          </w:tcPr>
          <w:p w:rsidR="007E3A9B" w:rsidRDefault="007E3A9B">
            <w:pPr>
              <w:spacing w:line="300" w:lineRule="exact"/>
              <w:ind w:firstLineChars="200" w:firstLine="360"/>
              <w:rPr>
                <w:rFonts w:ascii="宋体" w:hAnsi="宋体" w:cs="宋体"/>
                <w:sz w:val="18"/>
                <w:szCs w:val="18"/>
              </w:rPr>
            </w:pPr>
            <w:r>
              <w:rPr>
                <w:rFonts w:ascii="宋体" w:hAnsi="宋体" w:cs="宋体" w:hint="eastAsia"/>
                <w:sz w:val="18"/>
                <w:szCs w:val="18"/>
              </w:rPr>
              <w:t>提供廉政资讯和谈话教育等功能，辅助廉政教育管理工作。</w:t>
            </w:r>
          </w:p>
          <w:p w:rsidR="007E3A9B" w:rsidRDefault="007E3A9B">
            <w:pPr>
              <w:spacing w:line="300" w:lineRule="exact"/>
              <w:ind w:firstLineChars="200" w:firstLine="360"/>
              <w:rPr>
                <w:rFonts w:ascii="宋体" w:hAnsi="宋体" w:cs="宋体"/>
                <w:sz w:val="18"/>
                <w:szCs w:val="18"/>
              </w:rPr>
            </w:pPr>
            <w:r>
              <w:rPr>
                <w:rFonts w:ascii="宋体" w:hAnsi="宋体" w:cs="宋体" w:hint="eastAsia"/>
                <w:sz w:val="18"/>
                <w:szCs w:val="18"/>
              </w:rPr>
              <w:t>①提供谈话教育记录功能，展示党风廉政教育制度实施情况，支持谈话</w:t>
            </w:r>
            <w:proofErr w:type="gramStart"/>
            <w:r>
              <w:rPr>
                <w:rFonts w:ascii="宋体" w:hAnsi="宋体" w:cs="宋体" w:hint="eastAsia"/>
                <w:sz w:val="18"/>
                <w:szCs w:val="18"/>
              </w:rPr>
              <w:t>记录按</w:t>
            </w:r>
            <w:proofErr w:type="gramEnd"/>
            <w:r>
              <w:rPr>
                <w:rFonts w:ascii="宋体" w:hAnsi="宋体" w:cs="宋体" w:hint="eastAsia"/>
                <w:sz w:val="18"/>
                <w:szCs w:val="18"/>
              </w:rPr>
              <w:t>权限可见；</w:t>
            </w:r>
          </w:p>
          <w:p w:rsidR="007E3A9B" w:rsidRDefault="007E3A9B">
            <w:pPr>
              <w:spacing w:line="300" w:lineRule="exact"/>
              <w:ind w:firstLineChars="200" w:firstLine="360"/>
              <w:rPr>
                <w:rFonts w:ascii="宋体" w:hAnsi="宋体" w:cs="宋体"/>
                <w:sz w:val="18"/>
                <w:szCs w:val="18"/>
              </w:rPr>
            </w:pPr>
            <w:r>
              <w:rPr>
                <w:rFonts w:ascii="宋体" w:hAnsi="宋体" w:cs="宋体" w:hint="eastAsia"/>
                <w:sz w:val="18"/>
                <w:szCs w:val="18"/>
              </w:rPr>
              <w:t>②提供廉政风险点及防控措施的录入和展示功能；</w:t>
            </w:r>
          </w:p>
          <w:p w:rsidR="007E3A9B" w:rsidRDefault="007E3A9B">
            <w:pPr>
              <w:spacing w:line="300" w:lineRule="exact"/>
              <w:ind w:firstLineChars="200" w:firstLine="360"/>
              <w:rPr>
                <w:rFonts w:ascii="宋体" w:hAnsi="宋体" w:cs="宋体"/>
                <w:sz w:val="18"/>
                <w:szCs w:val="18"/>
              </w:rPr>
            </w:pPr>
            <w:r>
              <w:rPr>
                <w:rFonts w:ascii="宋体" w:hAnsi="宋体" w:cs="宋体" w:hint="eastAsia"/>
                <w:sz w:val="18"/>
                <w:szCs w:val="18"/>
              </w:rPr>
              <w:t xml:space="preserve">③支持党风廉政相关政策规定、党风廉政教育等信息的查询； </w:t>
            </w:r>
          </w:p>
          <w:p w:rsidR="007E3A9B" w:rsidRDefault="007E3A9B">
            <w:pPr>
              <w:spacing w:line="300" w:lineRule="exact"/>
              <w:ind w:firstLineChars="200" w:firstLine="360"/>
              <w:rPr>
                <w:rFonts w:ascii="宋体" w:hAnsi="宋体" w:cs="宋体"/>
                <w:sz w:val="18"/>
                <w:szCs w:val="18"/>
              </w:rPr>
            </w:pPr>
            <w:r>
              <w:rPr>
                <w:rFonts w:ascii="宋体" w:hAnsi="宋体" w:cs="宋体" w:hint="eastAsia"/>
                <w:sz w:val="18"/>
                <w:szCs w:val="18"/>
              </w:rPr>
              <w:t>④支持开展“廉政5分钟”“清风自然”“廉言廉语”等相关信息的提醒展示；</w:t>
            </w:r>
          </w:p>
          <w:p w:rsidR="007E3A9B" w:rsidRDefault="007E3A9B">
            <w:pPr>
              <w:spacing w:line="300" w:lineRule="exact"/>
              <w:ind w:firstLineChars="200" w:firstLine="360"/>
              <w:rPr>
                <w:rFonts w:ascii="宋体" w:hAnsi="宋体" w:cs="宋体"/>
                <w:sz w:val="18"/>
                <w:szCs w:val="18"/>
              </w:rPr>
            </w:pPr>
            <w:r>
              <w:rPr>
                <w:rFonts w:ascii="宋体" w:hAnsi="宋体" w:cs="宋体" w:hint="eastAsia"/>
                <w:sz w:val="18"/>
                <w:szCs w:val="18"/>
              </w:rPr>
              <w:t>⑤提供廉政承诺、廉洁自律规定及廉政承诺监管结果等信息的管理与展示功能；</w:t>
            </w:r>
          </w:p>
          <w:p w:rsidR="007E3A9B" w:rsidRDefault="007E3A9B">
            <w:pPr>
              <w:spacing w:line="300" w:lineRule="exact"/>
              <w:ind w:firstLineChars="200" w:firstLine="360"/>
              <w:rPr>
                <w:rFonts w:ascii="宋体" w:hAnsi="宋体" w:cs="宋体"/>
                <w:sz w:val="18"/>
                <w:szCs w:val="18"/>
              </w:rPr>
            </w:pPr>
            <w:r>
              <w:rPr>
                <w:rFonts w:ascii="宋体" w:hAnsi="宋体" w:cs="宋体" w:hint="eastAsia"/>
                <w:sz w:val="18"/>
                <w:szCs w:val="18"/>
              </w:rPr>
              <w:t>⑥支持对党的纪律检察工作相关政策规定、典型案例和警示教育等信息的在线查询。</w:t>
            </w:r>
          </w:p>
        </w:tc>
      </w:tr>
    </w:tbl>
    <w:p w:rsidR="005969B7" w:rsidRPr="003B77B8" w:rsidRDefault="00C129E3" w:rsidP="00C129E3">
      <w:pPr>
        <w:pStyle w:val="ac"/>
        <w:numPr>
          <w:ilvl w:val="255"/>
          <w:numId w:val="0"/>
        </w:numPr>
        <w:spacing w:beforeLines="50" w:before="156" w:afterLines="50" w:after="156"/>
        <w:rPr>
          <w:rFonts w:hAnsi="黑体"/>
          <w:szCs w:val="22"/>
        </w:rPr>
      </w:pPr>
      <w:r w:rsidRPr="003B77B8">
        <w:rPr>
          <w:rFonts w:hAnsi="黑体"/>
          <w:szCs w:val="22"/>
        </w:rPr>
        <w:t>6.6.2  政务服务</w:t>
      </w:r>
      <w:bookmarkEnd w:id="71"/>
      <w:bookmarkEnd w:id="72"/>
      <w:bookmarkEnd w:id="73"/>
    </w:p>
    <w:p w:rsidR="005969B7" w:rsidRDefault="00C129E3">
      <w:pPr>
        <w:pStyle w:val="afc"/>
        <w:rPr>
          <w:rFonts w:ascii="Times New Roman"/>
        </w:rPr>
      </w:pPr>
      <w:r>
        <w:rPr>
          <w:rFonts w:ascii="Times New Roman"/>
        </w:rPr>
        <w:t>政务服务包括业务办理和政务公开。业务办理</w:t>
      </w:r>
      <w:proofErr w:type="gramStart"/>
      <w:r>
        <w:rPr>
          <w:rFonts w:ascii="Times New Roman"/>
        </w:rPr>
        <w:t>包括接件受理</w:t>
      </w:r>
      <w:proofErr w:type="gramEnd"/>
      <w:r>
        <w:rPr>
          <w:rFonts w:ascii="Times New Roman"/>
        </w:rPr>
        <w:t>、</w:t>
      </w:r>
      <w:proofErr w:type="gramStart"/>
      <w:r>
        <w:rPr>
          <w:rFonts w:ascii="Times New Roman"/>
        </w:rPr>
        <w:t>派件受理</w:t>
      </w:r>
      <w:proofErr w:type="gramEnd"/>
      <w:r>
        <w:rPr>
          <w:rFonts w:ascii="Times New Roman"/>
        </w:rPr>
        <w:t>、待办提醒、已办统计、业务归档</w:t>
      </w:r>
      <w:r>
        <w:rPr>
          <w:rFonts w:ascii="Times New Roman"/>
          <w:lang w:eastAsia="zh-Hans"/>
        </w:rPr>
        <w:t>和</w:t>
      </w:r>
      <w:r>
        <w:rPr>
          <w:rFonts w:ascii="Times New Roman"/>
        </w:rPr>
        <w:t>数据中心。政务公开包括信息推送、信息公开和政策法规。政务服务模块内</w:t>
      </w:r>
      <w:r w:rsidRPr="007F5BE4">
        <w:rPr>
          <w:rFonts w:hAnsi="宋体"/>
        </w:rPr>
        <w:t>容应符合表4</w:t>
      </w:r>
      <w:r>
        <w:rPr>
          <w:rFonts w:ascii="Times New Roman"/>
        </w:rPr>
        <w:t>的要求。</w:t>
      </w:r>
    </w:p>
    <w:p w:rsidR="005969B7" w:rsidRDefault="00C129E3">
      <w:pPr>
        <w:pStyle w:val="af2"/>
        <w:jc w:val="center"/>
        <w:rPr>
          <w:rFonts w:ascii="方正黑体_GBK" w:eastAsia="方正黑体_GBK" w:hAnsi="方正黑体_GBK" w:cs="方正黑体_GBK"/>
          <w:sz w:val="21"/>
          <w:szCs w:val="21"/>
        </w:rPr>
      </w:pPr>
      <w:bookmarkStart w:id="74" w:name="_Toc77945539"/>
      <w:r>
        <w:rPr>
          <w:rFonts w:ascii="方正黑体_GBK" w:eastAsia="方正黑体_GBK" w:hAnsi="方正黑体_GBK" w:cs="方正黑体_GBK" w:hint="eastAsia"/>
          <w:sz w:val="21"/>
          <w:szCs w:val="21"/>
        </w:rPr>
        <w:lastRenderedPageBreak/>
        <w:t xml:space="preserve">表4 </w:t>
      </w:r>
      <w:r w:rsidR="007F5BE4">
        <w:rPr>
          <w:rFonts w:ascii="方正黑体_GBK" w:eastAsia="方正黑体_GBK" w:hAnsi="方正黑体_GBK" w:cs="方正黑体_GBK" w:hint="eastAsia"/>
          <w:sz w:val="21"/>
          <w:szCs w:val="21"/>
        </w:rPr>
        <w:t xml:space="preserve"> </w:t>
      </w:r>
      <w:r>
        <w:rPr>
          <w:rFonts w:ascii="方正黑体_GBK" w:eastAsia="方正黑体_GBK" w:hAnsi="方正黑体_GBK" w:cs="方正黑体_GBK" w:hint="eastAsia"/>
          <w:sz w:val="21"/>
          <w:szCs w:val="21"/>
        </w:rPr>
        <w:t>政务服务模块内容及要求</w:t>
      </w:r>
      <w:bookmarkEnd w:id="74"/>
    </w:p>
    <w:tbl>
      <w:tblPr>
        <w:tblW w:w="93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2"/>
        <w:gridCol w:w="992"/>
        <w:gridCol w:w="7536"/>
      </w:tblGrid>
      <w:tr w:rsidR="005969B7" w:rsidTr="007E3A9B">
        <w:trPr>
          <w:trHeight w:val="362"/>
        </w:trPr>
        <w:tc>
          <w:tcPr>
            <w:tcW w:w="822" w:type="dxa"/>
            <w:tcBorders>
              <w:top w:val="single" w:sz="4" w:space="0" w:color="auto"/>
              <w:left w:val="single" w:sz="4" w:space="0" w:color="auto"/>
              <w:bottom w:val="single" w:sz="4" w:space="0" w:color="auto"/>
              <w:right w:val="single" w:sz="4" w:space="0" w:color="auto"/>
            </w:tcBorders>
            <w:vAlign w:val="center"/>
          </w:tcPr>
          <w:p w:rsidR="005969B7" w:rsidRDefault="00C129E3">
            <w:pPr>
              <w:jc w:val="center"/>
              <w:rPr>
                <w:sz w:val="18"/>
                <w:szCs w:val="18"/>
              </w:rPr>
            </w:pPr>
            <w:r>
              <w:rPr>
                <w:sz w:val="18"/>
                <w:szCs w:val="18"/>
              </w:rPr>
              <w:t>分类</w:t>
            </w:r>
          </w:p>
        </w:tc>
        <w:tc>
          <w:tcPr>
            <w:tcW w:w="992" w:type="dxa"/>
            <w:tcBorders>
              <w:top w:val="single" w:sz="4" w:space="0" w:color="auto"/>
              <w:left w:val="nil"/>
              <w:bottom w:val="single" w:sz="4" w:space="0" w:color="auto"/>
              <w:right w:val="single" w:sz="4" w:space="0" w:color="auto"/>
            </w:tcBorders>
          </w:tcPr>
          <w:p w:rsidR="005969B7" w:rsidRDefault="00C129E3">
            <w:pPr>
              <w:jc w:val="center"/>
              <w:rPr>
                <w:sz w:val="18"/>
                <w:szCs w:val="18"/>
              </w:rPr>
            </w:pPr>
            <w:r>
              <w:rPr>
                <w:sz w:val="18"/>
                <w:szCs w:val="18"/>
              </w:rPr>
              <w:t>模块</w:t>
            </w:r>
          </w:p>
        </w:tc>
        <w:tc>
          <w:tcPr>
            <w:tcW w:w="7536" w:type="dxa"/>
            <w:tcBorders>
              <w:top w:val="single" w:sz="4" w:space="0" w:color="auto"/>
              <w:left w:val="nil"/>
              <w:bottom w:val="single" w:sz="4" w:space="0" w:color="auto"/>
              <w:right w:val="single" w:sz="4" w:space="0" w:color="auto"/>
            </w:tcBorders>
          </w:tcPr>
          <w:p w:rsidR="005969B7" w:rsidRDefault="00C129E3">
            <w:pPr>
              <w:jc w:val="center"/>
              <w:rPr>
                <w:sz w:val="18"/>
                <w:szCs w:val="18"/>
              </w:rPr>
            </w:pPr>
            <w:r>
              <w:rPr>
                <w:sz w:val="18"/>
                <w:szCs w:val="18"/>
              </w:rPr>
              <w:t>内容要求</w:t>
            </w:r>
          </w:p>
        </w:tc>
      </w:tr>
      <w:tr w:rsidR="007E3A9B" w:rsidTr="007E3A9B">
        <w:trPr>
          <w:trHeight w:val="362"/>
        </w:trPr>
        <w:tc>
          <w:tcPr>
            <w:tcW w:w="822" w:type="dxa"/>
            <w:tcBorders>
              <w:top w:val="single" w:sz="4" w:space="0" w:color="auto"/>
              <w:left w:val="single" w:sz="4" w:space="0" w:color="auto"/>
              <w:bottom w:val="single" w:sz="4" w:space="0" w:color="auto"/>
              <w:right w:val="single" w:sz="4" w:space="0" w:color="auto"/>
            </w:tcBorders>
            <w:vAlign w:val="center"/>
          </w:tcPr>
          <w:p w:rsidR="007E3A9B" w:rsidRDefault="007E3A9B">
            <w:pPr>
              <w:jc w:val="center"/>
              <w:rPr>
                <w:sz w:val="18"/>
                <w:szCs w:val="18"/>
              </w:rPr>
            </w:pPr>
            <w:r>
              <w:rPr>
                <w:rFonts w:hint="eastAsia"/>
                <w:sz w:val="18"/>
                <w:szCs w:val="18"/>
              </w:rPr>
              <w:t>业务</w:t>
            </w:r>
          </w:p>
          <w:p w:rsidR="007E3A9B" w:rsidRDefault="007E3A9B">
            <w:pPr>
              <w:jc w:val="center"/>
              <w:rPr>
                <w:sz w:val="18"/>
                <w:szCs w:val="18"/>
              </w:rPr>
            </w:pPr>
            <w:r>
              <w:rPr>
                <w:rFonts w:hint="eastAsia"/>
                <w:sz w:val="18"/>
                <w:szCs w:val="18"/>
              </w:rPr>
              <w:t>办理</w:t>
            </w:r>
          </w:p>
        </w:tc>
        <w:tc>
          <w:tcPr>
            <w:tcW w:w="992" w:type="dxa"/>
            <w:tcBorders>
              <w:top w:val="single" w:sz="4" w:space="0" w:color="auto"/>
              <w:left w:val="nil"/>
              <w:bottom w:val="single" w:sz="4" w:space="0" w:color="auto"/>
              <w:right w:val="single" w:sz="4" w:space="0" w:color="auto"/>
            </w:tcBorders>
            <w:vAlign w:val="center"/>
          </w:tcPr>
          <w:p w:rsidR="007E3A9B" w:rsidRDefault="007E3A9B" w:rsidP="007E3A9B">
            <w:pPr>
              <w:jc w:val="center"/>
              <w:rPr>
                <w:sz w:val="18"/>
                <w:szCs w:val="18"/>
              </w:rPr>
            </w:pPr>
            <w:proofErr w:type="gramStart"/>
            <w:r>
              <w:rPr>
                <w:sz w:val="18"/>
                <w:szCs w:val="18"/>
              </w:rPr>
              <w:t>接件受理</w:t>
            </w:r>
            <w:proofErr w:type="gramEnd"/>
          </w:p>
        </w:tc>
        <w:tc>
          <w:tcPr>
            <w:tcW w:w="7536" w:type="dxa"/>
            <w:tcBorders>
              <w:top w:val="single" w:sz="4" w:space="0" w:color="auto"/>
              <w:left w:val="nil"/>
              <w:bottom w:val="single" w:sz="4" w:space="0" w:color="auto"/>
              <w:right w:val="single" w:sz="4" w:space="0" w:color="auto"/>
            </w:tcBorders>
          </w:tcPr>
          <w:p w:rsidR="007E3A9B" w:rsidRDefault="007E3A9B" w:rsidP="007E3A9B">
            <w:pPr>
              <w:ind w:firstLineChars="200" w:firstLine="360"/>
              <w:rPr>
                <w:sz w:val="18"/>
                <w:szCs w:val="18"/>
              </w:rPr>
            </w:pPr>
            <w:r>
              <w:rPr>
                <w:sz w:val="18"/>
                <w:szCs w:val="18"/>
              </w:rPr>
              <w:t>按照相关政务服务规范，现场受理政务服务申请事项，接收材料，录入信息，并进行初审处理。</w:t>
            </w:r>
          </w:p>
          <w:p w:rsidR="007E3A9B" w:rsidRPr="007E3A9B" w:rsidRDefault="007E3A9B" w:rsidP="007E3A9B">
            <w:pPr>
              <w:ind w:firstLineChars="200" w:firstLine="360"/>
              <w:rPr>
                <w:spacing w:val="-2"/>
                <w:sz w:val="18"/>
                <w:szCs w:val="18"/>
              </w:rPr>
            </w:pPr>
            <w:r>
              <w:rPr>
                <w:rFonts w:ascii="宋体" w:hAnsi="宋体" w:cs="宋体" w:hint="eastAsia"/>
                <w:sz w:val="18"/>
                <w:szCs w:val="18"/>
              </w:rPr>
              <w:t>①</w:t>
            </w:r>
            <w:r w:rsidRPr="007E3A9B">
              <w:rPr>
                <w:spacing w:val="-2"/>
                <w:sz w:val="18"/>
                <w:szCs w:val="18"/>
              </w:rPr>
              <w:t>提供政务服务流程发起功能，提供引导式的</w:t>
            </w:r>
            <w:proofErr w:type="gramStart"/>
            <w:r w:rsidRPr="007E3A9B">
              <w:rPr>
                <w:spacing w:val="-2"/>
                <w:sz w:val="18"/>
                <w:szCs w:val="18"/>
              </w:rPr>
              <w:t>接件信息</w:t>
            </w:r>
            <w:proofErr w:type="gramEnd"/>
            <w:r w:rsidRPr="007E3A9B">
              <w:rPr>
                <w:spacing w:val="-2"/>
                <w:sz w:val="18"/>
                <w:szCs w:val="18"/>
              </w:rPr>
              <w:t>及材料录入页面；</w:t>
            </w:r>
          </w:p>
          <w:p w:rsidR="007E3A9B" w:rsidRDefault="007E3A9B" w:rsidP="007E3A9B">
            <w:pPr>
              <w:ind w:firstLineChars="200" w:firstLine="360"/>
              <w:rPr>
                <w:sz w:val="18"/>
                <w:szCs w:val="18"/>
              </w:rPr>
            </w:pPr>
            <w:r>
              <w:rPr>
                <w:rFonts w:ascii="宋体" w:hAnsi="宋体" w:cs="宋体" w:hint="eastAsia"/>
                <w:sz w:val="18"/>
                <w:szCs w:val="18"/>
              </w:rPr>
              <w:t>②</w:t>
            </w:r>
            <w:proofErr w:type="gramStart"/>
            <w:r>
              <w:rPr>
                <w:sz w:val="18"/>
                <w:szCs w:val="18"/>
              </w:rPr>
              <w:t>提供接件材料</w:t>
            </w:r>
            <w:proofErr w:type="gramEnd"/>
            <w:r>
              <w:rPr>
                <w:sz w:val="18"/>
                <w:szCs w:val="18"/>
              </w:rPr>
              <w:t>等自动校核能力；</w:t>
            </w:r>
          </w:p>
          <w:p w:rsidR="007E3A9B" w:rsidRDefault="007E3A9B" w:rsidP="007E3A9B">
            <w:pPr>
              <w:ind w:firstLine="360"/>
              <w:rPr>
                <w:sz w:val="18"/>
                <w:szCs w:val="18"/>
              </w:rPr>
            </w:pPr>
            <w:r>
              <w:rPr>
                <w:rFonts w:ascii="宋体" w:hAnsi="宋体" w:cs="宋体" w:hint="eastAsia"/>
                <w:sz w:val="18"/>
                <w:szCs w:val="18"/>
              </w:rPr>
              <w:t>③</w:t>
            </w:r>
            <w:r>
              <w:rPr>
                <w:sz w:val="18"/>
                <w:szCs w:val="18"/>
              </w:rPr>
              <w:t>提供初审意见填报及相关文件、材料的上传功能；</w:t>
            </w:r>
          </w:p>
          <w:p w:rsidR="007E3A9B" w:rsidRDefault="007E3A9B" w:rsidP="007E3A9B">
            <w:pPr>
              <w:ind w:firstLine="360"/>
              <w:rPr>
                <w:sz w:val="18"/>
                <w:szCs w:val="18"/>
              </w:rPr>
            </w:pPr>
            <w:r>
              <w:rPr>
                <w:rFonts w:ascii="宋体" w:hAnsi="宋体" w:cs="宋体" w:hint="eastAsia"/>
                <w:sz w:val="18"/>
                <w:szCs w:val="18"/>
              </w:rPr>
              <w:t>④</w:t>
            </w:r>
            <w:r>
              <w:rPr>
                <w:sz w:val="18"/>
                <w:szCs w:val="18"/>
              </w:rPr>
              <w:t>提供受理通知单打印功能。</w:t>
            </w:r>
          </w:p>
        </w:tc>
      </w:tr>
    </w:tbl>
    <w:p w:rsidR="005969B7" w:rsidRPr="007E3A9B" w:rsidRDefault="00C129E3" w:rsidP="007E3A9B">
      <w:pPr>
        <w:pStyle w:val="afc"/>
        <w:spacing w:beforeLines="50" w:before="156" w:afterLines="50" w:after="156"/>
        <w:jc w:val="center"/>
        <w:rPr>
          <w:rFonts w:ascii="方正黑体_GBK" w:eastAsia="方正黑体_GBK" w:hAnsi="方正黑体_GBK" w:cs="方正黑体_GBK"/>
          <w:szCs w:val="21"/>
        </w:rPr>
      </w:pPr>
      <w:bookmarkStart w:id="75" w:name="_Toc18701"/>
      <w:bookmarkStart w:id="76" w:name="_Toc77960328"/>
      <w:bookmarkStart w:id="77" w:name="_Toc77065585"/>
      <w:r w:rsidRPr="007E3A9B">
        <w:rPr>
          <w:rFonts w:ascii="方正黑体_GBK" w:eastAsia="方正黑体_GBK" w:hAnsi="方正黑体_GBK" w:cs="方正黑体_GBK" w:hint="eastAsia"/>
          <w:szCs w:val="21"/>
        </w:rPr>
        <w:t>表4</w:t>
      </w:r>
      <w:r w:rsidR="007F5BE4" w:rsidRPr="007E3A9B">
        <w:rPr>
          <w:rFonts w:ascii="方正黑体_GBK" w:eastAsia="方正黑体_GBK" w:hAnsi="方正黑体_GBK" w:cs="方正黑体_GBK" w:hint="eastAsia"/>
          <w:szCs w:val="21"/>
        </w:rPr>
        <w:t xml:space="preserve">  </w:t>
      </w:r>
      <w:r w:rsidRPr="007E3A9B">
        <w:rPr>
          <w:rFonts w:ascii="方正黑体_GBK" w:eastAsia="方正黑体_GBK" w:hAnsi="方正黑体_GBK" w:cs="方正黑体_GBK" w:hint="eastAsia"/>
          <w:szCs w:val="21"/>
        </w:rPr>
        <w:t>政务服务模块内容及要求（续）</w:t>
      </w:r>
    </w:p>
    <w:tbl>
      <w:tblPr>
        <w:tblW w:w="935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992"/>
        <w:gridCol w:w="7535"/>
      </w:tblGrid>
      <w:tr w:rsidR="007E3A9B" w:rsidTr="007E3A9B">
        <w:trPr>
          <w:trHeight w:val="407"/>
        </w:trPr>
        <w:tc>
          <w:tcPr>
            <w:tcW w:w="824" w:type="dxa"/>
            <w:tcBorders>
              <w:top w:val="single" w:sz="4" w:space="0" w:color="auto"/>
              <w:left w:val="single" w:sz="4" w:space="0" w:color="auto"/>
              <w:bottom w:val="single" w:sz="4" w:space="0" w:color="auto"/>
              <w:right w:val="single" w:sz="4" w:space="0" w:color="auto"/>
            </w:tcBorders>
            <w:vAlign w:val="center"/>
          </w:tcPr>
          <w:p w:rsidR="007E3A9B" w:rsidRDefault="007E3A9B" w:rsidP="007E3A9B">
            <w:pPr>
              <w:jc w:val="center"/>
              <w:rPr>
                <w:sz w:val="18"/>
                <w:szCs w:val="18"/>
              </w:rPr>
            </w:pPr>
            <w:r>
              <w:rPr>
                <w:sz w:val="18"/>
                <w:szCs w:val="18"/>
              </w:rPr>
              <w:t>分类</w:t>
            </w:r>
          </w:p>
        </w:tc>
        <w:tc>
          <w:tcPr>
            <w:tcW w:w="992" w:type="dxa"/>
            <w:tcBorders>
              <w:top w:val="single" w:sz="4" w:space="0" w:color="auto"/>
              <w:left w:val="nil"/>
              <w:bottom w:val="single" w:sz="4" w:space="0" w:color="auto"/>
              <w:right w:val="single" w:sz="4" w:space="0" w:color="auto"/>
            </w:tcBorders>
            <w:vAlign w:val="center"/>
          </w:tcPr>
          <w:p w:rsidR="007E3A9B" w:rsidRDefault="007E3A9B" w:rsidP="007E3A9B">
            <w:pPr>
              <w:jc w:val="center"/>
              <w:rPr>
                <w:sz w:val="18"/>
                <w:szCs w:val="18"/>
              </w:rPr>
            </w:pPr>
            <w:r>
              <w:rPr>
                <w:sz w:val="18"/>
                <w:szCs w:val="18"/>
              </w:rPr>
              <w:t>模块</w:t>
            </w:r>
          </w:p>
        </w:tc>
        <w:tc>
          <w:tcPr>
            <w:tcW w:w="7535" w:type="dxa"/>
            <w:tcBorders>
              <w:top w:val="single" w:sz="4" w:space="0" w:color="auto"/>
              <w:left w:val="nil"/>
              <w:bottom w:val="single" w:sz="4" w:space="0" w:color="auto"/>
              <w:right w:val="single" w:sz="4" w:space="0" w:color="auto"/>
            </w:tcBorders>
            <w:vAlign w:val="center"/>
          </w:tcPr>
          <w:p w:rsidR="007E3A9B" w:rsidRDefault="007E3A9B" w:rsidP="007E3A9B">
            <w:pPr>
              <w:jc w:val="center"/>
              <w:rPr>
                <w:sz w:val="18"/>
                <w:szCs w:val="18"/>
              </w:rPr>
            </w:pPr>
            <w:r>
              <w:rPr>
                <w:sz w:val="18"/>
                <w:szCs w:val="18"/>
              </w:rPr>
              <w:t>内容要求</w:t>
            </w:r>
          </w:p>
        </w:tc>
      </w:tr>
      <w:tr w:rsidR="008F44EC" w:rsidTr="007E3A9B">
        <w:trPr>
          <w:trHeight w:val="901"/>
        </w:trPr>
        <w:tc>
          <w:tcPr>
            <w:tcW w:w="824" w:type="dxa"/>
            <w:vMerge w:val="restart"/>
            <w:tcBorders>
              <w:top w:val="single" w:sz="4" w:space="0" w:color="auto"/>
              <w:left w:val="single" w:sz="4" w:space="0" w:color="auto"/>
              <w:right w:val="single" w:sz="4" w:space="0" w:color="auto"/>
            </w:tcBorders>
            <w:vAlign w:val="center"/>
          </w:tcPr>
          <w:p w:rsidR="008F44EC" w:rsidRDefault="008F44EC" w:rsidP="007E3A9B">
            <w:pPr>
              <w:jc w:val="center"/>
              <w:rPr>
                <w:sz w:val="18"/>
                <w:szCs w:val="18"/>
              </w:rPr>
            </w:pPr>
            <w:r>
              <w:rPr>
                <w:rFonts w:hint="eastAsia"/>
                <w:sz w:val="18"/>
                <w:szCs w:val="18"/>
              </w:rPr>
              <w:t>业务</w:t>
            </w:r>
          </w:p>
          <w:p w:rsidR="008F44EC" w:rsidRDefault="008F44EC" w:rsidP="007E3A9B">
            <w:pPr>
              <w:jc w:val="center"/>
              <w:rPr>
                <w:sz w:val="18"/>
                <w:szCs w:val="18"/>
              </w:rPr>
            </w:pPr>
            <w:r>
              <w:rPr>
                <w:rFonts w:hint="eastAsia"/>
                <w:sz w:val="18"/>
                <w:szCs w:val="18"/>
              </w:rPr>
              <w:t>办理</w:t>
            </w:r>
          </w:p>
        </w:tc>
        <w:tc>
          <w:tcPr>
            <w:tcW w:w="992" w:type="dxa"/>
            <w:tcBorders>
              <w:top w:val="single" w:sz="4" w:space="0" w:color="auto"/>
              <w:left w:val="nil"/>
              <w:bottom w:val="single" w:sz="4" w:space="0" w:color="auto"/>
              <w:right w:val="single" w:sz="4" w:space="0" w:color="auto"/>
            </w:tcBorders>
            <w:vAlign w:val="center"/>
          </w:tcPr>
          <w:p w:rsidR="008F44EC" w:rsidRDefault="008F44EC" w:rsidP="007E3A9B">
            <w:pPr>
              <w:jc w:val="center"/>
              <w:rPr>
                <w:sz w:val="18"/>
                <w:szCs w:val="18"/>
              </w:rPr>
            </w:pPr>
            <w:proofErr w:type="gramStart"/>
            <w:r>
              <w:rPr>
                <w:sz w:val="18"/>
                <w:szCs w:val="18"/>
              </w:rPr>
              <w:t>派件受理</w:t>
            </w:r>
            <w:proofErr w:type="gramEnd"/>
          </w:p>
        </w:tc>
        <w:tc>
          <w:tcPr>
            <w:tcW w:w="7535" w:type="dxa"/>
            <w:tcBorders>
              <w:top w:val="single" w:sz="4" w:space="0" w:color="auto"/>
              <w:left w:val="nil"/>
              <w:bottom w:val="single" w:sz="4" w:space="0" w:color="auto"/>
              <w:right w:val="single" w:sz="4" w:space="0" w:color="auto"/>
            </w:tcBorders>
          </w:tcPr>
          <w:p w:rsidR="008F44EC" w:rsidRDefault="008F44EC" w:rsidP="007E3A9B">
            <w:pPr>
              <w:ind w:firstLineChars="200" w:firstLine="360"/>
              <w:rPr>
                <w:sz w:val="18"/>
                <w:szCs w:val="18"/>
              </w:rPr>
            </w:pPr>
            <w:r>
              <w:rPr>
                <w:sz w:val="18"/>
                <w:szCs w:val="18"/>
              </w:rPr>
              <w:t>对接上级电子政务审批系统，自动接收上级派发、转件的审批、审核等处理事项，并进行相关审查处理。</w:t>
            </w:r>
          </w:p>
          <w:p w:rsidR="008F44EC" w:rsidRDefault="008F44EC" w:rsidP="007E3A9B">
            <w:pPr>
              <w:ind w:firstLineChars="200" w:firstLine="360"/>
              <w:rPr>
                <w:sz w:val="18"/>
                <w:szCs w:val="18"/>
              </w:rPr>
            </w:pPr>
            <w:r>
              <w:rPr>
                <w:rFonts w:ascii="宋体" w:hAnsi="宋体" w:cs="宋体" w:hint="eastAsia"/>
                <w:sz w:val="18"/>
                <w:szCs w:val="18"/>
              </w:rPr>
              <w:t>①</w:t>
            </w:r>
            <w:r>
              <w:rPr>
                <w:sz w:val="18"/>
                <w:szCs w:val="18"/>
              </w:rPr>
              <w:t>接收上级流转派发的办件任务，支持相关信息、数据、文档、图件的在线查阅；</w:t>
            </w:r>
          </w:p>
          <w:p w:rsidR="008F44EC" w:rsidRDefault="008F44EC" w:rsidP="007E3A9B">
            <w:pPr>
              <w:ind w:firstLineChars="200" w:firstLine="360"/>
              <w:rPr>
                <w:sz w:val="18"/>
                <w:szCs w:val="18"/>
              </w:rPr>
            </w:pPr>
            <w:r>
              <w:rPr>
                <w:rFonts w:ascii="宋体" w:hAnsi="宋体" w:cs="宋体" w:hint="eastAsia"/>
                <w:sz w:val="18"/>
                <w:szCs w:val="18"/>
              </w:rPr>
              <w:t>②</w:t>
            </w:r>
            <w:r>
              <w:rPr>
                <w:sz w:val="18"/>
                <w:szCs w:val="18"/>
              </w:rPr>
              <w:t>提供初审意见填报及相关文件、材料的上传功能。</w:t>
            </w:r>
          </w:p>
        </w:tc>
      </w:tr>
      <w:tr w:rsidR="008F44EC" w:rsidTr="007E3A9B">
        <w:trPr>
          <w:trHeight w:val="901"/>
        </w:trPr>
        <w:tc>
          <w:tcPr>
            <w:tcW w:w="824" w:type="dxa"/>
            <w:vMerge/>
            <w:tcBorders>
              <w:left w:val="single" w:sz="4" w:space="0" w:color="auto"/>
              <w:right w:val="single" w:sz="4" w:space="0" w:color="auto"/>
            </w:tcBorders>
            <w:vAlign w:val="center"/>
          </w:tcPr>
          <w:p w:rsidR="008F44EC" w:rsidRDefault="008F44EC" w:rsidP="007E3A9B">
            <w:pPr>
              <w:jc w:val="center"/>
              <w:rPr>
                <w:sz w:val="18"/>
                <w:szCs w:val="18"/>
              </w:rPr>
            </w:pPr>
          </w:p>
        </w:tc>
        <w:tc>
          <w:tcPr>
            <w:tcW w:w="992" w:type="dxa"/>
            <w:tcBorders>
              <w:top w:val="single" w:sz="4" w:space="0" w:color="auto"/>
              <w:left w:val="nil"/>
              <w:bottom w:val="single" w:sz="4" w:space="0" w:color="auto"/>
              <w:right w:val="single" w:sz="4" w:space="0" w:color="auto"/>
            </w:tcBorders>
            <w:vAlign w:val="center"/>
          </w:tcPr>
          <w:p w:rsidR="008F44EC" w:rsidRDefault="008F44EC" w:rsidP="007E3A9B">
            <w:pPr>
              <w:jc w:val="center"/>
              <w:rPr>
                <w:sz w:val="18"/>
                <w:szCs w:val="18"/>
              </w:rPr>
            </w:pPr>
            <w:r>
              <w:rPr>
                <w:sz w:val="18"/>
                <w:szCs w:val="18"/>
              </w:rPr>
              <w:t>待办提醒</w:t>
            </w:r>
          </w:p>
        </w:tc>
        <w:tc>
          <w:tcPr>
            <w:tcW w:w="7535" w:type="dxa"/>
            <w:tcBorders>
              <w:top w:val="single" w:sz="4" w:space="0" w:color="auto"/>
              <w:left w:val="nil"/>
              <w:bottom w:val="single" w:sz="4" w:space="0" w:color="auto"/>
              <w:right w:val="single" w:sz="4" w:space="0" w:color="auto"/>
            </w:tcBorders>
          </w:tcPr>
          <w:p w:rsidR="008F44EC" w:rsidRDefault="008F44EC" w:rsidP="007E3A9B">
            <w:pPr>
              <w:ind w:firstLineChars="200" w:firstLine="360"/>
              <w:rPr>
                <w:sz w:val="18"/>
                <w:szCs w:val="18"/>
              </w:rPr>
            </w:pPr>
            <w:r>
              <w:rPr>
                <w:sz w:val="18"/>
                <w:szCs w:val="18"/>
              </w:rPr>
              <w:t>针对各类政务审批任务，提供待办提醒功能。</w:t>
            </w:r>
          </w:p>
          <w:p w:rsidR="008F44EC" w:rsidRDefault="008F44EC" w:rsidP="007E3A9B">
            <w:pPr>
              <w:ind w:firstLineChars="200" w:firstLine="360"/>
              <w:rPr>
                <w:sz w:val="18"/>
                <w:szCs w:val="18"/>
              </w:rPr>
            </w:pPr>
            <w:r>
              <w:rPr>
                <w:rFonts w:ascii="宋体" w:hAnsi="宋体" w:cs="宋体" w:hint="eastAsia"/>
                <w:sz w:val="18"/>
                <w:szCs w:val="18"/>
              </w:rPr>
              <w:t>①</w:t>
            </w:r>
            <w:r>
              <w:rPr>
                <w:sz w:val="18"/>
                <w:szCs w:val="18"/>
              </w:rPr>
              <w:t>支持</w:t>
            </w:r>
            <w:proofErr w:type="gramStart"/>
            <w:r>
              <w:rPr>
                <w:sz w:val="18"/>
                <w:szCs w:val="18"/>
              </w:rPr>
              <w:t>根据接件时间</w:t>
            </w:r>
            <w:proofErr w:type="gramEnd"/>
            <w:r>
              <w:rPr>
                <w:sz w:val="18"/>
                <w:szCs w:val="18"/>
              </w:rPr>
              <w:t>、办理时限等进行待办提醒排序、筛选；</w:t>
            </w:r>
          </w:p>
          <w:p w:rsidR="008F44EC" w:rsidRDefault="008F44EC" w:rsidP="007E3A9B">
            <w:pPr>
              <w:ind w:firstLineChars="200" w:firstLine="360"/>
              <w:rPr>
                <w:sz w:val="18"/>
                <w:szCs w:val="18"/>
              </w:rPr>
            </w:pPr>
            <w:r>
              <w:rPr>
                <w:rFonts w:ascii="宋体" w:hAnsi="宋体" w:cs="宋体" w:hint="eastAsia"/>
                <w:sz w:val="18"/>
                <w:szCs w:val="18"/>
              </w:rPr>
              <w:t>②</w:t>
            </w:r>
            <w:r>
              <w:rPr>
                <w:sz w:val="18"/>
                <w:szCs w:val="18"/>
              </w:rPr>
              <w:t>支持待办件的统计。</w:t>
            </w:r>
          </w:p>
        </w:tc>
      </w:tr>
      <w:tr w:rsidR="008F44EC" w:rsidTr="007E3A9B">
        <w:trPr>
          <w:trHeight w:val="901"/>
        </w:trPr>
        <w:tc>
          <w:tcPr>
            <w:tcW w:w="824" w:type="dxa"/>
            <w:vMerge/>
            <w:tcBorders>
              <w:left w:val="single" w:sz="4" w:space="0" w:color="auto"/>
              <w:right w:val="single" w:sz="4" w:space="0" w:color="auto"/>
            </w:tcBorders>
            <w:vAlign w:val="center"/>
          </w:tcPr>
          <w:p w:rsidR="008F44EC" w:rsidRDefault="008F44EC" w:rsidP="007E3A9B">
            <w:pPr>
              <w:jc w:val="center"/>
              <w:rPr>
                <w:sz w:val="18"/>
                <w:szCs w:val="18"/>
              </w:rPr>
            </w:pPr>
          </w:p>
        </w:tc>
        <w:tc>
          <w:tcPr>
            <w:tcW w:w="992" w:type="dxa"/>
            <w:tcBorders>
              <w:top w:val="single" w:sz="4" w:space="0" w:color="auto"/>
              <w:left w:val="nil"/>
              <w:bottom w:val="single" w:sz="4" w:space="0" w:color="auto"/>
              <w:right w:val="single" w:sz="4" w:space="0" w:color="auto"/>
            </w:tcBorders>
            <w:vAlign w:val="center"/>
          </w:tcPr>
          <w:p w:rsidR="008F44EC" w:rsidRDefault="008F44EC" w:rsidP="007E3A9B">
            <w:pPr>
              <w:jc w:val="center"/>
              <w:rPr>
                <w:sz w:val="18"/>
                <w:szCs w:val="18"/>
              </w:rPr>
            </w:pPr>
            <w:r>
              <w:rPr>
                <w:sz w:val="18"/>
                <w:szCs w:val="18"/>
              </w:rPr>
              <w:t>已办统计</w:t>
            </w:r>
          </w:p>
        </w:tc>
        <w:tc>
          <w:tcPr>
            <w:tcW w:w="7535" w:type="dxa"/>
            <w:tcBorders>
              <w:top w:val="single" w:sz="4" w:space="0" w:color="auto"/>
              <w:left w:val="nil"/>
              <w:bottom w:val="single" w:sz="4" w:space="0" w:color="auto"/>
              <w:right w:val="single" w:sz="4" w:space="0" w:color="auto"/>
            </w:tcBorders>
          </w:tcPr>
          <w:p w:rsidR="008F44EC" w:rsidRDefault="008F44EC" w:rsidP="007E3A9B">
            <w:pPr>
              <w:ind w:firstLineChars="200" w:firstLine="360"/>
              <w:rPr>
                <w:sz w:val="18"/>
                <w:szCs w:val="18"/>
              </w:rPr>
            </w:pPr>
            <w:r>
              <w:rPr>
                <w:sz w:val="18"/>
                <w:szCs w:val="18"/>
              </w:rPr>
              <w:t>提供针对</w:t>
            </w:r>
            <w:proofErr w:type="gramStart"/>
            <w:r>
              <w:rPr>
                <w:sz w:val="18"/>
                <w:szCs w:val="18"/>
              </w:rPr>
              <w:t>已办事</w:t>
            </w:r>
            <w:proofErr w:type="gramEnd"/>
            <w:r>
              <w:rPr>
                <w:sz w:val="18"/>
                <w:szCs w:val="18"/>
              </w:rPr>
              <w:t>项的统计管理功能。</w:t>
            </w:r>
          </w:p>
          <w:p w:rsidR="008F44EC" w:rsidRDefault="008F44EC" w:rsidP="007E3A9B">
            <w:pPr>
              <w:ind w:firstLineChars="200" w:firstLine="360"/>
              <w:rPr>
                <w:sz w:val="18"/>
                <w:szCs w:val="18"/>
              </w:rPr>
            </w:pPr>
            <w:r>
              <w:rPr>
                <w:rFonts w:ascii="宋体" w:hAnsi="宋体" w:cs="宋体" w:hint="eastAsia"/>
                <w:sz w:val="18"/>
                <w:szCs w:val="18"/>
              </w:rPr>
              <w:t>①</w:t>
            </w:r>
            <w:r>
              <w:rPr>
                <w:sz w:val="18"/>
                <w:szCs w:val="18"/>
              </w:rPr>
              <w:t>支持基于事项类型、办件状态、办件时间等信息的筛选、排序和统计；</w:t>
            </w:r>
          </w:p>
          <w:p w:rsidR="008F44EC" w:rsidRDefault="008F44EC" w:rsidP="007E3A9B">
            <w:pPr>
              <w:ind w:firstLineChars="200" w:firstLine="360"/>
              <w:rPr>
                <w:sz w:val="18"/>
                <w:szCs w:val="18"/>
              </w:rPr>
            </w:pPr>
            <w:r>
              <w:rPr>
                <w:rFonts w:ascii="宋体" w:hAnsi="宋体" w:cs="宋体" w:hint="eastAsia"/>
                <w:sz w:val="18"/>
                <w:szCs w:val="18"/>
              </w:rPr>
              <w:t>②</w:t>
            </w:r>
            <w:r>
              <w:rPr>
                <w:sz w:val="18"/>
                <w:szCs w:val="18"/>
              </w:rPr>
              <w:t>支持已办件查询；</w:t>
            </w:r>
          </w:p>
          <w:p w:rsidR="008F44EC" w:rsidRDefault="008F44EC" w:rsidP="007E3A9B">
            <w:pPr>
              <w:ind w:firstLineChars="200" w:firstLine="360"/>
              <w:rPr>
                <w:sz w:val="18"/>
                <w:szCs w:val="18"/>
              </w:rPr>
            </w:pPr>
            <w:r>
              <w:rPr>
                <w:rFonts w:ascii="宋体" w:hAnsi="宋体" w:cs="宋体" w:hint="eastAsia"/>
                <w:sz w:val="18"/>
                <w:szCs w:val="18"/>
              </w:rPr>
              <w:t>③</w:t>
            </w:r>
            <w:r>
              <w:rPr>
                <w:sz w:val="18"/>
                <w:szCs w:val="18"/>
              </w:rPr>
              <w:t>支持已办件办理时效信息查看。</w:t>
            </w:r>
          </w:p>
        </w:tc>
      </w:tr>
      <w:tr w:rsidR="008F44EC" w:rsidTr="00124213">
        <w:trPr>
          <w:trHeight w:val="901"/>
        </w:trPr>
        <w:tc>
          <w:tcPr>
            <w:tcW w:w="824" w:type="dxa"/>
            <w:vMerge/>
            <w:tcBorders>
              <w:left w:val="single" w:sz="4" w:space="0" w:color="auto"/>
              <w:right w:val="single" w:sz="4" w:space="0" w:color="auto"/>
            </w:tcBorders>
            <w:vAlign w:val="center"/>
          </w:tcPr>
          <w:p w:rsidR="008F44EC" w:rsidRDefault="008F44EC" w:rsidP="007E3A9B">
            <w:pPr>
              <w:jc w:val="center"/>
              <w:rPr>
                <w:sz w:val="18"/>
                <w:szCs w:val="18"/>
              </w:rPr>
            </w:pPr>
          </w:p>
        </w:tc>
        <w:tc>
          <w:tcPr>
            <w:tcW w:w="992" w:type="dxa"/>
            <w:tcBorders>
              <w:top w:val="single" w:sz="4" w:space="0" w:color="auto"/>
              <w:left w:val="nil"/>
              <w:bottom w:val="single" w:sz="4" w:space="0" w:color="auto"/>
              <w:right w:val="single" w:sz="4" w:space="0" w:color="auto"/>
            </w:tcBorders>
            <w:vAlign w:val="center"/>
          </w:tcPr>
          <w:p w:rsidR="008F44EC" w:rsidRDefault="008F44EC" w:rsidP="007E3A9B">
            <w:pPr>
              <w:jc w:val="center"/>
              <w:rPr>
                <w:sz w:val="18"/>
                <w:szCs w:val="18"/>
              </w:rPr>
            </w:pPr>
            <w:r>
              <w:rPr>
                <w:sz w:val="18"/>
                <w:szCs w:val="18"/>
              </w:rPr>
              <w:t>业务归档</w:t>
            </w:r>
          </w:p>
        </w:tc>
        <w:tc>
          <w:tcPr>
            <w:tcW w:w="7535" w:type="dxa"/>
            <w:tcBorders>
              <w:top w:val="single" w:sz="4" w:space="0" w:color="auto"/>
              <w:left w:val="nil"/>
              <w:bottom w:val="single" w:sz="4" w:space="0" w:color="auto"/>
              <w:right w:val="single" w:sz="4" w:space="0" w:color="auto"/>
            </w:tcBorders>
          </w:tcPr>
          <w:p w:rsidR="008F44EC" w:rsidRDefault="008F44EC" w:rsidP="007E3A9B">
            <w:pPr>
              <w:ind w:firstLineChars="200" w:firstLine="360"/>
              <w:rPr>
                <w:sz w:val="18"/>
                <w:szCs w:val="18"/>
              </w:rPr>
            </w:pPr>
            <w:r>
              <w:rPr>
                <w:sz w:val="18"/>
                <w:szCs w:val="18"/>
              </w:rPr>
              <w:t>对所有在线处理的办</w:t>
            </w:r>
            <w:proofErr w:type="gramStart"/>
            <w:r>
              <w:rPr>
                <w:sz w:val="18"/>
                <w:szCs w:val="18"/>
              </w:rPr>
              <w:t>件信息</w:t>
            </w:r>
            <w:proofErr w:type="gramEnd"/>
            <w:r>
              <w:rPr>
                <w:sz w:val="18"/>
                <w:szCs w:val="18"/>
              </w:rPr>
              <w:t>及相关数据，最终成果自动归档。</w:t>
            </w:r>
          </w:p>
          <w:p w:rsidR="008F44EC" w:rsidRDefault="008F44EC" w:rsidP="007E3A9B">
            <w:pPr>
              <w:ind w:firstLineChars="200" w:firstLine="360"/>
              <w:rPr>
                <w:sz w:val="18"/>
                <w:szCs w:val="18"/>
              </w:rPr>
            </w:pPr>
            <w:r>
              <w:rPr>
                <w:rFonts w:ascii="宋体" w:hAnsi="宋体" w:cs="宋体" w:hint="eastAsia"/>
                <w:sz w:val="18"/>
                <w:szCs w:val="18"/>
              </w:rPr>
              <w:t>①</w:t>
            </w:r>
            <w:r>
              <w:rPr>
                <w:sz w:val="18"/>
                <w:szCs w:val="18"/>
              </w:rPr>
              <w:t>在业务办理过程中自动进行业务数据归档；</w:t>
            </w:r>
          </w:p>
          <w:p w:rsidR="008F44EC" w:rsidRDefault="008F44EC" w:rsidP="007E3A9B">
            <w:pPr>
              <w:ind w:firstLineChars="200" w:firstLine="360"/>
              <w:rPr>
                <w:sz w:val="18"/>
                <w:szCs w:val="18"/>
              </w:rPr>
            </w:pPr>
            <w:r>
              <w:rPr>
                <w:rFonts w:ascii="宋体" w:hAnsi="宋体" w:cs="宋体" w:hint="eastAsia"/>
                <w:sz w:val="18"/>
                <w:szCs w:val="18"/>
              </w:rPr>
              <w:t>②</w:t>
            </w:r>
            <w:r>
              <w:rPr>
                <w:sz w:val="18"/>
                <w:szCs w:val="18"/>
              </w:rPr>
              <w:t>支持业务电子档案的查询、查看。</w:t>
            </w:r>
          </w:p>
        </w:tc>
      </w:tr>
      <w:tr w:rsidR="008F44EC" w:rsidTr="00124213">
        <w:trPr>
          <w:trHeight w:val="3907"/>
        </w:trPr>
        <w:tc>
          <w:tcPr>
            <w:tcW w:w="824" w:type="dxa"/>
            <w:vMerge/>
            <w:tcBorders>
              <w:left w:val="single" w:sz="4" w:space="0" w:color="auto"/>
              <w:right w:val="single" w:sz="4" w:space="0" w:color="auto"/>
            </w:tcBorders>
            <w:vAlign w:val="center"/>
          </w:tcPr>
          <w:p w:rsidR="008F44EC" w:rsidRDefault="008F44EC" w:rsidP="007E3A9B">
            <w:pPr>
              <w:jc w:val="center"/>
              <w:rPr>
                <w:sz w:val="18"/>
                <w:szCs w:val="18"/>
              </w:rPr>
            </w:pPr>
          </w:p>
        </w:tc>
        <w:tc>
          <w:tcPr>
            <w:tcW w:w="992" w:type="dxa"/>
            <w:tcBorders>
              <w:top w:val="single" w:sz="4" w:space="0" w:color="auto"/>
              <w:left w:val="nil"/>
              <w:bottom w:val="single" w:sz="4" w:space="0" w:color="auto"/>
              <w:right w:val="single" w:sz="4" w:space="0" w:color="auto"/>
            </w:tcBorders>
            <w:vAlign w:val="center"/>
          </w:tcPr>
          <w:p w:rsidR="008F44EC" w:rsidRDefault="008F44EC">
            <w:pPr>
              <w:jc w:val="center"/>
              <w:rPr>
                <w:sz w:val="18"/>
                <w:szCs w:val="18"/>
              </w:rPr>
            </w:pPr>
            <w:r>
              <w:rPr>
                <w:sz w:val="18"/>
                <w:szCs w:val="18"/>
              </w:rPr>
              <w:t>数据中心</w:t>
            </w:r>
          </w:p>
        </w:tc>
        <w:tc>
          <w:tcPr>
            <w:tcW w:w="7535" w:type="dxa"/>
            <w:tcBorders>
              <w:top w:val="single" w:sz="4" w:space="0" w:color="auto"/>
              <w:left w:val="nil"/>
              <w:bottom w:val="single" w:sz="4" w:space="0" w:color="auto"/>
              <w:right w:val="single" w:sz="4" w:space="0" w:color="auto"/>
            </w:tcBorders>
          </w:tcPr>
          <w:p w:rsidR="008F44EC" w:rsidRDefault="008F44EC">
            <w:pPr>
              <w:ind w:firstLineChars="200" w:firstLine="360"/>
              <w:rPr>
                <w:sz w:val="18"/>
                <w:szCs w:val="18"/>
              </w:rPr>
            </w:pPr>
            <w:r>
              <w:rPr>
                <w:sz w:val="18"/>
                <w:szCs w:val="18"/>
              </w:rPr>
              <w:t>提供数据浏览、查询统计、对比分析、二三维空间数据的一体化浏览及展示等功能，辅助业务办理。</w:t>
            </w:r>
          </w:p>
          <w:p w:rsidR="008F44EC" w:rsidRDefault="008F44EC">
            <w:pPr>
              <w:ind w:firstLineChars="200" w:firstLine="360"/>
              <w:rPr>
                <w:sz w:val="18"/>
                <w:szCs w:val="18"/>
              </w:rPr>
            </w:pPr>
            <w:r>
              <w:rPr>
                <w:rFonts w:ascii="宋体" w:hAnsi="宋体" w:cs="宋体" w:hint="eastAsia"/>
                <w:sz w:val="18"/>
                <w:szCs w:val="18"/>
              </w:rPr>
              <w:t>①</w:t>
            </w:r>
            <w:r>
              <w:rPr>
                <w:sz w:val="18"/>
                <w:szCs w:val="18"/>
              </w:rPr>
              <w:t>对接批后监管、耕地保护、生态修复、灾害监测、矿产开发监测等专题图斑数据，辅助各业务方向工作开展；</w:t>
            </w:r>
          </w:p>
          <w:p w:rsidR="008F44EC" w:rsidRDefault="008F44EC">
            <w:pPr>
              <w:ind w:firstLineChars="200" w:firstLine="360"/>
              <w:rPr>
                <w:sz w:val="18"/>
                <w:szCs w:val="18"/>
              </w:rPr>
            </w:pPr>
            <w:r>
              <w:rPr>
                <w:rFonts w:ascii="宋体" w:hAnsi="宋体" w:cs="宋体" w:hint="eastAsia"/>
                <w:sz w:val="18"/>
                <w:szCs w:val="18"/>
              </w:rPr>
              <w:t>②</w:t>
            </w:r>
            <w:r>
              <w:rPr>
                <w:sz w:val="18"/>
                <w:szCs w:val="18"/>
              </w:rPr>
              <w:t>提供地图缩放、量测、定位、属性查看等基本浏览工具；</w:t>
            </w:r>
          </w:p>
          <w:p w:rsidR="008F44EC" w:rsidRDefault="008F44EC">
            <w:pPr>
              <w:ind w:firstLineChars="200" w:firstLine="360"/>
              <w:rPr>
                <w:sz w:val="18"/>
                <w:szCs w:val="18"/>
              </w:rPr>
            </w:pPr>
            <w:r>
              <w:rPr>
                <w:rFonts w:ascii="宋体" w:hAnsi="宋体" w:cs="宋体" w:hint="eastAsia"/>
                <w:sz w:val="18"/>
                <w:szCs w:val="18"/>
              </w:rPr>
              <w:t>③</w:t>
            </w:r>
            <w:proofErr w:type="gramStart"/>
            <w:r>
              <w:rPr>
                <w:sz w:val="18"/>
                <w:szCs w:val="18"/>
              </w:rPr>
              <w:t>支持图层的</w:t>
            </w:r>
            <w:proofErr w:type="gramEnd"/>
            <w:r>
              <w:rPr>
                <w:sz w:val="18"/>
                <w:szCs w:val="18"/>
              </w:rPr>
              <w:t>自定义管理和分组；</w:t>
            </w:r>
          </w:p>
          <w:p w:rsidR="008F44EC" w:rsidRDefault="008F44EC">
            <w:pPr>
              <w:ind w:firstLineChars="200" w:firstLine="360"/>
              <w:rPr>
                <w:sz w:val="18"/>
                <w:szCs w:val="18"/>
              </w:rPr>
            </w:pPr>
            <w:r>
              <w:rPr>
                <w:rFonts w:ascii="宋体" w:hAnsi="宋体" w:cs="宋体" w:hint="eastAsia"/>
                <w:sz w:val="18"/>
                <w:szCs w:val="18"/>
              </w:rPr>
              <w:t>④</w:t>
            </w:r>
            <w:r>
              <w:rPr>
                <w:sz w:val="18"/>
                <w:szCs w:val="18"/>
              </w:rPr>
              <w:t>支持权限控制下的数据导出；</w:t>
            </w:r>
          </w:p>
          <w:p w:rsidR="008F44EC" w:rsidRDefault="008F44EC">
            <w:pPr>
              <w:ind w:firstLineChars="200" w:firstLine="360"/>
              <w:rPr>
                <w:sz w:val="18"/>
                <w:szCs w:val="18"/>
              </w:rPr>
            </w:pPr>
            <w:r>
              <w:rPr>
                <w:rFonts w:ascii="宋体" w:hAnsi="宋体" w:cs="宋体" w:hint="eastAsia"/>
                <w:sz w:val="18"/>
                <w:szCs w:val="18"/>
              </w:rPr>
              <w:t>⑤</w:t>
            </w:r>
            <w:r>
              <w:rPr>
                <w:sz w:val="18"/>
                <w:szCs w:val="18"/>
              </w:rPr>
              <w:t>支持基于空间条件和属性条件的查询统计；</w:t>
            </w:r>
          </w:p>
          <w:p w:rsidR="008F44EC" w:rsidRDefault="008F44EC">
            <w:pPr>
              <w:ind w:firstLineChars="200" w:firstLine="360"/>
              <w:rPr>
                <w:sz w:val="18"/>
                <w:szCs w:val="18"/>
              </w:rPr>
            </w:pPr>
            <w:r>
              <w:rPr>
                <w:rFonts w:ascii="宋体" w:hAnsi="宋体" w:cs="宋体" w:hint="eastAsia"/>
                <w:sz w:val="18"/>
                <w:szCs w:val="18"/>
              </w:rPr>
              <w:t>⑥</w:t>
            </w:r>
            <w:r>
              <w:rPr>
                <w:sz w:val="18"/>
                <w:szCs w:val="18"/>
              </w:rPr>
              <w:t>支持以多样化图表进行查询结果的展示；</w:t>
            </w:r>
          </w:p>
          <w:p w:rsidR="008F44EC" w:rsidRDefault="008F44EC">
            <w:pPr>
              <w:ind w:firstLineChars="200" w:firstLine="360"/>
              <w:rPr>
                <w:sz w:val="18"/>
                <w:szCs w:val="18"/>
              </w:rPr>
            </w:pPr>
            <w:r>
              <w:rPr>
                <w:rFonts w:ascii="宋体" w:hAnsi="宋体" w:cs="宋体" w:hint="eastAsia"/>
                <w:sz w:val="18"/>
                <w:szCs w:val="18"/>
              </w:rPr>
              <w:t>⑦</w:t>
            </w:r>
            <w:r>
              <w:rPr>
                <w:sz w:val="18"/>
                <w:szCs w:val="18"/>
              </w:rPr>
              <w:t>具备权限的前提下，支持统计结果的导出；</w:t>
            </w:r>
          </w:p>
          <w:p w:rsidR="008F44EC" w:rsidRDefault="008F44EC">
            <w:pPr>
              <w:ind w:firstLineChars="200" w:firstLine="360"/>
              <w:rPr>
                <w:sz w:val="18"/>
                <w:szCs w:val="18"/>
              </w:rPr>
            </w:pPr>
            <w:r>
              <w:rPr>
                <w:rFonts w:ascii="宋体" w:hAnsi="宋体" w:cs="宋体" w:hint="eastAsia"/>
                <w:sz w:val="18"/>
                <w:szCs w:val="18"/>
              </w:rPr>
              <w:t>⑧</w:t>
            </w:r>
            <w:r>
              <w:rPr>
                <w:sz w:val="18"/>
                <w:szCs w:val="18"/>
              </w:rPr>
              <w:t>支持数据叠加对比，实现各类数据的集成浏览与对比分析；</w:t>
            </w:r>
          </w:p>
          <w:p w:rsidR="008F44EC" w:rsidRDefault="008F44EC">
            <w:pPr>
              <w:ind w:firstLineChars="200" w:firstLine="360"/>
              <w:rPr>
                <w:sz w:val="18"/>
                <w:szCs w:val="18"/>
              </w:rPr>
            </w:pPr>
            <w:r>
              <w:rPr>
                <w:rFonts w:ascii="宋体" w:hAnsi="宋体" w:cs="宋体" w:hint="eastAsia"/>
                <w:sz w:val="18"/>
                <w:szCs w:val="18"/>
              </w:rPr>
              <w:t>⑨</w:t>
            </w:r>
            <w:r>
              <w:rPr>
                <w:sz w:val="18"/>
                <w:szCs w:val="18"/>
              </w:rPr>
              <w:t>支持数据分屏比对，可自由切换分屏数据内容并进行联动查看。</w:t>
            </w:r>
          </w:p>
        </w:tc>
      </w:tr>
      <w:tr w:rsidR="008F44EC" w:rsidTr="007E3A9B">
        <w:trPr>
          <w:trHeight w:val="1012"/>
        </w:trPr>
        <w:tc>
          <w:tcPr>
            <w:tcW w:w="824" w:type="dxa"/>
            <w:vMerge w:val="restart"/>
            <w:tcBorders>
              <w:left w:val="single" w:sz="4" w:space="0" w:color="auto"/>
              <w:right w:val="single" w:sz="4" w:space="0" w:color="auto"/>
            </w:tcBorders>
            <w:vAlign w:val="center"/>
          </w:tcPr>
          <w:p w:rsidR="008F44EC" w:rsidRDefault="008F44EC" w:rsidP="008F44EC">
            <w:pPr>
              <w:jc w:val="center"/>
              <w:rPr>
                <w:sz w:val="18"/>
                <w:szCs w:val="18"/>
              </w:rPr>
            </w:pPr>
            <w:r>
              <w:rPr>
                <w:rFonts w:hint="eastAsia"/>
                <w:sz w:val="18"/>
                <w:szCs w:val="18"/>
              </w:rPr>
              <w:t>政务</w:t>
            </w:r>
          </w:p>
          <w:p w:rsidR="008F44EC" w:rsidRDefault="008F44EC" w:rsidP="008F44EC">
            <w:pPr>
              <w:jc w:val="center"/>
              <w:rPr>
                <w:sz w:val="18"/>
                <w:szCs w:val="18"/>
              </w:rPr>
            </w:pPr>
            <w:r>
              <w:rPr>
                <w:rFonts w:hint="eastAsia"/>
                <w:sz w:val="18"/>
                <w:szCs w:val="18"/>
              </w:rPr>
              <w:t>公开</w:t>
            </w:r>
          </w:p>
        </w:tc>
        <w:tc>
          <w:tcPr>
            <w:tcW w:w="992" w:type="dxa"/>
            <w:tcBorders>
              <w:top w:val="single" w:sz="4" w:space="0" w:color="auto"/>
              <w:left w:val="nil"/>
              <w:bottom w:val="single" w:sz="4" w:space="0" w:color="auto"/>
              <w:right w:val="single" w:sz="4" w:space="0" w:color="auto"/>
            </w:tcBorders>
            <w:vAlign w:val="center"/>
          </w:tcPr>
          <w:p w:rsidR="008F44EC" w:rsidRDefault="008F44EC">
            <w:pPr>
              <w:jc w:val="center"/>
              <w:rPr>
                <w:sz w:val="18"/>
                <w:szCs w:val="18"/>
              </w:rPr>
            </w:pPr>
            <w:r>
              <w:rPr>
                <w:sz w:val="18"/>
                <w:szCs w:val="18"/>
              </w:rPr>
              <w:t>信息推送</w:t>
            </w:r>
          </w:p>
        </w:tc>
        <w:tc>
          <w:tcPr>
            <w:tcW w:w="7535" w:type="dxa"/>
            <w:tcBorders>
              <w:top w:val="single" w:sz="4" w:space="0" w:color="auto"/>
              <w:left w:val="nil"/>
              <w:bottom w:val="single" w:sz="4" w:space="0" w:color="auto"/>
              <w:right w:val="single" w:sz="4" w:space="0" w:color="auto"/>
            </w:tcBorders>
            <w:vAlign w:val="center"/>
          </w:tcPr>
          <w:p w:rsidR="008F44EC" w:rsidRDefault="008F44EC">
            <w:pPr>
              <w:ind w:firstLineChars="200" w:firstLine="360"/>
              <w:rPr>
                <w:sz w:val="18"/>
                <w:szCs w:val="18"/>
              </w:rPr>
            </w:pPr>
            <w:r>
              <w:rPr>
                <w:sz w:val="18"/>
                <w:szCs w:val="18"/>
              </w:rPr>
              <w:t>将政务服务信息通过多种方式通知办理人。</w:t>
            </w:r>
          </w:p>
          <w:p w:rsidR="008F44EC" w:rsidRDefault="008F44EC">
            <w:pPr>
              <w:ind w:firstLineChars="200" w:firstLine="360"/>
              <w:rPr>
                <w:sz w:val="18"/>
                <w:szCs w:val="18"/>
              </w:rPr>
            </w:pPr>
            <w:r>
              <w:rPr>
                <w:rFonts w:ascii="宋体" w:hAnsi="宋体" w:cs="宋体" w:hint="eastAsia"/>
                <w:sz w:val="18"/>
                <w:szCs w:val="18"/>
              </w:rPr>
              <w:t>①</w:t>
            </w:r>
            <w:r>
              <w:rPr>
                <w:sz w:val="18"/>
                <w:szCs w:val="18"/>
              </w:rPr>
              <w:t>提供受理通知、进度通知、办结通知等内容的推送服务；</w:t>
            </w:r>
          </w:p>
          <w:p w:rsidR="008F44EC" w:rsidRDefault="008F44EC">
            <w:pPr>
              <w:ind w:firstLineChars="200" w:firstLine="360"/>
              <w:rPr>
                <w:sz w:val="18"/>
                <w:szCs w:val="18"/>
              </w:rPr>
            </w:pPr>
            <w:r>
              <w:rPr>
                <w:rFonts w:ascii="宋体" w:hAnsi="宋体" w:cs="宋体" w:hint="eastAsia"/>
                <w:sz w:val="18"/>
                <w:szCs w:val="18"/>
              </w:rPr>
              <w:t>②</w:t>
            </w:r>
            <w:r>
              <w:rPr>
                <w:sz w:val="18"/>
                <w:szCs w:val="18"/>
              </w:rPr>
              <w:t>支持短信、小程序、显示屏等信息推送方式。</w:t>
            </w:r>
          </w:p>
        </w:tc>
      </w:tr>
      <w:tr w:rsidR="008F44EC" w:rsidTr="007E3A9B">
        <w:trPr>
          <w:trHeight w:val="1196"/>
        </w:trPr>
        <w:tc>
          <w:tcPr>
            <w:tcW w:w="824" w:type="dxa"/>
            <w:vMerge/>
            <w:tcBorders>
              <w:left w:val="single" w:sz="4" w:space="0" w:color="auto"/>
              <w:right w:val="single" w:sz="4" w:space="0" w:color="auto"/>
            </w:tcBorders>
            <w:vAlign w:val="center"/>
          </w:tcPr>
          <w:p w:rsidR="008F44EC" w:rsidRDefault="008F44EC">
            <w:pPr>
              <w:jc w:val="center"/>
              <w:rPr>
                <w:sz w:val="18"/>
                <w:szCs w:val="18"/>
              </w:rPr>
            </w:pPr>
          </w:p>
        </w:tc>
        <w:tc>
          <w:tcPr>
            <w:tcW w:w="992" w:type="dxa"/>
            <w:tcBorders>
              <w:top w:val="single" w:sz="4" w:space="0" w:color="auto"/>
              <w:left w:val="nil"/>
              <w:bottom w:val="single" w:sz="4" w:space="0" w:color="auto"/>
              <w:right w:val="single" w:sz="4" w:space="0" w:color="auto"/>
            </w:tcBorders>
            <w:vAlign w:val="center"/>
          </w:tcPr>
          <w:p w:rsidR="008F44EC" w:rsidRDefault="008F44EC">
            <w:pPr>
              <w:jc w:val="center"/>
              <w:rPr>
                <w:sz w:val="18"/>
                <w:szCs w:val="18"/>
              </w:rPr>
            </w:pPr>
            <w:r>
              <w:rPr>
                <w:sz w:val="18"/>
                <w:szCs w:val="18"/>
              </w:rPr>
              <w:t>信息公开</w:t>
            </w:r>
          </w:p>
        </w:tc>
        <w:tc>
          <w:tcPr>
            <w:tcW w:w="7535" w:type="dxa"/>
            <w:tcBorders>
              <w:top w:val="single" w:sz="4" w:space="0" w:color="auto"/>
              <w:left w:val="nil"/>
              <w:bottom w:val="single" w:sz="4" w:space="0" w:color="auto"/>
              <w:right w:val="single" w:sz="4" w:space="0" w:color="auto"/>
            </w:tcBorders>
            <w:vAlign w:val="center"/>
          </w:tcPr>
          <w:p w:rsidR="008F44EC" w:rsidRDefault="008F44EC">
            <w:pPr>
              <w:ind w:firstLineChars="200" w:firstLine="360"/>
              <w:rPr>
                <w:sz w:val="18"/>
                <w:szCs w:val="18"/>
              </w:rPr>
            </w:pPr>
            <w:r>
              <w:rPr>
                <w:sz w:val="18"/>
                <w:szCs w:val="18"/>
              </w:rPr>
              <w:t>根据自然资源</w:t>
            </w:r>
            <w:proofErr w:type="gramStart"/>
            <w:r>
              <w:rPr>
                <w:sz w:val="18"/>
                <w:szCs w:val="18"/>
              </w:rPr>
              <w:t>所职能</w:t>
            </w:r>
            <w:proofErr w:type="gramEnd"/>
            <w:r>
              <w:rPr>
                <w:sz w:val="18"/>
                <w:szCs w:val="18"/>
              </w:rPr>
              <w:t>向社会公众公开服务事项、机构组成等相关信息。</w:t>
            </w:r>
          </w:p>
          <w:p w:rsidR="008F44EC" w:rsidRDefault="008F44EC">
            <w:pPr>
              <w:ind w:firstLineChars="200" w:firstLine="360"/>
              <w:rPr>
                <w:sz w:val="18"/>
                <w:szCs w:val="18"/>
              </w:rPr>
            </w:pPr>
            <w:r>
              <w:rPr>
                <w:rFonts w:ascii="宋体" w:hAnsi="宋体" w:cs="宋体" w:hint="eastAsia"/>
                <w:sz w:val="18"/>
                <w:szCs w:val="18"/>
              </w:rPr>
              <w:t>①</w:t>
            </w:r>
            <w:r>
              <w:rPr>
                <w:sz w:val="18"/>
                <w:szCs w:val="18"/>
              </w:rPr>
              <w:t>公开自然资源所工作职责、组织机构、办件流程等信息；</w:t>
            </w:r>
          </w:p>
          <w:p w:rsidR="008F44EC" w:rsidRDefault="008F44EC">
            <w:pPr>
              <w:ind w:firstLineChars="200" w:firstLine="360"/>
              <w:rPr>
                <w:sz w:val="18"/>
                <w:szCs w:val="18"/>
              </w:rPr>
            </w:pPr>
            <w:r>
              <w:rPr>
                <w:rFonts w:ascii="宋体" w:hAnsi="宋体" w:cs="宋体" w:hint="eastAsia"/>
                <w:sz w:val="18"/>
                <w:szCs w:val="18"/>
              </w:rPr>
              <w:t>②</w:t>
            </w:r>
            <w:r>
              <w:rPr>
                <w:sz w:val="18"/>
                <w:szCs w:val="18"/>
              </w:rPr>
              <w:t>提供显示屏、网页等信息获取途径。</w:t>
            </w:r>
          </w:p>
        </w:tc>
      </w:tr>
      <w:tr w:rsidR="008F44EC" w:rsidTr="007E3A9B">
        <w:trPr>
          <w:trHeight w:val="1315"/>
        </w:trPr>
        <w:tc>
          <w:tcPr>
            <w:tcW w:w="824" w:type="dxa"/>
            <w:vMerge/>
            <w:tcBorders>
              <w:left w:val="single" w:sz="4" w:space="0" w:color="auto"/>
              <w:bottom w:val="single" w:sz="4" w:space="0" w:color="auto"/>
              <w:right w:val="single" w:sz="4" w:space="0" w:color="auto"/>
            </w:tcBorders>
            <w:vAlign w:val="center"/>
          </w:tcPr>
          <w:p w:rsidR="008F44EC" w:rsidRDefault="008F44EC">
            <w:pPr>
              <w:jc w:val="center"/>
              <w:rPr>
                <w:sz w:val="18"/>
                <w:szCs w:val="18"/>
              </w:rPr>
            </w:pPr>
          </w:p>
        </w:tc>
        <w:tc>
          <w:tcPr>
            <w:tcW w:w="992" w:type="dxa"/>
            <w:tcBorders>
              <w:top w:val="single" w:sz="4" w:space="0" w:color="auto"/>
              <w:left w:val="nil"/>
              <w:bottom w:val="single" w:sz="4" w:space="0" w:color="auto"/>
              <w:right w:val="single" w:sz="4" w:space="0" w:color="auto"/>
            </w:tcBorders>
            <w:vAlign w:val="center"/>
          </w:tcPr>
          <w:p w:rsidR="008F44EC" w:rsidRDefault="008F44EC">
            <w:pPr>
              <w:jc w:val="center"/>
              <w:rPr>
                <w:sz w:val="18"/>
                <w:szCs w:val="18"/>
              </w:rPr>
            </w:pPr>
            <w:r>
              <w:rPr>
                <w:sz w:val="18"/>
                <w:szCs w:val="18"/>
              </w:rPr>
              <w:t>政策法规</w:t>
            </w:r>
          </w:p>
        </w:tc>
        <w:tc>
          <w:tcPr>
            <w:tcW w:w="7535" w:type="dxa"/>
            <w:tcBorders>
              <w:top w:val="single" w:sz="4" w:space="0" w:color="auto"/>
              <w:left w:val="nil"/>
              <w:bottom w:val="single" w:sz="4" w:space="0" w:color="auto"/>
              <w:right w:val="single" w:sz="4" w:space="0" w:color="auto"/>
            </w:tcBorders>
            <w:vAlign w:val="center"/>
          </w:tcPr>
          <w:p w:rsidR="008F44EC" w:rsidRDefault="008F44EC">
            <w:pPr>
              <w:ind w:firstLineChars="200" w:firstLine="360"/>
              <w:rPr>
                <w:sz w:val="18"/>
                <w:szCs w:val="18"/>
              </w:rPr>
            </w:pPr>
            <w:r>
              <w:rPr>
                <w:sz w:val="18"/>
                <w:szCs w:val="18"/>
              </w:rPr>
              <w:t>面向社会公众宣传和展示自然资源方针政策、法律法规等信息。</w:t>
            </w:r>
          </w:p>
          <w:p w:rsidR="008F44EC" w:rsidRDefault="008F44EC">
            <w:pPr>
              <w:ind w:firstLineChars="200" w:firstLine="360"/>
              <w:rPr>
                <w:sz w:val="18"/>
                <w:szCs w:val="18"/>
              </w:rPr>
            </w:pPr>
            <w:r>
              <w:rPr>
                <w:rFonts w:ascii="宋体" w:hAnsi="宋体" w:cs="宋体" w:hint="eastAsia"/>
                <w:sz w:val="18"/>
                <w:szCs w:val="18"/>
              </w:rPr>
              <w:t>①</w:t>
            </w:r>
            <w:r>
              <w:rPr>
                <w:sz w:val="18"/>
                <w:szCs w:val="18"/>
              </w:rPr>
              <w:t>支持各</w:t>
            </w:r>
            <w:proofErr w:type="gramStart"/>
            <w:r>
              <w:rPr>
                <w:sz w:val="18"/>
                <w:szCs w:val="18"/>
              </w:rPr>
              <w:t>类政策</w:t>
            </w:r>
            <w:proofErr w:type="gramEnd"/>
            <w:r>
              <w:rPr>
                <w:sz w:val="18"/>
                <w:szCs w:val="18"/>
              </w:rPr>
              <w:t>法规文件的分类展示；</w:t>
            </w:r>
          </w:p>
          <w:p w:rsidR="008F44EC" w:rsidRDefault="008F44EC">
            <w:pPr>
              <w:ind w:firstLineChars="200" w:firstLine="360"/>
              <w:rPr>
                <w:sz w:val="18"/>
                <w:szCs w:val="18"/>
              </w:rPr>
            </w:pPr>
            <w:r>
              <w:rPr>
                <w:rFonts w:ascii="宋体" w:hAnsi="宋体" w:cs="宋体" w:hint="eastAsia"/>
                <w:sz w:val="18"/>
                <w:szCs w:val="18"/>
              </w:rPr>
              <w:t>②</w:t>
            </w:r>
            <w:r>
              <w:rPr>
                <w:sz w:val="18"/>
                <w:szCs w:val="18"/>
              </w:rPr>
              <w:t>支持基于关键字的政策法规检索；</w:t>
            </w:r>
          </w:p>
          <w:p w:rsidR="008F44EC" w:rsidRDefault="008F44EC">
            <w:pPr>
              <w:ind w:firstLineChars="200" w:firstLine="360"/>
              <w:rPr>
                <w:sz w:val="18"/>
                <w:szCs w:val="18"/>
              </w:rPr>
            </w:pPr>
            <w:r>
              <w:rPr>
                <w:rFonts w:ascii="宋体" w:hAnsi="宋体" w:cs="宋体" w:hint="eastAsia"/>
                <w:sz w:val="18"/>
                <w:szCs w:val="18"/>
              </w:rPr>
              <w:t>③</w:t>
            </w:r>
            <w:r>
              <w:rPr>
                <w:sz w:val="18"/>
                <w:szCs w:val="18"/>
              </w:rPr>
              <w:t>支持文件材料等附件下载。</w:t>
            </w:r>
          </w:p>
        </w:tc>
      </w:tr>
    </w:tbl>
    <w:p w:rsidR="005969B7" w:rsidRDefault="005969B7">
      <w:pPr>
        <w:pStyle w:val="afc"/>
        <w:rPr>
          <w:rFonts w:ascii="Times New Roman"/>
        </w:rPr>
      </w:pPr>
    </w:p>
    <w:p w:rsidR="007E3A9B" w:rsidRDefault="007E3A9B">
      <w:pPr>
        <w:pStyle w:val="afc"/>
        <w:rPr>
          <w:rFonts w:ascii="Times New Roman"/>
        </w:rPr>
      </w:pPr>
    </w:p>
    <w:p w:rsidR="005969B7" w:rsidRPr="003B77B8" w:rsidRDefault="00C129E3" w:rsidP="00C129E3">
      <w:pPr>
        <w:pStyle w:val="ac"/>
        <w:numPr>
          <w:ilvl w:val="255"/>
          <w:numId w:val="0"/>
        </w:numPr>
        <w:spacing w:beforeLines="50" w:before="156" w:afterLines="50" w:after="156"/>
        <w:rPr>
          <w:rFonts w:hAnsi="黑体"/>
          <w:szCs w:val="22"/>
        </w:rPr>
      </w:pPr>
      <w:r w:rsidRPr="003B77B8">
        <w:rPr>
          <w:rFonts w:hAnsi="黑体"/>
          <w:szCs w:val="22"/>
        </w:rPr>
        <w:t>6.6.3  执法监察</w:t>
      </w:r>
      <w:bookmarkEnd w:id="75"/>
      <w:bookmarkEnd w:id="76"/>
      <w:bookmarkEnd w:id="77"/>
    </w:p>
    <w:p w:rsidR="005969B7" w:rsidRDefault="00C129E3">
      <w:pPr>
        <w:pStyle w:val="afc"/>
        <w:rPr>
          <w:rFonts w:ascii="Times New Roman"/>
          <w:szCs w:val="21"/>
        </w:rPr>
      </w:pPr>
      <w:r>
        <w:rPr>
          <w:rFonts w:ascii="Times New Roman"/>
          <w:szCs w:val="21"/>
        </w:rPr>
        <w:t>执法监察包括慧眼守土和移动执法。慧眼守土包括实景监控和自动预警。移动执法包括任务接收、任务执行和任务上报。</w:t>
      </w:r>
      <w:r>
        <w:rPr>
          <w:rFonts w:ascii="Times New Roman"/>
        </w:rPr>
        <w:t>执法监察模块内容应符合</w:t>
      </w:r>
      <w:r w:rsidRPr="007F5BE4">
        <w:rPr>
          <w:rFonts w:hAnsi="宋体"/>
          <w:szCs w:val="21"/>
        </w:rPr>
        <w:t>表5的要求</w:t>
      </w:r>
      <w:r>
        <w:rPr>
          <w:rFonts w:ascii="Times New Roman"/>
        </w:rPr>
        <w:t>。</w:t>
      </w:r>
    </w:p>
    <w:p w:rsidR="005969B7" w:rsidRDefault="00C129E3" w:rsidP="007E3A9B">
      <w:pPr>
        <w:pStyle w:val="af2"/>
        <w:spacing w:beforeLines="50" w:before="156" w:afterLines="50" w:after="156"/>
        <w:jc w:val="center"/>
        <w:rPr>
          <w:rFonts w:ascii="方正黑体_GBK" w:eastAsia="方正黑体_GBK" w:hAnsi="方正黑体_GBK" w:cs="方正黑体_GBK"/>
          <w:sz w:val="21"/>
          <w:szCs w:val="21"/>
        </w:rPr>
      </w:pPr>
      <w:r>
        <w:rPr>
          <w:rFonts w:ascii="方正黑体_GBK" w:eastAsia="方正黑体_GBK" w:hAnsi="方正黑体_GBK" w:cs="方正黑体_GBK" w:hint="eastAsia"/>
          <w:sz w:val="21"/>
          <w:szCs w:val="21"/>
        </w:rPr>
        <w:t xml:space="preserve">表5 </w:t>
      </w:r>
      <w:r w:rsidR="007F5BE4">
        <w:rPr>
          <w:rFonts w:ascii="方正黑体_GBK" w:eastAsia="方正黑体_GBK" w:hAnsi="方正黑体_GBK" w:cs="方正黑体_GBK" w:hint="eastAsia"/>
          <w:sz w:val="21"/>
          <w:szCs w:val="21"/>
        </w:rPr>
        <w:t xml:space="preserve"> </w:t>
      </w:r>
      <w:r>
        <w:rPr>
          <w:rFonts w:ascii="方正黑体_GBK" w:eastAsia="方正黑体_GBK" w:hAnsi="方正黑体_GBK" w:cs="方正黑体_GBK" w:hint="eastAsia"/>
          <w:sz w:val="21"/>
          <w:szCs w:val="21"/>
        </w:rPr>
        <w:t>执法监察模块内容及要求</w:t>
      </w:r>
    </w:p>
    <w:tbl>
      <w:tblPr>
        <w:tblW w:w="93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992"/>
        <w:gridCol w:w="7535"/>
      </w:tblGrid>
      <w:tr w:rsidR="005969B7" w:rsidTr="0018737D">
        <w:trPr>
          <w:trHeight w:val="90"/>
        </w:trPr>
        <w:tc>
          <w:tcPr>
            <w:tcW w:w="817" w:type="dxa"/>
            <w:tcBorders>
              <w:top w:val="single" w:sz="4" w:space="0" w:color="auto"/>
              <w:left w:val="single" w:sz="4" w:space="0" w:color="auto"/>
              <w:right w:val="single" w:sz="4" w:space="0" w:color="auto"/>
            </w:tcBorders>
            <w:vAlign w:val="center"/>
          </w:tcPr>
          <w:p w:rsidR="005969B7" w:rsidRDefault="00C129E3">
            <w:pPr>
              <w:jc w:val="center"/>
              <w:rPr>
                <w:rFonts w:ascii="宋体" w:hAnsi="宋体" w:cs="宋体"/>
                <w:sz w:val="18"/>
                <w:szCs w:val="18"/>
              </w:rPr>
            </w:pPr>
            <w:r>
              <w:rPr>
                <w:rFonts w:ascii="宋体" w:hAnsi="宋体" w:cs="宋体" w:hint="eastAsia"/>
                <w:sz w:val="18"/>
                <w:szCs w:val="18"/>
              </w:rPr>
              <w:t>分类</w:t>
            </w:r>
          </w:p>
        </w:tc>
        <w:tc>
          <w:tcPr>
            <w:tcW w:w="992" w:type="dxa"/>
            <w:tcBorders>
              <w:top w:val="single" w:sz="4" w:space="0" w:color="auto"/>
              <w:left w:val="nil"/>
              <w:bottom w:val="single" w:sz="4" w:space="0" w:color="auto"/>
              <w:right w:val="single" w:sz="4" w:space="0" w:color="auto"/>
            </w:tcBorders>
          </w:tcPr>
          <w:p w:rsidR="005969B7" w:rsidRDefault="00C129E3">
            <w:pPr>
              <w:jc w:val="center"/>
              <w:rPr>
                <w:rFonts w:ascii="宋体" w:hAnsi="宋体" w:cs="宋体"/>
                <w:sz w:val="18"/>
                <w:szCs w:val="18"/>
              </w:rPr>
            </w:pPr>
            <w:r>
              <w:rPr>
                <w:rFonts w:ascii="宋体" w:hAnsi="宋体" w:cs="宋体" w:hint="eastAsia"/>
                <w:sz w:val="18"/>
                <w:szCs w:val="18"/>
              </w:rPr>
              <w:t>模块</w:t>
            </w:r>
          </w:p>
        </w:tc>
        <w:tc>
          <w:tcPr>
            <w:tcW w:w="7535" w:type="dxa"/>
            <w:tcBorders>
              <w:top w:val="single" w:sz="4" w:space="0" w:color="auto"/>
              <w:left w:val="nil"/>
              <w:bottom w:val="single" w:sz="4" w:space="0" w:color="auto"/>
              <w:right w:val="single" w:sz="4" w:space="0" w:color="auto"/>
            </w:tcBorders>
          </w:tcPr>
          <w:p w:rsidR="005969B7" w:rsidRDefault="00C129E3">
            <w:pPr>
              <w:jc w:val="center"/>
              <w:rPr>
                <w:rFonts w:ascii="宋体" w:hAnsi="宋体" w:cs="宋体"/>
                <w:sz w:val="18"/>
                <w:szCs w:val="18"/>
              </w:rPr>
            </w:pPr>
            <w:r>
              <w:rPr>
                <w:rFonts w:ascii="宋体" w:hAnsi="宋体" w:cs="宋体" w:hint="eastAsia"/>
                <w:sz w:val="18"/>
                <w:szCs w:val="18"/>
              </w:rPr>
              <w:t>内容要求</w:t>
            </w:r>
          </w:p>
        </w:tc>
      </w:tr>
      <w:tr w:rsidR="005969B7" w:rsidTr="0018737D">
        <w:trPr>
          <w:trHeight w:val="1377"/>
        </w:trPr>
        <w:tc>
          <w:tcPr>
            <w:tcW w:w="817" w:type="dxa"/>
            <w:vMerge w:val="restart"/>
            <w:tcBorders>
              <w:top w:val="single" w:sz="4" w:space="0" w:color="auto"/>
              <w:left w:val="single" w:sz="4" w:space="0" w:color="auto"/>
              <w:right w:val="single" w:sz="4" w:space="0" w:color="auto"/>
            </w:tcBorders>
            <w:vAlign w:val="center"/>
          </w:tcPr>
          <w:p w:rsidR="0018737D" w:rsidRDefault="00C129E3">
            <w:pPr>
              <w:jc w:val="center"/>
              <w:rPr>
                <w:rFonts w:ascii="宋体" w:hAnsi="宋体" w:cs="宋体"/>
                <w:sz w:val="18"/>
                <w:szCs w:val="18"/>
              </w:rPr>
            </w:pPr>
            <w:r>
              <w:rPr>
                <w:rFonts w:ascii="宋体" w:hAnsi="宋体" w:cs="宋体" w:hint="eastAsia"/>
                <w:sz w:val="18"/>
                <w:szCs w:val="18"/>
              </w:rPr>
              <w:t>慧眼</w:t>
            </w:r>
          </w:p>
          <w:p w:rsidR="005969B7" w:rsidRDefault="00C129E3">
            <w:pPr>
              <w:jc w:val="center"/>
              <w:rPr>
                <w:rFonts w:ascii="宋体" w:hAnsi="宋体" w:cs="宋体"/>
                <w:sz w:val="18"/>
                <w:szCs w:val="18"/>
              </w:rPr>
            </w:pPr>
            <w:r>
              <w:rPr>
                <w:rFonts w:ascii="宋体" w:hAnsi="宋体" w:cs="宋体" w:hint="eastAsia"/>
                <w:sz w:val="18"/>
                <w:szCs w:val="18"/>
              </w:rPr>
              <w:t>守土</w:t>
            </w:r>
          </w:p>
        </w:tc>
        <w:tc>
          <w:tcPr>
            <w:tcW w:w="992" w:type="dxa"/>
            <w:tcBorders>
              <w:top w:val="single" w:sz="4" w:space="0" w:color="auto"/>
              <w:left w:val="nil"/>
              <w:bottom w:val="single" w:sz="4" w:space="0" w:color="auto"/>
              <w:right w:val="single" w:sz="4" w:space="0" w:color="auto"/>
            </w:tcBorders>
            <w:vAlign w:val="center"/>
          </w:tcPr>
          <w:p w:rsidR="005969B7" w:rsidRDefault="00C129E3">
            <w:pPr>
              <w:jc w:val="center"/>
              <w:rPr>
                <w:rFonts w:ascii="宋体" w:hAnsi="宋体" w:cs="宋体"/>
                <w:sz w:val="18"/>
                <w:szCs w:val="18"/>
              </w:rPr>
            </w:pPr>
            <w:r>
              <w:rPr>
                <w:rFonts w:ascii="宋体" w:hAnsi="宋体" w:cs="宋体" w:hint="eastAsia"/>
                <w:sz w:val="18"/>
                <w:szCs w:val="18"/>
              </w:rPr>
              <w:t>实景监控</w:t>
            </w:r>
          </w:p>
        </w:tc>
        <w:tc>
          <w:tcPr>
            <w:tcW w:w="7535" w:type="dxa"/>
            <w:tcBorders>
              <w:top w:val="single" w:sz="4" w:space="0" w:color="auto"/>
              <w:left w:val="nil"/>
              <w:bottom w:val="single" w:sz="4" w:space="0" w:color="auto"/>
              <w:right w:val="single" w:sz="4" w:space="0" w:color="auto"/>
            </w:tcBorders>
          </w:tcPr>
          <w:p w:rsidR="005969B7" w:rsidRDefault="00C129E3">
            <w:pPr>
              <w:ind w:firstLineChars="200" w:firstLine="360"/>
              <w:rPr>
                <w:rFonts w:ascii="宋体" w:hAnsi="宋体" w:cs="宋体"/>
                <w:sz w:val="18"/>
                <w:szCs w:val="18"/>
              </w:rPr>
            </w:pPr>
            <w:r>
              <w:rPr>
                <w:rFonts w:ascii="宋体" w:hAnsi="宋体" w:cs="宋体" w:hint="eastAsia"/>
                <w:sz w:val="18"/>
                <w:szCs w:val="18"/>
              </w:rPr>
              <w:t>提供实时的实景监控功能。</w:t>
            </w:r>
          </w:p>
          <w:p w:rsidR="005969B7" w:rsidRDefault="00C129E3">
            <w:pPr>
              <w:ind w:firstLineChars="200" w:firstLine="360"/>
              <w:rPr>
                <w:rFonts w:ascii="宋体" w:hAnsi="宋体" w:cs="宋体"/>
                <w:sz w:val="18"/>
                <w:szCs w:val="18"/>
              </w:rPr>
            </w:pPr>
            <w:r>
              <w:rPr>
                <w:rFonts w:ascii="宋体" w:hAnsi="宋体" w:cs="宋体" w:hint="eastAsia"/>
                <w:sz w:val="18"/>
                <w:szCs w:val="18"/>
              </w:rPr>
              <w:t>①支持监控设备的空间位置管理和分布展示；</w:t>
            </w:r>
          </w:p>
          <w:p w:rsidR="005969B7" w:rsidRDefault="00C129E3">
            <w:pPr>
              <w:ind w:firstLineChars="200" w:firstLine="360"/>
              <w:rPr>
                <w:rFonts w:ascii="宋体" w:hAnsi="宋体" w:cs="宋体"/>
                <w:sz w:val="18"/>
                <w:szCs w:val="18"/>
              </w:rPr>
            </w:pPr>
            <w:r>
              <w:rPr>
                <w:rFonts w:ascii="宋体" w:hAnsi="宋体" w:cs="宋体" w:hint="eastAsia"/>
                <w:sz w:val="18"/>
                <w:szCs w:val="18"/>
              </w:rPr>
              <w:t>②支持视频画面的实时调用和查看；</w:t>
            </w:r>
          </w:p>
          <w:p w:rsidR="005969B7" w:rsidRDefault="00C129E3">
            <w:pPr>
              <w:ind w:firstLineChars="200" w:firstLine="360"/>
              <w:rPr>
                <w:rFonts w:ascii="宋体" w:hAnsi="宋体" w:cs="宋体"/>
                <w:sz w:val="18"/>
                <w:szCs w:val="18"/>
              </w:rPr>
            </w:pPr>
            <w:r>
              <w:rPr>
                <w:rFonts w:ascii="宋体" w:hAnsi="宋体" w:cs="宋体" w:hint="eastAsia"/>
                <w:sz w:val="18"/>
                <w:szCs w:val="18"/>
              </w:rPr>
              <w:t>③支持角度调整、拍照取证等远程操作。</w:t>
            </w:r>
          </w:p>
        </w:tc>
      </w:tr>
      <w:tr w:rsidR="005969B7" w:rsidTr="0018737D">
        <w:trPr>
          <w:trHeight w:val="972"/>
        </w:trPr>
        <w:tc>
          <w:tcPr>
            <w:tcW w:w="817" w:type="dxa"/>
            <w:vMerge/>
            <w:tcBorders>
              <w:left w:val="single" w:sz="4" w:space="0" w:color="auto"/>
              <w:bottom w:val="single" w:sz="4" w:space="0" w:color="auto"/>
              <w:right w:val="single" w:sz="4" w:space="0" w:color="auto"/>
            </w:tcBorders>
            <w:vAlign w:val="center"/>
          </w:tcPr>
          <w:p w:rsidR="005969B7" w:rsidRDefault="005969B7">
            <w:pPr>
              <w:jc w:val="center"/>
              <w:rPr>
                <w:rFonts w:ascii="宋体" w:hAnsi="宋体" w:cs="宋体"/>
                <w:sz w:val="18"/>
                <w:szCs w:val="18"/>
              </w:rPr>
            </w:pPr>
          </w:p>
        </w:tc>
        <w:tc>
          <w:tcPr>
            <w:tcW w:w="992" w:type="dxa"/>
            <w:tcBorders>
              <w:top w:val="single" w:sz="4" w:space="0" w:color="auto"/>
              <w:left w:val="nil"/>
              <w:bottom w:val="single" w:sz="4" w:space="0" w:color="auto"/>
              <w:right w:val="single" w:sz="4" w:space="0" w:color="auto"/>
            </w:tcBorders>
            <w:vAlign w:val="center"/>
          </w:tcPr>
          <w:p w:rsidR="005969B7" w:rsidRDefault="00C129E3">
            <w:pPr>
              <w:jc w:val="center"/>
              <w:rPr>
                <w:rFonts w:ascii="宋体" w:hAnsi="宋体" w:cs="宋体"/>
                <w:sz w:val="18"/>
                <w:szCs w:val="18"/>
              </w:rPr>
            </w:pPr>
            <w:r>
              <w:rPr>
                <w:rFonts w:ascii="宋体" w:hAnsi="宋体" w:cs="宋体" w:hint="eastAsia"/>
                <w:sz w:val="18"/>
                <w:szCs w:val="18"/>
              </w:rPr>
              <w:t>自动预警</w:t>
            </w:r>
          </w:p>
        </w:tc>
        <w:tc>
          <w:tcPr>
            <w:tcW w:w="7535" w:type="dxa"/>
            <w:tcBorders>
              <w:top w:val="single" w:sz="4" w:space="0" w:color="auto"/>
              <w:left w:val="nil"/>
              <w:bottom w:val="single" w:sz="4" w:space="0" w:color="auto"/>
              <w:right w:val="single" w:sz="4" w:space="0" w:color="auto"/>
            </w:tcBorders>
          </w:tcPr>
          <w:p w:rsidR="005969B7" w:rsidRDefault="00C129E3">
            <w:pPr>
              <w:ind w:firstLineChars="200" w:firstLine="360"/>
              <w:rPr>
                <w:rFonts w:ascii="宋体" w:hAnsi="宋体" w:cs="宋体"/>
                <w:sz w:val="18"/>
                <w:szCs w:val="18"/>
              </w:rPr>
            </w:pPr>
            <w:r>
              <w:rPr>
                <w:rFonts w:ascii="宋体" w:hAnsi="宋体" w:cs="宋体" w:hint="eastAsia"/>
                <w:sz w:val="18"/>
                <w:szCs w:val="18"/>
              </w:rPr>
              <w:t>提供基于视频画面的自动监控和预警功能。</w:t>
            </w:r>
          </w:p>
          <w:p w:rsidR="005969B7" w:rsidRDefault="00C129E3">
            <w:pPr>
              <w:ind w:firstLineChars="200" w:firstLine="360"/>
              <w:rPr>
                <w:rFonts w:ascii="宋体" w:hAnsi="宋体" w:cs="宋体"/>
                <w:sz w:val="18"/>
                <w:szCs w:val="18"/>
              </w:rPr>
            </w:pPr>
            <w:r>
              <w:rPr>
                <w:rFonts w:ascii="宋体" w:hAnsi="宋体" w:cs="宋体" w:hint="eastAsia"/>
                <w:sz w:val="18"/>
                <w:szCs w:val="18"/>
              </w:rPr>
              <w:t>①通过自动对比分析进行违法用地等信息的自动发现；</w:t>
            </w:r>
          </w:p>
          <w:p w:rsidR="005969B7" w:rsidRDefault="00C129E3">
            <w:pPr>
              <w:ind w:firstLineChars="200" w:firstLine="360"/>
              <w:rPr>
                <w:rFonts w:ascii="宋体" w:hAnsi="宋体" w:cs="宋体"/>
                <w:sz w:val="18"/>
                <w:szCs w:val="18"/>
              </w:rPr>
            </w:pPr>
            <w:r>
              <w:rPr>
                <w:rFonts w:ascii="宋体" w:hAnsi="宋体" w:cs="宋体" w:hint="eastAsia"/>
                <w:sz w:val="18"/>
                <w:szCs w:val="18"/>
              </w:rPr>
              <w:t>②提供系统提醒、短信提醒等预警功能。</w:t>
            </w:r>
          </w:p>
        </w:tc>
      </w:tr>
      <w:tr w:rsidR="005969B7" w:rsidTr="0018737D">
        <w:trPr>
          <w:trHeight w:val="985"/>
        </w:trPr>
        <w:tc>
          <w:tcPr>
            <w:tcW w:w="817" w:type="dxa"/>
            <w:vMerge w:val="restart"/>
            <w:tcBorders>
              <w:top w:val="single" w:sz="4" w:space="0" w:color="auto"/>
              <w:left w:val="single" w:sz="4" w:space="0" w:color="auto"/>
              <w:right w:val="single" w:sz="4" w:space="0" w:color="auto"/>
            </w:tcBorders>
            <w:vAlign w:val="center"/>
          </w:tcPr>
          <w:p w:rsidR="0018737D" w:rsidRDefault="00C129E3">
            <w:pPr>
              <w:jc w:val="center"/>
              <w:rPr>
                <w:rFonts w:ascii="宋体" w:hAnsi="宋体" w:cs="宋体"/>
                <w:sz w:val="18"/>
                <w:szCs w:val="18"/>
              </w:rPr>
            </w:pPr>
            <w:r>
              <w:rPr>
                <w:rFonts w:ascii="宋体" w:hAnsi="宋体" w:cs="宋体" w:hint="eastAsia"/>
                <w:sz w:val="18"/>
                <w:szCs w:val="18"/>
              </w:rPr>
              <w:t>移动</w:t>
            </w:r>
          </w:p>
          <w:p w:rsidR="005969B7" w:rsidRDefault="00C129E3">
            <w:pPr>
              <w:jc w:val="center"/>
              <w:rPr>
                <w:rFonts w:ascii="宋体" w:hAnsi="宋体" w:cs="宋体"/>
                <w:sz w:val="18"/>
                <w:szCs w:val="18"/>
              </w:rPr>
            </w:pPr>
            <w:r>
              <w:rPr>
                <w:rFonts w:ascii="宋体" w:hAnsi="宋体" w:cs="宋体" w:hint="eastAsia"/>
                <w:sz w:val="18"/>
                <w:szCs w:val="18"/>
              </w:rPr>
              <w:t>执法</w:t>
            </w:r>
          </w:p>
        </w:tc>
        <w:tc>
          <w:tcPr>
            <w:tcW w:w="992" w:type="dxa"/>
            <w:tcBorders>
              <w:top w:val="single" w:sz="4" w:space="0" w:color="auto"/>
              <w:left w:val="nil"/>
              <w:bottom w:val="single" w:sz="4" w:space="0" w:color="auto"/>
              <w:right w:val="single" w:sz="4" w:space="0" w:color="auto"/>
            </w:tcBorders>
            <w:vAlign w:val="center"/>
          </w:tcPr>
          <w:p w:rsidR="005969B7" w:rsidRDefault="00C129E3">
            <w:pPr>
              <w:jc w:val="center"/>
              <w:rPr>
                <w:rFonts w:ascii="宋体" w:hAnsi="宋体" w:cs="宋体"/>
                <w:sz w:val="18"/>
                <w:szCs w:val="18"/>
              </w:rPr>
            </w:pPr>
            <w:r>
              <w:rPr>
                <w:rFonts w:ascii="宋体" w:hAnsi="宋体" w:cs="宋体" w:hint="eastAsia"/>
                <w:sz w:val="18"/>
                <w:szCs w:val="18"/>
              </w:rPr>
              <w:t>任务接收</w:t>
            </w:r>
          </w:p>
        </w:tc>
        <w:tc>
          <w:tcPr>
            <w:tcW w:w="7535" w:type="dxa"/>
            <w:tcBorders>
              <w:top w:val="single" w:sz="4" w:space="0" w:color="auto"/>
              <w:left w:val="nil"/>
              <w:bottom w:val="single" w:sz="4" w:space="0" w:color="auto"/>
              <w:right w:val="single" w:sz="4" w:space="0" w:color="auto"/>
            </w:tcBorders>
          </w:tcPr>
          <w:p w:rsidR="005969B7" w:rsidRDefault="00C129E3">
            <w:pPr>
              <w:ind w:firstLineChars="200" w:firstLine="360"/>
              <w:rPr>
                <w:rFonts w:ascii="宋体" w:hAnsi="宋体" w:cs="宋体"/>
                <w:sz w:val="18"/>
                <w:szCs w:val="18"/>
              </w:rPr>
            </w:pPr>
            <w:r>
              <w:rPr>
                <w:rFonts w:ascii="宋体" w:hAnsi="宋体" w:cs="宋体" w:hint="eastAsia"/>
                <w:sz w:val="18"/>
                <w:szCs w:val="18"/>
              </w:rPr>
              <w:t>在平板电脑、手机等移动设备上进行任务接收。</w:t>
            </w:r>
          </w:p>
          <w:p w:rsidR="005969B7" w:rsidRDefault="00C129E3">
            <w:pPr>
              <w:ind w:firstLineChars="200" w:firstLine="360"/>
              <w:rPr>
                <w:rFonts w:ascii="宋体" w:hAnsi="宋体" w:cs="宋体"/>
                <w:sz w:val="18"/>
                <w:szCs w:val="18"/>
              </w:rPr>
            </w:pPr>
            <w:r>
              <w:rPr>
                <w:rFonts w:ascii="宋体" w:hAnsi="宋体" w:cs="宋体" w:hint="eastAsia"/>
                <w:sz w:val="18"/>
                <w:szCs w:val="18"/>
              </w:rPr>
              <w:t>①接收任务信息，可查看任务说明、任务期限等相关信息；</w:t>
            </w:r>
          </w:p>
          <w:p w:rsidR="005969B7" w:rsidRDefault="00C129E3">
            <w:pPr>
              <w:ind w:firstLineChars="200" w:firstLine="360"/>
              <w:rPr>
                <w:rFonts w:ascii="宋体" w:hAnsi="宋体" w:cs="宋体"/>
                <w:sz w:val="18"/>
                <w:szCs w:val="18"/>
              </w:rPr>
            </w:pPr>
            <w:r>
              <w:rPr>
                <w:rFonts w:ascii="宋体" w:hAnsi="宋体" w:cs="宋体" w:hint="eastAsia"/>
                <w:sz w:val="18"/>
                <w:szCs w:val="18"/>
              </w:rPr>
              <w:t>②提供待办任务提醒功能。</w:t>
            </w:r>
          </w:p>
        </w:tc>
      </w:tr>
      <w:tr w:rsidR="005969B7" w:rsidTr="0018737D">
        <w:trPr>
          <w:trHeight w:val="1695"/>
        </w:trPr>
        <w:tc>
          <w:tcPr>
            <w:tcW w:w="817" w:type="dxa"/>
            <w:vMerge/>
            <w:tcBorders>
              <w:left w:val="single" w:sz="4" w:space="0" w:color="auto"/>
              <w:right w:val="single" w:sz="4" w:space="0" w:color="auto"/>
            </w:tcBorders>
            <w:vAlign w:val="center"/>
          </w:tcPr>
          <w:p w:rsidR="005969B7" w:rsidRDefault="005969B7">
            <w:pPr>
              <w:rPr>
                <w:rFonts w:ascii="宋体" w:hAnsi="宋体" w:cs="宋体"/>
                <w:sz w:val="18"/>
                <w:szCs w:val="18"/>
              </w:rPr>
            </w:pPr>
          </w:p>
        </w:tc>
        <w:tc>
          <w:tcPr>
            <w:tcW w:w="992" w:type="dxa"/>
            <w:tcBorders>
              <w:top w:val="single" w:sz="4" w:space="0" w:color="auto"/>
              <w:left w:val="nil"/>
              <w:bottom w:val="single" w:sz="4" w:space="0" w:color="auto"/>
              <w:right w:val="single" w:sz="4" w:space="0" w:color="auto"/>
            </w:tcBorders>
            <w:vAlign w:val="center"/>
          </w:tcPr>
          <w:p w:rsidR="005969B7" w:rsidRDefault="00C129E3">
            <w:pPr>
              <w:jc w:val="center"/>
              <w:rPr>
                <w:rFonts w:ascii="宋体" w:hAnsi="宋体" w:cs="宋体"/>
                <w:sz w:val="18"/>
                <w:szCs w:val="18"/>
              </w:rPr>
            </w:pPr>
            <w:r>
              <w:rPr>
                <w:rFonts w:ascii="宋体" w:hAnsi="宋体" w:cs="宋体" w:hint="eastAsia"/>
                <w:sz w:val="18"/>
                <w:szCs w:val="18"/>
              </w:rPr>
              <w:t>任务执行</w:t>
            </w:r>
          </w:p>
        </w:tc>
        <w:tc>
          <w:tcPr>
            <w:tcW w:w="7535" w:type="dxa"/>
            <w:tcBorders>
              <w:top w:val="single" w:sz="4" w:space="0" w:color="auto"/>
              <w:left w:val="nil"/>
              <w:bottom w:val="single" w:sz="4" w:space="0" w:color="auto"/>
              <w:right w:val="single" w:sz="4" w:space="0" w:color="auto"/>
            </w:tcBorders>
          </w:tcPr>
          <w:p w:rsidR="005969B7" w:rsidRDefault="00C129E3">
            <w:pPr>
              <w:ind w:firstLineChars="200" w:firstLine="360"/>
              <w:rPr>
                <w:rFonts w:ascii="宋体" w:hAnsi="宋体" w:cs="宋体"/>
                <w:sz w:val="18"/>
                <w:szCs w:val="18"/>
              </w:rPr>
            </w:pPr>
            <w:r>
              <w:rPr>
                <w:rFonts w:ascii="宋体" w:hAnsi="宋体" w:cs="宋体" w:hint="eastAsia"/>
                <w:sz w:val="18"/>
                <w:szCs w:val="18"/>
              </w:rPr>
              <w:t>提供数据采集及其他辅助功能。</w:t>
            </w:r>
          </w:p>
          <w:p w:rsidR="005969B7" w:rsidRDefault="00C129E3">
            <w:pPr>
              <w:ind w:firstLineChars="200" w:firstLine="360"/>
              <w:rPr>
                <w:rFonts w:ascii="宋体" w:hAnsi="宋体" w:cs="宋体"/>
                <w:sz w:val="18"/>
                <w:szCs w:val="18"/>
              </w:rPr>
            </w:pPr>
            <w:r>
              <w:rPr>
                <w:rFonts w:ascii="宋体" w:hAnsi="宋体" w:cs="宋体" w:hint="eastAsia"/>
                <w:sz w:val="18"/>
                <w:szCs w:val="18"/>
              </w:rPr>
              <w:t>①提供基于北斗或GPS的自动定位及导航功能，辅助任务执行；</w:t>
            </w:r>
          </w:p>
          <w:p w:rsidR="005969B7" w:rsidRDefault="00C129E3">
            <w:pPr>
              <w:ind w:firstLineChars="200" w:firstLine="360"/>
              <w:rPr>
                <w:rFonts w:ascii="宋体" w:hAnsi="宋体" w:cs="宋体"/>
                <w:sz w:val="18"/>
                <w:szCs w:val="18"/>
              </w:rPr>
            </w:pPr>
            <w:r>
              <w:rPr>
                <w:rFonts w:ascii="宋体" w:hAnsi="宋体" w:cs="宋体" w:hint="eastAsia"/>
                <w:sz w:val="18"/>
                <w:szCs w:val="18"/>
              </w:rPr>
              <w:t>②支持巡查轨迹的自动记录；</w:t>
            </w:r>
          </w:p>
          <w:p w:rsidR="005969B7" w:rsidRDefault="00C129E3">
            <w:pPr>
              <w:ind w:firstLineChars="200" w:firstLine="360"/>
              <w:rPr>
                <w:rFonts w:ascii="宋体" w:hAnsi="宋体" w:cs="宋体"/>
                <w:sz w:val="18"/>
                <w:szCs w:val="18"/>
              </w:rPr>
            </w:pPr>
            <w:r>
              <w:rPr>
                <w:rFonts w:ascii="宋体" w:hAnsi="宋体" w:cs="宋体" w:hint="eastAsia"/>
                <w:sz w:val="18"/>
                <w:szCs w:val="18"/>
              </w:rPr>
              <w:t>③提供照片、视频、文字、语音等多类型信息的采集能力，支持采集成果和任务信息的自动关联。</w:t>
            </w:r>
          </w:p>
        </w:tc>
      </w:tr>
      <w:tr w:rsidR="005969B7" w:rsidTr="0018737D">
        <w:tc>
          <w:tcPr>
            <w:tcW w:w="817" w:type="dxa"/>
            <w:vMerge/>
            <w:tcBorders>
              <w:left w:val="single" w:sz="4" w:space="0" w:color="auto"/>
              <w:right w:val="single" w:sz="4" w:space="0" w:color="auto"/>
            </w:tcBorders>
            <w:vAlign w:val="center"/>
          </w:tcPr>
          <w:p w:rsidR="005969B7" w:rsidRDefault="005969B7">
            <w:pPr>
              <w:rPr>
                <w:rFonts w:ascii="宋体" w:hAnsi="宋体" w:cs="宋体"/>
                <w:sz w:val="18"/>
                <w:szCs w:val="18"/>
              </w:rPr>
            </w:pPr>
          </w:p>
        </w:tc>
        <w:tc>
          <w:tcPr>
            <w:tcW w:w="992" w:type="dxa"/>
            <w:tcBorders>
              <w:top w:val="single" w:sz="4" w:space="0" w:color="auto"/>
              <w:left w:val="nil"/>
              <w:bottom w:val="single" w:sz="4" w:space="0" w:color="auto"/>
              <w:right w:val="single" w:sz="4" w:space="0" w:color="auto"/>
            </w:tcBorders>
            <w:vAlign w:val="center"/>
          </w:tcPr>
          <w:p w:rsidR="005969B7" w:rsidRDefault="00C129E3">
            <w:pPr>
              <w:jc w:val="center"/>
              <w:rPr>
                <w:rFonts w:ascii="宋体" w:hAnsi="宋体" w:cs="宋体"/>
                <w:sz w:val="18"/>
                <w:szCs w:val="18"/>
              </w:rPr>
            </w:pPr>
            <w:r>
              <w:rPr>
                <w:rFonts w:ascii="宋体" w:hAnsi="宋体" w:cs="宋体" w:hint="eastAsia"/>
                <w:sz w:val="18"/>
                <w:szCs w:val="18"/>
              </w:rPr>
              <w:t>任务上报</w:t>
            </w:r>
          </w:p>
        </w:tc>
        <w:tc>
          <w:tcPr>
            <w:tcW w:w="7535" w:type="dxa"/>
            <w:tcBorders>
              <w:top w:val="single" w:sz="4" w:space="0" w:color="auto"/>
              <w:left w:val="nil"/>
              <w:bottom w:val="single" w:sz="4" w:space="0" w:color="auto"/>
              <w:right w:val="single" w:sz="4" w:space="0" w:color="auto"/>
            </w:tcBorders>
          </w:tcPr>
          <w:p w:rsidR="005969B7" w:rsidRDefault="00C129E3">
            <w:pPr>
              <w:ind w:firstLineChars="200" w:firstLine="360"/>
              <w:rPr>
                <w:rFonts w:ascii="宋体" w:hAnsi="宋体" w:cs="宋体"/>
                <w:sz w:val="18"/>
                <w:szCs w:val="18"/>
              </w:rPr>
            </w:pPr>
            <w:r>
              <w:rPr>
                <w:rFonts w:ascii="宋体" w:hAnsi="宋体" w:cs="宋体" w:hint="eastAsia"/>
                <w:sz w:val="18"/>
                <w:szCs w:val="18"/>
              </w:rPr>
              <w:t>在平板电脑、手机等移动设备上进行任务上报。</w:t>
            </w:r>
          </w:p>
          <w:p w:rsidR="005969B7" w:rsidRDefault="00C129E3" w:rsidP="007E3A9B">
            <w:pPr>
              <w:pStyle w:val="afff2"/>
              <w:ind w:left="5" w:firstLineChars="197" w:firstLine="355"/>
              <w:rPr>
                <w:rFonts w:ascii="宋体" w:hAnsi="宋体" w:cs="宋体"/>
                <w:sz w:val="18"/>
                <w:szCs w:val="18"/>
              </w:rPr>
            </w:pPr>
            <w:r>
              <w:rPr>
                <w:rFonts w:ascii="宋体" w:hAnsi="宋体" w:cs="宋体" w:hint="eastAsia"/>
                <w:sz w:val="18"/>
                <w:szCs w:val="18"/>
              </w:rPr>
              <w:t>①可上报执法监察任务，通过地图自动定位或手动输入违法地块信息并上报；</w:t>
            </w:r>
          </w:p>
          <w:p w:rsidR="005969B7" w:rsidRDefault="00C129E3">
            <w:pPr>
              <w:pStyle w:val="afff2"/>
              <w:ind w:left="360" w:firstLineChars="0" w:firstLine="0"/>
              <w:rPr>
                <w:rFonts w:ascii="宋体" w:hAnsi="宋体" w:cs="宋体"/>
                <w:sz w:val="18"/>
                <w:szCs w:val="18"/>
              </w:rPr>
            </w:pPr>
            <w:r>
              <w:rPr>
                <w:rFonts w:ascii="宋体" w:hAnsi="宋体" w:cs="宋体" w:hint="eastAsia"/>
                <w:sz w:val="18"/>
                <w:szCs w:val="18"/>
              </w:rPr>
              <w:t>②提供查询检索功能；</w:t>
            </w:r>
          </w:p>
          <w:p w:rsidR="005969B7" w:rsidRDefault="00C129E3">
            <w:pPr>
              <w:pStyle w:val="afff2"/>
              <w:ind w:left="360" w:firstLineChars="0" w:firstLine="0"/>
              <w:rPr>
                <w:rFonts w:ascii="宋体" w:hAnsi="宋体" w:cs="宋体"/>
                <w:sz w:val="18"/>
                <w:szCs w:val="18"/>
              </w:rPr>
            </w:pPr>
            <w:r>
              <w:rPr>
                <w:rFonts w:ascii="宋体" w:hAnsi="宋体" w:cs="宋体" w:hint="eastAsia"/>
                <w:sz w:val="18"/>
                <w:szCs w:val="18"/>
              </w:rPr>
              <w:t>③支持离线保存。</w:t>
            </w:r>
          </w:p>
        </w:tc>
      </w:tr>
    </w:tbl>
    <w:p w:rsidR="005969B7" w:rsidRDefault="005969B7">
      <w:pPr>
        <w:pStyle w:val="afc"/>
        <w:rPr>
          <w:rFonts w:ascii="Times New Roman"/>
        </w:rPr>
      </w:pPr>
    </w:p>
    <w:p w:rsidR="005969B7" w:rsidRPr="003B77B8" w:rsidRDefault="00C129E3" w:rsidP="003B77B8">
      <w:pPr>
        <w:pStyle w:val="ac"/>
        <w:numPr>
          <w:ilvl w:val="255"/>
          <w:numId w:val="0"/>
        </w:numPr>
        <w:spacing w:beforeLines="50" w:before="156" w:afterLines="50" w:after="156"/>
        <w:rPr>
          <w:rFonts w:hAnsi="黑体"/>
          <w:szCs w:val="22"/>
        </w:rPr>
      </w:pPr>
      <w:r w:rsidRPr="003B77B8">
        <w:rPr>
          <w:rFonts w:hAnsi="黑体"/>
          <w:szCs w:val="22"/>
        </w:rPr>
        <w:t>6.6.4  综合管理</w:t>
      </w:r>
    </w:p>
    <w:p w:rsidR="005969B7" w:rsidRDefault="00C129E3">
      <w:pPr>
        <w:pStyle w:val="afc"/>
        <w:rPr>
          <w:rFonts w:ascii="Times New Roman"/>
          <w:szCs w:val="21"/>
        </w:rPr>
      </w:pPr>
      <w:r>
        <w:rPr>
          <w:rFonts w:ascii="Times New Roman"/>
          <w:szCs w:val="21"/>
        </w:rPr>
        <w:lastRenderedPageBreak/>
        <w:t>综合管理包括公文管理、人员管理和档案管理。公文管理包括发文管理、收文管理和公文查询。人员管理包括人员信息、考勤管理、</w:t>
      </w:r>
      <w:r>
        <w:rPr>
          <w:rFonts w:ascii="Times New Roman"/>
          <w:szCs w:val="21"/>
          <w:lang w:eastAsia="zh-Hans"/>
        </w:rPr>
        <w:t>日常考核</w:t>
      </w:r>
      <w:r>
        <w:rPr>
          <w:rFonts w:ascii="Times New Roman"/>
          <w:szCs w:val="21"/>
        </w:rPr>
        <w:t>和人员培训。档案管理包括目录管理、查询统计和借阅管理。</w:t>
      </w:r>
      <w:r>
        <w:rPr>
          <w:rFonts w:ascii="Times New Roman"/>
        </w:rPr>
        <w:t>综合管理模块内容应</w:t>
      </w:r>
      <w:r w:rsidRPr="007F5BE4">
        <w:rPr>
          <w:rFonts w:hAnsi="宋体"/>
        </w:rPr>
        <w:t>符合表6的要</w:t>
      </w:r>
      <w:r>
        <w:rPr>
          <w:rFonts w:ascii="Times New Roman"/>
        </w:rPr>
        <w:t>求。</w:t>
      </w:r>
    </w:p>
    <w:p w:rsidR="005969B7" w:rsidRDefault="00C129E3" w:rsidP="007E3A9B">
      <w:pPr>
        <w:pStyle w:val="af2"/>
        <w:spacing w:beforeLines="50" w:before="156" w:afterLines="50" w:after="156"/>
        <w:jc w:val="center"/>
        <w:rPr>
          <w:rFonts w:ascii="方正黑体_GBK" w:eastAsia="方正黑体_GBK" w:hAnsi="方正黑体_GBK" w:cs="方正黑体_GBK"/>
          <w:sz w:val="21"/>
          <w:szCs w:val="21"/>
        </w:rPr>
      </w:pPr>
      <w:bookmarkStart w:id="78" w:name="_Toc77945541"/>
      <w:r>
        <w:rPr>
          <w:rFonts w:ascii="方正黑体_GBK" w:eastAsia="方正黑体_GBK" w:hAnsi="方正黑体_GBK" w:cs="方正黑体_GBK" w:hint="eastAsia"/>
          <w:sz w:val="21"/>
          <w:szCs w:val="21"/>
        </w:rPr>
        <w:t>表 6 综合管理模块内容及要求</w:t>
      </w:r>
      <w:bookmarkEnd w:id="78"/>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992"/>
        <w:gridCol w:w="7535"/>
      </w:tblGrid>
      <w:tr w:rsidR="005969B7" w:rsidTr="0018737D">
        <w:tc>
          <w:tcPr>
            <w:tcW w:w="817" w:type="dxa"/>
            <w:vAlign w:val="center"/>
          </w:tcPr>
          <w:p w:rsidR="005969B7" w:rsidRDefault="00C129E3">
            <w:pPr>
              <w:jc w:val="center"/>
              <w:rPr>
                <w:sz w:val="18"/>
                <w:szCs w:val="18"/>
              </w:rPr>
            </w:pPr>
            <w:r>
              <w:rPr>
                <w:sz w:val="18"/>
                <w:szCs w:val="18"/>
              </w:rPr>
              <w:t>分类</w:t>
            </w:r>
          </w:p>
        </w:tc>
        <w:tc>
          <w:tcPr>
            <w:tcW w:w="992" w:type="dxa"/>
          </w:tcPr>
          <w:p w:rsidR="005969B7" w:rsidRDefault="00C129E3">
            <w:pPr>
              <w:jc w:val="center"/>
              <w:rPr>
                <w:sz w:val="18"/>
                <w:szCs w:val="18"/>
              </w:rPr>
            </w:pPr>
            <w:r>
              <w:rPr>
                <w:sz w:val="18"/>
                <w:szCs w:val="18"/>
              </w:rPr>
              <w:t>模块</w:t>
            </w:r>
          </w:p>
        </w:tc>
        <w:tc>
          <w:tcPr>
            <w:tcW w:w="7535" w:type="dxa"/>
          </w:tcPr>
          <w:p w:rsidR="005969B7" w:rsidRDefault="00C129E3">
            <w:pPr>
              <w:jc w:val="center"/>
              <w:rPr>
                <w:sz w:val="18"/>
                <w:szCs w:val="18"/>
              </w:rPr>
            </w:pPr>
            <w:r>
              <w:rPr>
                <w:sz w:val="18"/>
                <w:szCs w:val="18"/>
              </w:rPr>
              <w:t>内容要求</w:t>
            </w:r>
          </w:p>
        </w:tc>
      </w:tr>
      <w:tr w:rsidR="005969B7" w:rsidTr="0018737D">
        <w:trPr>
          <w:trHeight w:val="1990"/>
        </w:trPr>
        <w:tc>
          <w:tcPr>
            <w:tcW w:w="817" w:type="dxa"/>
            <w:vAlign w:val="center"/>
          </w:tcPr>
          <w:p w:rsidR="0018737D" w:rsidRDefault="00C129E3">
            <w:pPr>
              <w:jc w:val="center"/>
              <w:rPr>
                <w:sz w:val="18"/>
                <w:szCs w:val="18"/>
              </w:rPr>
            </w:pPr>
            <w:r>
              <w:rPr>
                <w:sz w:val="18"/>
                <w:szCs w:val="18"/>
              </w:rPr>
              <w:t>公文</w:t>
            </w:r>
          </w:p>
          <w:p w:rsidR="005969B7" w:rsidRDefault="00C129E3">
            <w:pPr>
              <w:jc w:val="center"/>
              <w:rPr>
                <w:sz w:val="18"/>
                <w:szCs w:val="18"/>
              </w:rPr>
            </w:pPr>
            <w:r>
              <w:rPr>
                <w:sz w:val="18"/>
                <w:szCs w:val="18"/>
              </w:rPr>
              <w:t>管理</w:t>
            </w:r>
          </w:p>
        </w:tc>
        <w:tc>
          <w:tcPr>
            <w:tcW w:w="992" w:type="dxa"/>
            <w:vAlign w:val="center"/>
          </w:tcPr>
          <w:p w:rsidR="005969B7" w:rsidRDefault="00C129E3">
            <w:pPr>
              <w:jc w:val="center"/>
              <w:rPr>
                <w:sz w:val="18"/>
                <w:szCs w:val="18"/>
              </w:rPr>
            </w:pPr>
            <w:r>
              <w:rPr>
                <w:sz w:val="18"/>
                <w:szCs w:val="18"/>
              </w:rPr>
              <w:t>发文管理</w:t>
            </w:r>
          </w:p>
        </w:tc>
        <w:tc>
          <w:tcPr>
            <w:tcW w:w="7535" w:type="dxa"/>
          </w:tcPr>
          <w:p w:rsidR="005969B7" w:rsidRDefault="00C129E3">
            <w:pPr>
              <w:ind w:firstLineChars="200" w:firstLine="360"/>
              <w:rPr>
                <w:sz w:val="18"/>
                <w:szCs w:val="18"/>
              </w:rPr>
            </w:pPr>
            <w:r>
              <w:rPr>
                <w:sz w:val="18"/>
                <w:szCs w:val="18"/>
              </w:rPr>
              <w:t>提供请示、报告、函的拟稿、发布等功能。</w:t>
            </w:r>
          </w:p>
          <w:p w:rsidR="005969B7" w:rsidRDefault="00C129E3">
            <w:pPr>
              <w:ind w:firstLineChars="200" w:firstLine="360"/>
              <w:rPr>
                <w:sz w:val="18"/>
                <w:szCs w:val="18"/>
              </w:rPr>
            </w:pPr>
            <w:r>
              <w:rPr>
                <w:rFonts w:ascii="宋体" w:hAnsi="宋体" w:cs="宋体" w:hint="eastAsia"/>
                <w:sz w:val="18"/>
                <w:szCs w:val="18"/>
              </w:rPr>
              <w:t>①</w:t>
            </w:r>
            <w:r>
              <w:rPr>
                <w:sz w:val="18"/>
                <w:szCs w:val="18"/>
              </w:rPr>
              <w:t>提供请示、报告、函等公文的起草功能，支持公文的自动编号；</w:t>
            </w:r>
          </w:p>
          <w:p w:rsidR="005969B7" w:rsidRDefault="00C129E3">
            <w:pPr>
              <w:ind w:firstLineChars="200" w:firstLine="360"/>
              <w:rPr>
                <w:sz w:val="18"/>
                <w:szCs w:val="18"/>
              </w:rPr>
            </w:pPr>
            <w:r>
              <w:rPr>
                <w:rFonts w:ascii="宋体" w:hAnsi="宋体" w:cs="宋体" w:hint="eastAsia"/>
                <w:sz w:val="18"/>
                <w:szCs w:val="18"/>
              </w:rPr>
              <w:t>②</w:t>
            </w:r>
            <w:r>
              <w:rPr>
                <w:sz w:val="18"/>
                <w:szCs w:val="18"/>
              </w:rPr>
              <w:t>支持相关材料附件的上传；</w:t>
            </w:r>
          </w:p>
          <w:p w:rsidR="005969B7" w:rsidRDefault="00C129E3">
            <w:pPr>
              <w:ind w:firstLineChars="200" w:firstLine="360"/>
              <w:rPr>
                <w:sz w:val="18"/>
                <w:szCs w:val="18"/>
              </w:rPr>
            </w:pPr>
            <w:r>
              <w:rPr>
                <w:rFonts w:ascii="宋体" w:hAnsi="宋体" w:cs="宋体" w:hint="eastAsia"/>
                <w:sz w:val="18"/>
                <w:szCs w:val="18"/>
              </w:rPr>
              <w:t>③</w:t>
            </w:r>
            <w:r>
              <w:rPr>
                <w:sz w:val="18"/>
                <w:szCs w:val="18"/>
              </w:rPr>
              <w:t>支持基于模板的自动套红；</w:t>
            </w:r>
          </w:p>
          <w:p w:rsidR="005969B7" w:rsidRDefault="00C129E3">
            <w:pPr>
              <w:ind w:firstLineChars="200" w:firstLine="360"/>
              <w:rPr>
                <w:sz w:val="18"/>
                <w:szCs w:val="18"/>
              </w:rPr>
            </w:pPr>
            <w:r>
              <w:rPr>
                <w:rFonts w:ascii="宋体" w:hAnsi="宋体" w:cs="宋体" w:hint="eastAsia"/>
                <w:sz w:val="18"/>
                <w:szCs w:val="18"/>
              </w:rPr>
              <w:t>④</w:t>
            </w:r>
            <w:r>
              <w:rPr>
                <w:sz w:val="18"/>
                <w:szCs w:val="18"/>
              </w:rPr>
              <w:t>支持基于可配置流程的公文签批与流转；</w:t>
            </w:r>
          </w:p>
          <w:p w:rsidR="007E3A9B" w:rsidRDefault="00C129E3" w:rsidP="007E3A9B">
            <w:pPr>
              <w:ind w:firstLineChars="200" w:firstLine="360"/>
              <w:rPr>
                <w:sz w:val="18"/>
                <w:szCs w:val="18"/>
              </w:rPr>
            </w:pPr>
            <w:r>
              <w:rPr>
                <w:rFonts w:ascii="宋体" w:hAnsi="宋体" w:cs="宋体" w:hint="eastAsia"/>
                <w:sz w:val="18"/>
                <w:szCs w:val="18"/>
              </w:rPr>
              <w:t>⑤</w:t>
            </w:r>
            <w:r>
              <w:rPr>
                <w:sz w:val="18"/>
                <w:szCs w:val="18"/>
              </w:rPr>
              <w:t>对公文草稿及已发布的公文可进行查询、查看、删除等操作。</w:t>
            </w:r>
          </w:p>
        </w:tc>
      </w:tr>
    </w:tbl>
    <w:p w:rsidR="0018737D" w:rsidRDefault="0018737D" w:rsidP="0018737D">
      <w:pPr>
        <w:pStyle w:val="af2"/>
        <w:spacing w:beforeLines="50" w:before="156" w:afterLines="50" w:after="156"/>
        <w:jc w:val="center"/>
        <w:rPr>
          <w:rFonts w:ascii="方正黑体_GBK" w:eastAsia="方正黑体_GBK" w:hAnsi="方正黑体_GBK" w:cs="方正黑体_GBK"/>
          <w:sz w:val="21"/>
          <w:szCs w:val="21"/>
        </w:rPr>
      </w:pPr>
      <w:bookmarkStart w:id="79" w:name="_Toc77065596"/>
      <w:bookmarkStart w:id="80" w:name="_Toc3270"/>
      <w:bookmarkStart w:id="81" w:name="_Toc78985788"/>
      <w:bookmarkEnd w:id="79"/>
    </w:p>
    <w:p w:rsidR="005969B7" w:rsidRDefault="00C129E3" w:rsidP="0018737D">
      <w:pPr>
        <w:pStyle w:val="af2"/>
        <w:spacing w:beforeLines="50" w:before="156" w:afterLines="50" w:after="156"/>
        <w:jc w:val="center"/>
        <w:rPr>
          <w:rFonts w:ascii="方正黑体_GBK" w:eastAsia="方正黑体_GBK" w:hAnsi="方正黑体_GBK" w:cs="方正黑体_GBK"/>
          <w:sz w:val="21"/>
          <w:szCs w:val="21"/>
        </w:rPr>
      </w:pPr>
      <w:r>
        <w:rPr>
          <w:rFonts w:ascii="方正黑体_GBK" w:eastAsia="方正黑体_GBK" w:hAnsi="方正黑体_GBK" w:cs="方正黑体_GBK" w:hint="eastAsia"/>
          <w:sz w:val="21"/>
          <w:szCs w:val="21"/>
        </w:rPr>
        <w:t>表 6 综合管理模块内容及要求（</w:t>
      </w:r>
      <w:r w:rsidRPr="0018737D">
        <w:rPr>
          <w:rFonts w:ascii="方正黑体_GBK" w:eastAsia="方正黑体_GBK" w:hAnsi="方正黑体_GBK" w:cs="方正黑体_GBK" w:hint="eastAsia"/>
          <w:sz w:val="21"/>
          <w:szCs w:val="21"/>
        </w:rPr>
        <w:t>续</w:t>
      </w:r>
      <w:r>
        <w:rPr>
          <w:rFonts w:ascii="方正黑体_GBK" w:eastAsia="方正黑体_GBK" w:hAnsi="方正黑体_GBK" w:cs="方正黑体_GBK" w:hint="eastAsia"/>
          <w:sz w:val="21"/>
          <w:szCs w:val="21"/>
        </w:rPr>
        <w:t>）</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992"/>
        <w:gridCol w:w="7534"/>
      </w:tblGrid>
      <w:tr w:rsidR="005969B7" w:rsidTr="0018737D">
        <w:tc>
          <w:tcPr>
            <w:tcW w:w="818" w:type="dxa"/>
            <w:vAlign w:val="center"/>
          </w:tcPr>
          <w:p w:rsidR="005969B7" w:rsidRDefault="00C129E3">
            <w:pPr>
              <w:jc w:val="center"/>
              <w:rPr>
                <w:sz w:val="18"/>
                <w:szCs w:val="18"/>
              </w:rPr>
            </w:pPr>
            <w:r>
              <w:rPr>
                <w:sz w:val="18"/>
                <w:szCs w:val="18"/>
              </w:rPr>
              <w:t>分类</w:t>
            </w:r>
          </w:p>
        </w:tc>
        <w:tc>
          <w:tcPr>
            <w:tcW w:w="992" w:type="dxa"/>
          </w:tcPr>
          <w:p w:rsidR="005969B7" w:rsidRDefault="00C129E3">
            <w:pPr>
              <w:jc w:val="center"/>
              <w:rPr>
                <w:sz w:val="18"/>
                <w:szCs w:val="18"/>
              </w:rPr>
            </w:pPr>
            <w:r>
              <w:rPr>
                <w:sz w:val="18"/>
                <w:szCs w:val="18"/>
              </w:rPr>
              <w:t>模块</w:t>
            </w:r>
          </w:p>
        </w:tc>
        <w:tc>
          <w:tcPr>
            <w:tcW w:w="7534" w:type="dxa"/>
          </w:tcPr>
          <w:p w:rsidR="005969B7" w:rsidRDefault="00C129E3">
            <w:pPr>
              <w:jc w:val="center"/>
              <w:rPr>
                <w:sz w:val="18"/>
                <w:szCs w:val="18"/>
              </w:rPr>
            </w:pPr>
            <w:r>
              <w:rPr>
                <w:sz w:val="18"/>
                <w:szCs w:val="18"/>
              </w:rPr>
              <w:t>内容要求</w:t>
            </w:r>
          </w:p>
        </w:tc>
      </w:tr>
      <w:tr w:rsidR="0018737D" w:rsidTr="0018737D">
        <w:tc>
          <w:tcPr>
            <w:tcW w:w="818" w:type="dxa"/>
            <w:vMerge w:val="restart"/>
            <w:vAlign w:val="center"/>
          </w:tcPr>
          <w:p w:rsidR="0018737D" w:rsidRDefault="0018737D" w:rsidP="00AA2AC6">
            <w:pPr>
              <w:jc w:val="center"/>
              <w:rPr>
                <w:sz w:val="18"/>
                <w:szCs w:val="18"/>
              </w:rPr>
            </w:pPr>
            <w:r>
              <w:rPr>
                <w:sz w:val="18"/>
                <w:szCs w:val="18"/>
              </w:rPr>
              <w:t>公文</w:t>
            </w:r>
          </w:p>
          <w:p w:rsidR="0018737D" w:rsidRDefault="0018737D" w:rsidP="00AA2AC6">
            <w:pPr>
              <w:jc w:val="center"/>
              <w:rPr>
                <w:sz w:val="18"/>
                <w:szCs w:val="18"/>
              </w:rPr>
            </w:pPr>
            <w:r>
              <w:rPr>
                <w:sz w:val="18"/>
                <w:szCs w:val="18"/>
              </w:rPr>
              <w:t>管理</w:t>
            </w:r>
          </w:p>
        </w:tc>
        <w:tc>
          <w:tcPr>
            <w:tcW w:w="992" w:type="dxa"/>
            <w:vAlign w:val="center"/>
          </w:tcPr>
          <w:p w:rsidR="0018737D" w:rsidRDefault="0018737D" w:rsidP="00D86431">
            <w:pPr>
              <w:jc w:val="center"/>
              <w:rPr>
                <w:sz w:val="18"/>
                <w:szCs w:val="18"/>
              </w:rPr>
            </w:pPr>
            <w:r>
              <w:rPr>
                <w:sz w:val="18"/>
                <w:szCs w:val="18"/>
              </w:rPr>
              <w:t>收文管理</w:t>
            </w:r>
          </w:p>
        </w:tc>
        <w:tc>
          <w:tcPr>
            <w:tcW w:w="7534" w:type="dxa"/>
          </w:tcPr>
          <w:p w:rsidR="0018737D" w:rsidRDefault="0018737D" w:rsidP="00D86431">
            <w:pPr>
              <w:ind w:firstLineChars="200" w:firstLine="360"/>
              <w:rPr>
                <w:sz w:val="18"/>
                <w:szCs w:val="18"/>
              </w:rPr>
            </w:pPr>
            <w:r>
              <w:rPr>
                <w:sz w:val="18"/>
                <w:szCs w:val="18"/>
              </w:rPr>
              <w:t>提供各级公文的接收、查看、办理、管理能力。</w:t>
            </w:r>
          </w:p>
          <w:p w:rsidR="0018737D" w:rsidRDefault="0018737D" w:rsidP="00D86431">
            <w:pPr>
              <w:ind w:firstLineChars="200" w:firstLine="360"/>
              <w:rPr>
                <w:sz w:val="18"/>
                <w:szCs w:val="18"/>
              </w:rPr>
            </w:pPr>
            <w:r>
              <w:rPr>
                <w:rFonts w:ascii="宋体" w:hAnsi="宋体" w:cs="宋体" w:hint="eastAsia"/>
                <w:sz w:val="18"/>
                <w:szCs w:val="18"/>
              </w:rPr>
              <w:t>①</w:t>
            </w:r>
            <w:r>
              <w:rPr>
                <w:sz w:val="18"/>
                <w:szCs w:val="18"/>
              </w:rPr>
              <w:t>接收流转的公文，并进行消息提醒，可点击查看公文内容，进行公文的签收操作；</w:t>
            </w:r>
          </w:p>
          <w:p w:rsidR="0018737D" w:rsidRDefault="0018737D" w:rsidP="00D86431">
            <w:pPr>
              <w:ind w:firstLineChars="200" w:firstLine="360"/>
              <w:rPr>
                <w:sz w:val="18"/>
                <w:szCs w:val="18"/>
              </w:rPr>
            </w:pPr>
            <w:r>
              <w:rPr>
                <w:rFonts w:ascii="宋体" w:hAnsi="宋体" w:cs="宋体" w:hint="eastAsia"/>
                <w:sz w:val="18"/>
                <w:szCs w:val="18"/>
              </w:rPr>
              <w:t>②</w:t>
            </w:r>
            <w:r>
              <w:rPr>
                <w:sz w:val="18"/>
                <w:szCs w:val="18"/>
              </w:rPr>
              <w:t>支持公文附件内容的在线浏览；</w:t>
            </w:r>
          </w:p>
          <w:p w:rsidR="0018737D" w:rsidRDefault="0018737D" w:rsidP="00D86431">
            <w:pPr>
              <w:ind w:firstLineChars="200" w:firstLine="360"/>
              <w:rPr>
                <w:sz w:val="18"/>
                <w:szCs w:val="18"/>
              </w:rPr>
            </w:pPr>
            <w:r>
              <w:rPr>
                <w:rFonts w:ascii="宋体" w:hAnsi="宋体" w:cs="宋体" w:hint="eastAsia"/>
                <w:sz w:val="18"/>
                <w:szCs w:val="18"/>
              </w:rPr>
              <w:t>③</w:t>
            </w:r>
            <w:r>
              <w:rPr>
                <w:sz w:val="18"/>
                <w:szCs w:val="18"/>
              </w:rPr>
              <w:t>支持公文的收藏操作，方便快速定位自身业务相关公文。</w:t>
            </w:r>
          </w:p>
        </w:tc>
      </w:tr>
      <w:tr w:rsidR="0018737D" w:rsidTr="0018737D">
        <w:tc>
          <w:tcPr>
            <w:tcW w:w="818" w:type="dxa"/>
            <w:vMerge/>
            <w:vAlign w:val="center"/>
          </w:tcPr>
          <w:p w:rsidR="0018737D" w:rsidRDefault="0018737D">
            <w:pPr>
              <w:jc w:val="center"/>
              <w:rPr>
                <w:sz w:val="18"/>
                <w:szCs w:val="18"/>
              </w:rPr>
            </w:pPr>
          </w:p>
        </w:tc>
        <w:tc>
          <w:tcPr>
            <w:tcW w:w="992" w:type="dxa"/>
            <w:vAlign w:val="center"/>
          </w:tcPr>
          <w:p w:rsidR="0018737D" w:rsidRDefault="0018737D">
            <w:pPr>
              <w:jc w:val="center"/>
              <w:rPr>
                <w:sz w:val="18"/>
                <w:szCs w:val="18"/>
              </w:rPr>
            </w:pPr>
            <w:r>
              <w:rPr>
                <w:sz w:val="18"/>
                <w:szCs w:val="18"/>
              </w:rPr>
              <w:t>公文查询</w:t>
            </w:r>
          </w:p>
        </w:tc>
        <w:tc>
          <w:tcPr>
            <w:tcW w:w="7534" w:type="dxa"/>
          </w:tcPr>
          <w:p w:rsidR="0018737D" w:rsidRDefault="0018737D">
            <w:pPr>
              <w:ind w:firstLineChars="200" w:firstLine="360"/>
              <w:rPr>
                <w:sz w:val="18"/>
                <w:szCs w:val="18"/>
              </w:rPr>
            </w:pPr>
            <w:r>
              <w:rPr>
                <w:sz w:val="18"/>
                <w:szCs w:val="18"/>
              </w:rPr>
              <w:t>支持对系统内的公文数据进行多维度查询统计。</w:t>
            </w:r>
          </w:p>
          <w:p w:rsidR="0018737D" w:rsidRDefault="0018737D">
            <w:pPr>
              <w:ind w:firstLineChars="200" w:firstLine="360"/>
              <w:rPr>
                <w:sz w:val="18"/>
                <w:szCs w:val="18"/>
              </w:rPr>
            </w:pPr>
            <w:r>
              <w:rPr>
                <w:rFonts w:ascii="宋体" w:hAnsi="宋体" w:cs="宋体" w:hint="eastAsia"/>
                <w:sz w:val="18"/>
                <w:szCs w:val="18"/>
              </w:rPr>
              <w:t>①</w:t>
            </w:r>
            <w:r>
              <w:rPr>
                <w:sz w:val="18"/>
                <w:szCs w:val="18"/>
              </w:rPr>
              <w:t>支持按照公文标题、公文类型、起草时间、紧急程度、发文单位、起草人、信息公开情况、公文办结状态等信息进行筛选；</w:t>
            </w:r>
          </w:p>
          <w:p w:rsidR="0018737D" w:rsidRDefault="0018737D">
            <w:pPr>
              <w:ind w:firstLineChars="200" w:firstLine="360"/>
              <w:rPr>
                <w:sz w:val="18"/>
                <w:szCs w:val="18"/>
              </w:rPr>
            </w:pPr>
            <w:r>
              <w:rPr>
                <w:rFonts w:ascii="宋体" w:hAnsi="宋体" w:cs="宋体" w:hint="eastAsia"/>
                <w:sz w:val="18"/>
                <w:szCs w:val="18"/>
              </w:rPr>
              <w:t>②</w:t>
            </w:r>
            <w:r>
              <w:rPr>
                <w:sz w:val="18"/>
                <w:szCs w:val="18"/>
              </w:rPr>
              <w:t>支持按收发文部门、收发文时间段等进行筛选查询。</w:t>
            </w:r>
          </w:p>
        </w:tc>
      </w:tr>
      <w:tr w:rsidR="005969B7" w:rsidTr="0018737D">
        <w:tc>
          <w:tcPr>
            <w:tcW w:w="818" w:type="dxa"/>
            <w:vMerge w:val="restart"/>
            <w:vAlign w:val="center"/>
          </w:tcPr>
          <w:p w:rsidR="0018737D" w:rsidRDefault="00C129E3">
            <w:pPr>
              <w:jc w:val="center"/>
              <w:rPr>
                <w:sz w:val="18"/>
                <w:szCs w:val="18"/>
              </w:rPr>
            </w:pPr>
            <w:r>
              <w:rPr>
                <w:sz w:val="18"/>
                <w:szCs w:val="18"/>
              </w:rPr>
              <w:t>人员</w:t>
            </w:r>
          </w:p>
          <w:p w:rsidR="005969B7" w:rsidRDefault="00C129E3">
            <w:pPr>
              <w:jc w:val="center"/>
              <w:rPr>
                <w:sz w:val="18"/>
                <w:szCs w:val="18"/>
              </w:rPr>
            </w:pPr>
            <w:r>
              <w:rPr>
                <w:sz w:val="18"/>
                <w:szCs w:val="18"/>
              </w:rPr>
              <w:t>管理</w:t>
            </w:r>
          </w:p>
        </w:tc>
        <w:tc>
          <w:tcPr>
            <w:tcW w:w="992" w:type="dxa"/>
            <w:vAlign w:val="center"/>
          </w:tcPr>
          <w:p w:rsidR="005969B7" w:rsidRDefault="00C129E3">
            <w:pPr>
              <w:jc w:val="center"/>
              <w:rPr>
                <w:sz w:val="18"/>
                <w:szCs w:val="18"/>
              </w:rPr>
            </w:pPr>
            <w:r>
              <w:rPr>
                <w:sz w:val="18"/>
                <w:szCs w:val="18"/>
              </w:rPr>
              <w:t>人员信息</w:t>
            </w:r>
          </w:p>
        </w:tc>
        <w:tc>
          <w:tcPr>
            <w:tcW w:w="7534" w:type="dxa"/>
          </w:tcPr>
          <w:p w:rsidR="005969B7" w:rsidRDefault="00C129E3">
            <w:pPr>
              <w:ind w:firstLineChars="200" w:firstLine="360"/>
              <w:rPr>
                <w:sz w:val="18"/>
                <w:szCs w:val="18"/>
              </w:rPr>
            </w:pPr>
            <w:r>
              <w:rPr>
                <w:sz w:val="18"/>
                <w:szCs w:val="18"/>
              </w:rPr>
              <w:t>提供人员基本信息的管理功能。</w:t>
            </w:r>
          </w:p>
          <w:p w:rsidR="005969B7" w:rsidRDefault="00C129E3">
            <w:pPr>
              <w:ind w:firstLineChars="200" w:firstLine="360"/>
              <w:rPr>
                <w:sz w:val="18"/>
                <w:szCs w:val="18"/>
              </w:rPr>
            </w:pPr>
            <w:r>
              <w:rPr>
                <w:rFonts w:ascii="宋体" w:hAnsi="宋体" w:cs="宋体" w:hint="eastAsia"/>
                <w:sz w:val="18"/>
                <w:szCs w:val="18"/>
              </w:rPr>
              <w:t>①</w:t>
            </w:r>
            <w:r>
              <w:rPr>
                <w:sz w:val="18"/>
                <w:szCs w:val="18"/>
              </w:rPr>
              <w:t>支持人员信息的创建、编辑和分组管理；</w:t>
            </w:r>
          </w:p>
          <w:p w:rsidR="005969B7" w:rsidRDefault="00C129E3">
            <w:pPr>
              <w:ind w:firstLineChars="200" w:firstLine="360"/>
              <w:rPr>
                <w:sz w:val="18"/>
                <w:szCs w:val="18"/>
              </w:rPr>
            </w:pPr>
            <w:r>
              <w:rPr>
                <w:rFonts w:ascii="宋体" w:hAnsi="宋体" w:cs="宋体" w:hint="eastAsia"/>
                <w:sz w:val="18"/>
                <w:szCs w:val="18"/>
              </w:rPr>
              <w:t>②</w:t>
            </w:r>
            <w:r>
              <w:rPr>
                <w:sz w:val="18"/>
                <w:szCs w:val="18"/>
              </w:rPr>
              <w:t>支持经批准后查阅人员的档案信息；</w:t>
            </w:r>
          </w:p>
          <w:p w:rsidR="005969B7" w:rsidRDefault="00C129E3">
            <w:pPr>
              <w:ind w:firstLineChars="200" w:firstLine="360"/>
              <w:rPr>
                <w:sz w:val="18"/>
                <w:szCs w:val="18"/>
              </w:rPr>
            </w:pPr>
            <w:r>
              <w:rPr>
                <w:rFonts w:ascii="宋体" w:hAnsi="宋体" w:cs="宋体" w:hint="eastAsia"/>
                <w:sz w:val="18"/>
                <w:szCs w:val="18"/>
              </w:rPr>
              <w:t>③</w:t>
            </w:r>
            <w:r>
              <w:rPr>
                <w:sz w:val="18"/>
                <w:szCs w:val="18"/>
              </w:rPr>
              <w:t>支持定期清整所有失效或作废人员信息。</w:t>
            </w:r>
          </w:p>
        </w:tc>
      </w:tr>
      <w:tr w:rsidR="005969B7" w:rsidTr="0018737D">
        <w:tc>
          <w:tcPr>
            <w:tcW w:w="818" w:type="dxa"/>
            <w:vMerge/>
            <w:vAlign w:val="center"/>
          </w:tcPr>
          <w:p w:rsidR="005969B7" w:rsidRDefault="005969B7">
            <w:pPr>
              <w:rPr>
                <w:sz w:val="18"/>
                <w:szCs w:val="18"/>
              </w:rPr>
            </w:pPr>
          </w:p>
        </w:tc>
        <w:tc>
          <w:tcPr>
            <w:tcW w:w="992" w:type="dxa"/>
            <w:vAlign w:val="center"/>
          </w:tcPr>
          <w:p w:rsidR="005969B7" w:rsidRDefault="00C129E3">
            <w:pPr>
              <w:jc w:val="center"/>
              <w:rPr>
                <w:sz w:val="18"/>
                <w:szCs w:val="18"/>
              </w:rPr>
            </w:pPr>
            <w:r>
              <w:rPr>
                <w:sz w:val="18"/>
                <w:szCs w:val="18"/>
              </w:rPr>
              <w:t>考勤管理</w:t>
            </w:r>
          </w:p>
        </w:tc>
        <w:tc>
          <w:tcPr>
            <w:tcW w:w="7534" w:type="dxa"/>
          </w:tcPr>
          <w:p w:rsidR="005969B7" w:rsidRDefault="00C129E3">
            <w:pPr>
              <w:ind w:firstLineChars="200" w:firstLine="360"/>
              <w:rPr>
                <w:sz w:val="18"/>
                <w:szCs w:val="18"/>
              </w:rPr>
            </w:pPr>
            <w:r>
              <w:rPr>
                <w:sz w:val="18"/>
                <w:szCs w:val="18"/>
              </w:rPr>
              <w:t>提供考勤记录、考勤统计等功能。</w:t>
            </w:r>
          </w:p>
          <w:p w:rsidR="005969B7" w:rsidRDefault="00C129E3">
            <w:pPr>
              <w:ind w:firstLineChars="200" w:firstLine="360"/>
              <w:rPr>
                <w:sz w:val="18"/>
                <w:szCs w:val="18"/>
              </w:rPr>
            </w:pPr>
            <w:r>
              <w:rPr>
                <w:rFonts w:ascii="宋体" w:hAnsi="宋体" w:cs="宋体" w:hint="eastAsia"/>
                <w:sz w:val="18"/>
                <w:szCs w:val="18"/>
              </w:rPr>
              <w:t>①</w:t>
            </w:r>
            <w:r>
              <w:rPr>
                <w:sz w:val="18"/>
                <w:szCs w:val="18"/>
              </w:rPr>
              <w:t>支持关联考勤设备记录工作人员的上下班登记情况；</w:t>
            </w:r>
          </w:p>
          <w:p w:rsidR="005969B7" w:rsidRDefault="00C129E3">
            <w:pPr>
              <w:ind w:firstLineChars="200" w:firstLine="360"/>
              <w:rPr>
                <w:sz w:val="18"/>
                <w:szCs w:val="18"/>
              </w:rPr>
            </w:pPr>
            <w:r>
              <w:rPr>
                <w:rFonts w:ascii="宋体" w:hAnsi="宋体" w:cs="宋体" w:hint="eastAsia"/>
                <w:sz w:val="18"/>
                <w:szCs w:val="18"/>
              </w:rPr>
              <w:t>②</w:t>
            </w:r>
            <w:r>
              <w:rPr>
                <w:sz w:val="18"/>
                <w:szCs w:val="18"/>
              </w:rPr>
              <w:t>支持选择部门、排班类型及起始日期进行考勤统计；</w:t>
            </w:r>
          </w:p>
          <w:p w:rsidR="005969B7" w:rsidRDefault="00C129E3">
            <w:pPr>
              <w:ind w:firstLineChars="200" w:firstLine="360"/>
              <w:rPr>
                <w:sz w:val="18"/>
                <w:szCs w:val="18"/>
              </w:rPr>
            </w:pPr>
            <w:r>
              <w:rPr>
                <w:rFonts w:ascii="宋体" w:hAnsi="宋体" w:cs="宋体" w:hint="eastAsia"/>
                <w:sz w:val="18"/>
                <w:szCs w:val="18"/>
              </w:rPr>
              <w:t>③</w:t>
            </w:r>
            <w:r>
              <w:rPr>
                <w:sz w:val="18"/>
                <w:szCs w:val="18"/>
              </w:rPr>
              <w:t>提供外出登记、请假登记等申请功能。</w:t>
            </w:r>
          </w:p>
        </w:tc>
      </w:tr>
      <w:tr w:rsidR="005969B7" w:rsidTr="0018737D">
        <w:tc>
          <w:tcPr>
            <w:tcW w:w="818" w:type="dxa"/>
            <w:vMerge/>
            <w:vAlign w:val="center"/>
          </w:tcPr>
          <w:p w:rsidR="005969B7" w:rsidRDefault="005969B7">
            <w:pPr>
              <w:rPr>
                <w:sz w:val="18"/>
                <w:szCs w:val="18"/>
              </w:rPr>
            </w:pPr>
          </w:p>
        </w:tc>
        <w:tc>
          <w:tcPr>
            <w:tcW w:w="992" w:type="dxa"/>
            <w:vAlign w:val="center"/>
          </w:tcPr>
          <w:p w:rsidR="005969B7" w:rsidRDefault="00C129E3">
            <w:pPr>
              <w:jc w:val="center"/>
              <w:rPr>
                <w:sz w:val="18"/>
                <w:szCs w:val="18"/>
              </w:rPr>
            </w:pPr>
            <w:r>
              <w:rPr>
                <w:sz w:val="18"/>
                <w:szCs w:val="18"/>
              </w:rPr>
              <w:t>日常考核</w:t>
            </w:r>
          </w:p>
        </w:tc>
        <w:tc>
          <w:tcPr>
            <w:tcW w:w="7534" w:type="dxa"/>
          </w:tcPr>
          <w:p w:rsidR="005969B7" w:rsidRDefault="00C129E3">
            <w:pPr>
              <w:ind w:firstLineChars="200" w:firstLine="360"/>
              <w:rPr>
                <w:sz w:val="18"/>
                <w:szCs w:val="18"/>
              </w:rPr>
            </w:pPr>
            <w:r>
              <w:rPr>
                <w:sz w:val="18"/>
                <w:szCs w:val="18"/>
              </w:rPr>
              <w:t>提供工作人员平时考核功能。</w:t>
            </w:r>
          </w:p>
          <w:p w:rsidR="005969B7" w:rsidRDefault="00C129E3">
            <w:pPr>
              <w:ind w:firstLineChars="200" w:firstLine="360"/>
              <w:rPr>
                <w:sz w:val="18"/>
                <w:szCs w:val="18"/>
              </w:rPr>
            </w:pPr>
            <w:r>
              <w:rPr>
                <w:rFonts w:ascii="宋体" w:hAnsi="宋体" w:cs="宋体" w:hint="eastAsia"/>
                <w:sz w:val="18"/>
                <w:szCs w:val="18"/>
              </w:rPr>
              <w:t>①</w:t>
            </w:r>
            <w:r>
              <w:rPr>
                <w:sz w:val="18"/>
                <w:szCs w:val="18"/>
              </w:rPr>
              <w:t>支持人员工作目标计划制定和主管领导审核；</w:t>
            </w:r>
          </w:p>
          <w:p w:rsidR="005969B7" w:rsidRDefault="00C129E3">
            <w:pPr>
              <w:ind w:firstLineChars="200" w:firstLine="360"/>
              <w:rPr>
                <w:sz w:val="18"/>
                <w:szCs w:val="18"/>
              </w:rPr>
            </w:pPr>
            <w:r>
              <w:rPr>
                <w:rFonts w:ascii="宋体" w:hAnsi="宋体" w:cs="宋体" w:hint="eastAsia"/>
                <w:sz w:val="18"/>
                <w:szCs w:val="18"/>
              </w:rPr>
              <w:t>②</w:t>
            </w:r>
            <w:r>
              <w:rPr>
                <w:sz w:val="18"/>
                <w:szCs w:val="18"/>
              </w:rPr>
              <w:t>提供工作人员工作小结，向主管领导报告；</w:t>
            </w:r>
          </w:p>
          <w:p w:rsidR="005969B7" w:rsidRDefault="00C129E3">
            <w:pPr>
              <w:ind w:firstLineChars="200" w:firstLine="360"/>
              <w:rPr>
                <w:sz w:val="18"/>
                <w:szCs w:val="18"/>
              </w:rPr>
            </w:pPr>
            <w:r>
              <w:rPr>
                <w:rFonts w:ascii="宋体" w:hAnsi="宋体" w:cs="宋体" w:hint="eastAsia"/>
                <w:sz w:val="18"/>
                <w:szCs w:val="18"/>
              </w:rPr>
              <w:t>③</w:t>
            </w:r>
            <w:r>
              <w:rPr>
                <w:sz w:val="18"/>
                <w:szCs w:val="18"/>
              </w:rPr>
              <w:t>支持主管领导提出考核结果等次；</w:t>
            </w:r>
          </w:p>
          <w:p w:rsidR="005969B7" w:rsidRDefault="00C129E3">
            <w:pPr>
              <w:ind w:firstLineChars="200" w:firstLine="360"/>
              <w:rPr>
                <w:sz w:val="18"/>
                <w:szCs w:val="18"/>
              </w:rPr>
            </w:pPr>
            <w:r>
              <w:rPr>
                <w:rFonts w:ascii="宋体" w:hAnsi="宋体" w:cs="宋体" w:hint="eastAsia"/>
                <w:sz w:val="18"/>
                <w:szCs w:val="18"/>
              </w:rPr>
              <w:t>④</w:t>
            </w:r>
            <w:r>
              <w:rPr>
                <w:sz w:val="18"/>
                <w:szCs w:val="18"/>
              </w:rPr>
              <w:t>支持主管领导向工作人员反馈结果和意见；</w:t>
            </w:r>
          </w:p>
          <w:p w:rsidR="005969B7" w:rsidRDefault="00C129E3">
            <w:pPr>
              <w:ind w:firstLineChars="200" w:firstLine="360"/>
              <w:rPr>
                <w:sz w:val="18"/>
                <w:szCs w:val="18"/>
              </w:rPr>
            </w:pPr>
            <w:r>
              <w:rPr>
                <w:rFonts w:ascii="宋体" w:hAnsi="宋体" w:cs="宋体" w:hint="eastAsia"/>
                <w:sz w:val="18"/>
                <w:szCs w:val="18"/>
              </w:rPr>
              <w:t>⑤</w:t>
            </w:r>
            <w:r>
              <w:rPr>
                <w:sz w:val="18"/>
                <w:szCs w:val="18"/>
              </w:rPr>
              <w:t>支持人员考核结果查询统计。</w:t>
            </w:r>
          </w:p>
        </w:tc>
      </w:tr>
      <w:tr w:rsidR="005969B7" w:rsidTr="0018737D">
        <w:tc>
          <w:tcPr>
            <w:tcW w:w="818" w:type="dxa"/>
            <w:vMerge/>
            <w:vAlign w:val="center"/>
          </w:tcPr>
          <w:p w:rsidR="005969B7" w:rsidRDefault="005969B7">
            <w:pPr>
              <w:rPr>
                <w:sz w:val="18"/>
                <w:szCs w:val="18"/>
              </w:rPr>
            </w:pPr>
          </w:p>
        </w:tc>
        <w:tc>
          <w:tcPr>
            <w:tcW w:w="992" w:type="dxa"/>
            <w:vAlign w:val="center"/>
          </w:tcPr>
          <w:p w:rsidR="005969B7" w:rsidRDefault="00C129E3">
            <w:pPr>
              <w:jc w:val="center"/>
              <w:rPr>
                <w:sz w:val="18"/>
                <w:szCs w:val="18"/>
              </w:rPr>
            </w:pPr>
            <w:r>
              <w:rPr>
                <w:sz w:val="18"/>
                <w:szCs w:val="18"/>
              </w:rPr>
              <w:t>人员培训</w:t>
            </w:r>
          </w:p>
        </w:tc>
        <w:tc>
          <w:tcPr>
            <w:tcW w:w="7534" w:type="dxa"/>
          </w:tcPr>
          <w:p w:rsidR="005969B7" w:rsidRDefault="00C129E3">
            <w:pPr>
              <w:ind w:firstLineChars="200" w:firstLine="360"/>
              <w:rPr>
                <w:sz w:val="18"/>
                <w:szCs w:val="18"/>
              </w:rPr>
            </w:pPr>
            <w:r>
              <w:rPr>
                <w:sz w:val="18"/>
                <w:szCs w:val="18"/>
              </w:rPr>
              <w:t>提供培训计划设定及人员参与培训记录等功能。</w:t>
            </w:r>
          </w:p>
          <w:p w:rsidR="005969B7" w:rsidRDefault="00C129E3">
            <w:pPr>
              <w:ind w:firstLineChars="200" w:firstLine="360"/>
              <w:rPr>
                <w:sz w:val="18"/>
                <w:szCs w:val="18"/>
              </w:rPr>
            </w:pPr>
            <w:r>
              <w:rPr>
                <w:rFonts w:ascii="宋体" w:hAnsi="宋体" w:cs="宋体" w:hint="eastAsia"/>
                <w:sz w:val="18"/>
                <w:szCs w:val="18"/>
              </w:rPr>
              <w:t>①</w:t>
            </w:r>
            <w:r>
              <w:rPr>
                <w:sz w:val="18"/>
                <w:szCs w:val="18"/>
              </w:rPr>
              <w:t>支持接收和查看上级制定的培训计划；</w:t>
            </w:r>
          </w:p>
          <w:p w:rsidR="005969B7" w:rsidRDefault="00C129E3">
            <w:pPr>
              <w:ind w:firstLineChars="200" w:firstLine="360"/>
              <w:rPr>
                <w:sz w:val="18"/>
                <w:szCs w:val="18"/>
              </w:rPr>
            </w:pPr>
            <w:r>
              <w:rPr>
                <w:rFonts w:ascii="宋体" w:hAnsi="宋体" w:cs="宋体" w:hint="eastAsia"/>
                <w:sz w:val="18"/>
                <w:szCs w:val="18"/>
              </w:rPr>
              <w:lastRenderedPageBreak/>
              <w:t>②</w:t>
            </w:r>
            <w:r>
              <w:rPr>
                <w:sz w:val="18"/>
                <w:szCs w:val="18"/>
              </w:rPr>
              <w:t>支持记录人员参与培训的时间、内容、培训结果等情况；</w:t>
            </w:r>
          </w:p>
          <w:p w:rsidR="005969B7" w:rsidRDefault="00C129E3">
            <w:pPr>
              <w:ind w:firstLineChars="200" w:firstLine="360"/>
              <w:rPr>
                <w:sz w:val="18"/>
                <w:szCs w:val="18"/>
              </w:rPr>
            </w:pPr>
            <w:r>
              <w:rPr>
                <w:rFonts w:ascii="宋体" w:hAnsi="宋体" w:cs="宋体" w:hint="eastAsia"/>
                <w:sz w:val="18"/>
                <w:szCs w:val="18"/>
              </w:rPr>
              <w:t>③</w:t>
            </w:r>
            <w:r>
              <w:rPr>
                <w:sz w:val="18"/>
                <w:szCs w:val="18"/>
              </w:rPr>
              <w:t>支持对人员培训情况的统计。</w:t>
            </w:r>
          </w:p>
        </w:tc>
      </w:tr>
      <w:tr w:rsidR="005969B7" w:rsidTr="0018737D">
        <w:tc>
          <w:tcPr>
            <w:tcW w:w="818" w:type="dxa"/>
            <w:vMerge w:val="restart"/>
            <w:vAlign w:val="center"/>
          </w:tcPr>
          <w:p w:rsidR="0018737D" w:rsidRDefault="00C129E3">
            <w:pPr>
              <w:jc w:val="center"/>
              <w:rPr>
                <w:sz w:val="18"/>
                <w:szCs w:val="18"/>
              </w:rPr>
            </w:pPr>
            <w:r>
              <w:rPr>
                <w:sz w:val="18"/>
                <w:szCs w:val="18"/>
              </w:rPr>
              <w:lastRenderedPageBreak/>
              <w:t>档案</w:t>
            </w:r>
          </w:p>
          <w:p w:rsidR="005969B7" w:rsidRDefault="00C129E3">
            <w:pPr>
              <w:jc w:val="center"/>
              <w:rPr>
                <w:sz w:val="18"/>
                <w:szCs w:val="18"/>
              </w:rPr>
            </w:pPr>
            <w:r>
              <w:rPr>
                <w:sz w:val="18"/>
                <w:szCs w:val="18"/>
              </w:rPr>
              <w:t>管理</w:t>
            </w:r>
          </w:p>
        </w:tc>
        <w:tc>
          <w:tcPr>
            <w:tcW w:w="992" w:type="dxa"/>
            <w:vAlign w:val="center"/>
          </w:tcPr>
          <w:p w:rsidR="005969B7" w:rsidRDefault="00C129E3">
            <w:pPr>
              <w:jc w:val="center"/>
              <w:rPr>
                <w:sz w:val="18"/>
                <w:szCs w:val="18"/>
              </w:rPr>
            </w:pPr>
            <w:r>
              <w:rPr>
                <w:sz w:val="18"/>
                <w:szCs w:val="18"/>
              </w:rPr>
              <w:t>目录管理</w:t>
            </w:r>
          </w:p>
        </w:tc>
        <w:tc>
          <w:tcPr>
            <w:tcW w:w="7534" w:type="dxa"/>
          </w:tcPr>
          <w:p w:rsidR="005969B7" w:rsidRDefault="00C129E3">
            <w:pPr>
              <w:ind w:firstLineChars="200" w:firstLine="360"/>
              <w:rPr>
                <w:sz w:val="18"/>
                <w:szCs w:val="18"/>
              </w:rPr>
            </w:pPr>
            <w:r>
              <w:rPr>
                <w:sz w:val="18"/>
                <w:szCs w:val="18"/>
              </w:rPr>
              <w:t>针对未数字化的历史档案和</w:t>
            </w:r>
            <w:r>
              <w:rPr>
                <w:rFonts w:hint="eastAsia"/>
                <w:sz w:val="18"/>
                <w:szCs w:val="18"/>
              </w:rPr>
              <w:t>未</w:t>
            </w:r>
            <w:r>
              <w:rPr>
                <w:sz w:val="18"/>
                <w:szCs w:val="18"/>
              </w:rPr>
              <w:t>移交档案，提供目录登记功能</w:t>
            </w:r>
            <w:r>
              <w:rPr>
                <w:rFonts w:hint="eastAsia"/>
                <w:sz w:val="18"/>
                <w:szCs w:val="18"/>
              </w:rPr>
              <w:t>。</w:t>
            </w:r>
          </w:p>
          <w:p w:rsidR="005969B7" w:rsidRDefault="00C129E3">
            <w:pPr>
              <w:ind w:firstLineChars="200" w:firstLine="360"/>
              <w:rPr>
                <w:sz w:val="18"/>
                <w:szCs w:val="18"/>
              </w:rPr>
            </w:pPr>
            <w:r>
              <w:rPr>
                <w:rFonts w:ascii="宋体" w:hAnsi="宋体" w:cs="宋体" w:hint="eastAsia"/>
                <w:sz w:val="18"/>
                <w:szCs w:val="18"/>
              </w:rPr>
              <w:t>①</w:t>
            </w:r>
            <w:r>
              <w:rPr>
                <w:sz w:val="18"/>
                <w:szCs w:val="18"/>
              </w:rPr>
              <w:t>支持新增目录，记录档案信息和存储位置；</w:t>
            </w:r>
          </w:p>
          <w:p w:rsidR="005969B7" w:rsidRDefault="00C129E3">
            <w:pPr>
              <w:ind w:firstLineChars="200" w:firstLine="360"/>
              <w:rPr>
                <w:sz w:val="18"/>
                <w:szCs w:val="18"/>
              </w:rPr>
            </w:pPr>
            <w:r>
              <w:rPr>
                <w:rFonts w:ascii="宋体" w:hAnsi="宋体" w:cs="宋体" w:hint="eastAsia"/>
                <w:sz w:val="18"/>
                <w:szCs w:val="18"/>
              </w:rPr>
              <w:t>②</w:t>
            </w:r>
            <w:r>
              <w:rPr>
                <w:sz w:val="18"/>
                <w:szCs w:val="18"/>
              </w:rPr>
              <w:t>支持目录的调整与删除。</w:t>
            </w:r>
          </w:p>
        </w:tc>
      </w:tr>
      <w:tr w:rsidR="005969B7" w:rsidTr="0018737D">
        <w:tc>
          <w:tcPr>
            <w:tcW w:w="818" w:type="dxa"/>
            <w:vMerge/>
            <w:vAlign w:val="center"/>
          </w:tcPr>
          <w:p w:rsidR="005969B7" w:rsidRDefault="005969B7">
            <w:pPr>
              <w:rPr>
                <w:sz w:val="18"/>
                <w:szCs w:val="18"/>
              </w:rPr>
            </w:pPr>
          </w:p>
        </w:tc>
        <w:tc>
          <w:tcPr>
            <w:tcW w:w="992" w:type="dxa"/>
            <w:vAlign w:val="center"/>
          </w:tcPr>
          <w:p w:rsidR="005969B7" w:rsidRDefault="00C129E3">
            <w:pPr>
              <w:jc w:val="center"/>
              <w:rPr>
                <w:sz w:val="18"/>
                <w:szCs w:val="18"/>
              </w:rPr>
            </w:pPr>
            <w:r>
              <w:rPr>
                <w:sz w:val="18"/>
                <w:szCs w:val="18"/>
              </w:rPr>
              <w:t>查询统计</w:t>
            </w:r>
          </w:p>
        </w:tc>
        <w:tc>
          <w:tcPr>
            <w:tcW w:w="7534" w:type="dxa"/>
          </w:tcPr>
          <w:p w:rsidR="005969B7" w:rsidRDefault="00C129E3">
            <w:pPr>
              <w:ind w:firstLineChars="200" w:firstLine="360"/>
              <w:rPr>
                <w:sz w:val="18"/>
                <w:szCs w:val="18"/>
              </w:rPr>
            </w:pPr>
            <w:r>
              <w:rPr>
                <w:sz w:val="18"/>
                <w:szCs w:val="18"/>
              </w:rPr>
              <w:t>提供针对档案信息的查询统计功能。</w:t>
            </w:r>
          </w:p>
          <w:p w:rsidR="005969B7" w:rsidRDefault="00C129E3">
            <w:pPr>
              <w:ind w:firstLineChars="200" w:firstLine="360"/>
              <w:rPr>
                <w:sz w:val="18"/>
                <w:szCs w:val="18"/>
              </w:rPr>
            </w:pPr>
            <w:r>
              <w:rPr>
                <w:rFonts w:ascii="宋体" w:hAnsi="宋体" w:cs="宋体" w:hint="eastAsia"/>
                <w:sz w:val="18"/>
                <w:szCs w:val="18"/>
              </w:rPr>
              <w:t>①</w:t>
            </w:r>
            <w:r>
              <w:rPr>
                <w:sz w:val="18"/>
                <w:szCs w:val="18"/>
              </w:rPr>
              <w:t>提供档案管理情况的综合统计和可视化表达能力，直观展示档案的种类、数量、变化趋势等信息；</w:t>
            </w:r>
          </w:p>
          <w:p w:rsidR="005969B7" w:rsidRDefault="00C129E3">
            <w:pPr>
              <w:ind w:firstLineChars="200" w:firstLine="360"/>
              <w:rPr>
                <w:sz w:val="18"/>
                <w:szCs w:val="18"/>
              </w:rPr>
            </w:pPr>
            <w:r>
              <w:rPr>
                <w:rFonts w:ascii="宋体" w:hAnsi="宋体" w:cs="宋体" w:hint="eastAsia"/>
                <w:sz w:val="18"/>
                <w:szCs w:val="18"/>
              </w:rPr>
              <w:t>②</w:t>
            </w:r>
            <w:r>
              <w:rPr>
                <w:sz w:val="18"/>
                <w:szCs w:val="18"/>
              </w:rPr>
              <w:t>支持基于关键词、档案文件类型、归档时间、有效期限等维度进行档案的查询。</w:t>
            </w:r>
          </w:p>
        </w:tc>
      </w:tr>
      <w:tr w:rsidR="005969B7" w:rsidTr="0018737D">
        <w:trPr>
          <w:trHeight w:val="459"/>
        </w:trPr>
        <w:tc>
          <w:tcPr>
            <w:tcW w:w="818" w:type="dxa"/>
            <w:vMerge/>
            <w:vAlign w:val="center"/>
          </w:tcPr>
          <w:p w:rsidR="005969B7" w:rsidRDefault="005969B7">
            <w:pPr>
              <w:rPr>
                <w:sz w:val="18"/>
                <w:szCs w:val="18"/>
              </w:rPr>
            </w:pPr>
          </w:p>
        </w:tc>
        <w:tc>
          <w:tcPr>
            <w:tcW w:w="992" w:type="dxa"/>
            <w:vAlign w:val="center"/>
          </w:tcPr>
          <w:p w:rsidR="005969B7" w:rsidRDefault="00C129E3" w:rsidP="0018737D">
            <w:pPr>
              <w:rPr>
                <w:sz w:val="18"/>
                <w:szCs w:val="18"/>
              </w:rPr>
            </w:pPr>
            <w:r>
              <w:rPr>
                <w:sz w:val="18"/>
                <w:szCs w:val="18"/>
              </w:rPr>
              <w:t>借阅管理</w:t>
            </w:r>
          </w:p>
        </w:tc>
        <w:tc>
          <w:tcPr>
            <w:tcW w:w="7534" w:type="dxa"/>
            <w:vAlign w:val="center"/>
          </w:tcPr>
          <w:p w:rsidR="005969B7" w:rsidRDefault="00C129E3" w:rsidP="0018737D">
            <w:pPr>
              <w:ind w:firstLineChars="200" w:firstLine="360"/>
              <w:rPr>
                <w:sz w:val="18"/>
                <w:szCs w:val="18"/>
              </w:rPr>
            </w:pPr>
            <w:r>
              <w:rPr>
                <w:sz w:val="18"/>
                <w:szCs w:val="18"/>
              </w:rPr>
              <w:t>提供借阅管理功能，支持对档案的借阅、复印等信息进行记录。</w:t>
            </w:r>
          </w:p>
        </w:tc>
      </w:tr>
    </w:tbl>
    <w:p w:rsidR="005969B7" w:rsidRPr="003B77B8" w:rsidRDefault="00C129E3" w:rsidP="00C129E3">
      <w:pPr>
        <w:pStyle w:val="ac"/>
        <w:numPr>
          <w:ilvl w:val="255"/>
          <w:numId w:val="0"/>
        </w:numPr>
        <w:spacing w:beforeLines="50" w:before="156" w:afterLines="50" w:after="156"/>
        <w:rPr>
          <w:rFonts w:hAnsi="黑体"/>
          <w:szCs w:val="22"/>
        </w:rPr>
      </w:pPr>
      <w:r w:rsidRPr="003B77B8">
        <w:rPr>
          <w:rFonts w:hAnsi="黑体"/>
          <w:szCs w:val="22"/>
        </w:rPr>
        <w:t>7  安全性要求</w:t>
      </w:r>
      <w:bookmarkEnd w:id="80"/>
      <w:bookmarkEnd w:id="81"/>
    </w:p>
    <w:p w:rsidR="005969B7" w:rsidRPr="003B77B8" w:rsidRDefault="00C129E3" w:rsidP="003B77B8">
      <w:pPr>
        <w:pStyle w:val="ac"/>
        <w:numPr>
          <w:ilvl w:val="255"/>
          <w:numId w:val="0"/>
        </w:numPr>
        <w:spacing w:beforeLines="50" w:before="156" w:afterLines="50" w:after="156"/>
        <w:rPr>
          <w:rFonts w:hAnsi="黑体"/>
          <w:szCs w:val="22"/>
        </w:rPr>
      </w:pPr>
      <w:bookmarkStart w:id="82" w:name="_Toc78879313"/>
      <w:bookmarkStart w:id="83" w:name="_Toc11747"/>
      <w:r w:rsidRPr="003B77B8">
        <w:rPr>
          <w:rFonts w:hAnsi="黑体"/>
          <w:szCs w:val="22"/>
        </w:rPr>
        <w:t>7.1  总体要求</w:t>
      </w:r>
      <w:bookmarkEnd w:id="82"/>
      <w:bookmarkEnd w:id="83"/>
    </w:p>
    <w:p w:rsidR="005969B7" w:rsidRDefault="00C129E3">
      <w:pPr>
        <w:pStyle w:val="affd"/>
        <w:ind w:firstLine="420"/>
        <w:rPr>
          <w:rFonts w:ascii="Times New Roman"/>
        </w:rPr>
      </w:pPr>
      <w:r>
        <w:rPr>
          <w:rFonts w:ascii="Times New Roman"/>
        </w:rPr>
        <w:t>平台安全性要求应达到</w:t>
      </w:r>
      <w:r>
        <w:rPr>
          <w:rFonts w:ascii="Times New Roman"/>
        </w:rPr>
        <w:t>GB/T 22239</w:t>
      </w:r>
      <w:r>
        <w:rPr>
          <w:rFonts w:ascii="Times New Roman"/>
        </w:rPr>
        <w:t>规定的三级要求。平台密码应用要求应符合</w:t>
      </w:r>
      <w:r>
        <w:rPr>
          <w:rFonts w:ascii="Times New Roman"/>
        </w:rPr>
        <w:t>GM/T 0054</w:t>
      </w:r>
      <w:r>
        <w:rPr>
          <w:rFonts w:ascii="Times New Roman"/>
        </w:rPr>
        <w:t>的要求。</w:t>
      </w:r>
    </w:p>
    <w:p w:rsidR="005969B7" w:rsidRDefault="00C129E3">
      <w:pPr>
        <w:pStyle w:val="affd"/>
        <w:ind w:firstLine="420"/>
        <w:rPr>
          <w:rFonts w:ascii="Times New Roman"/>
        </w:rPr>
      </w:pPr>
      <w:r>
        <w:rPr>
          <w:rFonts w:ascii="Times New Roman"/>
        </w:rPr>
        <w:t>应建立平台安全响应和反馈机制，及时受理安全性相关的提示、咨询和建议等。</w:t>
      </w:r>
    </w:p>
    <w:p w:rsidR="005969B7" w:rsidRPr="003B77B8" w:rsidRDefault="00C129E3" w:rsidP="003B77B8">
      <w:pPr>
        <w:pStyle w:val="ac"/>
        <w:numPr>
          <w:ilvl w:val="255"/>
          <w:numId w:val="0"/>
        </w:numPr>
        <w:spacing w:beforeLines="50" w:before="156" w:afterLines="50" w:after="156"/>
        <w:rPr>
          <w:rFonts w:hAnsi="黑体"/>
          <w:szCs w:val="22"/>
        </w:rPr>
      </w:pPr>
      <w:bookmarkStart w:id="84" w:name="_Toc78879315"/>
      <w:bookmarkStart w:id="85" w:name="_Toc23732"/>
      <w:r w:rsidRPr="003B77B8">
        <w:rPr>
          <w:rFonts w:hAnsi="黑体"/>
          <w:szCs w:val="22"/>
        </w:rPr>
        <w:t>7.2  运行环境安全要求</w:t>
      </w:r>
      <w:bookmarkEnd w:id="84"/>
      <w:bookmarkEnd w:id="85"/>
    </w:p>
    <w:p w:rsidR="005969B7" w:rsidRDefault="00C129E3">
      <w:pPr>
        <w:pStyle w:val="affd"/>
        <w:ind w:firstLine="420"/>
        <w:rPr>
          <w:rFonts w:ascii="Times New Roman"/>
        </w:rPr>
      </w:pPr>
      <w:r>
        <w:rPr>
          <w:rFonts w:ascii="Times New Roman"/>
        </w:rPr>
        <w:t>应使用正版、稳定的服务器版操作系统，支持国产化应用，定期升级系统补丁，加强对密码的分级管理措施。</w:t>
      </w:r>
    </w:p>
    <w:p w:rsidR="005969B7" w:rsidRDefault="00C129E3">
      <w:pPr>
        <w:pStyle w:val="affd"/>
        <w:ind w:firstLine="420"/>
        <w:rPr>
          <w:rFonts w:ascii="Times New Roman"/>
        </w:rPr>
      </w:pPr>
      <w:r>
        <w:rPr>
          <w:rFonts w:ascii="Times New Roman"/>
        </w:rPr>
        <w:t>数据库应采用科学的管理方法</w:t>
      </w:r>
      <w:r>
        <w:rPr>
          <w:rFonts w:ascii="Times New Roman"/>
        </w:rPr>
        <w:t>,</w:t>
      </w:r>
      <w:r>
        <w:rPr>
          <w:rFonts w:ascii="Times New Roman"/>
        </w:rPr>
        <w:t>对数据进行分区分库存储，数据库系统的密码和权限要求严格管理。建议使用数据库备份软件</w:t>
      </w:r>
      <w:r>
        <w:rPr>
          <w:rFonts w:ascii="Times New Roman"/>
        </w:rPr>
        <w:t>,</w:t>
      </w:r>
      <w:r>
        <w:rPr>
          <w:rFonts w:ascii="Times New Roman"/>
        </w:rPr>
        <w:t>定期对数据库中的数据进行备份。</w:t>
      </w:r>
    </w:p>
    <w:p w:rsidR="005969B7" w:rsidRDefault="00C129E3">
      <w:pPr>
        <w:pStyle w:val="affd"/>
        <w:ind w:firstLine="420"/>
        <w:rPr>
          <w:rFonts w:ascii="Times New Roman"/>
        </w:rPr>
      </w:pPr>
      <w:r>
        <w:rPr>
          <w:rFonts w:ascii="Times New Roman"/>
        </w:rPr>
        <w:t>应使用主流应用服务器软件，要求应用服务器软件承载量高、安全性高、稳定性好。</w:t>
      </w:r>
    </w:p>
    <w:p w:rsidR="005969B7" w:rsidRDefault="00C129E3">
      <w:pPr>
        <w:pStyle w:val="affd"/>
        <w:ind w:firstLine="420"/>
        <w:rPr>
          <w:rFonts w:ascii="Times New Roman"/>
        </w:rPr>
      </w:pPr>
      <w:r>
        <w:rPr>
          <w:rFonts w:ascii="Times New Roman"/>
        </w:rPr>
        <w:t>应安装正版高性能杀毒软件，制定安全措施，定期升级病毒库，防止病毒感染。</w:t>
      </w:r>
    </w:p>
    <w:p w:rsidR="005969B7" w:rsidRPr="003B77B8" w:rsidRDefault="00C129E3" w:rsidP="00C129E3">
      <w:pPr>
        <w:pStyle w:val="ac"/>
        <w:numPr>
          <w:ilvl w:val="255"/>
          <w:numId w:val="0"/>
        </w:numPr>
        <w:spacing w:beforeLines="50" w:before="156" w:afterLines="50" w:after="156"/>
        <w:rPr>
          <w:rFonts w:hAnsi="黑体"/>
          <w:szCs w:val="22"/>
        </w:rPr>
      </w:pPr>
      <w:bookmarkStart w:id="86" w:name="_Toc78879316"/>
      <w:bookmarkStart w:id="87" w:name="_Toc32703"/>
      <w:r w:rsidRPr="003B77B8">
        <w:rPr>
          <w:rFonts w:hAnsi="黑体"/>
          <w:szCs w:val="22"/>
        </w:rPr>
        <w:t>7.3  数据安全性要求</w:t>
      </w:r>
      <w:bookmarkEnd w:id="86"/>
      <w:bookmarkEnd w:id="87"/>
    </w:p>
    <w:p w:rsidR="005969B7" w:rsidRDefault="00C129E3">
      <w:pPr>
        <w:pStyle w:val="affd"/>
        <w:ind w:firstLine="420"/>
        <w:rPr>
          <w:rFonts w:ascii="Times New Roman"/>
        </w:rPr>
      </w:pPr>
      <w:r>
        <w:rPr>
          <w:rFonts w:ascii="Times New Roman"/>
        </w:rPr>
        <w:t>应严格审核追溯信息的真实性和有效性。在保护企业和商户商业秘密的前提下，依法依规对采集的数据进行分析和利用，对外交换发布或留存追溯信息。</w:t>
      </w:r>
    </w:p>
    <w:p w:rsidR="005969B7" w:rsidRPr="003B77B8" w:rsidRDefault="00C129E3" w:rsidP="00C129E3">
      <w:pPr>
        <w:pStyle w:val="ac"/>
        <w:numPr>
          <w:ilvl w:val="255"/>
          <w:numId w:val="0"/>
        </w:numPr>
        <w:spacing w:beforeLines="50" w:before="156" w:afterLines="50" w:after="156"/>
        <w:rPr>
          <w:rFonts w:hAnsi="黑体"/>
          <w:szCs w:val="22"/>
        </w:rPr>
      </w:pPr>
      <w:bookmarkStart w:id="88" w:name="_Toc5207"/>
      <w:bookmarkStart w:id="89" w:name="_Toc78879317"/>
      <w:r w:rsidRPr="003B77B8">
        <w:rPr>
          <w:rFonts w:hAnsi="黑体"/>
          <w:szCs w:val="22"/>
        </w:rPr>
        <w:t>7.4  应用系统安全要求</w:t>
      </w:r>
    </w:p>
    <w:p w:rsidR="005969B7" w:rsidRDefault="00C129E3">
      <w:pPr>
        <w:pStyle w:val="affd"/>
        <w:ind w:firstLine="420"/>
        <w:rPr>
          <w:rFonts w:ascii="Times New Roman"/>
        </w:rPr>
      </w:pPr>
      <w:r>
        <w:rPr>
          <w:rFonts w:ascii="Times New Roman"/>
        </w:rPr>
        <w:t>应釆用有效的安全措施，对登录用户进行用户身份鉴别，保证登录用户为合法用户。</w:t>
      </w:r>
    </w:p>
    <w:p w:rsidR="005969B7" w:rsidRDefault="00C129E3">
      <w:pPr>
        <w:pStyle w:val="affd"/>
        <w:ind w:firstLine="420"/>
        <w:rPr>
          <w:rFonts w:ascii="Times New Roman"/>
        </w:rPr>
      </w:pPr>
      <w:r>
        <w:rPr>
          <w:rFonts w:ascii="Times New Roman"/>
        </w:rPr>
        <w:t>应釆用相对严格的系统访问权限控制措施，确保数据安全。</w:t>
      </w:r>
    </w:p>
    <w:p w:rsidR="005969B7" w:rsidRDefault="00C129E3">
      <w:pPr>
        <w:pStyle w:val="affd"/>
        <w:ind w:firstLine="420"/>
        <w:rPr>
          <w:rFonts w:ascii="Times New Roman" w:eastAsia="PMingLiU"/>
        </w:rPr>
      </w:pPr>
      <w:r>
        <w:rPr>
          <w:rFonts w:ascii="Times New Roman"/>
        </w:rPr>
        <w:t>应经过严格的攻击性测试和压力测试，确保具有一定的抗攻击能力和业务承载能力。</w:t>
      </w:r>
    </w:p>
    <w:p w:rsidR="005969B7" w:rsidRPr="003B77B8" w:rsidRDefault="00C129E3" w:rsidP="00C129E3">
      <w:pPr>
        <w:pStyle w:val="ac"/>
        <w:numPr>
          <w:ilvl w:val="255"/>
          <w:numId w:val="0"/>
        </w:numPr>
        <w:spacing w:beforeLines="50" w:before="156" w:afterLines="50" w:after="156"/>
        <w:rPr>
          <w:rFonts w:hAnsi="黑体"/>
          <w:szCs w:val="22"/>
        </w:rPr>
      </w:pPr>
      <w:r w:rsidRPr="003B77B8">
        <w:rPr>
          <w:rFonts w:hAnsi="黑体"/>
          <w:szCs w:val="22"/>
        </w:rPr>
        <w:t xml:space="preserve">7.5  </w:t>
      </w:r>
      <w:proofErr w:type="gramStart"/>
      <w:r w:rsidRPr="003B77B8">
        <w:rPr>
          <w:rFonts w:hAnsi="黑体"/>
          <w:szCs w:val="22"/>
        </w:rPr>
        <w:t>灾备要求</w:t>
      </w:r>
      <w:bookmarkEnd w:id="88"/>
      <w:bookmarkEnd w:id="89"/>
      <w:proofErr w:type="gramEnd"/>
    </w:p>
    <w:p w:rsidR="005969B7" w:rsidRDefault="00C129E3">
      <w:pPr>
        <w:pStyle w:val="affd"/>
        <w:ind w:firstLine="420"/>
        <w:rPr>
          <w:rFonts w:ascii="Times New Roman"/>
          <w:szCs w:val="21"/>
        </w:rPr>
      </w:pPr>
      <w:r>
        <w:rPr>
          <w:rFonts w:ascii="Times New Roman"/>
          <w:szCs w:val="21"/>
        </w:rPr>
        <w:t>应对平台支撑环境、程序和数据进行备份。对平台所依赖的支撑环境、关键代码、系统中的重要业务数据进行统一连续性保护，关键数据应异地备份，并具备完善的应急和灾难恢复措施。</w:t>
      </w:r>
    </w:p>
    <w:p w:rsidR="005969B7" w:rsidRPr="003B77B8" w:rsidRDefault="00C129E3" w:rsidP="00C129E3">
      <w:pPr>
        <w:pStyle w:val="ac"/>
        <w:numPr>
          <w:ilvl w:val="255"/>
          <w:numId w:val="0"/>
        </w:numPr>
        <w:spacing w:beforeLines="50" w:before="156" w:afterLines="50" w:after="156"/>
        <w:rPr>
          <w:rFonts w:hAnsi="黑体"/>
        </w:rPr>
      </w:pPr>
      <w:bookmarkStart w:id="90" w:name="_Toc28437"/>
      <w:bookmarkStart w:id="91" w:name="_Toc78985789"/>
      <w:r w:rsidRPr="003B77B8">
        <w:rPr>
          <w:rFonts w:hAnsi="黑体"/>
        </w:rPr>
        <w:t>8  运行维护</w:t>
      </w:r>
      <w:bookmarkEnd w:id="90"/>
      <w:bookmarkEnd w:id="91"/>
      <w:r w:rsidRPr="003B77B8">
        <w:rPr>
          <w:rFonts w:hAnsi="黑体"/>
        </w:rPr>
        <w:t>要求</w:t>
      </w:r>
    </w:p>
    <w:p w:rsidR="005969B7" w:rsidRDefault="003B77B8" w:rsidP="003B77B8">
      <w:pPr>
        <w:pStyle w:val="affd"/>
        <w:ind w:firstLineChars="0" w:firstLine="0"/>
        <w:rPr>
          <w:rFonts w:ascii="Times New Roman"/>
        </w:rPr>
      </w:pPr>
      <w:r w:rsidRPr="003B77B8">
        <w:rPr>
          <w:rFonts w:ascii="黑体" w:eastAsia="黑体" w:hAnsi="黑体" w:hint="eastAsia"/>
        </w:rPr>
        <w:t>8.1</w:t>
      </w:r>
      <w:r>
        <w:rPr>
          <w:rFonts w:ascii="Times New Roman" w:hint="eastAsia"/>
        </w:rPr>
        <w:t xml:space="preserve">  </w:t>
      </w:r>
      <w:r w:rsidR="00C129E3">
        <w:rPr>
          <w:rFonts w:ascii="Times New Roman"/>
        </w:rPr>
        <w:t>平台应具备完善的运</w:t>
      </w:r>
      <w:proofErr w:type="gramStart"/>
      <w:r w:rsidR="00C129E3">
        <w:rPr>
          <w:rFonts w:ascii="Times New Roman"/>
        </w:rPr>
        <w:t>维管理</w:t>
      </w:r>
      <w:proofErr w:type="gramEnd"/>
      <w:r w:rsidR="00C129E3">
        <w:rPr>
          <w:rFonts w:ascii="Times New Roman"/>
        </w:rPr>
        <w:t>体系并严格按照体系执行，系统运行维护基本要求应符合</w:t>
      </w:r>
      <w:r w:rsidR="00C129E3">
        <w:rPr>
          <w:rFonts w:ascii="Times New Roman"/>
        </w:rPr>
        <w:t>GB/T 28827.1</w:t>
      </w:r>
      <w:r w:rsidR="00C129E3">
        <w:rPr>
          <w:rFonts w:ascii="Times New Roman"/>
        </w:rPr>
        <w:t>的要求；系统运行维护的交付应符合</w:t>
      </w:r>
      <w:r w:rsidR="00C129E3">
        <w:rPr>
          <w:rFonts w:ascii="Times New Roman"/>
        </w:rPr>
        <w:t>GB/T 28827.2</w:t>
      </w:r>
      <w:r w:rsidR="00C129E3">
        <w:rPr>
          <w:rFonts w:ascii="Times New Roman"/>
        </w:rPr>
        <w:t>的要求；系统运行维护的应急响应</w:t>
      </w:r>
      <w:proofErr w:type="gramStart"/>
      <w:r w:rsidR="00C129E3">
        <w:rPr>
          <w:rFonts w:ascii="Times New Roman"/>
        </w:rPr>
        <w:t>应</w:t>
      </w:r>
      <w:proofErr w:type="gramEnd"/>
      <w:r w:rsidR="00C129E3">
        <w:rPr>
          <w:rFonts w:ascii="Times New Roman"/>
        </w:rPr>
        <w:t>符合</w:t>
      </w:r>
      <w:r w:rsidR="00C129E3">
        <w:rPr>
          <w:rFonts w:ascii="Times New Roman"/>
        </w:rPr>
        <w:t>GB/T 28827.3</w:t>
      </w:r>
      <w:r w:rsidR="00C129E3">
        <w:rPr>
          <w:rFonts w:ascii="Times New Roman"/>
        </w:rPr>
        <w:t>的要求。</w:t>
      </w:r>
    </w:p>
    <w:p w:rsidR="005969B7" w:rsidRDefault="003B77B8" w:rsidP="003B77B8">
      <w:pPr>
        <w:pStyle w:val="affd"/>
        <w:ind w:firstLineChars="0" w:firstLine="0"/>
        <w:rPr>
          <w:rFonts w:ascii="Times New Roman"/>
        </w:rPr>
      </w:pPr>
      <w:r w:rsidRPr="003B77B8">
        <w:rPr>
          <w:rFonts w:ascii="黑体" w:eastAsia="黑体" w:hAnsi="黑体"/>
        </w:rPr>
        <w:t>8.</w:t>
      </w:r>
      <w:r w:rsidRPr="003B77B8">
        <w:rPr>
          <w:rFonts w:ascii="黑体" w:eastAsia="黑体" w:hAnsi="黑体" w:hint="eastAsia"/>
        </w:rPr>
        <w:t>2</w:t>
      </w:r>
      <w:r>
        <w:rPr>
          <w:rFonts w:ascii="Times New Roman" w:hint="eastAsia"/>
        </w:rPr>
        <w:t xml:space="preserve">  </w:t>
      </w:r>
      <w:r w:rsidR="00C129E3">
        <w:rPr>
          <w:rFonts w:ascii="Times New Roman"/>
        </w:rPr>
        <w:t>应建立健全数据对接维护机制，专人负责维护平台并定期整理相关信息。</w:t>
      </w:r>
    </w:p>
    <w:p w:rsidR="005969B7" w:rsidRDefault="005969B7">
      <w:pPr>
        <w:pStyle w:val="affd"/>
        <w:ind w:firstLineChars="0" w:firstLine="0"/>
        <w:rPr>
          <w:rFonts w:ascii="Times New Roman"/>
        </w:rPr>
      </w:pPr>
    </w:p>
    <w:p w:rsidR="005969B7" w:rsidRDefault="005969B7">
      <w:pPr>
        <w:pStyle w:val="afc"/>
        <w:ind w:firstLineChars="0" w:firstLine="0"/>
      </w:pPr>
    </w:p>
    <w:p w:rsidR="005969B7" w:rsidRDefault="00C129E3">
      <w:pPr>
        <w:pStyle w:val="aff8"/>
        <w:framePr w:wrap="around" w:y="1"/>
      </w:pPr>
      <w:r>
        <w:rPr>
          <w:rFonts w:hint="eastAsia"/>
        </w:rPr>
        <w:t>_____________________________</w:t>
      </w:r>
    </w:p>
    <w:p w:rsidR="005969B7" w:rsidRDefault="005969B7"/>
    <w:sectPr w:rsidR="005969B7">
      <w:headerReference w:type="even" r:id="rId19"/>
      <w:headerReference w:type="default" r:id="rId20"/>
      <w:footerReference w:type="even" r:id="rId21"/>
      <w:footerReference w:type="default" r:id="rId22"/>
      <w:headerReference w:type="first" r:id="rId23"/>
      <w:pgSz w:w="11906" w:h="16838"/>
      <w:pgMar w:top="1418" w:right="1134" w:bottom="1134" w:left="1418" w:header="1418" w:footer="1134" w:gutter="0"/>
      <w:pgNumType w:start="1"/>
      <w:cols w:space="0"/>
      <w:formProt w:val="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518" w:rsidRDefault="00A61518">
      <w:r>
        <w:separator/>
      </w:r>
    </w:p>
  </w:endnote>
  <w:endnote w:type="continuationSeparator" w:id="0">
    <w:p w:rsidR="00A61518" w:rsidRDefault="00A61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方正黑体_GBK">
    <w:panose1 w:val="03000509000000000000"/>
    <w:charset w:val="86"/>
    <w:family w:val="script"/>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A9B" w:rsidRDefault="007E3A9B">
    <w:pPr>
      <w:pStyle w:val="af5"/>
    </w:pPr>
    <w:r>
      <w:rPr>
        <w:noProof/>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E3A9B" w:rsidRDefault="007E3A9B">
                          <w:pPr>
                            <w:pStyle w:val="af5"/>
                          </w:pPr>
                          <w:r>
                            <w:rPr>
                              <w:rFonts w:hint="eastAsia"/>
                            </w:rPr>
                            <w:fldChar w:fldCharType="begin"/>
                          </w:r>
                          <w:r>
                            <w:rPr>
                              <w:rFonts w:hint="eastAsia"/>
                            </w:rPr>
                            <w:instrText xml:space="preserve"> PAGE  \* MERGEFORMAT </w:instrText>
                          </w:r>
                          <w:r>
                            <w:rPr>
                              <w:rFonts w:hint="eastAsia"/>
                            </w:rPr>
                            <w:fldChar w:fldCharType="separate"/>
                          </w:r>
                          <w:r w:rsidR="0018737D">
                            <w:rPr>
                              <w:noProof/>
                            </w:rP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26" type="#_x0000_t202" style="position:absolute;margin-left:0;margin-top:0;width:2in;height:2in;z-index:25166028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E7DrUYgIAAAwFAAAOAAAAAAAAAAAAAAAAAC4CAABkcnMvZTJvRG9jLnht&#10;bFBLAQItABQABgAIAAAAIQBxqtG51wAAAAUBAAAPAAAAAAAAAAAAAAAAALwEAABkcnMvZG93bnJl&#10;di54bWxQSwUGAAAAAAQABADzAAAAwAUAAAAA&#10;" filled="f" stroked="f" strokeweight=".5pt">
              <v:textbox style="mso-fit-shape-to-text:t" inset="0,0,0,0">
                <w:txbxContent>
                  <w:p w:rsidR="007E3A9B" w:rsidRDefault="007E3A9B">
                    <w:pPr>
                      <w:pStyle w:val="af5"/>
                    </w:pPr>
                    <w:r>
                      <w:rPr>
                        <w:rFonts w:hint="eastAsia"/>
                      </w:rPr>
                      <w:fldChar w:fldCharType="begin"/>
                    </w:r>
                    <w:r>
                      <w:rPr>
                        <w:rFonts w:hint="eastAsia"/>
                      </w:rPr>
                      <w:instrText xml:space="preserve"> PAGE  \* MERGEFORMAT </w:instrText>
                    </w:r>
                    <w:r>
                      <w:rPr>
                        <w:rFonts w:hint="eastAsia"/>
                      </w:rPr>
                      <w:fldChar w:fldCharType="separate"/>
                    </w:r>
                    <w:r w:rsidR="0018737D">
                      <w:rPr>
                        <w:noProof/>
                      </w:rPr>
                      <w:t>4</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A9B" w:rsidRDefault="007E3A9B">
    <w:pPr>
      <w:pStyle w:val="af5"/>
    </w:pPr>
    <w:r>
      <w:rPr>
        <w:noProof/>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E3A9B" w:rsidRDefault="007E3A9B">
                          <w:pPr>
                            <w:pStyle w:val="af5"/>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5" o:spid="_x0000_s1027" type="#_x0000_t202" style="position:absolute;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aXEtbmMCAAATBQAADgAAAAAAAAAAAAAAAAAuAgAAZHJzL2Uyb0RvYy54&#10;bWxQSwECLQAUAAYACAAAACEAcarRudcAAAAFAQAADwAAAAAAAAAAAAAAAAC9BAAAZHJzL2Rvd25y&#10;ZXYueG1sUEsFBgAAAAAEAAQA8wAAAMEFAAAAAA==&#10;" filled="f" stroked="f" strokeweight=".5pt">
              <v:textbox style="mso-fit-shape-to-text:t" inset="0,0,0,0">
                <w:txbxContent>
                  <w:p w:rsidR="007E3A9B" w:rsidRDefault="007E3A9B">
                    <w:pPr>
                      <w:pStyle w:val="af5"/>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A9B" w:rsidRDefault="007E3A9B">
    <w:pPr>
      <w:pStyle w:val="affc"/>
      <w:ind w:left="227" w:right="0"/>
      <w:jc w:val="left"/>
    </w:pPr>
    <w:r>
      <w:rPr>
        <w:noProof/>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E3A9B" w:rsidRDefault="007E3A9B">
                          <w:pPr>
                            <w:pStyle w:val="af5"/>
                            <w:jc w:val="both"/>
                          </w:pPr>
                          <w:r>
                            <w:rPr>
                              <w:rFonts w:hint="eastAsia"/>
                            </w:rPr>
                            <w:fldChar w:fldCharType="begin"/>
                          </w:r>
                          <w:r>
                            <w:rPr>
                              <w:rFonts w:hint="eastAsia"/>
                            </w:rPr>
                            <w:instrText xml:space="preserve"> PAGE  \* MERGEFORMAT </w:instrText>
                          </w:r>
                          <w:r>
                            <w:rPr>
                              <w:rFonts w:hint="eastAsia"/>
                            </w:rPr>
                            <w:fldChar w:fldCharType="separate"/>
                          </w:r>
                          <w:r w:rsidR="00467599">
                            <w:rPr>
                              <w:noProof/>
                            </w:rPr>
                            <w:t>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8" o:spid="_x0000_s1028" type="#_x0000_t202" style="position:absolute;left:0;text-align:left;margin-left:92.8pt;margin-top:0;width:2in;height:2in;z-index:25166643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JuEYtBkAgAAEwUAAA4AAAAAAAAAAAAAAAAALgIAAGRycy9lMm9Eb2Mu&#10;eG1sUEsBAi0AFAAGAAgAAAAhAHGq0bnXAAAABQEAAA8AAAAAAAAAAAAAAAAAvgQAAGRycy9kb3du&#10;cmV2LnhtbFBLBQYAAAAABAAEAPMAAADCBQAAAAA=&#10;" filled="f" stroked="f" strokeweight=".5pt">
              <v:textbox style="mso-fit-shape-to-text:t" inset="0,0,0,0">
                <w:txbxContent>
                  <w:p w:rsidR="007E3A9B" w:rsidRDefault="007E3A9B">
                    <w:pPr>
                      <w:pStyle w:val="af5"/>
                      <w:jc w:val="both"/>
                    </w:pPr>
                    <w:r>
                      <w:rPr>
                        <w:rFonts w:hint="eastAsia"/>
                      </w:rPr>
                      <w:fldChar w:fldCharType="begin"/>
                    </w:r>
                    <w:r>
                      <w:rPr>
                        <w:rFonts w:hint="eastAsia"/>
                      </w:rPr>
                      <w:instrText xml:space="preserve"> PAGE  \* MERGEFORMAT </w:instrText>
                    </w:r>
                    <w:r>
                      <w:rPr>
                        <w:rFonts w:hint="eastAsia"/>
                      </w:rPr>
                      <w:fldChar w:fldCharType="separate"/>
                    </w:r>
                    <w:r w:rsidR="00467599">
                      <w:rPr>
                        <w:noProof/>
                      </w:rPr>
                      <w:t>I</w:t>
                    </w:r>
                    <w:r>
                      <w:rPr>
                        <w:rFonts w:hint="eastAsia"/>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A9B" w:rsidRDefault="007E3A9B">
    <w:pPr>
      <w:pStyle w:val="af5"/>
    </w:pPr>
    <w:r>
      <w:rPr>
        <w:noProof/>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E3A9B" w:rsidRDefault="007E3A9B">
                          <w:pPr>
                            <w:pStyle w:val="af5"/>
                          </w:pPr>
                          <w:r>
                            <w:rPr>
                              <w:rFonts w:hint="eastAsia"/>
                            </w:rPr>
                            <w:fldChar w:fldCharType="begin"/>
                          </w:r>
                          <w:r>
                            <w:rPr>
                              <w:rFonts w:hint="eastAsia"/>
                            </w:rPr>
                            <w:instrText xml:space="preserve"> PAGE  \* MERGEFORMAT </w:instrText>
                          </w:r>
                          <w:r>
                            <w:rPr>
                              <w:rFonts w:hint="eastAsia"/>
                            </w:rPr>
                            <w:fldChar w:fldCharType="separate"/>
                          </w:r>
                          <w:r w:rsidR="00467599">
                            <w:rPr>
                              <w:noProof/>
                            </w:rPr>
                            <w:t>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0" o:spid="_x0000_s1030" type="#_x0000_t202" style="position:absolute;margin-left:92.8pt;margin-top:0;width:2in;height:2in;z-index:25166131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" filled="f" stroked="f" strokeweight=".5pt">
              <v:textbox style="mso-fit-shape-to-text:t" inset="0,0,0,0">
                <w:txbxContent>
                  <w:p w:rsidR="007E3A9B" w:rsidRDefault="007E3A9B">
                    <w:pPr>
                      <w:pStyle w:val="af5"/>
                    </w:pPr>
                    <w:r>
                      <w:rPr>
                        <w:rFonts w:hint="eastAsia"/>
                      </w:rPr>
                      <w:fldChar w:fldCharType="begin"/>
                    </w:r>
                    <w:r>
                      <w:rPr>
                        <w:rFonts w:hint="eastAsia"/>
                      </w:rPr>
                      <w:instrText xml:space="preserve"> PAGE  \* MERGEFORMAT </w:instrText>
                    </w:r>
                    <w:r>
                      <w:rPr>
                        <w:rFonts w:hint="eastAsia"/>
                      </w:rPr>
                      <w:fldChar w:fldCharType="separate"/>
                    </w:r>
                    <w:r w:rsidR="00467599">
                      <w:rPr>
                        <w:noProof/>
                      </w:rPr>
                      <w:t>8</w:t>
                    </w:r>
                    <w:r>
                      <w:rPr>
                        <w:rFonts w:hint="eastAsia"/>
                      </w:rP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A9B" w:rsidRDefault="007E3A9B">
    <w:pPr>
      <w:pStyle w:val="affc"/>
      <w:spacing w:before="0"/>
      <w:ind w:left="227" w:right="0"/>
      <w:jc w:val="left"/>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E3A9B" w:rsidRDefault="007E3A9B">
                          <w:pPr>
                            <w:pStyle w:val="affc"/>
                            <w:spacing w:before="0"/>
                            <w:ind w:left="227" w:right="0"/>
                            <w:jc w:val="left"/>
                          </w:pPr>
                          <w:r>
                            <w:rPr>
                              <w:rFonts w:hint="eastAsia"/>
                            </w:rPr>
                            <w:fldChar w:fldCharType="begin"/>
                          </w:r>
                          <w:r>
                            <w:rPr>
                              <w:rFonts w:hint="eastAsia"/>
                            </w:rPr>
                            <w:instrText xml:space="preserve"> PAGE  \* MERGEFORMAT </w:instrText>
                          </w:r>
                          <w:r>
                            <w:rPr>
                              <w:rFonts w:hint="eastAsia"/>
                            </w:rPr>
                            <w:fldChar w:fldCharType="separate"/>
                          </w:r>
                          <w:r w:rsidR="00467599">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5" o:spid="_x0000_s1031"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CjkeSpkAgAAEwUAAA4AAAAAAAAAAAAAAAAALgIAAGRycy9lMm9Eb2Mu&#10;eG1sUEsBAi0AFAAGAAgAAAAhAHGq0bnXAAAABQEAAA8AAAAAAAAAAAAAAAAAvgQAAGRycy9kb3du&#10;cmV2LnhtbFBLBQYAAAAABAAEAPMAAADCBQAAAAA=&#10;" filled="f" stroked="f" strokeweight=".5pt">
              <v:textbox style="mso-fit-shape-to-text:t" inset="0,0,0,0">
                <w:txbxContent>
                  <w:p w:rsidR="007E3A9B" w:rsidRDefault="007E3A9B">
                    <w:pPr>
                      <w:pStyle w:val="affc"/>
                      <w:spacing w:before="0"/>
                      <w:ind w:left="227" w:right="0"/>
                      <w:jc w:val="left"/>
                    </w:pPr>
                    <w:r>
                      <w:rPr>
                        <w:rFonts w:hint="eastAsia"/>
                      </w:rPr>
                      <w:fldChar w:fldCharType="begin"/>
                    </w:r>
                    <w:r>
                      <w:rPr>
                        <w:rFonts w:hint="eastAsia"/>
                      </w:rPr>
                      <w:instrText xml:space="preserve"> PAGE  \* MERGEFORMAT </w:instrText>
                    </w:r>
                    <w:r>
                      <w:rPr>
                        <w:rFonts w:hint="eastAsia"/>
                      </w:rPr>
                      <w:fldChar w:fldCharType="separate"/>
                    </w:r>
                    <w:r w:rsidR="00467599">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518" w:rsidRDefault="00A61518">
      <w:r>
        <w:separator/>
      </w:r>
    </w:p>
  </w:footnote>
  <w:footnote w:type="continuationSeparator" w:id="0">
    <w:p w:rsidR="00A61518" w:rsidRDefault="00A615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A9B" w:rsidRDefault="007E3A9B">
    <w:pPr>
      <w:pStyle w:val="aff2"/>
      <w:spacing w:after="0" w:line="0" w:lineRule="atLeast"/>
      <w:jc w:val="left"/>
      <w:rPr>
        <w:rFonts w:hAnsi="黑体"/>
      </w:rPr>
    </w:pPr>
    <w:r>
      <w:rPr>
        <w:rFonts w:hAnsi="黑体"/>
      </w:rPr>
      <w:t>DB32/ T 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A9B" w:rsidRDefault="007E3A9B">
    <w:pPr>
      <w:pStyle w:val="aff2"/>
      <w:spacing w:after="0" w:line="0" w:lineRule="atLeast"/>
      <w:jc w:val="left"/>
      <w:rPr>
        <w:rFonts w:hAnsi="黑体"/>
      </w:rPr>
    </w:pPr>
    <w:r>
      <w:rPr>
        <w:rFonts w:hAnsi="黑体"/>
      </w:rPr>
      <w:t>DB32/ T 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A9B" w:rsidRDefault="007E3A9B">
    <w:pPr>
      <w:pStyle w:val="aff2"/>
      <w:spacing w:after="0" w:line="0" w:lineRule="atLeast"/>
      <w:rPr>
        <w:rFonts w:hAnsi="黑体"/>
      </w:rPr>
    </w:pPr>
    <w:r>
      <w:rPr>
        <w:rFonts w:hAnsi="黑体"/>
      </w:rPr>
      <w:t xml:space="preserve">DB32/ T </w:t>
    </w:r>
    <w:r w:rsidR="00654654">
      <w:rPr>
        <w:rFonts w:hAnsi="黑体" w:hint="eastAsia"/>
      </w:rPr>
      <w:t>4150</w:t>
    </w:r>
    <w:r>
      <w:rPr>
        <w:rFonts w:hAnsi="黑体"/>
      </w:rPr>
      <w:t>—</w:t>
    </w:r>
    <w:r w:rsidR="00654654">
      <w:rPr>
        <w:rFonts w:hAnsi="黑体" w:hint="eastAsia"/>
      </w:rPr>
      <w:t>2021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A9B" w:rsidRDefault="007E3A9B">
    <w:pPr>
      <w:pStyle w:val="af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A9B" w:rsidRDefault="007E3A9B">
    <w:pPr>
      <w:pStyle w:val="aff2"/>
      <w:spacing w:after="0"/>
      <w:jc w:val="left"/>
    </w:pPr>
    <w:r>
      <w:rPr>
        <w:noProof/>
      </w:rPr>
      <mc:AlternateContent>
        <mc:Choice Requires="wps">
          <w:drawing>
            <wp:anchor distT="0" distB="0" distL="114300" distR="114300" simplePos="0" relativeHeight="251663360" behindDoc="1" locked="0" layoutInCell="0" allowOverlap="1">
              <wp:simplePos x="0" y="0"/>
              <wp:positionH relativeFrom="margin">
                <wp:posOffset>-113030</wp:posOffset>
              </wp:positionH>
              <wp:positionV relativeFrom="margin">
                <wp:posOffset>3651250</wp:posOffset>
              </wp:positionV>
              <wp:extent cx="6471285" cy="2157095"/>
              <wp:effectExtent l="0" t="1727200" r="0" b="1564005"/>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285" cy="2157095"/>
                      </a:xfrm>
                      <a:prstGeom prst="rect">
                        <a:avLst/>
                      </a:prstGeom>
                    </wps:spPr>
                    <wps:txbx>
                      <w:txbxContent>
                        <w:p w:rsidR="007E3A9B" w:rsidRDefault="007E3A9B">
                          <w:pPr>
                            <w:pStyle w:val="af8"/>
                            <w:spacing w:before="0" w:beforeAutospacing="0" w:after="0" w:afterAutospacing="0"/>
                            <w:jc w:val="center"/>
                          </w:pPr>
                          <w:r>
                            <w:rPr>
                              <w:rFonts w:hint="eastAsia"/>
                              <w:color w:val="C0C0C0"/>
                              <w:sz w:val="2"/>
                              <w:szCs w:val="2"/>
                              <w14:textFill>
                                <w14:solidFill>
                                  <w14:srgbClr w14:val="C0C0C0">
                                    <w14:alpha w14:val="50000"/>
                                  </w14:srgbClr>
                                </w14:solidFill>
                              </w14:textFill>
                            </w:rPr>
                            <w:t>讨论稿</w:t>
                          </w:r>
                        </w:p>
                      </w:txbxContent>
                    </wps:txbx>
                    <wps:bodyPr wrap="square" numCol="1" fromWordArt="1">
                      <a:prstTxWarp prst="textPlain">
                        <a:avLst>
                          <a:gd name="adj" fmla="val 50000"/>
                        </a:avLst>
                      </a:prstTxWarp>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9" type="#_x0000_t202" style="position:absolute;margin-left:-8.9pt;margin-top:287.5pt;width:509.55pt;height:169.85pt;rotation:-45;z-index:-25165312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" o:allowincell="f" filled="f" stroked="f">
              <o:lock v:ext="edit" text="t" shapetype="t"/>
              <v:textbox style="mso-fit-shape-to-text:t">
                <w:txbxContent>
                  <w:p w:rsidR="007E3A9B" w:rsidRDefault="007E3A9B">
                    <w:pPr>
                      <w:pStyle w:val="af8"/>
                      <w:spacing w:before="0" w:beforeAutospacing="0" w:after="0" w:afterAutospacing="0"/>
                      <w:jc w:val="center"/>
                    </w:pPr>
                    <w:r>
                      <w:rPr>
                        <w:rFonts w:hint="eastAsia"/>
                        <w:color w:val="C0C0C0"/>
                        <w:sz w:val="2"/>
                        <w:szCs w:val="2"/>
                        <w14:textFill>
                          <w14:solidFill>
                            <w14:srgbClr w14:val="C0C0C0">
                              <w14:alpha w14:val="50000"/>
                            </w14:srgbClr>
                          </w14:solidFill>
                        </w14:textFill>
                      </w:rPr>
                      <w:t>讨论稿</w:t>
                    </w:r>
                  </w:p>
                </w:txbxContent>
              </v:textbox>
              <w10:wrap anchorx="margin" anchory="margin"/>
            </v:shape>
          </w:pict>
        </mc:Fallback>
      </mc:AlternateContent>
    </w:r>
    <w:r>
      <w:rPr>
        <w:rFonts w:hAnsi="黑体"/>
      </w:rPr>
      <w:t>DB32/T</w:t>
    </w:r>
    <w:r w:rsidR="00467599">
      <w:rPr>
        <w:rFonts w:hAnsi="黑体" w:hint="eastAsia"/>
      </w:rPr>
      <w:t xml:space="preserve"> 4150</w:t>
    </w:r>
    <w:r>
      <w:rPr>
        <w:rFonts w:hAnsi="黑体"/>
      </w:rPr>
      <w:t>—</w:t>
    </w:r>
    <w:r w:rsidR="00467599">
      <w:rPr>
        <w:rFonts w:hAnsi="黑体" w:hint="eastAsia"/>
      </w:rPr>
      <w:t>2021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A9B" w:rsidRDefault="007E3A9B">
    <w:pPr>
      <w:pStyle w:val="aff2"/>
      <w:spacing w:after="0"/>
      <w:rPr>
        <w:rFonts w:hAnsi="黑体"/>
      </w:rPr>
    </w:pPr>
    <w:r>
      <w:rPr>
        <w:rFonts w:hAnsi="黑体"/>
      </w:rPr>
      <w:t xml:space="preserve">DB32/ T </w:t>
    </w:r>
    <w:r w:rsidR="00467599">
      <w:rPr>
        <w:rFonts w:hAnsi="黑体" w:hint="eastAsia"/>
      </w:rPr>
      <w:t>4150</w:t>
    </w:r>
    <w:r>
      <w:rPr>
        <w:rFonts w:hAnsi="黑体"/>
      </w:rPr>
      <w:t>—</w:t>
    </w:r>
    <w:r w:rsidR="00467599">
      <w:rPr>
        <w:rFonts w:hAnsi="黑体" w:hint="eastAsia"/>
      </w:rPr>
      <w:t>2021</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A9B" w:rsidRDefault="007E3A9B">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start w:val="1"/>
      <w:numFmt w:val="decimal"/>
      <w:pStyle w:val="a"/>
      <w:suff w:val="nothing"/>
      <w:lvlText w:val="%1　"/>
      <w:lvlJc w:val="left"/>
      <w:pPr>
        <w:ind w:left="709" w:firstLine="0"/>
      </w:pPr>
      <w:rPr>
        <w:rFonts w:ascii="黑体" w:eastAsia="黑体" w:hAnsi="Times New Roman" w:hint="eastAsia"/>
        <w:b w:val="0"/>
        <w:i w:val="0"/>
        <w:sz w:val="21"/>
        <w:szCs w:val="21"/>
      </w:rPr>
    </w:lvl>
    <w:lvl w:ilvl="1">
      <w:start w:val="1"/>
      <w:numFmt w:val="decimal"/>
      <w:pStyle w:val="a0"/>
      <w:suff w:val="nothing"/>
      <w:lvlText w:val="%1.%2　"/>
      <w:lvlJc w:val="left"/>
      <w:pPr>
        <w:ind w:left="708"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2A8F7113"/>
    <w:multiLevelType w:val="multilevel"/>
    <w:tmpl w:val="2A8F7113"/>
    <w:lvl w:ilvl="0">
      <w:start w:val="1"/>
      <w:numFmt w:val="upperLetter"/>
      <w:pStyle w:val="a3"/>
      <w:suff w:val="space"/>
      <w:lvlText w:val="%1"/>
      <w:lvlJc w:val="left"/>
      <w:pPr>
        <w:ind w:left="623" w:hanging="425"/>
      </w:pPr>
      <w:rPr>
        <w:rFonts w:hint="eastAsia"/>
      </w:rPr>
    </w:lvl>
    <w:lvl w:ilvl="1">
      <w:start w:val="1"/>
      <w:numFmt w:val="decimal"/>
      <w:pStyle w:val="a4"/>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2">
    <w:nsid w:val="657D3FBC"/>
    <w:multiLevelType w:val="multilevel"/>
    <w:tmpl w:val="657D3FBC"/>
    <w:lvl w:ilvl="0">
      <w:start w:val="1"/>
      <w:numFmt w:val="upperLetter"/>
      <w:pStyle w:val="a5"/>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pStyle w:val="ab"/>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c"/>
      <w:suff w:val="nothing"/>
      <w:lvlText w:val="%1%2　"/>
      <w:lvlJc w:val="left"/>
      <w:pPr>
        <w:ind w:left="210" w:firstLine="0"/>
      </w:pPr>
      <w:rPr>
        <w:rFonts w:ascii="黑体" w:eastAsia="黑体" w:hAnsi="Times New Roman" w:hint="eastAsia"/>
        <w:b w:val="0"/>
        <w:i w:val="0"/>
        <w:sz w:val="21"/>
      </w:rPr>
    </w:lvl>
    <w:lvl w:ilvl="2">
      <w:start w:val="1"/>
      <w:numFmt w:val="decimal"/>
      <w:pStyle w:val="ad"/>
      <w:suff w:val="nothing"/>
      <w:lvlText w:val="%1%2.%3　"/>
      <w:lvlJc w:val="left"/>
      <w:pPr>
        <w:ind w:left="63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 w:numId="2">
    <w:abstractNumId w:val="2"/>
  </w:num>
  <w:num w:numId="3">
    <w:abstractNumId w:val="1"/>
  </w:num>
  <w:num w:numId="4">
    <w:abstractNumId w:val="3"/>
  </w:num>
  <w:num w:numId="5">
    <w:abstractNumId w:val="0"/>
  </w:num>
  <w:num w:numId="6">
    <w:abstractNumId w:val="0"/>
  </w:num>
  <w:num w:numId="7">
    <w:abstractNumId w:val="0"/>
  </w:num>
  <w:num w:numId="8">
    <w:abstractNumId w:val="0"/>
  </w:num>
  <w:num w:numId="9">
    <w:abstractNumId w:val="0"/>
  </w:num>
  <w:num w:numId="10">
    <w:abstractNumId w:val="0"/>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049"/>
    <w:rsid w:val="0002475E"/>
    <w:rsid w:val="00030A59"/>
    <w:rsid w:val="00035819"/>
    <w:rsid w:val="00052F74"/>
    <w:rsid w:val="0005498A"/>
    <w:rsid w:val="00075C1F"/>
    <w:rsid w:val="00087712"/>
    <w:rsid w:val="00091109"/>
    <w:rsid w:val="000C00FF"/>
    <w:rsid w:val="000D2049"/>
    <w:rsid w:val="001136E0"/>
    <w:rsid w:val="00124114"/>
    <w:rsid w:val="00127D71"/>
    <w:rsid w:val="001748D6"/>
    <w:rsid w:val="001833A6"/>
    <w:rsid w:val="00184510"/>
    <w:rsid w:val="0018737D"/>
    <w:rsid w:val="00197388"/>
    <w:rsid w:val="001A0D4B"/>
    <w:rsid w:val="001A5D55"/>
    <w:rsid w:val="001C1763"/>
    <w:rsid w:val="001F69F4"/>
    <w:rsid w:val="00200DD3"/>
    <w:rsid w:val="002045A9"/>
    <w:rsid w:val="0020754A"/>
    <w:rsid w:val="002272F3"/>
    <w:rsid w:val="00232269"/>
    <w:rsid w:val="0024012F"/>
    <w:rsid w:val="00276EAA"/>
    <w:rsid w:val="00294F18"/>
    <w:rsid w:val="002B6FAB"/>
    <w:rsid w:val="002F0DF0"/>
    <w:rsid w:val="0031075C"/>
    <w:rsid w:val="0038427A"/>
    <w:rsid w:val="003916C9"/>
    <w:rsid w:val="003B77B8"/>
    <w:rsid w:val="003E1002"/>
    <w:rsid w:val="003F722F"/>
    <w:rsid w:val="003F7AC9"/>
    <w:rsid w:val="0043218E"/>
    <w:rsid w:val="00467599"/>
    <w:rsid w:val="00477C3A"/>
    <w:rsid w:val="004874BF"/>
    <w:rsid w:val="004B7702"/>
    <w:rsid w:val="004D6EA6"/>
    <w:rsid w:val="004E40F1"/>
    <w:rsid w:val="005268A0"/>
    <w:rsid w:val="00571D76"/>
    <w:rsid w:val="00596514"/>
    <w:rsid w:val="005969B7"/>
    <w:rsid w:val="005C2D38"/>
    <w:rsid w:val="005C4A7B"/>
    <w:rsid w:val="005C752B"/>
    <w:rsid w:val="005D6AE6"/>
    <w:rsid w:val="005D6E02"/>
    <w:rsid w:val="005F0E5F"/>
    <w:rsid w:val="00620643"/>
    <w:rsid w:val="00654654"/>
    <w:rsid w:val="0068405F"/>
    <w:rsid w:val="006C7448"/>
    <w:rsid w:val="006D773F"/>
    <w:rsid w:val="006E5466"/>
    <w:rsid w:val="00712E47"/>
    <w:rsid w:val="00735648"/>
    <w:rsid w:val="00760168"/>
    <w:rsid w:val="007624F7"/>
    <w:rsid w:val="007633A5"/>
    <w:rsid w:val="00771085"/>
    <w:rsid w:val="0078024D"/>
    <w:rsid w:val="00797840"/>
    <w:rsid w:val="007A0722"/>
    <w:rsid w:val="007A39F6"/>
    <w:rsid w:val="007A775A"/>
    <w:rsid w:val="007B0B94"/>
    <w:rsid w:val="007B32AB"/>
    <w:rsid w:val="007B44ED"/>
    <w:rsid w:val="007D1C8C"/>
    <w:rsid w:val="007D46F0"/>
    <w:rsid w:val="007D5CB5"/>
    <w:rsid w:val="007D64EC"/>
    <w:rsid w:val="007E041A"/>
    <w:rsid w:val="007E21A9"/>
    <w:rsid w:val="007E3A9B"/>
    <w:rsid w:val="007F3AA6"/>
    <w:rsid w:val="007F5BE4"/>
    <w:rsid w:val="00815DD8"/>
    <w:rsid w:val="00830276"/>
    <w:rsid w:val="00843654"/>
    <w:rsid w:val="0086255E"/>
    <w:rsid w:val="00877FC4"/>
    <w:rsid w:val="008A2E7C"/>
    <w:rsid w:val="008A425D"/>
    <w:rsid w:val="008A7C12"/>
    <w:rsid w:val="008C1737"/>
    <w:rsid w:val="008C2431"/>
    <w:rsid w:val="008D288B"/>
    <w:rsid w:val="008D3422"/>
    <w:rsid w:val="008E274E"/>
    <w:rsid w:val="008F44EC"/>
    <w:rsid w:val="008F5C2F"/>
    <w:rsid w:val="009126AB"/>
    <w:rsid w:val="00922A7C"/>
    <w:rsid w:val="00932C13"/>
    <w:rsid w:val="00945A5B"/>
    <w:rsid w:val="00947DBB"/>
    <w:rsid w:val="009650F0"/>
    <w:rsid w:val="00973E10"/>
    <w:rsid w:val="009951CB"/>
    <w:rsid w:val="009C37F5"/>
    <w:rsid w:val="009D2D5C"/>
    <w:rsid w:val="00A02307"/>
    <w:rsid w:val="00A129A7"/>
    <w:rsid w:val="00A21ABB"/>
    <w:rsid w:val="00A4692F"/>
    <w:rsid w:val="00A60BA4"/>
    <w:rsid w:val="00A61518"/>
    <w:rsid w:val="00A63754"/>
    <w:rsid w:val="00A64541"/>
    <w:rsid w:val="00A8071A"/>
    <w:rsid w:val="00A87875"/>
    <w:rsid w:val="00A926B6"/>
    <w:rsid w:val="00AA00B6"/>
    <w:rsid w:val="00AB278E"/>
    <w:rsid w:val="00AB2F1B"/>
    <w:rsid w:val="00AE7987"/>
    <w:rsid w:val="00B1687A"/>
    <w:rsid w:val="00B30F82"/>
    <w:rsid w:val="00B514CD"/>
    <w:rsid w:val="00B65770"/>
    <w:rsid w:val="00BA7091"/>
    <w:rsid w:val="00C029A1"/>
    <w:rsid w:val="00C129E3"/>
    <w:rsid w:val="00C17671"/>
    <w:rsid w:val="00C448AA"/>
    <w:rsid w:val="00C6203B"/>
    <w:rsid w:val="00C70A8E"/>
    <w:rsid w:val="00CA0C24"/>
    <w:rsid w:val="00CB07F3"/>
    <w:rsid w:val="00CC475A"/>
    <w:rsid w:val="00D016BC"/>
    <w:rsid w:val="00D24747"/>
    <w:rsid w:val="00D24DBA"/>
    <w:rsid w:val="00D36373"/>
    <w:rsid w:val="00D41028"/>
    <w:rsid w:val="00D46275"/>
    <w:rsid w:val="00D55A8C"/>
    <w:rsid w:val="00D90A87"/>
    <w:rsid w:val="00D957B3"/>
    <w:rsid w:val="00D970B9"/>
    <w:rsid w:val="00DB5B66"/>
    <w:rsid w:val="00DC6102"/>
    <w:rsid w:val="00DD7DF5"/>
    <w:rsid w:val="00DF279F"/>
    <w:rsid w:val="00E02656"/>
    <w:rsid w:val="00E038F9"/>
    <w:rsid w:val="00E10971"/>
    <w:rsid w:val="00E30BE4"/>
    <w:rsid w:val="00E4134C"/>
    <w:rsid w:val="00E55DFA"/>
    <w:rsid w:val="00E57FC9"/>
    <w:rsid w:val="00E66F21"/>
    <w:rsid w:val="00E83E4E"/>
    <w:rsid w:val="00E94624"/>
    <w:rsid w:val="00EA7987"/>
    <w:rsid w:val="00EB35B9"/>
    <w:rsid w:val="00EB3923"/>
    <w:rsid w:val="00ED16E1"/>
    <w:rsid w:val="00ED1A09"/>
    <w:rsid w:val="00EE6314"/>
    <w:rsid w:val="00EE79A1"/>
    <w:rsid w:val="00EF22B7"/>
    <w:rsid w:val="00EF6AEC"/>
    <w:rsid w:val="00F25885"/>
    <w:rsid w:val="00F53142"/>
    <w:rsid w:val="00F75BE7"/>
    <w:rsid w:val="00FB0655"/>
    <w:rsid w:val="00FE373F"/>
    <w:rsid w:val="00FE77C0"/>
    <w:rsid w:val="00FF206E"/>
    <w:rsid w:val="01E84084"/>
    <w:rsid w:val="02A96B3B"/>
    <w:rsid w:val="0D04468E"/>
    <w:rsid w:val="0DA45D2B"/>
    <w:rsid w:val="0ECC100D"/>
    <w:rsid w:val="11AC7B72"/>
    <w:rsid w:val="13DC6616"/>
    <w:rsid w:val="145D6BCD"/>
    <w:rsid w:val="16223781"/>
    <w:rsid w:val="1B1B2585"/>
    <w:rsid w:val="1EA35138"/>
    <w:rsid w:val="2222507E"/>
    <w:rsid w:val="227173D5"/>
    <w:rsid w:val="22C74C51"/>
    <w:rsid w:val="24C053FD"/>
    <w:rsid w:val="26EB0BFA"/>
    <w:rsid w:val="28137C88"/>
    <w:rsid w:val="2AB77DED"/>
    <w:rsid w:val="2C184891"/>
    <w:rsid w:val="2C276229"/>
    <w:rsid w:val="2EB1635D"/>
    <w:rsid w:val="2F232AED"/>
    <w:rsid w:val="2F757A06"/>
    <w:rsid w:val="306A064D"/>
    <w:rsid w:val="308743F6"/>
    <w:rsid w:val="31340639"/>
    <w:rsid w:val="35061060"/>
    <w:rsid w:val="3560597D"/>
    <w:rsid w:val="37A14AF5"/>
    <w:rsid w:val="37B70D02"/>
    <w:rsid w:val="3D2F5055"/>
    <w:rsid w:val="3F051669"/>
    <w:rsid w:val="3FE73854"/>
    <w:rsid w:val="40CA791B"/>
    <w:rsid w:val="41FB1D30"/>
    <w:rsid w:val="44813D8D"/>
    <w:rsid w:val="44F24092"/>
    <w:rsid w:val="45305AA8"/>
    <w:rsid w:val="45FD5AB0"/>
    <w:rsid w:val="482B32EF"/>
    <w:rsid w:val="4D144A24"/>
    <w:rsid w:val="4D6E5282"/>
    <w:rsid w:val="4E39316E"/>
    <w:rsid w:val="4EDC2E56"/>
    <w:rsid w:val="4FD53CA0"/>
    <w:rsid w:val="504D4563"/>
    <w:rsid w:val="55AB501A"/>
    <w:rsid w:val="5D9E52F1"/>
    <w:rsid w:val="5F5964AC"/>
    <w:rsid w:val="64F71119"/>
    <w:rsid w:val="66786C5A"/>
    <w:rsid w:val="697342BD"/>
    <w:rsid w:val="6DEE77C6"/>
    <w:rsid w:val="6F355437"/>
    <w:rsid w:val="6F3773E6"/>
    <w:rsid w:val="6F991D88"/>
    <w:rsid w:val="72763231"/>
    <w:rsid w:val="72EB4697"/>
    <w:rsid w:val="742735F9"/>
    <w:rsid w:val="74D3454F"/>
    <w:rsid w:val="76F210D8"/>
    <w:rsid w:val="78630C60"/>
    <w:rsid w:val="79492AAD"/>
    <w:rsid w:val="7A0F4DB0"/>
    <w:rsid w:val="7A8D12A8"/>
    <w:rsid w:val="7FAD2D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semiHidden="0" w:uiPriority="35" w:qFormat="1"/>
    <w:lsdException w:name="table of figures" w:semiHidden="0"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semiHidden="0" w:qFormat="1"/>
    <w:lsdException w:name="Balloon Text" w:semiHidden="0"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pPr>
      <w:widowControl w:val="0"/>
      <w:jc w:val="both"/>
    </w:pPr>
    <w:rPr>
      <w:kern w:val="2"/>
      <w:sz w:val="21"/>
      <w:szCs w:val="24"/>
    </w:rPr>
  </w:style>
  <w:style w:type="paragraph" w:styleId="1">
    <w:name w:val="heading 1"/>
    <w:basedOn w:val="ae"/>
    <w:next w:val="ae"/>
    <w:link w:val="1Char"/>
    <w:qFormat/>
    <w:pPr>
      <w:keepNext/>
      <w:keepLines/>
      <w:spacing w:before="340" w:after="330" w:line="578" w:lineRule="auto"/>
      <w:outlineLvl w:val="0"/>
    </w:pPr>
    <w:rPr>
      <w:b/>
      <w:bCs/>
      <w:kern w:val="44"/>
      <w:sz w:val="44"/>
      <w:szCs w:val="44"/>
    </w:rPr>
  </w:style>
  <w:style w:type="paragraph" w:styleId="4">
    <w:name w:val="heading 4"/>
    <w:basedOn w:val="ae"/>
    <w:next w:val="ae"/>
    <w:link w:val="4Char"/>
    <w:uiPriority w:val="9"/>
    <w:unhideWhenUsed/>
    <w:qFormat/>
    <w:pPr>
      <w:spacing w:beforeAutospacing="1" w:afterAutospacing="1"/>
      <w:jc w:val="left"/>
      <w:outlineLvl w:val="3"/>
    </w:pPr>
    <w:rPr>
      <w:rFonts w:ascii="宋体" w:hAnsi="宋体" w:hint="eastAsia"/>
      <w:b/>
      <w:kern w:val="0"/>
      <w:sz w:val="24"/>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caption"/>
    <w:basedOn w:val="ae"/>
    <w:next w:val="ae"/>
    <w:uiPriority w:val="35"/>
    <w:unhideWhenUsed/>
    <w:qFormat/>
    <w:rPr>
      <w:rFonts w:ascii="Arial" w:eastAsia="黑体" w:hAnsi="Arial"/>
      <w:sz w:val="20"/>
    </w:rPr>
  </w:style>
  <w:style w:type="paragraph" w:styleId="af3">
    <w:name w:val="annotation text"/>
    <w:basedOn w:val="ae"/>
    <w:link w:val="Char"/>
    <w:uiPriority w:val="99"/>
    <w:unhideWhenUsed/>
    <w:qFormat/>
    <w:pPr>
      <w:jc w:val="left"/>
    </w:pPr>
  </w:style>
  <w:style w:type="paragraph" w:styleId="3">
    <w:name w:val="toc 3"/>
    <w:basedOn w:val="ae"/>
    <w:next w:val="ae"/>
    <w:uiPriority w:val="39"/>
    <w:qFormat/>
    <w:pPr>
      <w:tabs>
        <w:tab w:val="right" w:leader="dot" w:pos="9241"/>
      </w:tabs>
      <w:ind w:firstLineChars="100" w:firstLine="100"/>
      <w:jc w:val="left"/>
    </w:pPr>
    <w:rPr>
      <w:rFonts w:ascii="宋体"/>
      <w:szCs w:val="21"/>
    </w:rPr>
  </w:style>
  <w:style w:type="paragraph" w:styleId="af4">
    <w:name w:val="Balloon Text"/>
    <w:basedOn w:val="ae"/>
    <w:link w:val="Char0"/>
    <w:uiPriority w:val="99"/>
    <w:unhideWhenUsed/>
    <w:qFormat/>
    <w:rPr>
      <w:sz w:val="18"/>
      <w:szCs w:val="18"/>
    </w:rPr>
  </w:style>
  <w:style w:type="paragraph" w:styleId="af5">
    <w:name w:val="footer"/>
    <w:basedOn w:val="ae"/>
    <w:link w:val="Char1"/>
    <w:uiPriority w:val="99"/>
    <w:unhideWhenUsed/>
    <w:qFormat/>
    <w:pPr>
      <w:tabs>
        <w:tab w:val="center" w:pos="4153"/>
        <w:tab w:val="right" w:pos="8306"/>
      </w:tabs>
      <w:snapToGrid w:val="0"/>
      <w:jc w:val="left"/>
    </w:pPr>
    <w:rPr>
      <w:sz w:val="18"/>
      <w:szCs w:val="18"/>
    </w:rPr>
  </w:style>
  <w:style w:type="paragraph" w:styleId="af6">
    <w:name w:val="header"/>
    <w:basedOn w:val="ae"/>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e"/>
    <w:next w:val="ae"/>
    <w:uiPriority w:val="39"/>
    <w:unhideWhenUsed/>
    <w:qFormat/>
  </w:style>
  <w:style w:type="paragraph" w:styleId="af7">
    <w:name w:val="table of figures"/>
    <w:basedOn w:val="ae"/>
    <w:next w:val="ae"/>
    <w:uiPriority w:val="99"/>
    <w:unhideWhenUsed/>
    <w:qFormat/>
    <w:pPr>
      <w:ind w:leftChars="200" w:left="200" w:hangingChars="200" w:hanging="200"/>
    </w:pPr>
  </w:style>
  <w:style w:type="paragraph" w:styleId="2">
    <w:name w:val="toc 2"/>
    <w:basedOn w:val="ae"/>
    <w:next w:val="ae"/>
    <w:uiPriority w:val="39"/>
    <w:unhideWhenUsed/>
    <w:qFormat/>
    <w:pPr>
      <w:ind w:leftChars="200" w:left="420"/>
    </w:pPr>
  </w:style>
  <w:style w:type="paragraph" w:styleId="af8">
    <w:name w:val="Normal (Web)"/>
    <w:basedOn w:val="ae"/>
    <w:uiPriority w:val="99"/>
    <w:semiHidden/>
    <w:unhideWhenUsed/>
    <w:qFormat/>
    <w:pPr>
      <w:widowControl/>
      <w:spacing w:before="100" w:beforeAutospacing="1" w:after="100" w:afterAutospacing="1"/>
      <w:jc w:val="left"/>
    </w:pPr>
    <w:rPr>
      <w:rFonts w:ascii="宋体" w:hAnsi="宋体" w:cs="宋体"/>
      <w:kern w:val="0"/>
      <w:sz w:val="24"/>
    </w:rPr>
  </w:style>
  <w:style w:type="paragraph" w:styleId="af9">
    <w:name w:val="annotation subject"/>
    <w:basedOn w:val="af3"/>
    <w:next w:val="af3"/>
    <w:link w:val="Char3"/>
    <w:uiPriority w:val="99"/>
    <w:unhideWhenUsed/>
    <w:qFormat/>
    <w:rPr>
      <w:b/>
      <w:bCs/>
    </w:rPr>
  </w:style>
  <w:style w:type="character" w:styleId="afa">
    <w:name w:val="Hyperlink"/>
    <w:basedOn w:val="af"/>
    <w:uiPriority w:val="99"/>
    <w:unhideWhenUsed/>
    <w:qFormat/>
    <w:rPr>
      <w:color w:val="0563C1" w:themeColor="hyperlink"/>
      <w:u w:val="single"/>
    </w:rPr>
  </w:style>
  <w:style w:type="character" w:styleId="afb">
    <w:name w:val="annotation reference"/>
    <w:basedOn w:val="af"/>
    <w:uiPriority w:val="99"/>
    <w:unhideWhenUsed/>
    <w:qFormat/>
    <w:rPr>
      <w:sz w:val="21"/>
      <w:szCs w:val="21"/>
    </w:rPr>
  </w:style>
  <w:style w:type="character" w:customStyle="1" w:styleId="Char2">
    <w:name w:val="页眉 Char"/>
    <w:basedOn w:val="af"/>
    <w:link w:val="af6"/>
    <w:uiPriority w:val="99"/>
    <w:qFormat/>
    <w:rPr>
      <w:sz w:val="18"/>
      <w:szCs w:val="18"/>
    </w:rPr>
  </w:style>
  <w:style w:type="character" w:customStyle="1" w:styleId="Char1">
    <w:name w:val="页脚 Char"/>
    <w:basedOn w:val="af"/>
    <w:link w:val="af5"/>
    <w:uiPriority w:val="99"/>
    <w:qFormat/>
    <w:rPr>
      <w:sz w:val="18"/>
      <w:szCs w:val="18"/>
    </w:rPr>
  </w:style>
  <w:style w:type="character" w:customStyle="1" w:styleId="1Char">
    <w:name w:val="标题 1 Char"/>
    <w:basedOn w:val="af"/>
    <w:link w:val="1"/>
    <w:qFormat/>
    <w:rPr>
      <w:rFonts w:ascii="Times New Roman" w:eastAsia="宋体" w:hAnsi="Times New Roman" w:cs="Times New Roman"/>
      <w:b/>
      <w:bCs/>
      <w:kern w:val="44"/>
      <w:sz w:val="44"/>
      <w:szCs w:val="44"/>
    </w:rPr>
  </w:style>
  <w:style w:type="character" w:customStyle="1" w:styleId="4Char">
    <w:name w:val="标题 4 Char"/>
    <w:basedOn w:val="af"/>
    <w:link w:val="4"/>
    <w:uiPriority w:val="9"/>
    <w:qFormat/>
    <w:rPr>
      <w:rFonts w:ascii="宋体" w:eastAsia="宋体" w:hAnsi="宋体" w:cs="Times New Roman"/>
      <w:b/>
      <w:kern w:val="0"/>
      <w:sz w:val="24"/>
      <w:szCs w:val="24"/>
    </w:rPr>
  </w:style>
  <w:style w:type="character" w:customStyle="1" w:styleId="Char">
    <w:name w:val="批注文字 Char"/>
    <w:basedOn w:val="af"/>
    <w:link w:val="af3"/>
    <w:uiPriority w:val="99"/>
    <w:qFormat/>
    <w:rPr>
      <w:rFonts w:ascii="Times New Roman" w:eastAsia="宋体" w:hAnsi="Times New Roman" w:cs="Times New Roman"/>
      <w:szCs w:val="24"/>
    </w:rPr>
  </w:style>
  <w:style w:type="character" w:customStyle="1" w:styleId="Char0">
    <w:name w:val="批注框文本 Char"/>
    <w:basedOn w:val="af"/>
    <w:link w:val="af4"/>
    <w:uiPriority w:val="99"/>
    <w:qFormat/>
    <w:rPr>
      <w:rFonts w:ascii="Times New Roman" w:eastAsia="宋体" w:hAnsi="Times New Roman" w:cs="Times New Roman"/>
      <w:sz w:val="18"/>
      <w:szCs w:val="18"/>
    </w:rPr>
  </w:style>
  <w:style w:type="character" w:customStyle="1" w:styleId="Char3">
    <w:name w:val="批注主题 Char"/>
    <w:basedOn w:val="Char"/>
    <w:link w:val="af9"/>
    <w:uiPriority w:val="99"/>
    <w:qFormat/>
    <w:rPr>
      <w:rFonts w:ascii="Times New Roman" w:eastAsia="宋体" w:hAnsi="Times New Roman" w:cs="Times New Roman"/>
      <w:b/>
      <w:bCs/>
      <w:szCs w:val="24"/>
    </w:rPr>
  </w:style>
  <w:style w:type="paragraph" w:customStyle="1" w:styleId="afc">
    <w:name w:val="段"/>
    <w:link w:val="Char4"/>
    <w:qFormat/>
    <w:pPr>
      <w:tabs>
        <w:tab w:val="center" w:pos="4201"/>
        <w:tab w:val="right" w:leader="dot" w:pos="9298"/>
      </w:tabs>
      <w:autoSpaceDE w:val="0"/>
      <w:autoSpaceDN w:val="0"/>
      <w:ind w:firstLineChars="200" w:firstLine="420"/>
      <w:jc w:val="both"/>
    </w:pPr>
    <w:rPr>
      <w:rFonts w:ascii="宋体"/>
      <w:sz w:val="21"/>
    </w:rPr>
  </w:style>
  <w:style w:type="paragraph" w:customStyle="1" w:styleId="a1">
    <w:name w:val="二级条标题"/>
    <w:basedOn w:val="a0"/>
    <w:next w:val="afc"/>
    <w:qFormat/>
    <w:pPr>
      <w:numPr>
        <w:ilvl w:val="2"/>
      </w:numPr>
      <w:spacing w:before="50" w:after="50"/>
      <w:outlineLvl w:val="3"/>
    </w:pPr>
  </w:style>
  <w:style w:type="paragraph" w:customStyle="1" w:styleId="a0">
    <w:name w:val="一级条标题"/>
    <w:next w:val="afc"/>
    <w:qFormat/>
    <w:pPr>
      <w:numPr>
        <w:ilvl w:val="1"/>
        <w:numId w:val="1"/>
      </w:numPr>
      <w:spacing w:beforeLines="50" w:before="156" w:afterLines="50" w:after="156"/>
      <w:outlineLvl w:val="2"/>
    </w:pPr>
    <w:rPr>
      <w:rFonts w:ascii="黑体" w:eastAsia="黑体"/>
      <w:sz w:val="21"/>
      <w:szCs w:val="21"/>
    </w:rPr>
  </w:style>
  <w:style w:type="character" w:customStyle="1" w:styleId="Char4">
    <w:name w:val="段 Char"/>
    <w:link w:val="afc"/>
    <w:qFormat/>
    <w:rPr>
      <w:rFonts w:ascii="宋体" w:eastAsia="宋体" w:hAnsi="Times New Roman" w:cs="Times New Roman"/>
      <w:kern w:val="0"/>
      <w:szCs w:val="20"/>
    </w:rPr>
  </w:style>
  <w:style w:type="character" w:customStyle="1" w:styleId="afd">
    <w:name w:val="发布"/>
    <w:qFormat/>
    <w:rPr>
      <w:rFonts w:ascii="黑体" w:eastAsia="黑体"/>
      <w:spacing w:val="85"/>
      <w:w w:val="100"/>
      <w:position w:val="3"/>
      <w:sz w:val="28"/>
      <w:szCs w:val="28"/>
    </w:rPr>
  </w:style>
  <w:style w:type="paragraph" w:customStyle="1" w:styleId="afe">
    <w:name w:val="封面标准文稿类别"/>
    <w:basedOn w:val="aff"/>
    <w:qFormat/>
    <w:pPr>
      <w:framePr w:wrap="around"/>
      <w:spacing w:after="160" w:line="240" w:lineRule="auto"/>
    </w:pPr>
    <w:rPr>
      <w:sz w:val="24"/>
    </w:rPr>
  </w:style>
  <w:style w:type="paragraph" w:customStyle="1" w:styleId="aff">
    <w:name w:val="封面一致性程度标识"/>
    <w:basedOn w:val="aff0"/>
    <w:qFormat/>
    <w:pPr>
      <w:framePr w:wrap="around"/>
      <w:spacing w:before="440"/>
    </w:pPr>
    <w:rPr>
      <w:rFonts w:ascii="宋体" w:eastAsia="宋体"/>
    </w:rPr>
  </w:style>
  <w:style w:type="paragraph" w:customStyle="1" w:styleId="aff0">
    <w:name w:val="封面标准英文名称"/>
    <w:basedOn w:val="aff1"/>
    <w:qFormat/>
    <w:pPr>
      <w:framePr w:wrap="around"/>
      <w:spacing w:before="370" w:line="400" w:lineRule="exact"/>
    </w:pPr>
    <w:rPr>
      <w:rFonts w:ascii="Times New Roman"/>
      <w:sz w:val="28"/>
      <w:szCs w:val="28"/>
    </w:rPr>
  </w:style>
  <w:style w:type="paragraph" w:customStyle="1" w:styleId="aff1">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8">
    <w:name w:val="附录二级条标题"/>
    <w:basedOn w:val="ae"/>
    <w:next w:val="afc"/>
    <w:qFormat/>
    <w:pPr>
      <w:widowControl/>
      <w:numPr>
        <w:ilvl w:val="3"/>
        <w:numId w:val="2"/>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2">
    <w:name w:val="标准书眉_奇数页"/>
    <w:next w:val="ae"/>
    <w:qFormat/>
    <w:pPr>
      <w:tabs>
        <w:tab w:val="center" w:pos="4154"/>
        <w:tab w:val="right" w:pos="8306"/>
      </w:tabs>
      <w:spacing w:after="220"/>
      <w:jc w:val="right"/>
    </w:pPr>
    <w:rPr>
      <w:rFonts w:ascii="黑体" w:eastAsia="黑体"/>
      <w:sz w:val="21"/>
      <w:szCs w:val="21"/>
    </w:rPr>
  </w:style>
  <w:style w:type="paragraph" w:customStyle="1" w:styleId="a5">
    <w:name w:val="附录标识"/>
    <w:basedOn w:val="ae"/>
    <w:next w:val="afc"/>
    <w:qFormat/>
    <w:pPr>
      <w:keepNext/>
      <w:widowControl/>
      <w:numPr>
        <w:numId w:val="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7">
    <w:name w:val="附录一级条标题"/>
    <w:basedOn w:val="a6"/>
    <w:next w:val="afc"/>
    <w:qFormat/>
    <w:pPr>
      <w:numPr>
        <w:ilvl w:val="2"/>
      </w:numPr>
      <w:autoSpaceDN w:val="0"/>
      <w:spacing w:beforeLines="50" w:before="50" w:afterLines="50" w:after="50"/>
      <w:outlineLvl w:val="2"/>
    </w:pPr>
  </w:style>
  <w:style w:type="paragraph" w:customStyle="1" w:styleId="a6">
    <w:name w:val="附录章标题"/>
    <w:next w:val="afc"/>
    <w:qFormat/>
    <w:pPr>
      <w:numPr>
        <w:ilvl w:val="1"/>
        <w:numId w:val="2"/>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a">
    <w:name w:val="附录四级条标题"/>
    <w:basedOn w:val="a9"/>
    <w:next w:val="afc"/>
    <w:qFormat/>
    <w:pPr>
      <w:numPr>
        <w:ilvl w:val="5"/>
      </w:numPr>
      <w:outlineLvl w:val="5"/>
    </w:pPr>
  </w:style>
  <w:style w:type="paragraph" w:customStyle="1" w:styleId="a9">
    <w:name w:val="附录三级条标题"/>
    <w:basedOn w:val="a8"/>
    <w:next w:val="afc"/>
    <w:qFormat/>
    <w:pPr>
      <w:numPr>
        <w:ilvl w:val="4"/>
      </w:numPr>
      <w:outlineLvl w:val="4"/>
    </w:pPr>
  </w:style>
  <w:style w:type="paragraph" w:customStyle="1" w:styleId="a">
    <w:name w:val="章标题"/>
    <w:next w:val="afc"/>
    <w:link w:val="Char5"/>
    <w:qFormat/>
    <w:pPr>
      <w:numPr>
        <w:numId w:val="1"/>
      </w:numPr>
      <w:spacing w:beforeLines="100" w:before="312" w:afterLines="100" w:after="312"/>
      <w:jc w:val="both"/>
      <w:outlineLvl w:val="1"/>
    </w:pPr>
    <w:rPr>
      <w:rFonts w:ascii="黑体" w:eastAsia="黑体"/>
      <w:sz w:val="21"/>
    </w:rPr>
  </w:style>
  <w:style w:type="paragraph" w:customStyle="1" w:styleId="ab">
    <w:name w:val="附录五级条标题"/>
    <w:basedOn w:val="aa"/>
    <w:next w:val="afc"/>
    <w:qFormat/>
    <w:pPr>
      <w:numPr>
        <w:ilvl w:val="6"/>
      </w:numPr>
      <w:outlineLvl w:val="6"/>
    </w:pPr>
  </w:style>
  <w:style w:type="paragraph" w:customStyle="1" w:styleId="a3">
    <w:name w:val="附录图标号"/>
    <w:basedOn w:val="ae"/>
    <w:qFormat/>
    <w:pPr>
      <w:keepNext/>
      <w:pageBreakBefore/>
      <w:widowControl/>
      <w:numPr>
        <w:numId w:val="3"/>
      </w:numPr>
      <w:spacing w:line="14" w:lineRule="exact"/>
      <w:ind w:left="0" w:firstLine="363"/>
      <w:jc w:val="center"/>
      <w:outlineLvl w:val="0"/>
    </w:pPr>
    <w:rPr>
      <w:color w:val="FFFFFF"/>
    </w:rPr>
  </w:style>
  <w:style w:type="paragraph" w:customStyle="1" w:styleId="aff3">
    <w:name w:val="其他标准标志"/>
    <w:basedOn w:val="ae"/>
    <w:qFormat/>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aff4">
    <w:name w:val="其他发布日期"/>
    <w:basedOn w:val="ae"/>
    <w:qFormat/>
    <w:pPr>
      <w:framePr w:w="3997" w:h="471" w:hRule="exact" w:vSpace="181" w:wrap="around" w:vAnchor="page" w:hAnchor="text" w:x="1419" w:y="14097" w:anchorLock="1"/>
      <w:widowControl/>
      <w:jc w:val="left"/>
    </w:pPr>
    <w:rPr>
      <w:rFonts w:eastAsia="黑体"/>
      <w:kern w:val="0"/>
      <w:sz w:val="28"/>
      <w:szCs w:val="20"/>
    </w:rPr>
  </w:style>
  <w:style w:type="paragraph" w:customStyle="1" w:styleId="aff5">
    <w:name w:val="其他实施日期"/>
    <w:basedOn w:val="ae"/>
    <w:qFormat/>
    <w:pPr>
      <w:framePr w:w="3997" w:h="471" w:hRule="exact" w:vSpace="181" w:wrap="around" w:vAnchor="page" w:hAnchor="text" w:x="7089" w:y="14097" w:anchorLock="1"/>
      <w:widowControl/>
      <w:jc w:val="right"/>
    </w:pPr>
    <w:rPr>
      <w:rFonts w:eastAsia="黑体"/>
      <w:kern w:val="0"/>
      <w:sz w:val="28"/>
      <w:szCs w:val="20"/>
    </w:rPr>
  </w:style>
  <w:style w:type="paragraph" w:customStyle="1" w:styleId="aff6">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7">
    <w:name w:val="封面标准文稿编辑信息"/>
    <w:basedOn w:val="afe"/>
    <w:qFormat/>
    <w:pPr>
      <w:framePr w:wrap="around"/>
      <w:spacing w:before="180" w:line="180" w:lineRule="exact"/>
    </w:pPr>
    <w:rPr>
      <w:sz w:val="21"/>
    </w:rPr>
  </w:style>
  <w:style w:type="paragraph" w:customStyle="1" w:styleId="a2">
    <w:name w:val="四级条标题"/>
    <w:basedOn w:val="ae"/>
    <w:next w:val="afc"/>
    <w:qFormat/>
    <w:pPr>
      <w:widowControl/>
      <w:numPr>
        <w:ilvl w:val="4"/>
        <w:numId w:val="1"/>
      </w:numPr>
      <w:spacing w:beforeLines="50" w:before="50" w:afterLines="50" w:after="50"/>
      <w:jc w:val="left"/>
      <w:outlineLvl w:val="5"/>
    </w:pPr>
    <w:rPr>
      <w:rFonts w:ascii="黑体" w:eastAsia="黑体"/>
      <w:kern w:val="0"/>
      <w:szCs w:val="21"/>
    </w:rPr>
  </w:style>
  <w:style w:type="paragraph" w:customStyle="1" w:styleId="aff8">
    <w:name w:val="终结线"/>
    <w:basedOn w:val="ae"/>
    <w:qFormat/>
    <w:pPr>
      <w:framePr w:hSpace="181" w:vSpace="181" w:wrap="around" w:vAnchor="text" w:hAnchor="margin" w:xAlign="center" w:y="285"/>
    </w:pPr>
  </w:style>
  <w:style w:type="paragraph" w:customStyle="1" w:styleId="aff9">
    <w:name w:val="其他标准称谓"/>
    <w:next w:val="ae"/>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a">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b">
    <w:name w:val="其他发布部门"/>
    <w:basedOn w:val="ae"/>
    <w:qFormat/>
    <w:pPr>
      <w:framePr w:w="7938" w:h="1134" w:hRule="exact" w:hSpace="125" w:vSpace="181" w:wrap="around" w:vAnchor="page" w:hAnchor="page" w:x="2150" w:y="15310" w:anchorLock="1"/>
      <w:widowControl/>
      <w:spacing w:line="0" w:lineRule="atLeast"/>
      <w:jc w:val="center"/>
    </w:pPr>
    <w:rPr>
      <w:rFonts w:ascii="黑体" w:eastAsia="黑体"/>
      <w:spacing w:val="20"/>
      <w:w w:val="135"/>
      <w:kern w:val="0"/>
      <w:sz w:val="28"/>
      <w:szCs w:val="20"/>
    </w:r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c">
    <w:name w:val="标准书脚_奇数页"/>
    <w:qFormat/>
    <w:pPr>
      <w:spacing w:before="120"/>
      <w:ind w:right="198"/>
      <w:jc w:val="right"/>
    </w:pPr>
    <w:rPr>
      <w:rFonts w:ascii="宋体"/>
      <w:sz w:val="18"/>
      <w:szCs w:val="18"/>
    </w:rPr>
  </w:style>
  <w:style w:type="paragraph" w:customStyle="1" w:styleId="a4">
    <w:name w:val="附录图标题"/>
    <w:basedOn w:val="ae"/>
    <w:next w:val="afc"/>
    <w:qFormat/>
    <w:pPr>
      <w:numPr>
        <w:ilvl w:val="1"/>
        <w:numId w:val="3"/>
      </w:numPr>
      <w:tabs>
        <w:tab w:val="left" w:pos="363"/>
      </w:tabs>
      <w:spacing w:beforeLines="50" w:before="50" w:afterLines="50" w:after="50"/>
      <w:ind w:left="0" w:firstLine="0"/>
      <w:jc w:val="center"/>
    </w:pPr>
    <w:rPr>
      <w:rFonts w:ascii="黑体" w:eastAsia="黑体"/>
      <w:szCs w:val="21"/>
    </w:rPr>
  </w:style>
  <w:style w:type="paragraph" w:customStyle="1" w:styleId="21">
    <w:name w:val="标题2"/>
    <w:basedOn w:val="a"/>
    <w:link w:val="2Char"/>
    <w:qFormat/>
    <w:rPr>
      <w:color w:val="000000"/>
    </w:rPr>
  </w:style>
  <w:style w:type="character" w:customStyle="1" w:styleId="Char5">
    <w:name w:val="章标题 Char"/>
    <w:link w:val="a"/>
    <w:qFormat/>
    <w:rPr>
      <w:rFonts w:ascii="黑体" w:eastAsia="黑体" w:hAnsi="Times New Roman" w:cs="Times New Roman"/>
      <w:kern w:val="0"/>
      <w:szCs w:val="20"/>
    </w:rPr>
  </w:style>
  <w:style w:type="character" w:customStyle="1" w:styleId="2Char">
    <w:name w:val="标题2 Char"/>
    <w:link w:val="21"/>
    <w:qFormat/>
    <w:rPr>
      <w:rFonts w:ascii="黑体" w:eastAsia="黑体" w:hAnsi="Times New Roman" w:cs="Times New Roman"/>
      <w:color w:val="000000"/>
      <w:kern w:val="0"/>
      <w:szCs w:val="20"/>
    </w:rPr>
  </w:style>
  <w:style w:type="paragraph" w:customStyle="1" w:styleId="11">
    <w:name w:val="列出段落1"/>
    <w:basedOn w:val="ae"/>
    <w:uiPriority w:val="34"/>
    <w:qFormat/>
    <w:pPr>
      <w:ind w:firstLineChars="200" w:firstLine="420"/>
    </w:pPr>
  </w:style>
  <w:style w:type="paragraph" w:customStyle="1" w:styleId="TOC1">
    <w:name w:val="TOC 标题1"/>
    <w:basedOn w:val="1"/>
    <w:next w:val="ae"/>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ind w:leftChars="200" w:left="200"/>
    </w:pPr>
    <w:rPr>
      <w:rFonts w:asciiTheme="minorHAnsi" w:eastAsiaTheme="minorEastAsia" w:hAnsiTheme="minorHAnsi" w:cstheme="minorBidi"/>
    </w:rPr>
  </w:style>
  <w:style w:type="paragraph" w:customStyle="1" w:styleId="WPSOffice3">
    <w:name w:val="WPSOffice手动目录 3"/>
    <w:qFormat/>
    <w:pPr>
      <w:ind w:leftChars="400" w:left="400"/>
    </w:pPr>
    <w:rPr>
      <w:rFonts w:asciiTheme="minorHAnsi" w:eastAsiaTheme="minorEastAsia" w:hAnsiTheme="minorHAnsi" w:cstheme="minorBidi"/>
    </w:rPr>
  </w:style>
  <w:style w:type="paragraph" w:customStyle="1" w:styleId="ac">
    <w:name w:val="标准文件_章标题"/>
    <w:next w:val="affd"/>
    <w:qFormat/>
    <w:pPr>
      <w:numPr>
        <w:ilvl w:val="1"/>
        <w:numId w:val="4"/>
      </w:numPr>
      <w:spacing w:beforeLines="100" w:before="100" w:afterLines="100" w:after="100"/>
      <w:jc w:val="both"/>
      <w:outlineLvl w:val="0"/>
    </w:pPr>
    <w:rPr>
      <w:rFonts w:ascii="黑体" w:eastAsia="黑体"/>
      <w:sz w:val="21"/>
    </w:rPr>
  </w:style>
  <w:style w:type="paragraph" w:customStyle="1" w:styleId="affd">
    <w:name w:val="标准文件_段"/>
    <w:qFormat/>
    <w:pPr>
      <w:autoSpaceDE w:val="0"/>
      <w:autoSpaceDN w:val="0"/>
      <w:ind w:firstLineChars="200" w:firstLine="200"/>
      <w:jc w:val="both"/>
    </w:pPr>
    <w:rPr>
      <w:rFonts w:ascii="宋体"/>
      <w:sz w:val="21"/>
    </w:rPr>
  </w:style>
  <w:style w:type="paragraph" w:customStyle="1" w:styleId="ad">
    <w:name w:val="标准文件_一级条标题"/>
    <w:basedOn w:val="ac"/>
    <w:next w:val="affd"/>
    <w:qFormat/>
    <w:pPr>
      <w:numPr>
        <w:ilvl w:val="2"/>
      </w:numPr>
      <w:spacing w:beforeLines="50" w:before="50" w:afterLines="50" w:after="50"/>
      <w:outlineLvl w:val="1"/>
    </w:pPr>
  </w:style>
  <w:style w:type="paragraph" w:customStyle="1" w:styleId="affe">
    <w:name w:val="标准文件_页眉奇数页"/>
    <w:next w:val="ae"/>
    <w:qFormat/>
    <w:pPr>
      <w:tabs>
        <w:tab w:val="center" w:pos="4154"/>
        <w:tab w:val="right" w:pos="8306"/>
      </w:tabs>
      <w:spacing w:after="120"/>
      <w:jc w:val="right"/>
    </w:pPr>
    <w:rPr>
      <w:rFonts w:ascii="黑体" w:eastAsia="黑体" w:hAnsi="宋体"/>
      <w:sz w:val="21"/>
    </w:rPr>
  </w:style>
  <w:style w:type="paragraph" w:customStyle="1" w:styleId="afff">
    <w:name w:val="标准文件_页眉偶数页"/>
    <w:basedOn w:val="affe"/>
    <w:next w:val="ae"/>
    <w:qFormat/>
    <w:pPr>
      <w:jc w:val="left"/>
    </w:pPr>
  </w:style>
  <w:style w:type="paragraph" w:customStyle="1" w:styleId="afff0">
    <w:name w:val="标准文件_页脚奇数页"/>
    <w:qFormat/>
    <w:pPr>
      <w:ind w:right="227"/>
      <w:jc w:val="right"/>
    </w:pPr>
    <w:rPr>
      <w:rFonts w:ascii="宋体"/>
      <w:sz w:val="18"/>
    </w:rPr>
  </w:style>
  <w:style w:type="paragraph" w:customStyle="1" w:styleId="afff1">
    <w:name w:val="标准文件_页脚偶数页"/>
    <w:qFormat/>
    <w:pPr>
      <w:ind w:left="198"/>
    </w:pPr>
    <w:rPr>
      <w:rFonts w:ascii="宋体"/>
      <w:sz w:val="18"/>
    </w:rPr>
  </w:style>
  <w:style w:type="character" w:customStyle="1" w:styleId="fontstyle01">
    <w:name w:val="fontstyle01"/>
    <w:basedOn w:val="af"/>
    <w:qFormat/>
    <w:rPr>
      <w:rFonts w:ascii="宋体" w:eastAsia="宋体" w:hAnsi="宋体" w:hint="eastAsia"/>
      <w:color w:val="000000"/>
      <w:sz w:val="24"/>
      <w:szCs w:val="24"/>
    </w:rPr>
  </w:style>
  <w:style w:type="paragraph" w:customStyle="1" w:styleId="22">
    <w:name w:val="正文2"/>
    <w:basedOn w:val="ae"/>
    <w:link w:val="2Char0"/>
    <w:qFormat/>
    <w:pPr>
      <w:widowControl/>
      <w:spacing w:line="360" w:lineRule="auto"/>
      <w:ind w:firstLineChars="200" w:firstLine="200"/>
      <w:jc w:val="left"/>
    </w:pPr>
    <w:rPr>
      <w:kern w:val="0"/>
      <w:sz w:val="24"/>
    </w:rPr>
  </w:style>
  <w:style w:type="character" w:customStyle="1" w:styleId="2Char0">
    <w:name w:val="正文2 Char"/>
    <w:link w:val="22"/>
    <w:qFormat/>
    <w:rPr>
      <w:sz w:val="24"/>
      <w:szCs w:val="24"/>
    </w:rPr>
  </w:style>
  <w:style w:type="paragraph" w:styleId="afff2">
    <w:name w:val="List Paragraph"/>
    <w:basedOn w:val="ae"/>
    <w:uiPriority w:val="99"/>
    <w:qFormat/>
    <w:pPr>
      <w:ind w:firstLineChars="200" w:firstLine="420"/>
    </w:pPr>
  </w:style>
  <w:style w:type="paragraph" w:customStyle="1" w:styleId="12">
    <w:name w:val="修订1"/>
    <w:hidden/>
    <w:uiPriority w:val="99"/>
    <w:semiHidden/>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semiHidden="0" w:uiPriority="35" w:qFormat="1"/>
    <w:lsdException w:name="table of figures" w:semiHidden="0"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semiHidden="0" w:qFormat="1"/>
    <w:lsdException w:name="Balloon Text" w:semiHidden="0"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pPr>
      <w:widowControl w:val="0"/>
      <w:jc w:val="both"/>
    </w:pPr>
    <w:rPr>
      <w:kern w:val="2"/>
      <w:sz w:val="21"/>
      <w:szCs w:val="24"/>
    </w:rPr>
  </w:style>
  <w:style w:type="paragraph" w:styleId="1">
    <w:name w:val="heading 1"/>
    <w:basedOn w:val="ae"/>
    <w:next w:val="ae"/>
    <w:link w:val="1Char"/>
    <w:qFormat/>
    <w:pPr>
      <w:keepNext/>
      <w:keepLines/>
      <w:spacing w:before="340" w:after="330" w:line="578" w:lineRule="auto"/>
      <w:outlineLvl w:val="0"/>
    </w:pPr>
    <w:rPr>
      <w:b/>
      <w:bCs/>
      <w:kern w:val="44"/>
      <w:sz w:val="44"/>
      <w:szCs w:val="44"/>
    </w:rPr>
  </w:style>
  <w:style w:type="paragraph" w:styleId="4">
    <w:name w:val="heading 4"/>
    <w:basedOn w:val="ae"/>
    <w:next w:val="ae"/>
    <w:link w:val="4Char"/>
    <w:uiPriority w:val="9"/>
    <w:unhideWhenUsed/>
    <w:qFormat/>
    <w:pPr>
      <w:spacing w:beforeAutospacing="1" w:afterAutospacing="1"/>
      <w:jc w:val="left"/>
      <w:outlineLvl w:val="3"/>
    </w:pPr>
    <w:rPr>
      <w:rFonts w:ascii="宋体" w:hAnsi="宋体" w:hint="eastAsia"/>
      <w:b/>
      <w:kern w:val="0"/>
      <w:sz w:val="24"/>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caption"/>
    <w:basedOn w:val="ae"/>
    <w:next w:val="ae"/>
    <w:uiPriority w:val="35"/>
    <w:unhideWhenUsed/>
    <w:qFormat/>
    <w:rPr>
      <w:rFonts w:ascii="Arial" w:eastAsia="黑体" w:hAnsi="Arial"/>
      <w:sz w:val="20"/>
    </w:rPr>
  </w:style>
  <w:style w:type="paragraph" w:styleId="af3">
    <w:name w:val="annotation text"/>
    <w:basedOn w:val="ae"/>
    <w:link w:val="Char"/>
    <w:uiPriority w:val="99"/>
    <w:unhideWhenUsed/>
    <w:qFormat/>
    <w:pPr>
      <w:jc w:val="left"/>
    </w:pPr>
  </w:style>
  <w:style w:type="paragraph" w:styleId="3">
    <w:name w:val="toc 3"/>
    <w:basedOn w:val="ae"/>
    <w:next w:val="ae"/>
    <w:uiPriority w:val="39"/>
    <w:qFormat/>
    <w:pPr>
      <w:tabs>
        <w:tab w:val="right" w:leader="dot" w:pos="9241"/>
      </w:tabs>
      <w:ind w:firstLineChars="100" w:firstLine="100"/>
      <w:jc w:val="left"/>
    </w:pPr>
    <w:rPr>
      <w:rFonts w:ascii="宋体"/>
      <w:szCs w:val="21"/>
    </w:rPr>
  </w:style>
  <w:style w:type="paragraph" w:styleId="af4">
    <w:name w:val="Balloon Text"/>
    <w:basedOn w:val="ae"/>
    <w:link w:val="Char0"/>
    <w:uiPriority w:val="99"/>
    <w:unhideWhenUsed/>
    <w:qFormat/>
    <w:rPr>
      <w:sz w:val="18"/>
      <w:szCs w:val="18"/>
    </w:rPr>
  </w:style>
  <w:style w:type="paragraph" w:styleId="af5">
    <w:name w:val="footer"/>
    <w:basedOn w:val="ae"/>
    <w:link w:val="Char1"/>
    <w:uiPriority w:val="99"/>
    <w:unhideWhenUsed/>
    <w:qFormat/>
    <w:pPr>
      <w:tabs>
        <w:tab w:val="center" w:pos="4153"/>
        <w:tab w:val="right" w:pos="8306"/>
      </w:tabs>
      <w:snapToGrid w:val="0"/>
      <w:jc w:val="left"/>
    </w:pPr>
    <w:rPr>
      <w:sz w:val="18"/>
      <w:szCs w:val="18"/>
    </w:rPr>
  </w:style>
  <w:style w:type="paragraph" w:styleId="af6">
    <w:name w:val="header"/>
    <w:basedOn w:val="ae"/>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e"/>
    <w:next w:val="ae"/>
    <w:uiPriority w:val="39"/>
    <w:unhideWhenUsed/>
    <w:qFormat/>
  </w:style>
  <w:style w:type="paragraph" w:styleId="af7">
    <w:name w:val="table of figures"/>
    <w:basedOn w:val="ae"/>
    <w:next w:val="ae"/>
    <w:uiPriority w:val="99"/>
    <w:unhideWhenUsed/>
    <w:qFormat/>
    <w:pPr>
      <w:ind w:leftChars="200" w:left="200" w:hangingChars="200" w:hanging="200"/>
    </w:pPr>
  </w:style>
  <w:style w:type="paragraph" w:styleId="2">
    <w:name w:val="toc 2"/>
    <w:basedOn w:val="ae"/>
    <w:next w:val="ae"/>
    <w:uiPriority w:val="39"/>
    <w:unhideWhenUsed/>
    <w:qFormat/>
    <w:pPr>
      <w:ind w:leftChars="200" w:left="420"/>
    </w:pPr>
  </w:style>
  <w:style w:type="paragraph" w:styleId="af8">
    <w:name w:val="Normal (Web)"/>
    <w:basedOn w:val="ae"/>
    <w:uiPriority w:val="99"/>
    <w:semiHidden/>
    <w:unhideWhenUsed/>
    <w:qFormat/>
    <w:pPr>
      <w:widowControl/>
      <w:spacing w:before="100" w:beforeAutospacing="1" w:after="100" w:afterAutospacing="1"/>
      <w:jc w:val="left"/>
    </w:pPr>
    <w:rPr>
      <w:rFonts w:ascii="宋体" w:hAnsi="宋体" w:cs="宋体"/>
      <w:kern w:val="0"/>
      <w:sz w:val="24"/>
    </w:rPr>
  </w:style>
  <w:style w:type="paragraph" w:styleId="af9">
    <w:name w:val="annotation subject"/>
    <w:basedOn w:val="af3"/>
    <w:next w:val="af3"/>
    <w:link w:val="Char3"/>
    <w:uiPriority w:val="99"/>
    <w:unhideWhenUsed/>
    <w:qFormat/>
    <w:rPr>
      <w:b/>
      <w:bCs/>
    </w:rPr>
  </w:style>
  <w:style w:type="character" w:styleId="afa">
    <w:name w:val="Hyperlink"/>
    <w:basedOn w:val="af"/>
    <w:uiPriority w:val="99"/>
    <w:unhideWhenUsed/>
    <w:qFormat/>
    <w:rPr>
      <w:color w:val="0563C1" w:themeColor="hyperlink"/>
      <w:u w:val="single"/>
    </w:rPr>
  </w:style>
  <w:style w:type="character" w:styleId="afb">
    <w:name w:val="annotation reference"/>
    <w:basedOn w:val="af"/>
    <w:uiPriority w:val="99"/>
    <w:unhideWhenUsed/>
    <w:qFormat/>
    <w:rPr>
      <w:sz w:val="21"/>
      <w:szCs w:val="21"/>
    </w:rPr>
  </w:style>
  <w:style w:type="character" w:customStyle="1" w:styleId="Char2">
    <w:name w:val="页眉 Char"/>
    <w:basedOn w:val="af"/>
    <w:link w:val="af6"/>
    <w:uiPriority w:val="99"/>
    <w:qFormat/>
    <w:rPr>
      <w:sz w:val="18"/>
      <w:szCs w:val="18"/>
    </w:rPr>
  </w:style>
  <w:style w:type="character" w:customStyle="1" w:styleId="Char1">
    <w:name w:val="页脚 Char"/>
    <w:basedOn w:val="af"/>
    <w:link w:val="af5"/>
    <w:uiPriority w:val="99"/>
    <w:qFormat/>
    <w:rPr>
      <w:sz w:val="18"/>
      <w:szCs w:val="18"/>
    </w:rPr>
  </w:style>
  <w:style w:type="character" w:customStyle="1" w:styleId="1Char">
    <w:name w:val="标题 1 Char"/>
    <w:basedOn w:val="af"/>
    <w:link w:val="1"/>
    <w:qFormat/>
    <w:rPr>
      <w:rFonts w:ascii="Times New Roman" w:eastAsia="宋体" w:hAnsi="Times New Roman" w:cs="Times New Roman"/>
      <w:b/>
      <w:bCs/>
      <w:kern w:val="44"/>
      <w:sz w:val="44"/>
      <w:szCs w:val="44"/>
    </w:rPr>
  </w:style>
  <w:style w:type="character" w:customStyle="1" w:styleId="4Char">
    <w:name w:val="标题 4 Char"/>
    <w:basedOn w:val="af"/>
    <w:link w:val="4"/>
    <w:uiPriority w:val="9"/>
    <w:qFormat/>
    <w:rPr>
      <w:rFonts w:ascii="宋体" w:eastAsia="宋体" w:hAnsi="宋体" w:cs="Times New Roman"/>
      <w:b/>
      <w:kern w:val="0"/>
      <w:sz w:val="24"/>
      <w:szCs w:val="24"/>
    </w:rPr>
  </w:style>
  <w:style w:type="character" w:customStyle="1" w:styleId="Char">
    <w:name w:val="批注文字 Char"/>
    <w:basedOn w:val="af"/>
    <w:link w:val="af3"/>
    <w:uiPriority w:val="99"/>
    <w:qFormat/>
    <w:rPr>
      <w:rFonts w:ascii="Times New Roman" w:eastAsia="宋体" w:hAnsi="Times New Roman" w:cs="Times New Roman"/>
      <w:szCs w:val="24"/>
    </w:rPr>
  </w:style>
  <w:style w:type="character" w:customStyle="1" w:styleId="Char0">
    <w:name w:val="批注框文本 Char"/>
    <w:basedOn w:val="af"/>
    <w:link w:val="af4"/>
    <w:uiPriority w:val="99"/>
    <w:qFormat/>
    <w:rPr>
      <w:rFonts w:ascii="Times New Roman" w:eastAsia="宋体" w:hAnsi="Times New Roman" w:cs="Times New Roman"/>
      <w:sz w:val="18"/>
      <w:szCs w:val="18"/>
    </w:rPr>
  </w:style>
  <w:style w:type="character" w:customStyle="1" w:styleId="Char3">
    <w:name w:val="批注主题 Char"/>
    <w:basedOn w:val="Char"/>
    <w:link w:val="af9"/>
    <w:uiPriority w:val="99"/>
    <w:qFormat/>
    <w:rPr>
      <w:rFonts w:ascii="Times New Roman" w:eastAsia="宋体" w:hAnsi="Times New Roman" w:cs="Times New Roman"/>
      <w:b/>
      <w:bCs/>
      <w:szCs w:val="24"/>
    </w:rPr>
  </w:style>
  <w:style w:type="paragraph" w:customStyle="1" w:styleId="afc">
    <w:name w:val="段"/>
    <w:link w:val="Char4"/>
    <w:qFormat/>
    <w:pPr>
      <w:tabs>
        <w:tab w:val="center" w:pos="4201"/>
        <w:tab w:val="right" w:leader="dot" w:pos="9298"/>
      </w:tabs>
      <w:autoSpaceDE w:val="0"/>
      <w:autoSpaceDN w:val="0"/>
      <w:ind w:firstLineChars="200" w:firstLine="420"/>
      <w:jc w:val="both"/>
    </w:pPr>
    <w:rPr>
      <w:rFonts w:ascii="宋体"/>
      <w:sz w:val="21"/>
    </w:rPr>
  </w:style>
  <w:style w:type="paragraph" w:customStyle="1" w:styleId="a1">
    <w:name w:val="二级条标题"/>
    <w:basedOn w:val="a0"/>
    <w:next w:val="afc"/>
    <w:qFormat/>
    <w:pPr>
      <w:numPr>
        <w:ilvl w:val="2"/>
      </w:numPr>
      <w:spacing w:before="50" w:after="50"/>
      <w:outlineLvl w:val="3"/>
    </w:pPr>
  </w:style>
  <w:style w:type="paragraph" w:customStyle="1" w:styleId="a0">
    <w:name w:val="一级条标题"/>
    <w:next w:val="afc"/>
    <w:qFormat/>
    <w:pPr>
      <w:numPr>
        <w:ilvl w:val="1"/>
        <w:numId w:val="1"/>
      </w:numPr>
      <w:spacing w:beforeLines="50" w:before="156" w:afterLines="50" w:after="156"/>
      <w:outlineLvl w:val="2"/>
    </w:pPr>
    <w:rPr>
      <w:rFonts w:ascii="黑体" w:eastAsia="黑体"/>
      <w:sz w:val="21"/>
      <w:szCs w:val="21"/>
    </w:rPr>
  </w:style>
  <w:style w:type="character" w:customStyle="1" w:styleId="Char4">
    <w:name w:val="段 Char"/>
    <w:link w:val="afc"/>
    <w:qFormat/>
    <w:rPr>
      <w:rFonts w:ascii="宋体" w:eastAsia="宋体" w:hAnsi="Times New Roman" w:cs="Times New Roman"/>
      <w:kern w:val="0"/>
      <w:szCs w:val="20"/>
    </w:rPr>
  </w:style>
  <w:style w:type="character" w:customStyle="1" w:styleId="afd">
    <w:name w:val="发布"/>
    <w:qFormat/>
    <w:rPr>
      <w:rFonts w:ascii="黑体" w:eastAsia="黑体"/>
      <w:spacing w:val="85"/>
      <w:w w:val="100"/>
      <w:position w:val="3"/>
      <w:sz w:val="28"/>
      <w:szCs w:val="28"/>
    </w:rPr>
  </w:style>
  <w:style w:type="paragraph" w:customStyle="1" w:styleId="afe">
    <w:name w:val="封面标准文稿类别"/>
    <w:basedOn w:val="aff"/>
    <w:qFormat/>
    <w:pPr>
      <w:framePr w:wrap="around"/>
      <w:spacing w:after="160" w:line="240" w:lineRule="auto"/>
    </w:pPr>
    <w:rPr>
      <w:sz w:val="24"/>
    </w:rPr>
  </w:style>
  <w:style w:type="paragraph" w:customStyle="1" w:styleId="aff">
    <w:name w:val="封面一致性程度标识"/>
    <w:basedOn w:val="aff0"/>
    <w:qFormat/>
    <w:pPr>
      <w:framePr w:wrap="around"/>
      <w:spacing w:before="440"/>
    </w:pPr>
    <w:rPr>
      <w:rFonts w:ascii="宋体" w:eastAsia="宋体"/>
    </w:rPr>
  </w:style>
  <w:style w:type="paragraph" w:customStyle="1" w:styleId="aff0">
    <w:name w:val="封面标准英文名称"/>
    <w:basedOn w:val="aff1"/>
    <w:qFormat/>
    <w:pPr>
      <w:framePr w:wrap="around"/>
      <w:spacing w:before="370" w:line="400" w:lineRule="exact"/>
    </w:pPr>
    <w:rPr>
      <w:rFonts w:ascii="Times New Roman"/>
      <w:sz w:val="28"/>
      <w:szCs w:val="28"/>
    </w:rPr>
  </w:style>
  <w:style w:type="paragraph" w:customStyle="1" w:styleId="aff1">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8">
    <w:name w:val="附录二级条标题"/>
    <w:basedOn w:val="ae"/>
    <w:next w:val="afc"/>
    <w:qFormat/>
    <w:pPr>
      <w:widowControl/>
      <w:numPr>
        <w:ilvl w:val="3"/>
        <w:numId w:val="2"/>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2">
    <w:name w:val="标准书眉_奇数页"/>
    <w:next w:val="ae"/>
    <w:qFormat/>
    <w:pPr>
      <w:tabs>
        <w:tab w:val="center" w:pos="4154"/>
        <w:tab w:val="right" w:pos="8306"/>
      </w:tabs>
      <w:spacing w:after="220"/>
      <w:jc w:val="right"/>
    </w:pPr>
    <w:rPr>
      <w:rFonts w:ascii="黑体" w:eastAsia="黑体"/>
      <w:sz w:val="21"/>
      <w:szCs w:val="21"/>
    </w:rPr>
  </w:style>
  <w:style w:type="paragraph" w:customStyle="1" w:styleId="a5">
    <w:name w:val="附录标识"/>
    <w:basedOn w:val="ae"/>
    <w:next w:val="afc"/>
    <w:qFormat/>
    <w:pPr>
      <w:keepNext/>
      <w:widowControl/>
      <w:numPr>
        <w:numId w:val="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7">
    <w:name w:val="附录一级条标题"/>
    <w:basedOn w:val="a6"/>
    <w:next w:val="afc"/>
    <w:qFormat/>
    <w:pPr>
      <w:numPr>
        <w:ilvl w:val="2"/>
      </w:numPr>
      <w:autoSpaceDN w:val="0"/>
      <w:spacing w:beforeLines="50" w:before="50" w:afterLines="50" w:after="50"/>
      <w:outlineLvl w:val="2"/>
    </w:pPr>
  </w:style>
  <w:style w:type="paragraph" w:customStyle="1" w:styleId="a6">
    <w:name w:val="附录章标题"/>
    <w:next w:val="afc"/>
    <w:qFormat/>
    <w:pPr>
      <w:numPr>
        <w:ilvl w:val="1"/>
        <w:numId w:val="2"/>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a">
    <w:name w:val="附录四级条标题"/>
    <w:basedOn w:val="a9"/>
    <w:next w:val="afc"/>
    <w:qFormat/>
    <w:pPr>
      <w:numPr>
        <w:ilvl w:val="5"/>
      </w:numPr>
      <w:outlineLvl w:val="5"/>
    </w:pPr>
  </w:style>
  <w:style w:type="paragraph" w:customStyle="1" w:styleId="a9">
    <w:name w:val="附录三级条标题"/>
    <w:basedOn w:val="a8"/>
    <w:next w:val="afc"/>
    <w:qFormat/>
    <w:pPr>
      <w:numPr>
        <w:ilvl w:val="4"/>
      </w:numPr>
      <w:outlineLvl w:val="4"/>
    </w:pPr>
  </w:style>
  <w:style w:type="paragraph" w:customStyle="1" w:styleId="a">
    <w:name w:val="章标题"/>
    <w:next w:val="afc"/>
    <w:link w:val="Char5"/>
    <w:qFormat/>
    <w:pPr>
      <w:numPr>
        <w:numId w:val="1"/>
      </w:numPr>
      <w:spacing w:beforeLines="100" w:before="312" w:afterLines="100" w:after="312"/>
      <w:jc w:val="both"/>
      <w:outlineLvl w:val="1"/>
    </w:pPr>
    <w:rPr>
      <w:rFonts w:ascii="黑体" w:eastAsia="黑体"/>
      <w:sz w:val="21"/>
    </w:rPr>
  </w:style>
  <w:style w:type="paragraph" w:customStyle="1" w:styleId="ab">
    <w:name w:val="附录五级条标题"/>
    <w:basedOn w:val="aa"/>
    <w:next w:val="afc"/>
    <w:qFormat/>
    <w:pPr>
      <w:numPr>
        <w:ilvl w:val="6"/>
      </w:numPr>
      <w:outlineLvl w:val="6"/>
    </w:pPr>
  </w:style>
  <w:style w:type="paragraph" w:customStyle="1" w:styleId="a3">
    <w:name w:val="附录图标号"/>
    <w:basedOn w:val="ae"/>
    <w:qFormat/>
    <w:pPr>
      <w:keepNext/>
      <w:pageBreakBefore/>
      <w:widowControl/>
      <w:numPr>
        <w:numId w:val="3"/>
      </w:numPr>
      <w:spacing w:line="14" w:lineRule="exact"/>
      <w:ind w:left="0" w:firstLine="363"/>
      <w:jc w:val="center"/>
      <w:outlineLvl w:val="0"/>
    </w:pPr>
    <w:rPr>
      <w:color w:val="FFFFFF"/>
    </w:rPr>
  </w:style>
  <w:style w:type="paragraph" w:customStyle="1" w:styleId="aff3">
    <w:name w:val="其他标准标志"/>
    <w:basedOn w:val="ae"/>
    <w:qFormat/>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aff4">
    <w:name w:val="其他发布日期"/>
    <w:basedOn w:val="ae"/>
    <w:qFormat/>
    <w:pPr>
      <w:framePr w:w="3997" w:h="471" w:hRule="exact" w:vSpace="181" w:wrap="around" w:vAnchor="page" w:hAnchor="text" w:x="1419" w:y="14097" w:anchorLock="1"/>
      <w:widowControl/>
      <w:jc w:val="left"/>
    </w:pPr>
    <w:rPr>
      <w:rFonts w:eastAsia="黑体"/>
      <w:kern w:val="0"/>
      <w:sz w:val="28"/>
      <w:szCs w:val="20"/>
    </w:rPr>
  </w:style>
  <w:style w:type="paragraph" w:customStyle="1" w:styleId="aff5">
    <w:name w:val="其他实施日期"/>
    <w:basedOn w:val="ae"/>
    <w:qFormat/>
    <w:pPr>
      <w:framePr w:w="3997" w:h="471" w:hRule="exact" w:vSpace="181" w:wrap="around" w:vAnchor="page" w:hAnchor="text" w:x="7089" w:y="14097" w:anchorLock="1"/>
      <w:widowControl/>
      <w:jc w:val="right"/>
    </w:pPr>
    <w:rPr>
      <w:rFonts w:eastAsia="黑体"/>
      <w:kern w:val="0"/>
      <w:sz w:val="28"/>
      <w:szCs w:val="20"/>
    </w:rPr>
  </w:style>
  <w:style w:type="paragraph" w:customStyle="1" w:styleId="aff6">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7">
    <w:name w:val="封面标准文稿编辑信息"/>
    <w:basedOn w:val="afe"/>
    <w:qFormat/>
    <w:pPr>
      <w:framePr w:wrap="around"/>
      <w:spacing w:before="180" w:line="180" w:lineRule="exact"/>
    </w:pPr>
    <w:rPr>
      <w:sz w:val="21"/>
    </w:rPr>
  </w:style>
  <w:style w:type="paragraph" w:customStyle="1" w:styleId="a2">
    <w:name w:val="四级条标题"/>
    <w:basedOn w:val="ae"/>
    <w:next w:val="afc"/>
    <w:qFormat/>
    <w:pPr>
      <w:widowControl/>
      <w:numPr>
        <w:ilvl w:val="4"/>
        <w:numId w:val="1"/>
      </w:numPr>
      <w:spacing w:beforeLines="50" w:before="50" w:afterLines="50" w:after="50"/>
      <w:jc w:val="left"/>
      <w:outlineLvl w:val="5"/>
    </w:pPr>
    <w:rPr>
      <w:rFonts w:ascii="黑体" w:eastAsia="黑体"/>
      <w:kern w:val="0"/>
      <w:szCs w:val="21"/>
    </w:rPr>
  </w:style>
  <w:style w:type="paragraph" w:customStyle="1" w:styleId="aff8">
    <w:name w:val="终结线"/>
    <w:basedOn w:val="ae"/>
    <w:qFormat/>
    <w:pPr>
      <w:framePr w:hSpace="181" w:vSpace="181" w:wrap="around" w:vAnchor="text" w:hAnchor="margin" w:xAlign="center" w:y="285"/>
    </w:pPr>
  </w:style>
  <w:style w:type="paragraph" w:customStyle="1" w:styleId="aff9">
    <w:name w:val="其他标准称谓"/>
    <w:next w:val="ae"/>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a">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b">
    <w:name w:val="其他发布部门"/>
    <w:basedOn w:val="ae"/>
    <w:qFormat/>
    <w:pPr>
      <w:framePr w:w="7938" w:h="1134" w:hRule="exact" w:hSpace="125" w:vSpace="181" w:wrap="around" w:vAnchor="page" w:hAnchor="page" w:x="2150" w:y="15310" w:anchorLock="1"/>
      <w:widowControl/>
      <w:spacing w:line="0" w:lineRule="atLeast"/>
      <w:jc w:val="center"/>
    </w:pPr>
    <w:rPr>
      <w:rFonts w:ascii="黑体" w:eastAsia="黑体"/>
      <w:spacing w:val="20"/>
      <w:w w:val="135"/>
      <w:kern w:val="0"/>
      <w:sz w:val="28"/>
      <w:szCs w:val="20"/>
    </w:r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c">
    <w:name w:val="标准书脚_奇数页"/>
    <w:qFormat/>
    <w:pPr>
      <w:spacing w:before="120"/>
      <w:ind w:right="198"/>
      <w:jc w:val="right"/>
    </w:pPr>
    <w:rPr>
      <w:rFonts w:ascii="宋体"/>
      <w:sz w:val="18"/>
      <w:szCs w:val="18"/>
    </w:rPr>
  </w:style>
  <w:style w:type="paragraph" w:customStyle="1" w:styleId="a4">
    <w:name w:val="附录图标题"/>
    <w:basedOn w:val="ae"/>
    <w:next w:val="afc"/>
    <w:qFormat/>
    <w:pPr>
      <w:numPr>
        <w:ilvl w:val="1"/>
        <w:numId w:val="3"/>
      </w:numPr>
      <w:tabs>
        <w:tab w:val="left" w:pos="363"/>
      </w:tabs>
      <w:spacing w:beforeLines="50" w:before="50" w:afterLines="50" w:after="50"/>
      <w:ind w:left="0" w:firstLine="0"/>
      <w:jc w:val="center"/>
    </w:pPr>
    <w:rPr>
      <w:rFonts w:ascii="黑体" w:eastAsia="黑体"/>
      <w:szCs w:val="21"/>
    </w:rPr>
  </w:style>
  <w:style w:type="paragraph" w:customStyle="1" w:styleId="21">
    <w:name w:val="标题2"/>
    <w:basedOn w:val="a"/>
    <w:link w:val="2Char"/>
    <w:qFormat/>
    <w:rPr>
      <w:color w:val="000000"/>
    </w:rPr>
  </w:style>
  <w:style w:type="character" w:customStyle="1" w:styleId="Char5">
    <w:name w:val="章标题 Char"/>
    <w:link w:val="a"/>
    <w:qFormat/>
    <w:rPr>
      <w:rFonts w:ascii="黑体" w:eastAsia="黑体" w:hAnsi="Times New Roman" w:cs="Times New Roman"/>
      <w:kern w:val="0"/>
      <w:szCs w:val="20"/>
    </w:rPr>
  </w:style>
  <w:style w:type="character" w:customStyle="1" w:styleId="2Char">
    <w:name w:val="标题2 Char"/>
    <w:link w:val="21"/>
    <w:qFormat/>
    <w:rPr>
      <w:rFonts w:ascii="黑体" w:eastAsia="黑体" w:hAnsi="Times New Roman" w:cs="Times New Roman"/>
      <w:color w:val="000000"/>
      <w:kern w:val="0"/>
      <w:szCs w:val="20"/>
    </w:rPr>
  </w:style>
  <w:style w:type="paragraph" w:customStyle="1" w:styleId="11">
    <w:name w:val="列出段落1"/>
    <w:basedOn w:val="ae"/>
    <w:uiPriority w:val="34"/>
    <w:qFormat/>
    <w:pPr>
      <w:ind w:firstLineChars="200" w:firstLine="420"/>
    </w:pPr>
  </w:style>
  <w:style w:type="paragraph" w:customStyle="1" w:styleId="TOC1">
    <w:name w:val="TOC 标题1"/>
    <w:basedOn w:val="1"/>
    <w:next w:val="ae"/>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ind w:leftChars="200" w:left="200"/>
    </w:pPr>
    <w:rPr>
      <w:rFonts w:asciiTheme="minorHAnsi" w:eastAsiaTheme="minorEastAsia" w:hAnsiTheme="minorHAnsi" w:cstheme="minorBidi"/>
    </w:rPr>
  </w:style>
  <w:style w:type="paragraph" w:customStyle="1" w:styleId="WPSOffice3">
    <w:name w:val="WPSOffice手动目录 3"/>
    <w:qFormat/>
    <w:pPr>
      <w:ind w:leftChars="400" w:left="400"/>
    </w:pPr>
    <w:rPr>
      <w:rFonts w:asciiTheme="minorHAnsi" w:eastAsiaTheme="minorEastAsia" w:hAnsiTheme="minorHAnsi" w:cstheme="minorBidi"/>
    </w:rPr>
  </w:style>
  <w:style w:type="paragraph" w:customStyle="1" w:styleId="ac">
    <w:name w:val="标准文件_章标题"/>
    <w:next w:val="affd"/>
    <w:qFormat/>
    <w:pPr>
      <w:numPr>
        <w:ilvl w:val="1"/>
        <w:numId w:val="4"/>
      </w:numPr>
      <w:spacing w:beforeLines="100" w:before="100" w:afterLines="100" w:after="100"/>
      <w:jc w:val="both"/>
      <w:outlineLvl w:val="0"/>
    </w:pPr>
    <w:rPr>
      <w:rFonts w:ascii="黑体" w:eastAsia="黑体"/>
      <w:sz w:val="21"/>
    </w:rPr>
  </w:style>
  <w:style w:type="paragraph" w:customStyle="1" w:styleId="affd">
    <w:name w:val="标准文件_段"/>
    <w:qFormat/>
    <w:pPr>
      <w:autoSpaceDE w:val="0"/>
      <w:autoSpaceDN w:val="0"/>
      <w:ind w:firstLineChars="200" w:firstLine="200"/>
      <w:jc w:val="both"/>
    </w:pPr>
    <w:rPr>
      <w:rFonts w:ascii="宋体"/>
      <w:sz w:val="21"/>
    </w:rPr>
  </w:style>
  <w:style w:type="paragraph" w:customStyle="1" w:styleId="ad">
    <w:name w:val="标准文件_一级条标题"/>
    <w:basedOn w:val="ac"/>
    <w:next w:val="affd"/>
    <w:qFormat/>
    <w:pPr>
      <w:numPr>
        <w:ilvl w:val="2"/>
      </w:numPr>
      <w:spacing w:beforeLines="50" w:before="50" w:afterLines="50" w:after="50"/>
      <w:outlineLvl w:val="1"/>
    </w:pPr>
  </w:style>
  <w:style w:type="paragraph" w:customStyle="1" w:styleId="affe">
    <w:name w:val="标准文件_页眉奇数页"/>
    <w:next w:val="ae"/>
    <w:qFormat/>
    <w:pPr>
      <w:tabs>
        <w:tab w:val="center" w:pos="4154"/>
        <w:tab w:val="right" w:pos="8306"/>
      </w:tabs>
      <w:spacing w:after="120"/>
      <w:jc w:val="right"/>
    </w:pPr>
    <w:rPr>
      <w:rFonts w:ascii="黑体" w:eastAsia="黑体" w:hAnsi="宋体"/>
      <w:sz w:val="21"/>
    </w:rPr>
  </w:style>
  <w:style w:type="paragraph" w:customStyle="1" w:styleId="afff">
    <w:name w:val="标准文件_页眉偶数页"/>
    <w:basedOn w:val="affe"/>
    <w:next w:val="ae"/>
    <w:qFormat/>
    <w:pPr>
      <w:jc w:val="left"/>
    </w:pPr>
  </w:style>
  <w:style w:type="paragraph" w:customStyle="1" w:styleId="afff0">
    <w:name w:val="标准文件_页脚奇数页"/>
    <w:qFormat/>
    <w:pPr>
      <w:ind w:right="227"/>
      <w:jc w:val="right"/>
    </w:pPr>
    <w:rPr>
      <w:rFonts w:ascii="宋体"/>
      <w:sz w:val="18"/>
    </w:rPr>
  </w:style>
  <w:style w:type="paragraph" w:customStyle="1" w:styleId="afff1">
    <w:name w:val="标准文件_页脚偶数页"/>
    <w:qFormat/>
    <w:pPr>
      <w:ind w:left="198"/>
    </w:pPr>
    <w:rPr>
      <w:rFonts w:ascii="宋体"/>
      <w:sz w:val="18"/>
    </w:rPr>
  </w:style>
  <w:style w:type="character" w:customStyle="1" w:styleId="fontstyle01">
    <w:name w:val="fontstyle01"/>
    <w:basedOn w:val="af"/>
    <w:qFormat/>
    <w:rPr>
      <w:rFonts w:ascii="宋体" w:eastAsia="宋体" w:hAnsi="宋体" w:hint="eastAsia"/>
      <w:color w:val="000000"/>
      <w:sz w:val="24"/>
      <w:szCs w:val="24"/>
    </w:rPr>
  </w:style>
  <w:style w:type="paragraph" w:customStyle="1" w:styleId="22">
    <w:name w:val="正文2"/>
    <w:basedOn w:val="ae"/>
    <w:link w:val="2Char0"/>
    <w:qFormat/>
    <w:pPr>
      <w:widowControl/>
      <w:spacing w:line="360" w:lineRule="auto"/>
      <w:ind w:firstLineChars="200" w:firstLine="200"/>
      <w:jc w:val="left"/>
    </w:pPr>
    <w:rPr>
      <w:kern w:val="0"/>
      <w:sz w:val="24"/>
    </w:rPr>
  </w:style>
  <w:style w:type="character" w:customStyle="1" w:styleId="2Char0">
    <w:name w:val="正文2 Char"/>
    <w:link w:val="22"/>
    <w:qFormat/>
    <w:rPr>
      <w:sz w:val="24"/>
      <w:szCs w:val="24"/>
    </w:rPr>
  </w:style>
  <w:style w:type="paragraph" w:styleId="afff2">
    <w:name w:val="List Paragraph"/>
    <w:basedOn w:val="ae"/>
    <w:uiPriority w:val="99"/>
    <w:qFormat/>
    <w:pPr>
      <w:ind w:firstLineChars="200" w:firstLine="420"/>
    </w:pPr>
  </w:style>
  <w:style w:type="paragraph" w:customStyle="1" w:styleId="12">
    <w:name w:val="修订1"/>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image" Target="media/image1.jpeg"/><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bzsou.cn/busi/page/standard-detail-information.html?value=1934657&amp;value1=GM/T%200054-2018&amp;Type=1&amp;iSHighLightPage=true&amp;highLightPage=1,2,3,4,5&amp;totalMzCount=26"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D8A953-CA13-4B46-B57E-794B56CB3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16</Pages>
  <Words>1442</Words>
  <Characters>8225</Characters>
  <Application>Microsoft Office Word</Application>
  <DocSecurity>0</DocSecurity>
  <Lines>68</Lines>
  <Paragraphs>19</Paragraphs>
  <ScaleCrop>false</ScaleCrop>
  <Company>P R C</Company>
  <LinksUpToDate>false</LinksUpToDate>
  <CharactersWithSpaces>9648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陈慧玲</dc:creator>
  <cp:lastModifiedBy>赵翠</cp:lastModifiedBy>
  <cp:revision>7</cp:revision>
  <cp:lastPrinted>2021-09-23T00:55:00Z</cp:lastPrinted>
  <dcterms:created xsi:type="dcterms:W3CDTF">2021-09-23T00:54:00Z</dcterms:created>
  <dcterms:modified xsi:type="dcterms:W3CDTF">2021-12-14T01:38:00Z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B93AF61E34AD4657B27BB66EE360ECA8</vt:lpwstr>
  </property>
</Properties>
</file>