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D2635">
              <w:rPr>
                <w:rFonts w:ascii="黑体" w:eastAsia="黑体" w:hAnsi="黑体" w:hint="eastAsia"/>
                <w:sz w:val="21"/>
                <w:szCs w:val="21"/>
              </w:rPr>
              <w:t>45.060.01</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D2635">
              <w:rPr>
                <w:rFonts w:ascii="黑体" w:eastAsia="黑体" w:hAnsi="黑体" w:hint="eastAsia"/>
                <w:sz w:val="21"/>
                <w:szCs w:val="21"/>
              </w:rPr>
              <w:t>S 09</w:t>
            </w:r>
            <w:r w:rsidRPr="00672BFD">
              <w:rPr>
                <w:rFonts w:ascii="黑体" w:eastAsia="黑体" w:hAnsi="黑体"/>
                <w:sz w:val="21"/>
                <w:szCs w:val="21"/>
              </w:rPr>
              <w:fldChar w:fldCharType="end"/>
            </w:r>
            <w:bookmarkEnd w:id="1"/>
          </w:p>
        </w:tc>
      </w:tr>
    </w:tbl>
    <w:tbl>
      <w:tblPr>
        <w:tblStyle w:val="afffff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6"/>
              <w:framePr w:w="0" w:hRule="auto" w:wrap="auto" w:hAnchor="text" w:xAlign="left" w:yAlign="inline" w:anchorLock="0"/>
              <w:rPr>
                <w:rFonts w:ascii="宋体" w:hAnsi="宋体"/>
                <w:sz w:val="28"/>
                <w:szCs w:val="28"/>
              </w:rPr>
            </w:pPr>
            <w:bookmarkStart w:id="2" w:name="_Hlk26473981"/>
            <w:r>
              <w:rPr>
                <w:noProof/>
              </w:rPr>
              <w:drawing>
                <wp:inline distT="0" distB="0" distL="0" distR="0" wp14:anchorId="01FCC256" wp14:editId="58B80F5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6D2635">
              <w:rPr>
                <w:rFonts w:hint="eastAsia"/>
              </w:rPr>
              <w:t>32</w:t>
            </w:r>
            <w:r>
              <w:fldChar w:fldCharType="end"/>
            </w:r>
            <w:bookmarkEnd w:id="3"/>
          </w:p>
        </w:tc>
      </w:tr>
    </w:tbl>
    <w:p w:rsidR="0000040A" w:rsidRPr="007B7453" w:rsidRDefault="007B7453"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D2635">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2"/>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F41266">
        <w:rPr>
          <w:rFonts w:hint="eastAsia"/>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2D2459">
        <w:rPr>
          <w:rFonts w:hint="eastAsia"/>
        </w:rPr>
        <w:t>4153</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2D2459">
        <w:rPr>
          <w:rFonts w:hint="eastAsia"/>
        </w:rPr>
        <w:t>2021</w:t>
      </w:r>
      <w:r w:rsidR="00087A77">
        <w:fldChar w:fldCharType="end"/>
      </w:r>
      <w:bookmarkEnd w:id="7"/>
    </w:p>
    <w:p w:rsidR="00E846C8" w:rsidRPr="001E4882" w:rsidRDefault="00087A77"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3276D9" wp14:editId="33062A5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A93A821"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975C6">
        <w:t>城市轨道交通工程对文物建筑影响评估技术规范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4"/>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6D2635" w:rsidRPr="006D2635">
        <w:rPr>
          <w:rFonts w:eastAsia="黑体"/>
          <w:noProof/>
          <w:szCs w:val="28"/>
        </w:rPr>
        <w:t>Technical Code for Evaluation of Urban Rail Transit Impact on Ancient Buildings</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F41266">
        <w:rPr>
          <w:noProof/>
          <w:sz w:val="21"/>
          <w:szCs w:val="28"/>
        </w:rPr>
        <w:t> </w:t>
      </w:r>
      <w:r w:rsidR="00F41266">
        <w:rPr>
          <w:noProof/>
          <w:sz w:val="21"/>
          <w:szCs w:val="28"/>
        </w:rPr>
        <w:t> </w:t>
      </w:r>
      <w:r w:rsidR="00F41266">
        <w:rPr>
          <w:noProof/>
          <w:sz w:val="21"/>
          <w:szCs w:val="28"/>
        </w:rPr>
        <w:t> </w:t>
      </w:r>
      <w:r w:rsidR="00F41266">
        <w:rPr>
          <w:noProof/>
          <w:sz w:val="21"/>
          <w:szCs w:val="28"/>
        </w:rPr>
        <w:t> </w:t>
      </w:r>
      <w:r w:rsidR="00F41266">
        <w:rPr>
          <w:noProof/>
          <w:sz w:val="21"/>
          <w:szCs w:val="28"/>
        </w:rPr>
        <w:t> </w:t>
      </w:r>
      <w:r>
        <w:rPr>
          <w:noProof/>
          <w:sz w:val="21"/>
          <w:szCs w:val="28"/>
        </w:rPr>
        <w:fldChar w:fldCharType="end"/>
      </w:r>
      <w:bookmarkEnd w:id="12"/>
    </w:p>
    <w:p w:rsidR="00DE703F" w:rsidRPr="00A6537A" w:rsidRDefault="008620FC" w:rsidP="00463B77">
      <w:pPr>
        <w:pStyle w:val="afffffff4"/>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2D2459">
        <w:rPr>
          <w:rFonts w:ascii="黑体" w:hint="eastAsia"/>
        </w:rPr>
        <w:t>2021</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2D2459">
        <w:rPr>
          <w:rFonts w:ascii="黑体" w:hint="eastAsia"/>
        </w:rPr>
        <w:t>12</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2D2459">
        <w:rPr>
          <w:rFonts w:ascii="黑体" w:hint="eastAsia"/>
        </w:rPr>
        <w:t>0</w:t>
      </w:r>
      <w:r w:rsidR="00E83C0C">
        <w:rPr>
          <w:rFonts w:ascii="黑体" w:hint="eastAsia"/>
        </w:rPr>
        <w:t>9</w:t>
      </w:r>
      <w:r>
        <w:rPr>
          <w:rFonts w:ascii="黑体"/>
        </w:rPr>
        <w:fldChar w:fldCharType="end"/>
      </w:r>
      <w:bookmarkEnd w:id="16"/>
      <w:r w:rsidR="00CD50A1">
        <w:rPr>
          <w:rFonts w:hint="eastAsia"/>
        </w:rPr>
        <w:t>发布</w:t>
      </w:r>
    </w:p>
    <w:p w:rsidR="00CD50A1" w:rsidRDefault="00087A77"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2D2459">
        <w:rPr>
          <w:rFonts w:ascii="黑体" w:hint="eastAsia"/>
        </w:rPr>
        <w:t>2022</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E83C0C">
        <w:rPr>
          <w:rFonts w:ascii="黑体" w:hint="eastAsia"/>
        </w:rPr>
        <w:t>07</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2D2459">
        <w:rPr>
          <w:rFonts w:ascii="黑体" w:hint="eastAsia"/>
        </w:rPr>
        <w:t>0</w:t>
      </w:r>
      <w:r w:rsidR="00E83C0C">
        <w:rPr>
          <w:rFonts w:ascii="黑体" w:hint="eastAsia"/>
        </w:rPr>
        <w:t>1</w:t>
      </w:r>
      <w:r>
        <w:rPr>
          <w:rFonts w:ascii="黑体"/>
        </w:rPr>
        <w:fldChar w:fldCharType="end"/>
      </w:r>
      <w:bookmarkEnd w:id="19"/>
      <w:r w:rsidR="00CD50A1">
        <w:rPr>
          <w:rFonts w:hint="eastAsia"/>
        </w:rPr>
        <w:t>实施</w:t>
      </w:r>
    </w:p>
    <w:p w:rsidR="007B7453" w:rsidRPr="004C7E8B" w:rsidRDefault="007B7453" w:rsidP="00A4006C">
      <w:pPr>
        <w:pStyle w:val="affffffff4"/>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D2635">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9"/>
          <w:rFonts w:hAnsi="黑体" w:hint="eastAsia"/>
          <w:position w:val="0"/>
        </w:rPr>
        <w:t>发</w:t>
      </w:r>
      <w:r w:rsidRPr="004C7E8B">
        <w:rPr>
          <w:rStyle w:val="afffffffffff9"/>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11"/>
          <w:footerReference w:type="even"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12B2487" wp14:editId="6F24F1C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3F442C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7B4713" w:rsidRDefault="007B4713" w:rsidP="007B4713">
      <w:pPr>
        <w:pStyle w:val="affffff2"/>
        <w:spacing w:after="468"/>
      </w:pPr>
      <w:bookmarkStart w:id="21" w:name="BookMark1"/>
      <w:bookmarkStart w:id="22" w:name="_Toc81214471"/>
      <w:bookmarkStart w:id="23" w:name="_Toc81214880"/>
      <w:bookmarkStart w:id="24" w:name="_Toc81503674"/>
      <w:bookmarkStart w:id="25" w:name="_Toc81922216"/>
      <w:bookmarkStart w:id="26" w:name="_Toc82611021"/>
      <w:r w:rsidRPr="007B4713">
        <w:rPr>
          <w:rFonts w:hint="eastAsia"/>
          <w:spacing w:val="320"/>
        </w:rPr>
        <w:lastRenderedPageBreak/>
        <w:t>目</w:t>
      </w:r>
      <w:r>
        <w:rPr>
          <w:rFonts w:hint="eastAsia"/>
        </w:rPr>
        <w:t>次</w:t>
      </w:r>
    </w:p>
    <w:p w:rsidR="007B4713" w:rsidRPr="007B4713" w:rsidRDefault="007B4713">
      <w:pPr>
        <w:pStyle w:val="10"/>
        <w:tabs>
          <w:tab w:val="right" w:leader="dot" w:pos="9344"/>
        </w:tabs>
        <w:rPr>
          <w:rFonts w:asciiTheme="minorHAnsi" w:eastAsiaTheme="minorEastAsia" w:hAnsiTheme="minorHAnsi" w:cstheme="minorBidi"/>
          <w:noProof/>
          <w:szCs w:val="22"/>
        </w:rPr>
      </w:pPr>
      <w:r w:rsidRPr="007B4713">
        <w:fldChar w:fldCharType="begin"/>
      </w:r>
      <w:r w:rsidRPr="007B4713">
        <w:instrText xml:space="preserve"> TOC \o "1-1" \h \t "标准文件_一级条标题,2,标准文件_附录一级条标题,2," </w:instrText>
      </w:r>
      <w:r w:rsidRPr="007B4713">
        <w:fldChar w:fldCharType="separate"/>
      </w:r>
      <w:hyperlink w:anchor="_Toc82611114" w:history="1">
        <w:r w:rsidRPr="007B4713">
          <w:rPr>
            <w:rStyle w:val="affffffd"/>
            <w:noProof/>
          </w:rPr>
          <w:t>1</w:t>
        </w:r>
        <w:r>
          <w:rPr>
            <w:rStyle w:val="affffffd"/>
            <w:noProof/>
          </w:rPr>
          <w:t xml:space="preserve"> </w:t>
        </w:r>
        <w:r w:rsidRPr="007B4713">
          <w:rPr>
            <w:rStyle w:val="affffffd"/>
            <w:rFonts w:hint="eastAsia"/>
            <w:noProof/>
          </w:rPr>
          <w:t xml:space="preserve"> 范围</w:t>
        </w:r>
        <w:r w:rsidRPr="007B4713">
          <w:rPr>
            <w:noProof/>
          </w:rPr>
          <w:tab/>
        </w:r>
        <w:r w:rsidRPr="007B4713">
          <w:rPr>
            <w:noProof/>
          </w:rPr>
          <w:fldChar w:fldCharType="begin"/>
        </w:r>
        <w:r w:rsidRPr="007B4713">
          <w:rPr>
            <w:noProof/>
          </w:rPr>
          <w:instrText xml:space="preserve"> PAGEREF _Toc82611114 \h </w:instrText>
        </w:r>
        <w:r w:rsidRPr="007B4713">
          <w:rPr>
            <w:noProof/>
          </w:rPr>
        </w:r>
        <w:r w:rsidRPr="007B4713">
          <w:rPr>
            <w:noProof/>
          </w:rPr>
          <w:fldChar w:fldCharType="separate"/>
        </w:r>
        <w:r w:rsidRPr="007B4713">
          <w:rPr>
            <w:noProof/>
          </w:rPr>
          <w:t>1</w:t>
        </w:r>
        <w:r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15" w:history="1">
        <w:r w:rsidR="007B4713" w:rsidRPr="007B4713">
          <w:rPr>
            <w:rStyle w:val="affffffd"/>
            <w:noProof/>
          </w:rPr>
          <w:t>2</w:t>
        </w:r>
        <w:r w:rsidR="007B4713">
          <w:rPr>
            <w:rStyle w:val="affffffd"/>
            <w:noProof/>
          </w:rPr>
          <w:t xml:space="preserve"> </w:t>
        </w:r>
        <w:r w:rsidR="007B4713" w:rsidRPr="007B4713">
          <w:rPr>
            <w:rStyle w:val="affffffd"/>
            <w:rFonts w:hint="eastAsia"/>
            <w:noProof/>
          </w:rPr>
          <w:t xml:space="preserve"> 规范性引用文件</w:t>
        </w:r>
        <w:r w:rsidR="007B4713" w:rsidRPr="007B4713">
          <w:rPr>
            <w:noProof/>
          </w:rPr>
          <w:tab/>
        </w:r>
        <w:r w:rsidR="007B4713" w:rsidRPr="007B4713">
          <w:rPr>
            <w:noProof/>
          </w:rPr>
          <w:fldChar w:fldCharType="begin"/>
        </w:r>
        <w:r w:rsidR="007B4713" w:rsidRPr="007B4713">
          <w:rPr>
            <w:noProof/>
          </w:rPr>
          <w:instrText xml:space="preserve"> PAGEREF _Toc82611115 \h </w:instrText>
        </w:r>
        <w:r w:rsidR="007B4713" w:rsidRPr="007B4713">
          <w:rPr>
            <w:noProof/>
          </w:rPr>
        </w:r>
        <w:r w:rsidR="007B4713" w:rsidRPr="007B4713">
          <w:rPr>
            <w:noProof/>
          </w:rPr>
          <w:fldChar w:fldCharType="separate"/>
        </w:r>
        <w:r w:rsidR="007B4713" w:rsidRPr="007B4713">
          <w:rPr>
            <w:noProof/>
          </w:rPr>
          <w:t>1</w:t>
        </w:r>
        <w:r w:rsidR="007B4713" w:rsidRPr="007B4713">
          <w:rPr>
            <w:noProof/>
          </w:rPr>
          <w:fldChar w:fldCharType="end"/>
        </w:r>
      </w:hyperlink>
    </w:p>
    <w:p w:rsidR="007B4713" w:rsidRPr="007B4713" w:rsidRDefault="005C7CAC" w:rsidP="007B4713">
      <w:pPr>
        <w:pStyle w:val="10"/>
        <w:tabs>
          <w:tab w:val="right" w:leader="dot" w:pos="9344"/>
        </w:tabs>
        <w:rPr>
          <w:rFonts w:asciiTheme="minorHAnsi" w:eastAsiaTheme="minorEastAsia" w:hAnsiTheme="minorHAnsi" w:cstheme="minorBidi"/>
          <w:noProof/>
          <w:szCs w:val="22"/>
        </w:rPr>
      </w:pPr>
      <w:hyperlink w:anchor="_Toc82611116" w:history="1">
        <w:r w:rsidR="007B4713" w:rsidRPr="007B4713">
          <w:rPr>
            <w:rStyle w:val="affffffd"/>
            <w:noProof/>
          </w:rPr>
          <w:t>3</w:t>
        </w:r>
        <w:r w:rsidR="007B4713">
          <w:rPr>
            <w:rStyle w:val="affffffd"/>
            <w:noProof/>
          </w:rPr>
          <w:t xml:space="preserve"> </w:t>
        </w:r>
        <w:r w:rsidR="007B4713" w:rsidRPr="007B4713">
          <w:rPr>
            <w:rStyle w:val="affffffd"/>
            <w:rFonts w:hint="eastAsia"/>
            <w:noProof/>
          </w:rPr>
          <w:t xml:space="preserve"> 术语和定义</w:t>
        </w:r>
        <w:r w:rsidR="007B4713" w:rsidRPr="007B4713">
          <w:rPr>
            <w:noProof/>
          </w:rPr>
          <w:tab/>
        </w:r>
        <w:r w:rsidR="007B4713" w:rsidRPr="007B4713">
          <w:rPr>
            <w:noProof/>
          </w:rPr>
          <w:fldChar w:fldCharType="begin"/>
        </w:r>
        <w:r w:rsidR="007B4713" w:rsidRPr="007B4713">
          <w:rPr>
            <w:noProof/>
          </w:rPr>
          <w:instrText xml:space="preserve"> PAGEREF _Toc82611116 \h </w:instrText>
        </w:r>
        <w:r w:rsidR="007B4713" w:rsidRPr="007B4713">
          <w:rPr>
            <w:noProof/>
          </w:rPr>
        </w:r>
        <w:r w:rsidR="007B4713" w:rsidRPr="007B4713">
          <w:rPr>
            <w:noProof/>
          </w:rPr>
          <w:fldChar w:fldCharType="separate"/>
        </w:r>
        <w:r w:rsidR="007B4713" w:rsidRPr="007B4713">
          <w:rPr>
            <w:noProof/>
          </w:rPr>
          <w:t>2</w:t>
        </w:r>
        <w:r w:rsidR="007B4713"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33" w:history="1">
        <w:r w:rsidR="007B4713" w:rsidRPr="007B4713">
          <w:rPr>
            <w:rStyle w:val="affffffd"/>
            <w:noProof/>
          </w:rPr>
          <w:t>4</w:t>
        </w:r>
        <w:r w:rsidR="007B4713">
          <w:rPr>
            <w:rStyle w:val="affffffd"/>
            <w:noProof/>
          </w:rPr>
          <w:t xml:space="preserve"> </w:t>
        </w:r>
        <w:r w:rsidR="007B4713" w:rsidRPr="007B4713">
          <w:rPr>
            <w:rStyle w:val="affffffd"/>
            <w:rFonts w:hint="eastAsia"/>
            <w:noProof/>
          </w:rPr>
          <w:t xml:space="preserve"> 原则</w:t>
        </w:r>
        <w:r w:rsidR="007B4713" w:rsidRPr="007B4713">
          <w:rPr>
            <w:noProof/>
          </w:rPr>
          <w:tab/>
        </w:r>
        <w:r w:rsidR="007B4713" w:rsidRPr="007B4713">
          <w:rPr>
            <w:noProof/>
          </w:rPr>
          <w:fldChar w:fldCharType="begin"/>
        </w:r>
        <w:r w:rsidR="007B4713" w:rsidRPr="007B4713">
          <w:rPr>
            <w:noProof/>
          </w:rPr>
          <w:instrText xml:space="preserve"> PAGEREF _Toc82611133 \h </w:instrText>
        </w:r>
        <w:r w:rsidR="007B4713" w:rsidRPr="007B4713">
          <w:rPr>
            <w:noProof/>
          </w:rPr>
        </w:r>
        <w:r w:rsidR="007B4713" w:rsidRPr="007B4713">
          <w:rPr>
            <w:noProof/>
          </w:rPr>
          <w:fldChar w:fldCharType="separate"/>
        </w:r>
        <w:r w:rsidR="007B4713" w:rsidRPr="007B4713">
          <w:rPr>
            <w:noProof/>
          </w:rPr>
          <w:t>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34" w:history="1">
        <w:r w:rsidR="007B4713" w:rsidRPr="007B4713">
          <w:rPr>
            <w:rStyle w:val="affffffd"/>
            <w:noProof/>
            <w14:scene3d>
              <w14:camera w14:prst="orthographicFront"/>
              <w14:lightRig w14:rig="threePt" w14:dir="t">
                <w14:rot w14:lat="0" w14:lon="0" w14:rev="0"/>
              </w14:lightRig>
            </w14:scene3d>
          </w:rPr>
          <w:t>4.1</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依法评估原则</w:t>
        </w:r>
        <w:r w:rsidR="007B4713" w:rsidRPr="007B4713">
          <w:rPr>
            <w:noProof/>
          </w:rPr>
          <w:tab/>
        </w:r>
        <w:r w:rsidR="007B4713" w:rsidRPr="007B4713">
          <w:rPr>
            <w:noProof/>
          </w:rPr>
          <w:fldChar w:fldCharType="begin"/>
        </w:r>
        <w:r w:rsidR="007B4713" w:rsidRPr="007B4713">
          <w:rPr>
            <w:noProof/>
          </w:rPr>
          <w:instrText xml:space="preserve"> PAGEREF _Toc82611134 \h </w:instrText>
        </w:r>
        <w:r w:rsidR="007B4713" w:rsidRPr="007B4713">
          <w:rPr>
            <w:noProof/>
          </w:rPr>
        </w:r>
        <w:r w:rsidR="007B4713" w:rsidRPr="007B4713">
          <w:rPr>
            <w:noProof/>
          </w:rPr>
          <w:fldChar w:fldCharType="separate"/>
        </w:r>
        <w:r w:rsidR="007B4713" w:rsidRPr="007B4713">
          <w:rPr>
            <w:noProof/>
          </w:rPr>
          <w:t>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35" w:history="1">
        <w:r w:rsidR="007B4713" w:rsidRPr="007B4713">
          <w:rPr>
            <w:rStyle w:val="affffffd"/>
            <w:noProof/>
            <w14:scene3d>
              <w14:camera w14:prst="orthographicFront"/>
              <w14:lightRig w14:rig="threePt" w14:dir="t">
                <w14:rot w14:lat="0" w14:lon="0" w14:rev="0"/>
              </w14:lightRig>
            </w14:scene3d>
          </w:rPr>
          <w:t>4.2</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保护为主原则</w:t>
        </w:r>
        <w:r w:rsidR="007B4713" w:rsidRPr="007B4713">
          <w:rPr>
            <w:noProof/>
          </w:rPr>
          <w:tab/>
        </w:r>
        <w:r w:rsidR="007B4713" w:rsidRPr="007B4713">
          <w:rPr>
            <w:noProof/>
          </w:rPr>
          <w:fldChar w:fldCharType="begin"/>
        </w:r>
        <w:r w:rsidR="007B4713" w:rsidRPr="007B4713">
          <w:rPr>
            <w:noProof/>
          </w:rPr>
          <w:instrText xml:space="preserve"> PAGEREF _Toc82611135 \h </w:instrText>
        </w:r>
        <w:r w:rsidR="007B4713" w:rsidRPr="007B4713">
          <w:rPr>
            <w:noProof/>
          </w:rPr>
        </w:r>
        <w:r w:rsidR="007B4713" w:rsidRPr="007B4713">
          <w:rPr>
            <w:noProof/>
          </w:rPr>
          <w:fldChar w:fldCharType="separate"/>
        </w:r>
        <w:r w:rsidR="007B4713" w:rsidRPr="007B4713">
          <w:rPr>
            <w:noProof/>
          </w:rPr>
          <w:t>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36" w:history="1">
        <w:r w:rsidR="007B4713" w:rsidRPr="007B4713">
          <w:rPr>
            <w:rStyle w:val="affffffd"/>
            <w:noProof/>
            <w14:scene3d>
              <w14:camera w14:prst="orthographicFront"/>
              <w14:lightRig w14:rig="threePt" w14:dir="t">
                <w14:rot w14:lat="0" w14:lon="0" w14:rev="0"/>
              </w14:lightRig>
            </w14:scene3d>
          </w:rPr>
          <w:t>4.3</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最小干预原则</w:t>
        </w:r>
        <w:r w:rsidR="007B4713" w:rsidRPr="007B4713">
          <w:rPr>
            <w:noProof/>
          </w:rPr>
          <w:tab/>
        </w:r>
        <w:r w:rsidR="007B4713" w:rsidRPr="007B4713">
          <w:rPr>
            <w:noProof/>
          </w:rPr>
          <w:fldChar w:fldCharType="begin"/>
        </w:r>
        <w:r w:rsidR="007B4713" w:rsidRPr="007B4713">
          <w:rPr>
            <w:noProof/>
          </w:rPr>
          <w:instrText xml:space="preserve"> PAGEREF _Toc82611136 \h </w:instrText>
        </w:r>
        <w:r w:rsidR="007B4713" w:rsidRPr="007B4713">
          <w:rPr>
            <w:noProof/>
          </w:rPr>
        </w:r>
        <w:r w:rsidR="007B4713" w:rsidRPr="007B4713">
          <w:rPr>
            <w:noProof/>
          </w:rPr>
          <w:fldChar w:fldCharType="separate"/>
        </w:r>
        <w:r w:rsidR="007B4713" w:rsidRPr="007B4713">
          <w:rPr>
            <w:noProof/>
          </w:rPr>
          <w:t>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37" w:history="1">
        <w:r w:rsidR="007B4713" w:rsidRPr="007B4713">
          <w:rPr>
            <w:rStyle w:val="affffffd"/>
            <w:noProof/>
            <w14:scene3d>
              <w14:camera w14:prst="orthographicFront"/>
              <w14:lightRig w14:rig="threePt" w14:dir="t">
                <w14:rot w14:lat="0" w14:lon="0" w14:rev="0"/>
              </w14:lightRig>
            </w14:scene3d>
          </w:rPr>
          <w:t>4.4</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真实性、完整性原则</w:t>
        </w:r>
        <w:r w:rsidR="007B4713" w:rsidRPr="007B4713">
          <w:rPr>
            <w:noProof/>
          </w:rPr>
          <w:tab/>
        </w:r>
        <w:r w:rsidR="007B4713" w:rsidRPr="007B4713">
          <w:rPr>
            <w:noProof/>
          </w:rPr>
          <w:fldChar w:fldCharType="begin"/>
        </w:r>
        <w:r w:rsidR="007B4713" w:rsidRPr="007B4713">
          <w:rPr>
            <w:noProof/>
          </w:rPr>
          <w:instrText xml:space="preserve"> PAGEREF _Toc82611137 \h </w:instrText>
        </w:r>
        <w:r w:rsidR="007B4713" w:rsidRPr="007B4713">
          <w:rPr>
            <w:noProof/>
          </w:rPr>
        </w:r>
        <w:r w:rsidR="007B4713" w:rsidRPr="007B4713">
          <w:rPr>
            <w:noProof/>
          </w:rPr>
          <w:fldChar w:fldCharType="separate"/>
        </w:r>
        <w:r w:rsidR="007B4713" w:rsidRPr="007B4713">
          <w:rPr>
            <w:noProof/>
          </w:rPr>
          <w:t>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38" w:history="1">
        <w:r w:rsidR="007B4713" w:rsidRPr="007B4713">
          <w:rPr>
            <w:rStyle w:val="affffffd"/>
            <w:noProof/>
            <w14:scene3d>
              <w14:camera w14:prst="orthographicFront"/>
              <w14:lightRig w14:rig="threePt" w14:dir="t">
                <w14:rot w14:lat="0" w14:lon="0" w14:rev="0"/>
              </w14:lightRig>
            </w14:scene3d>
          </w:rPr>
          <w:t>4.5</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全面、客观、科学性原则</w:t>
        </w:r>
        <w:r w:rsidR="007B4713" w:rsidRPr="007B4713">
          <w:rPr>
            <w:noProof/>
          </w:rPr>
          <w:tab/>
        </w:r>
        <w:r w:rsidR="007B4713" w:rsidRPr="007B4713">
          <w:rPr>
            <w:noProof/>
          </w:rPr>
          <w:fldChar w:fldCharType="begin"/>
        </w:r>
        <w:r w:rsidR="007B4713" w:rsidRPr="007B4713">
          <w:rPr>
            <w:noProof/>
          </w:rPr>
          <w:instrText xml:space="preserve"> PAGEREF _Toc82611138 \h </w:instrText>
        </w:r>
        <w:r w:rsidR="007B4713" w:rsidRPr="007B4713">
          <w:rPr>
            <w:noProof/>
          </w:rPr>
        </w:r>
        <w:r w:rsidR="007B4713" w:rsidRPr="007B4713">
          <w:rPr>
            <w:noProof/>
          </w:rPr>
          <w:fldChar w:fldCharType="separate"/>
        </w:r>
        <w:r w:rsidR="007B4713" w:rsidRPr="007B4713">
          <w:rPr>
            <w:noProof/>
          </w:rPr>
          <w:t>4</w:t>
        </w:r>
        <w:r w:rsidR="007B4713"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39" w:history="1">
        <w:r w:rsidR="007B4713" w:rsidRPr="007B4713">
          <w:rPr>
            <w:rStyle w:val="affffffd"/>
            <w:noProof/>
          </w:rPr>
          <w:t>5</w:t>
        </w:r>
        <w:r w:rsidR="007B4713">
          <w:rPr>
            <w:rStyle w:val="affffffd"/>
            <w:noProof/>
          </w:rPr>
          <w:t xml:space="preserve"> </w:t>
        </w:r>
        <w:r w:rsidR="007B4713" w:rsidRPr="007B4713">
          <w:rPr>
            <w:rStyle w:val="affffffd"/>
            <w:rFonts w:hint="eastAsia"/>
            <w:noProof/>
          </w:rPr>
          <w:t xml:space="preserve"> 总体要求</w:t>
        </w:r>
        <w:r w:rsidR="007B4713" w:rsidRPr="007B4713">
          <w:rPr>
            <w:noProof/>
          </w:rPr>
          <w:tab/>
        </w:r>
        <w:r w:rsidR="007B4713" w:rsidRPr="007B4713">
          <w:rPr>
            <w:noProof/>
          </w:rPr>
          <w:fldChar w:fldCharType="begin"/>
        </w:r>
        <w:r w:rsidR="007B4713" w:rsidRPr="007B4713">
          <w:rPr>
            <w:noProof/>
          </w:rPr>
          <w:instrText xml:space="preserve"> PAGEREF _Toc82611139 \h </w:instrText>
        </w:r>
        <w:r w:rsidR="007B4713" w:rsidRPr="007B4713">
          <w:rPr>
            <w:noProof/>
          </w:rPr>
        </w:r>
        <w:r w:rsidR="007B4713" w:rsidRPr="007B4713">
          <w:rPr>
            <w:noProof/>
          </w:rPr>
          <w:fldChar w:fldCharType="separate"/>
        </w:r>
        <w:r w:rsidR="007B4713" w:rsidRPr="007B4713">
          <w:rPr>
            <w:noProof/>
          </w:rPr>
          <w:t>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40" w:history="1">
        <w:r w:rsidR="007B4713" w:rsidRPr="007B4713">
          <w:rPr>
            <w:rStyle w:val="affffffd"/>
            <w:noProof/>
            <w14:scene3d>
              <w14:camera w14:prst="orthographicFront"/>
              <w14:lightRig w14:rig="threePt" w14:dir="t">
                <w14:rot w14:lat="0" w14:lon="0" w14:rev="0"/>
              </w14:lightRig>
            </w14:scene3d>
          </w:rPr>
          <w:t>5.1</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保护要素与影响因素</w:t>
        </w:r>
        <w:r w:rsidR="007B4713" w:rsidRPr="007B4713">
          <w:rPr>
            <w:noProof/>
          </w:rPr>
          <w:tab/>
        </w:r>
        <w:r w:rsidR="007B4713" w:rsidRPr="007B4713">
          <w:rPr>
            <w:noProof/>
          </w:rPr>
          <w:fldChar w:fldCharType="begin"/>
        </w:r>
        <w:r w:rsidR="007B4713" w:rsidRPr="007B4713">
          <w:rPr>
            <w:noProof/>
          </w:rPr>
          <w:instrText xml:space="preserve"> PAGEREF _Toc82611140 \h </w:instrText>
        </w:r>
        <w:r w:rsidR="007B4713" w:rsidRPr="007B4713">
          <w:rPr>
            <w:noProof/>
          </w:rPr>
        </w:r>
        <w:r w:rsidR="007B4713" w:rsidRPr="007B4713">
          <w:rPr>
            <w:noProof/>
          </w:rPr>
          <w:fldChar w:fldCharType="separate"/>
        </w:r>
        <w:r w:rsidR="007B4713" w:rsidRPr="007B4713">
          <w:rPr>
            <w:noProof/>
          </w:rPr>
          <w:t>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41" w:history="1">
        <w:r w:rsidR="007B4713" w:rsidRPr="007B4713">
          <w:rPr>
            <w:rStyle w:val="affffffd"/>
            <w:noProof/>
            <w14:scene3d>
              <w14:camera w14:prst="orthographicFront"/>
              <w14:lightRig w14:rig="threePt" w14:dir="t">
                <w14:rot w14:lat="0" w14:lon="0" w14:rev="0"/>
              </w14:lightRig>
            </w14:scene3d>
          </w:rPr>
          <w:t>5.2</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流程</w:t>
        </w:r>
        <w:r w:rsidR="007B4713" w:rsidRPr="007B4713">
          <w:rPr>
            <w:noProof/>
          </w:rPr>
          <w:tab/>
        </w:r>
        <w:r w:rsidR="007B4713" w:rsidRPr="007B4713">
          <w:rPr>
            <w:noProof/>
          </w:rPr>
          <w:fldChar w:fldCharType="begin"/>
        </w:r>
        <w:r w:rsidR="007B4713" w:rsidRPr="007B4713">
          <w:rPr>
            <w:noProof/>
          </w:rPr>
          <w:instrText xml:space="preserve"> PAGEREF _Toc82611141 \h </w:instrText>
        </w:r>
        <w:r w:rsidR="007B4713" w:rsidRPr="007B4713">
          <w:rPr>
            <w:noProof/>
          </w:rPr>
        </w:r>
        <w:r w:rsidR="007B4713" w:rsidRPr="007B4713">
          <w:rPr>
            <w:noProof/>
          </w:rPr>
          <w:fldChar w:fldCharType="separate"/>
        </w:r>
        <w:r w:rsidR="007B4713" w:rsidRPr="007B4713">
          <w:rPr>
            <w:noProof/>
          </w:rPr>
          <w:t>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42" w:history="1">
        <w:r w:rsidR="007B4713" w:rsidRPr="007B4713">
          <w:rPr>
            <w:rStyle w:val="affffffd"/>
            <w:noProof/>
            <w14:scene3d>
              <w14:camera w14:prst="orthographicFront"/>
              <w14:lightRig w14:rig="threePt" w14:dir="t">
                <w14:rot w14:lat="0" w14:lon="0" w14:rev="0"/>
              </w14:lightRig>
            </w14:scene3d>
          </w:rPr>
          <w:t>5.3</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技术路线</w:t>
        </w:r>
        <w:r w:rsidR="007B4713" w:rsidRPr="007B4713">
          <w:rPr>
            <w:noProof/>
          </w:rPr>
          <w:tab/>
        </w:r>
        <w:r w:rsidR="007B4713" w:rsidRPr="007B4713">
          <w:rPr>
            <w:noProof/>
          </w:rPr>
          <w:fldChar w:fldCharType="begin"/>
        </w:r>
        <w:r w:rsidR="007B4713" w:rsidRPr="007B4713">
          <w:rPr>
            <w:noProof/>
          </w:rPr>
          <w:instrText xml:space="preserve"> PAGEREF _Toc82611142 \h </w:instrText>
        </w:r>
        <w:r w:rsidR="007B4713" w:rsidRPr="007B4713">
          <w:rPr>
            <w:noProof/>
          </w:rPr>
        </w:r>
        <w:r w:rsidR="007B4713" w:rsidRPr="007B4713">
          <w:rPr>
            <w:noProof/>
          </w:rPr>
          <w:fldChar w:fldCharType="separate"/>
        </w:r>
        <w:r w:rsidR="007B4713" w:rsidRPr="007B4713">
          <w:rPr>
            <w:noProof/>
          </w:rPr>
          <w:t>5</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43" w:history="1">
        <w:r w:rsidR="007B4713" w:rsidRPr="007B4713">
          <w:rPr>
            <w:rStyle w:val="affffffd"/>
            <w:noProof/>
            <w14:scene3d>
              <w14:camera w14:prst="orthographicFront"/>
              <w14:lightRig w14:rig="threePt" w14:dir="t">
                <w14:rot w14:lat="0" w14:lon="0" w14:rev="0"/>
              </w14:lightRig>
            </w14:scene3d>
          </w:rPr>
          <w:t>5.4</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方法</w:t>
        </w:r>
        <w:r w:rsidR="007B4713" w:rsidRPr="007B4713">
          <w:rPr>
            <w:noProof/>
          </w:rPr>
          <w:tab/>
        </w:r>
        <w:r w:rsidR="007B4713" w:rsidRPr="007B4713">
          <w:rPr>
            <w:noProof/>
          </w:rPr>
          <w:fldChar w:fldCharType="begin"/>
        </w:r>
        <w:r w:rsidR="007B4713" w:rsidRPr="007B4713">
          <w:rPr>
            <w:noProof/>
          </w:rPr>
          <w:instrText xml:space="preserve"> PAGEREF _Toc82611143 \h </w:instrText>
        </w:r>
        <w:r w:rsidR="007B4713" w:rsidRPr="007B4713">
          <w:rPr>
            <w:noProof/>
          </w:rPr>
        </w:r>
        <w:r w:rsidR="007B4713" w:rsidRPr="007B4713">
          <w:rPr>
            <w:noProof/>
          </w:rPr>
          <w:fldChar w:fldCharType="separate"/>
        </w:r>
        <w:r w:rsidR="007B4713" w:rsidRPr="007B4713">
          <w:rPr>
            <w:noProof/>
          </w:rPr>
          <w:t>6</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44" w:history="1">
        <w:r w:rsidR="007B4713" w:rsidRPr="007B4713">
          <w:rPr>
            <w:rStyle w:val="affffffd"/>
            <w:noProof/>
            <w14:scene3d>
              <w14:camera w14:prst="orthographicFront"/>
              <w14:lightRig w14:rig="threePt" w14:dir="t">
                <w14:rot w14:lat="0" w14:lon="0" w14:rev="0"/>
              </w14:lightRig>
            </w14:scene3d>
          </w:rPr>
          <w:t>5.5</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结论与建议</w:t>
        </w:r>
        <w:r w:rsidR="007B4713" w:rsidRPr="007B4713">
          <w:rPr>
            <w:noProof/>
          </w:rPr>
          <w:tab/>
        </w:r>
        <w:r w:rsidR="007B4713" w:rsidRPr="007B4713">
          <w:rPr>
            <w:noProof/>
          </w:rPr>
          <w:fldChar w:fldCharType="begin"/>
        </w:r>
        <w:r w:rsidR="007B4713" w:rsidRPr="007B4713">
          <w:rPr>
            <w:noProof/>
          </w:rPr>
          <w:instrText xml:space="preserve"> PAGEREF _Toc82611144 \h </w:instrText>
        </w:r>
        <w:r w:rsidR="007B4713" w:rsidRPr="007B4713">
          <w:rPr>
            <w:noProof/>
          </w:rPr>
        </w:r>
        <w:r w:rsidR="007B4713" w:rsidRPr="007B4713">
          <w:rPr>
            <w:noProof/>
          </w:rPr>
          <w:fldChar w:fldCharType="separate"/>
        </w:r>
        <w:r w:rsidR="007B4713" w:rsidRPr="007B4713">
          <w:rPr>
            <w:noProof/>
          </w:rPr>
          <w:t>6</w:t>
        </w:r>
        <w:r w:rsidR="007B4713"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45" w:history="1">
        <w:r w:rsidR="007B4713" w:rsidRPr="007B4713">
          <w:rPr>
            <w:rStyle w:val="affffffd"/>
            <w:noProof/>
          </w:rPr>
          <w:t>6</w:t>
        </w:r>
        <w:r w:rsidR="007B4713">
          <w:rPr>
            <w:rStyle w:val="affffffd"/>
            <w:noProof/>
          </w:rPr>
          <w:t xml:space="preserve"> </w:t>
        </w:r>
        <w:r w:rsidR="007B4713" w:rsidRPr="007B4713">
          <w:rPr>
            <w:rStyle w:val="affffffd"/>
            <w:rFonts w:hint="eastAsia"/>
            <w:noProof/>
          </w:rPr>
          <w:t xml:space="preserve"> 阶段及内容</w:t>
        </w:r>
        <w:r w:rsidR="007B4713" w:rsidRPr="007B4713">
          <w:rPr>
            <w:noProof/>
          </w:rPr>
          <w:tab/>
        </w:r>
        <w:r w:rsidR="007B4713" w:rsidRPr="007B4713">
          <w:rPr>
            <w:noProof/>
          </w:rPr>
          <w:fldChar w:fldCharType="begin"/>
        </w:r>
        <w:r w:rsidR="007B4713" w:rsidRPr="007B4713">
          <w:rPr>
            <w:noProof/>
          </w:rPr>
          <w:instrText xml:space="preserve"> PAGEREF _Toc82611145 \h </w:instrText>
        </w:r>
        <w:r w:rsidR="007B4713" w:rsidRPr="007B4713">
          <w:rPr>
            <w:noProof/>
          </w:rPr>
        </w:r>
        <w:r w:rsidR="007B4713" w:rsidRPr="007B4713">
          <w:rPr>
            <w:noProof/>
          </w:rPr>
          <w:fldChar w:fldCharType="separate"/>
        </w:r>
        <w:r w:rsidR="007B4713" w:rsidRPr="007B4713">
          <w:rPr>
            <w:noProof/>
          </w:rPr>
          <w:t>8</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46" w:history="1">
        <w:r w:rsidR="007B4713" w:rsidRPr="007B4713">
          <w:rPr>
            <w:rStyle w:val="affffffd"/>
            <w:noProof/>
            <w14:scene3d>
              <w14:camera w14:prst="orthographicFront"/>
              <w14:lightRig w14:rig="threePt" w14:dir="t">
                <w14:rot w14:lat="0" w14:lon="0" w14:rev="0"/>
              </w14:lightRig>
            </w14:scene3d>
          </w:rPr>
          <w:t>6.1</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一般规定</w:t>
        </w:r>
        <w:r w:rsidR="007B4713" w:rsidRPr="007B4713">
          <w:rPr>
            <w:noProof/>
          </w:rPr>
          <w:tab/>
        </w:r>
        <w:r w:rsidR="007B4713" w:rsidRPr="007B4713">
          <w:rPr>
            <w:noProof/>
          </w:rPr>
          <w:fldChar w:fldCharType="begin"/>
        </w:r>
        <w:r w:rsidR="007B4713" w:rsidRPr="007B4713">
          <w:rPr>
            <w:noProof/>
          </w:rPr>
          <w:instrText xml:space="preserve"> PAGEREF _Toc82611146 \h </w:instrText>
        </w:r>
        <w:r w:rsidR="007B4713" w:rsidRPr="007B4713">
          <w:rPr>
            <w:noProof/>
          </w:rPr>
        </w:r>
        <w:r w:rsidR="007B4713" w:rsidRPr="007B4713">
          <w:rPr>
            <w:noProof/>
          </w:rPr>
          <w:fldChar w:fldCharType="separate"/>
        </w:r>
        <w:r w:rsidR="007B4713" w:rsidRPr="007B4713">
          <w:rPr>
            <w:noProof/>
          </w:rPr>
          <w:t>8</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47" w:history="1">
        <w:r w:rsidR="007B4713" w:rsidRPr="007B4713">
          <w:rPr>
            <w:rStyle w:val="affffffd"/>
            <w:noProof/>
            <w14:scene3d>
              <w14:camera w14:prst="orthographicFront"/>
              <w14:lightRig w14:rig="threePt" w14:dir="t">
                <w14:rot w14:lat="0" w14:lon="0" w14:rev="0"/>
              </w14:lightRig>
            </w14:scene3d>
          </w:rPr>
          <w:t>6.2</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规划阶段</w:t>
        </w:r>
        <w:r w:rsidR="007B4713" w:rsidRPr="007B4713">
          <w:rPr>
            <w:noProof/>
          </w:rPr>
          <w:tab/>
        </w:r>
        <w:r w:rsidR="007B4713" w:rsidRPr="007B4713">
          <w:rPr>
            <w:noProof/>
          </w:rPr>
          <w:fldChar w:fldCharType="begin"/>
        </w:r>
        <w:r w:rsidR="007B4713" w:rsidRPr="007B4713">
          <w:rPr>
            <w:noProof/>
          </w:rPr>
          <w:instrText xml:space="preserve"> PAGEREF _Toc82611147 \h </w:instrText>
        </w:r>
        <w:r w:rsidR="007B4713" w:rsidRPr="007B4713">
          <w:rPr>
            <w:noProof/>
          </w:rPr>
        </w:r>
        <w:r w:rsidR="007B4713" w:rsidRPr="007B4713">
          <w:rPr>
            <w:noProof/>
          </w:rPr>
          <w:fldChar w:fldCharType="separate"/>
        </w:r>
        <w:r w:rsidR="007B4713" w:rsidRPr="007B4713">
          <w:rPr>
            <w:noProof/>
          </w:rPr>
          <w:t>8</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48" w:history="1">
        <w:r w:rsidR="007B4713" w:rsidRPr="007B4713">
          <w:rPr>
            <w:rStyle w:val="affffffd"/>
            <w:noProof/>
            <w14:scene3d>
              <w14:camera w14:prst="orthographicFront"/>
              <w14:lightRig w14:rig="threePt" w14:dir="t">
                <w14:rot w14:lat="0" w14:lon="0" w14:rev="0"/>
              </w14:lightRig>
            </w14:scene3d>
          </w:rPr>
          <w:t>6.3</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设计阶段</w:t>
        </w:r>
        <w:r w:rsidR="007B4713" w:rsidRPr="007B4713">
          <w:rPr>
            <w:noProof/>
          </w:rPr>
          <w:tab/>
        </w:r>
        <w:r w:rsidR="007B4713" w:rsidRPr="007B4713">
          <w:rPr>
            <w:noProof/>
          </w:rPr>
          <w:fldChar w:fldCharType="begin"/>
        </w:r>
        <w:r w:rsidR="007B4713" w:rsidRPr="007B4713">
          <w:rPr>
            <w:noProof/>
          </w:rPr>
          <w:instrText xml:space="preserve"> PAGEREF _Toc82611148 \h </w:instrText>
        </w:r>
        <w:r w:rsidR="007B4713" w:rsidRPr="007B4713">
          <w:rPr>
            <w:noProof/>
          </w:rPr>
        </w:r>
        <w:r w:rsidR="007B4713" w:rsidRPr="007B4713">
          <w:rPr>
            <w:noProof/>
          </w:rPr>
          <w:fldChar w:fldCharType="separate"/>
        </w:r>
        <w:r w:rsidR="007B4713" w:rsidRPr="007B4713">
          <w:rPr>
            <w:noProof/>
          </w:rPr>
          <w:t>8</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49" w:history="1">
        <w:r w:rsidR="007B4713" w:rsidRPr="007B4713">
          <w:rPr>
            <w:rStyle w:val="affffffd"/>
            <w:noProof/>
            <w14:scene3d>
              <w14:camera w14:prst="orthographicFront"/>
              <w14:lightRig w14:rig="threePt" w14:dir="t">
                <w14:rot w14:lat="0" w14:lon="0" w14:rev="0"/>
              </w14:lightRig>
            </w14:scene3d>
          </w:rPr>
          <w:t>6.4</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建设阶段</w:t>
        </w:r>
        <w:r w:rsidR="007B4713" w:rsidRPr="007B4713">
          <w:rPr>
            <w:noProof/>
          </w:rPr>
          <w:tab/>
        </w:r>
        <w:r w:rsidR="007B4713" w:rsidRPr="007B4713">
          <w:rPr>
            <w:noProof/>
          </w:rPr>
          <w:fldChar w:fldCharType="begin"/>
        </w:r>
        <w:r w:rsidR="007B4713" w:rsidRPr="007B4713">
          <w:rPr>
            <w:noProof/>
          </w:rPr>
          <w:instrText xml:space="preserve"> PAGEREF _Toc82611149 \h </w:instrText>
        </w:r>
        <w:r w:rsidR="007B4713" w:rsidRPr="007B4713">
          <w:rPr>
            <w:noProof/>
          </w:rPr>
        </w:r>
        <w:r w:rsidR="007B4713" w:rsidRPr="007B4713">
          <w:rPr>
            <w:noProof/>
          </w:rPr>
          <w:fldChar w:fldCharType="separate"/>
        </w:r>
        <w:r w:rsidR="007B4713" w:rsidRPr="007B4713">
          <w:rPr>
            <w:noProof/>
          </w:rPr>
          <w:t>9</w:t>
        </w:r>
        <w:r w:rsidR="007B4713"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50" w:history="1">
        <w:r w:rsidR="007B4713" w:rsidRPr="007B4713">
          <w:rPr>
            <w:rStyle w:val="affffffd"/>
            <w:noProof/>
          </w:rPr>
          <w:t>7</w:t>
        </w:r>
        <w:r w:rsidR="007B4713">
          <w:rPr>
            <w:rStyle w:val="affffffd"/>
            <w:noProof/>
          </w:rPr>
          <w:t xml:space="preserve"> </w:t>
        </w:r>
        <w:r w:rsidR="007B4713" w:rsidRPr="007B4713">
          <w:rPr>
            <w:rStyle w:val="affffffd"/>
            <w:rFonts w:hint="eastAsia"/>
            <w:noProof/>
          </w:rPr>
          <w:t xml:space="preserve"> 现场勘查与检测</w:t>
        </w:r>
        <w:r w:rsidR="007B4713" w:rsidRPr="007B4713">
          <w:rPr>
            <w:noProof/>
          </w:rPr>
          <w:tab/>
        </w:r>
        <w:r w:rsidR="007B4713" w:rsidRPr="007B4713">
          <w:rPr>
            <w:noProof/>
          </w:rPr>
          <w:fldChar w:fldCharType="begin"/>
        </w:r>
        <w:r w:rsidR="007B4713" w:rsidRPr="007B4713">
          <w:rPr>
            <w:noProof/>
          </w:rPr>
          <w:instrText xml:space="preserve"> PAGEREF _Toc82611150 \h </w:instrText>
        </w:r>
        <w:r w:rsidR="007B4713" w:rsidRPr="007B4713">
          <w:rPr>
            <w:noProof/>
          </w:rPr>
        </w:r>
        <w:r w:rsidR="007B4713" w:rsidRPr="007B4713">
          <w:rPr>
            <w:noProof/>
          </w:rPr>
          <w:fldChar w:fldCharType="separate"/>
        </w:r>
        <w:r w:rsidR="007B4713" w:rsidRPr="007B4713">
          <w:rPr>
            <w:noProof/>
          </w:rPr>
          <w:t>10</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51" w:history="1">
        <w:r w:rsidR="007B4713" w:rsidRPr="007B4713">
          <w:rPr>
            <w:rStyle w:val="affffffd"/>
            <w:noProof/>
            <w14:scene3d>
              <w14:camera w14:prst="orthographicFront"/>
              <w14:lightRig w14:rig="threePt" w14:dir="t">
                <w14:rot w14:lat="0" w14:lon="0" w14:rev="0"/>
              </w14:lightRig>
            </w14:scene3d>
          </w:rPr>
          <w:t>7.1</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一般规定</w:t>
        </w:r>
        <w:r w:rsidR="007B4713" w:rsidRPr="007B4713">
          <w:rPr>
            <w:noProof/>
          </w:rPr>
          <w:tab/>
        </w:r>
        <w:r w:rsidR="007B4713" w:rsidRPr="007B4713">
          <w:rPr>
            <w:noProof/>
          </w:rPr>
          <w:fldChar w:fldCharType="begin"/>
        </w:r>
        <w:r w:rsidR="007B4713" w:rsidRPr="007B4713">
          <w:rPr>
            <w:noProof/>
          </w:rPr>
          <w:instrText xml:space="preserve"> PAGEREF _Toc82611151 \h </w:instrText>
        </w:r>
        <w:r w:rsidR="007B4713" w:rsidRPr="007B4713">
          <w:rPr>
            <w:noProof/>
          </w:rPr>
        </w:r>
        <w:r w:rsidR="007B4713" w:rsidRPr="007B4713">
          <w:rPr>
            <w:noProof/>
          </w:rPr>
          <w:fldChar w:fldCharType="separate"/>
        </w:r>
        <w:r w:rsidR="007B4713" w:rsidRPr="007B4713">
          <w:rPr>
            <w:noProof/>
          </w:rPr>
          <w:t>10</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52" w:history="1">
        <w:r w:rsidR="007B4713" w:rsidRPr="007B4713">
          <w:rPr>
            <w:rStyle w:val="affffffd"/>
            <w:noProof/>
            <w14:scene3d>
              <w14:camera w14:prst="orthographicFront"/>
              <w14:lightRig w14:rig="threePt" w14:dir="t">
                <w14:rot w14:lat="0" w14:lon="0" w14:rev="0"/>
              </w14:lightRig>
            </w14:scene3d>
          </w:rPr>
          <w:t>7.2</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状况调查</w:t>
        </w:r>
        <w:r w:rsidR="007B4713" w:rsidRPr="007B4713">
          <w:rPr>
            <w:noProof/>
          </w:rPr>
          <w:tab/>
        </w:r>
        <w:r w:rsidR="007B4713" w:rsidRPr="007B4713">
          <w:rPr>
            <w:noProof/>
          </w:rPr>
          <w:fldChar w:fldCharType="begin"/>
        </w:r>
        <w:r w:rsidR="007B4713" w:rsidRPr="007B4713">
          <w:rPr>
            <w:noProof/>
          </w:rPr>
          <w:instrText xml:space="preserve"> PAGEREF _Toc82611152 \h </w:instrText>
        </w:r>
        <w:r w:rsidR="007B4713" w:rsidRPr="007B4713">
          <w:rPr>
            <w:noProof/>
          </w:rPr>
        </w:r>
        <w:r w:rsidR="007B4713" w:rsidRPr="007B4713">
          <w:rPr>
            <w:noProof/>
          </w:rPr>
          <w:fldChar w:fldCharType="separate"/>
        </w:r>
        <w:r w:rsidR="007B4713" w:rsidRPr="007B4713">
          <w:rPr>
            <w:noProof/>
          </w:rPr>
          <w:t>10</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53" w:history="1">
        <w:r w:rsidR="007B4713" w:rsidRPr="007B4713">
          <w:rPr>
            <w:rStyle w:val="affffffd"/>
            <w:noProof/>
            <w14:scene3d>
              <w14:camera w14:prst="orthographicFront"/>
              <w14:lightRig w14:rig="threePt" w14:dir="t">
                <w14:rot w14:lat="0" w14:lon="0" w14:rev="0"/>
              </w14:lightRig>
            </w14:scene3d>
          </w:rPr>
          <w:t>7.3</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几何状态观测</w:t>
        </w:r>
        <w:r w:rsidR="007B4713" w:rsidRPr="007B4713">
          <w:rPr>
            <w:noProof/>
          </w:rPr>
          <w:tab/>
        </w:r>
        <w:r w:rsidR="007B4713" w:rsidRPr="007B4713">
          <w:rPr>
            <w:noProof/>
          </w:rPr>
          <w:fldChar w:fldCharType="begin"/>
        </w:r>
        <w:r w:rsidR="007B4713" w:rsidRPr="007B4713">
          <w:rPr>
            <w:noProof/>
          </w:rPr>
          <w:instrText xml:space="preserve"> PAGEREF _Toc82611153 \h </w:instrText>
        </w:r>
        <w:r w:rsidR="007B4713" w:rsidRPr="007B4713">
          <w:rPr>
            <w:noProof/>
          </w:rPr>
        </w:r>
        <w:r w:rsidR="007B4713" w:rsidRPr="007B4713">
          <w:rPr>
            <w:noProof/>
          </w:rPr>
          <w:fldChar w:fldCharType="separate"/>
        </w:r>
        <w:r w:rsidR="007B4713" w:rsidRPr="007B4713">
          <w:rPr>
            <w:noProof/>
          </w:rPr>
          <w:t>10</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54" w:history="1">
        <w:r w:rsidR="007B4713" w:rsidRPr="007B4713">
          <w:rPr>
            <w:rStyle w:val="affffffd"/>
            <w:noProof/>
            <w14:scene3d>
              <w14:camera w14:prst="orthographicFront"/>
              <w14:lightRig w14:rig="threePt" w14:dir="t">
                <w14:rot w14:lat="0" w14:lon="0" w14:rev="0"/>
              </w14:lightRig>
            </w14:scene3d>
          </w:rPr>
          <w:t>7.4</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材料强度、性能及缺陷检测</w:t>
        </w:r>
        <w:r w:rsidR="007B4713" w:rsidRPr="007B4713">
          <w:rPr>
            <w:noProof/>
          </w:rPr>
          <w:tab/>
        </w:r>
        <w:r w:rsidR="007B4713" w:rsidRPr="007B4713">
          <w:rPr>
            <w:noProof/>
          </w:rPr>
          <w:fldChar w:fldCharType="begin"/>
        </w:r>
        <w:r w:rsidR="007B4713" w:rsidRPr="007B4713">
          <w:rPr>
            <w:noProof/>
          </w:rPr>
          <w:instrText xml:space="preserve"> PAGEREF _Toc82611154 \h </w:instrText>
        </w:r>
        <w:r w:rsidR="007B4713" w:rsidRPr="007B4713">
          <w:rPr>
            <w:noProof/>
          </w:rPr>
        </w:r>
        <w:r w:rsidR="007B4713" w:rsidRPr="007B4713">
          <w:rPr>
            <w:noProof/>
          </w:rPr>
          <w:fldChar w:fldCharType="separate"/>
        </w:r>
        <w:r w:rsidR="007B4713" w:rsidRPr="007B4713">
          <w:rPr>
            <w:noProof/>
          </w:rPr>
          <w:t>12</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55" w:history="1">
        <w:r w:rsidR="007B4713" w:rsidRPr="007B4713">
          <w:rPr>
            <w:rStyle w:val="affffffd"/>
            <w:noProof/>
            <w14:scene3d>
              <w14:camera w14:prst="orthographicFront"/>
              <w14:lightRig w14:rig="threePt" w14:dir="t">
                <w14:rot w14:lat="0" w14:lon="0" w14:rev="0"/>
              </w14:lightRig>
            </w14:scene3d>
          </w:rPr>
          <w:t>7.5</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弹性波速测试</w:t>
        </w:r>
        <w:r w:rsidR="007B4713" w:rsidRPr="007B4713">
          <w:rPr>
            <w:noProof/>
          </w:rPr>
          <w:tab/>
        </w:r>
        <w:r w:rsidR="007B4713" w:rsidRPr="007B4713">
          <w:rPr>
            <w:noProof/>
          </w:rPr>
          <w:fldChar w:fldCharType="begin"/>
        </w:r>
        <w:r w:rsidR="007B4713" w:rsidRPr="007B4713">
          <w:rPr>
            <w:noProof/>
          </w:rPr>
          <w:instrText xml:space="preserve"> PAGEREF _Toc82611155 \h </w:instrText>
        </w:r>
        <w:r w:rsidR="007B4713" w:rsidRPr="007B4713">
          <w:rPr>
            <w:noProof/>
          </w:rPr>
        </w:r>
        <w:r w:rsidR="007B4713" w:rsidRPr="007B4713">
          <w:rPr>
            <w:noProof/>
          </w:rPr>
          <w:fldChar w:fldCharType="separate"/>
        </w:r>
        <w:r w:rsidR="007B4713" w:rsidRPr="007B4713">
          <w:rPr>
            <w:noProof/>
          </w:rPr>
          <w:t>12</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56" w:history="1">
        <w:r w:rsidR="007B4713" w:rsidRPr="007B4713">
          <w:rPr>
            <w:rStyle w:val="affffffd"/>
            <w:noProof/>
            <w14:scene3d>
              <w14:camera w14:prst="orthographicFront"/>
              <w14:lightRig w14:rig="threePt" w14:dir="t">
                <w14:rot w14:lat="0" w14:lon="0" w14:rev="0"/>
              </w14:lightRig>
            </w14:scene3d>
          </w:rPr>
          <w:t>7.6</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振动测试</w:t>
        </w:r>
        <w:r w:rsidR="007B4713" w:rsidRPr="007B4713">
          <w:rPr>
            <w:noProof/>
          </w:rPr>
          <w:tab/>
        </w:r>
        <w:r w:rsidR="007B4713" w:rsidRPr="007B4713">
          <w:rPr>
            <w:noProof/>
          </w:rPr>
          <w:fldChar w:fldCharType="begin"/>
        </w:r>
        <w:r w:rsidR="007B4713" w:rsidRPr="007B4713">
          <w:rPr>
            <w:noProof/>
          </w:rPr>
          <w:instrText xml:space="preserve"> PAGEREF _Toc82611156 \h </w:instrText>
        </w:r>
        <w:r w:rsidR="007B4713" w:rsidRPr="007B4713">
          <w:rPr>
            <w:noProof/>
          </w:rPr>
        </w:r>
        <w:r w:rsidR="007B4713" w:rsidRPr="007B4713">
          <w:rPr>
            <w:noProof/>
          </w:rPr>
          <w:fldChar w:fldCharType="separate"/>
        </w:r>
        <w:r w:rsidR="007B4713" w:rsidRPr="007B4713">
          <w:rPr>
            <w:noProof/>
          </w:rPr>
          <w:t>12</w:t>
        </w:r>
        <w:r w:rsidR="007B4713"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57" w:history="1">
        <w:r w:rsidR="007B4713" w:rsidRPr="007B4713">
          <w:rPr>
            <w:rStyle w:val="affffffd"/>
            <w:noProof/>
          </w:rPr>
          <w:t>8</w:t>
        </w:r>
        <w:r w:rsidR="007B4713">
          <w:rPr>
            <w:rStyle w:val="affffffd"/>
            <w:noProof/>
          </w:rPr>
          <w:t xml:space="preserve"> </w:t>
        </w:r>
        <w:r w:rsidR="007B4713" w:rsidRPr="007B4713">
          <w:rPr>
            <w:rStyle w:val="affffffd"/>
            <w:rFonts w:hint="eastAsia"/>
            <w:noProof/>
          </w:rPr>
          <w:t xml:space="preserve"> 历史文化要素影响评估</w:t>
        </w:r>
        <w:r w:rsidR="007B4713" w:rsidRPr="007B4713">
          <w:rPr>
            <w:noProof/>
          </w:rPr>
          <w:tab/>
        </w:r>
        <w:r w:rsidR="007B4713" w:rsidRPr="007B4713">
          <w:rPr>
            <w:noProof/>
          </w:rPr>
          <w:fldChar w:fldCharType="begin"/>
        </w:r>
        <w:r w:rsidR="007B4713" w:rsidRPr="007B4713">
          <w:rPr>
            <w:noProof/>
          </w:rPr>
          <w:instrText xml:space="preserve"> PAGEREF _Toc82611157 \h </w:instrText>
        </w:r>
        <w:r w:rsidR="007B4713" w:rsidRPr="007B4713">
          <w:rPr>
            <w:noProof/>
          </w:rPr>
        </w:r>
        <w:r w:rsidR="007B4713" w:rsidRPr="007B4713">
          <w:rPr>
            <w:noProof/>
          </w:rPr>
          <w:fldChar w:fldCharType="separate"/>
        </w:r>
        <w:r w:rsidR="007B4713" w:rsidRPr="007B4713">
          <w:rPr>
            <w:noProof/>
          </w:rPr>
          <w:t>14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58" w:history="1">
        <w:r w:rsidR="007B4713" w:rsidRPr="007B4713">
          <w:rPr>
            <w:rStyle w:val="affffffd"/>
            <w:noProof/>
            <w14:scene3d>
              <w14:camera w14:prst="orthographicFront"/>
              <w14:lightRig w14:rig="threePt" w14:dir="t">
                <w14:rot w14:lat="0" w14:lon="0" w14:rev="0"/>
              </w14:lightRig>
            </w14:scene3d>
          </w:rPr>
          <w:t>8.1</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一般规定</w:t>
        </w:r>
        <w:r w:rsidR="007B4713" w:rsidRPr="007B4713">
          <w:rPr>
            <w:noProof/>
          </w:rPr>
          <w:tab/>
        </w:r>
        <w:r w:rsidR="007B4713" w:rsidRPr="007B4713">
          <w:rPr>
            <w:noProof/>
          </w:rPr>
          <w:fldChar w:fldCharType="begin"/>
        </w:r>
        <w:r w:rsidR="007B4713" w:rsidRPr="007B4713">
          <w:rPr>
            <w:noProof/>
          </w:rPr>
          <w:instrText xml:space="preserve"> PAGEREF _Toc82611158 \h </w:instrText>
        </w:r>
        <w:r w:rsidR="007B4713" w:rsidRPr="007B4713">
          <w:rPr>
            <w:noProof/>
          </w:rPr>
        </w:r>
        <w:r w:rsidR="007B4713" w:rsidRPr="007B4713">
          <w:rPr>
            <w:noProof/>
          </w:rPr>
          <w:fldChar w:fldCharType="separate"/>
        </w:r>
        <w:r w:rsidR="007B4713" w:rsidRPr="007B4713">
          <w:rPr>
            <w:noProof/>
          </w:rPr>
          <w:t>14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59" w:history="1">
        <w:r w:rsidR="007B4713" w:rsidRPr="007B4713">
          <w:rPr>
            <w:rStyle w:val="affffffd"/>
            <w:noProof/>
            <w14:scene3d>
              <w14:camera w14:prst="orthographicFront"/>
              <w14:lightRig w14:rig="threePt" w14:dir="t">
                <w14:rot w14:lat="0" w14:lon="0" w14:rev="0"/>
              </w14:lightRig>
            </w14:scene3d>
          </w:rPr>
          <w:t>8.2</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影响评估步骤</w:t>
        </w:r>
        <w:r w:rsidR="007B4713" w:rsidRPr="007B4713">
          <w:rPr>
            <w:noProof/>
          </w:rPr>
          <w:tab/>
        </w:r>
        <w:r w:rsidR="007B4713" w:rsidRPr="007B4713">
          <w:rPr>
            <w:noProof/>
          </w:rPr>
          <w:fldChar w:fldCharType="begin"/>
        </w:r>
        <w:r w:rsidR="007B4713" w:rsidRPr="007B4713">
          <w:rPr>
            <w:noProof/>
          </w:rPr>
          <w:instrText xml:space="preserve"> PAGEREF _Toc82611159 \h </w:instrText>
        </w:r>
        <w:r w:rsidR="007B4713" w:rsidRPr="007B4713">
          <w:rPr>
            <w:noProof/>
          </w:rPr>
        </w:r>
        <w:r w:rsidR="007B4713" w:rsidRPr="007B4713">
          <w:rPr>
            <w:noProof/>
          </w:rPr>
          <w:fldChar w:fldCharType="separate"/>
        </w:r>
        <w:r w:rsidR="007B4713" w:rsidRPr="007B4713">
          <w:rPr>
            <w:noProof/>
          </w:rPr>
          <w:t>14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60" w:history="1">
        <w:r w:rsidR="007B4713" w:rsidRPr="007B4713">
          <w:rPr>
            <w:rStyle w:val="affffffd"/>
            <w:noProof/>
            <w14:scene3d>
              <w14:camera w14:prst="orthographicFront"/>
              <w14:lightRig w14:rig="threePt" w14:dir="t">
                <w14:rot w14:lat="0" w14:lon="0" w14:rev="0"/>
              </w14:lightRig>
            </w14:scene3d>
          </w:rPr>
          <w:t>8.3</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影响评估内容</w:t>
        </w:r>
        <w:r w:rsidR="007B4713" w:rsidRPr="007B4713">
          <w:rPr>
            <w:noProof/>
          </w:rPr>
          <w:tab/>
        </w:r>
        <w:r w:rsidR="007B4713" w:rsidRPr="007B4713">
          <w:rPr>
            <w:noProof/>
          </w:rPr>
          <w:fldChar w:fldCharType="begin"/>
        </w:r>
        <w:r w:rsidR="007B4713" w:rsidRPr="007B4713">
          <w:rPr>
            <w:noProof/>
          </w:rPr>
          <w:instrText xml:space="preserve"> PAGEREF _Toc82611160 \h </w:instrText>
        </w:r>
        <w:r w:rsidR="007B4713" w:rsidRPr="007B4713">
          <w:rPr>
            <w:noProof/>
          </w:rPr>
        </w:r>
        <w:r w:rsidR="007B4713" w:rsidRPr="007B4713">
          <w:rPr>
            <w:noProof/>
          </w:rPr>
          <w:fldChar w:fldCharType="separate"/>
        </w:r>
        <w:r w:rsidR="007B4713" w:rsidRPr="007B4713">
          <w:rPr>
            <w:noProof/>
          </w:rPr>
          <w:t>14</w:t>
        </w:r>
        <w:r w:rsidR="007B4713"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61" w:history="1">
        <w:r w:rsidR="007B4713" w:rsidRPr="007B4713">
          <w:rPr>
            <w:rStyle w:val="affffffd"/>
            <w:noProof/>
          </w:rPr>
          <w:t>9</w:t>
        </w:r>
        <w:r w:rsidR="007B4713">
          <w:rPr>
            <w:rStyle w:val="affffffd"/>
            <w:noProof/>
          </w:rPr>
          <w:t xml:space="preserve"> </w:t>
        </w:r>
        <w:r w:rsidR="007B4713" w:rsidRPr="007B4713">
          <w:rPr>
            <w:rStyle w:val="affffffd"/>
            <w:rFonts w:hint="eastAsia"/>
            <w:noProof/>
          </w:rPr>
          <w:t xml:space="preserve"> 安全性评估</w:t>
        </w:r>
        <w:r w:rsidR="007B4713" w:rsidRPr="007B4713">
          <w:rPr>
            <w:noProof/>
          </w:rPr>
          <w:tab/>
        </w:r>
        <w:r w:rsidR="007B4713" w:rsidRPr="007B4713">
          <w:rPr>
            <w:noProof/>
          </w:rPr>
          <w:fldChar w:fldCharType="begin"/>
        </w:r>
        <w:r w:rsidR="007B4713" w:rsidRPr="007B4713">
          <w:rPr>
            <w:noProof/>
          </w:rPr>
          <w:instrText xml:space="preserve"> PAGEREF _Toc82611161 \h </w:instrText>
        </w:r>
        <w:r w:rsidR="007B4713" w:rsidRPr="007B4713">
          <w:rPr>
            <w:noProof/>
          </w:rPr>
        </w:r>
        <w:r w:rsidR="007B4713" w:rsidRPr="007B4713">
          <w:rPr>
            <w:noProof/>
          </w:rPr>
          <w:fldChar w:fldCharType="separate"/>
        </w:r>
        <w:r w:rsidR="007B4713" w:rsidRPr="007B4713">
          <w:rPr>
            <w:noProof/>
          </w:rPr>
          <w:t>15</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62" w:history="1">
        <w:r w:rsidR="007B4713" w:rsidRPr="007B4713">
          <w:rPr>
            <w:rStyle w:val="affffffd"/>
            <w:noProof/>
            <w14:scene3d>
              <w14:camera w14:prst="orthographicFront"/>
              <w14:lightRig w14:rig="threePt" w14:dir="t">
                <w14:rot w14:lat="0" w14:lon="0" w14:rev="0"/>
              </w14:lightRig>
            </w14:scene3d>
          </w:rPr>
          <w:t>9.1</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一般规定</w:t>
        </w:r>
        <w:r w:rsidR="007B4713" w:rsidRPr="007B4713">
          <w:rPr>
            <w:noProof/>
          </w:rPr>
          <w:tab/>
        </w:r>
        <w:r w:rsidR="007B4713" w:rsidRPr="007B4713">
          <w:rPr>
            <w:noProof/>
          </w:rPr>
          <w:fldChar w:fldCharType="begin"/>
        </w:r>
        <w:r w:rsidR="007B4713" w:rsidRPr="007B4713">
          <w:rPr>
            <w:noProof/>
          </w:rPr>
          <w:instrText xml:space="preserve"> PAGEREF _Toc82611162 \h </w:instrText>
        </w:r>
        <w:r w:rsidR="007B4713" w:rsidRPr="007B4713">
          <w:rPr>
            <w:noProof/>
          </w:rPr>
        </w:r>
        <w:r w:rsidR="007B4713" w:rsidRPr="007B4713">
          <w:rPr>
            <w:noProof/>
          </w:rPr>
          <w:fldChar w:fldCharType="separate"/>
        </w:r>
        <w:r w:rsidR="007B4713" w:rsidRPr="007B4713">
          <w:rPr>
            <w:noProof/>
          </w:rPr>
          <w:t>15</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63" w:history="1">
        <w:r w:rsidR="007B4713" w:rsidRPr="007B4713">
          <w:rPr>
            <w:rStyle w:val="affffffd"/>
            <w:noProof/>
            <w14:scene3d>
              <w14:camera w14:prst="orthographicFront"/>
              <w14:lightRig w14:rig="threePt" w14:dir="t">
                <w14:rot w14:lat="0" w14:lon="0" w14:rev="0"/>
              </w14:lightRig>
            </w14:scene3d>
          </w:rPr>
          <w:t>9.2</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地基基础构件安全性评估</w:t>
        </w:r>
        <w:r w:rsidR="007B4713" w:rsidRPr="007B4713">
          <w:rPr>
            <w:noProof/>
          </w:rPr>
          <w:tab/>
        </w:r>
        <w:r w:rsidR="007B4713" w:rsidRPr="007B4713">
          <w:rPr>
            <w:noProof/>
          </w:rPr>
          <w:fldChar w:fldCharType="begin"/>
        </w:r>
        <w:r w:rsidR="007B4713" w:rsidRPr="007B4713">
          <w:rPr>
            <w:noProof/>
          </w:rPr>
          <w:instrText xml:space="preserve"> PAGEREF _Toc82611163 \h </w:instrText>
        </w:r>
        <w:r w:rsidR="007B4713" w:rsidRPr="007B4713">
          <w:rPr>
            <w:noProof/>
          </w:rPr>
        </w:r>
        <w:r w:rsidR="007B4713" w:rsidRPr="007B4713">
          <w:rPr>
            <w:noProof/>
          </w:rPr>
          <w:fldChar w:fldCharType="separate"/>
        </w:r>
        <w:r w:rsidR="007B4713" w:rsidRPr="007B4713">
          <w:rPr>
            <w:noProof/>
          </w:rPr>
          <w:t>16</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64" w:history="1">
        <w:r w:rsidR="007B4713" w:rsidRPr="007B4713">
          <w:rPr>
            <w:rStyle w:val="affffffd"/>
            <w:noProof/>
            <w14:scene3d>
              <w14:camera w14:prst="orthographicFront"/>
              <w14:lightRig w14:rig="threePt" w14:dir="t">
                <w14:rot w14:lat="0" w14:lon="0" w14:rev="0"/>
              </w14:lightRig>
            </w14:scene3d>
          </w:rPr>
          <w:t>9.3</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上部结构构件安全性评估</w:t>
        </w:r>
        <w:r w:rsidR="007B4713" w:rsidRPr="007B4713">
          <w:rPr>
            <w:noProof/>
          </w:rPr>
          <w:tab/>
        </w:r>
        <w:r w:rsidR="007B4713" w:rsidRPr="007B4713">
          <w:rPr>
            <w:noProof/>
          </w:rPr>
          <w:fldChar w:fldCharType="begin"/>
        </w:r>
        <w:r w:rsidR="007B4713" w:rsidRPr="007B4713">
          <w:rPr>
            <w:noProof/>
          </w:rPr>
          <w:instrText xml:space="preserve"> PAGEREF _Toc82611164 \h </w:instrText>
        </w:r>
        <w:r w:rsidR="007B4713" w:rsidRPr="007B4713">
          <w:rPr>
            <w:noProof/>
          </w:rPr>
        </w:r>
        <w:r w:rsidR="007B4713" w:rsidRPr="007B4713">
          <w:rPr>
            <w:noProof/>
          </w:rPr>
          <w:fldChar w:fldCharType="separate"/>
        </w:r>
        <w:r w:rsidR="007B4713" w:rsidRPr="007B4713">
          <w:rPr>
            <w:noProof/>
          </w:rPr>
          <w:t>17</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65" w:history="1">
        <w:r w:rsidR="007B4713" w:rsidRPr="007B4713">
          <w:rPr>
            <w:rStyle w:val="affffffd"/>
            <w:noProof/>
            <w14:scene3d>
              <w14:camera w14:prst="orthographicFront"/>
              <w14:lightRig w14:rig="threePt" w14:dir="t">
                <w14:rot w14:lat="0" w14:lon="0" w14:rev="0"/>
              </w14:lightRig>
            </w14:scene3d>
          </w:rPr>
          <w:t>9.4</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结构安全性综合评估</w:t>
        </w:r>
        <w:r w:rsidR="007B4713" w:rsidRPr="007B4713">
          <w:rPr>
            <w:noProof/>
          </w:rPr>
          <w:tab/>
        </w:r>
        <w:r w:rsidR="007B4713" w:rsidRPr="007B4713">
          <w:rPr>
            <w:noProof/>
          </w:rPr>
          <w:fldChar w:fldCharType="begin"/>
        </w:r>
        <w:r w:rsidR="007B4713" w:rsidRPr="007B4713">
          <w:rPr>
            <w:noProof/>
          </w:rPr>
          <w:instrText xml:space="preserve"> PAGEREF _Toc82611165 \h </w:instrText>
        </w:r>
        <w:r w:rsidR="007B4713" w:rsidRPr="007B4713">
          <w:rPr>
            <w:noProof/>
          </w:rPr>
        </w:r>
        <w:r w:rsidR="007B4713" w:rsidRPr="007B4713">
          <w:rPr>
            <w:noProof/>
          </w:rPr>
          <w:fldChar w:fldCharType="separate"/>
        </w:r>
        <w:r w:rsidR="007B4713" w:rsidRPr="007B4713">
          <w:rPr>
            <w:noProof/>
          </w:rPr>
          <w:t>22</w:t>
        </w:r>
        <w:r w:rsidR="007B4713"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66" w:history="1">
        <w:r w:rsidR="007B4713" w:rsidRPr="007B4713">
          <w:rPr>
            <w:rStyle w:val="affffffd"/>
            <w:noProof/>
          </w:rPr>
          <w:t>10</w:t>
        </w:r>
        <w:r w:rsidR="007B4713">
          <w:rPr>
            <w:rStyle w:val="affffffd"/>
            <w:noProof/>
          </w:rPr>
          <w:t xml:space="preserve"> </w:t>
        </w:r>
        <w:r w:rsidR="007B4713" w:rsidRPr="007B4713">
          <w:rPr>
            <w:rStyle w:val="affffffd"/>
            <w:rFonts w:hint="eastAsia"/>
            <w:noProof/>
          </w:rPr>
          <w:t xml:space="preserve"> 振动影响评估</w:t>
        </w:r>
        <w:r w:rsidR="007B4713" w:rsidRPr="007B4713">
          <w:rPr>
            <w:noProof/>
          </w:rPr>
          <w:tab/>
        </w:r>
        <w:r w:rsidR="007B4713" w:rsidRPr="007B4713">
          <w:rPr>
            <w:noProof/>
          </w:rPr>
          <w:fldChar w:fldCharType="begin"/>
        </w:r>
        <w:r w:rsidR="007B4713" w:rsidRPr="007B4713">
          <w:rPr>
            <w:noProof/>
          </w:rPr>
          <w:instrText xml:space="preserve"> PAGEREF _Toc82611166 \h </w:instrText>
        </w:r>
        <w:r w:rsidR="007B4713" w:rsidRPr="007B4713">
          <w:rPr>
            <w:noProof/>
          </w:rPr>
        </w:r>
        <w:r w:rsidR="007B4713" w:rsidRPr="007B4713">
          <w:rPr>
            <w:noProof/>
          </w:rPr>
          <w:fldChar w:fldCharType="separate"/>
        </w:r>
        <w:r w:rsidR="007B4713" w:rsidRPr="007B4713">
          <w:rPr>
            <w:noProof/>
          </w:rPr>
          <w:t>24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67" w:history="1">
        <w:r w:rsidR="007B4713" w:rsidRPr="007B4713">
          <w:rPr>
            <w:rStyle w:val="affffffd"/>
            <w:noProof/>
            <w14:scene3d>
              <w14:camera w14:prst="orthographicFront"/>
              <w14:lightRig w14:rig="threePt" w14:dir="t">
                <w14:rot w14:lat="0" w14:lon="0" w14:rev="0"/>
              </w14:lightRig>
            </w14:scene3d>
          </w:rPr>
          <w:t>10.1</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一般规定</w:t>
        </w:r>
        <w:r w:rsidR="007B4713" w:rsidRPr="007B4713">
          <w:rPr>
            <w:noProof/>
          </w:rPr>
          <w:tab/>
        </w:r>
        <w:r w:rsidR="007B4713" w:rsidRPr="007B4713">
          <w:rPr>
            <w:noProof/>
          </w:rPr>
          <w:fldChar w:fldCharType="begin"/>
        </w:r>
        <w:r w:rsidR="007B4713" w:rsidRPr="007B4713">
          <w:rPr>
            <w:noProof/>
          </w:rPr>
          <w:instrText xml:space="preserve"> PAGEREF _Toc82611167 \h </w:instrText>
        </w:r>
        <w:r w:rsidR="007B4713" w:rsidRPr="007B4713">
          <w:rPr>
            <w:noProof/>
          </w:rPr>
        </w:r>
        <w:r w:rsidR="007B4713" w:rsidRPr="007B4713">
          <w:rPr>
            <w:noProof/>
          </w:rPr>
          <w:fldChar w:fldCharType="separate"/>
        </w:r>
        <w:r w:rsidR="007B4713" w:rsidRPr="007B4713">
          <w:rPr>
            <w:noProof/>
          </w:rPr>
          <w:t>24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68" w:history="1">
        <w:r w:rsidR="007B4713" w:rsidRPr="007B4713">
          <w:rPr>
            <w:rStyle w:val="affffffd"/>
            <w:noProof/>
            <w14:scene3d>
              <w14:camera w14:prst="orthographicFront"/>
              <w14:lightRig w14:rig="threePt" w14:dir="t">
                <w14:rot w14:lat="0" w14:lon="0" w14:rev="0"/>
              </w14:lightRig>
            </w14:scene3d>
          </w:rPr>
          <w:t>10.2</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步骤和方法</w:t>
        </w:r>
        <w:r w:rsidR="007B4713" w:rsidRPr="007B4713">
          <w:rPr>
            <w:noProof/>
          </w:rPr>
          <w:tab/>
        </w:r>
        <w:r w:rsidR="007B4713" w:rsidRPr="007B4713">
          <w:rPr>
            <w:noProof/>
          </w:rPr>
          <w:fldChar w:fldCharType="begin"/>
        </w:r>
        <w:r w:rsidR="007B4713" w:rsidRPr="007B4713">
          <w:rPr>
            <w:noProof/>
          </w:rPr>
          <w:instrText xml:space="preserve"> PAGEREF _Toc82611168 \h </w:instrText>
        </w:r>
        <w:r w:rsidR="007B4713" w:rsidRPr="007B4713">
          <w:rPr>
            <w:noProof/>
          </w:rPr>
        </w:r>
        <w:r w:rsidR="007B4713" w:rsidRPr="007B4713">
          <w:rPr>
            <w:noProof/>
          </w:rPr>
          <w:fldChar w:fldCharType="separate"/>
        </w:r>
        <w:r w:rsidR="007B4713" w:rsidRPr="007B4713">
          <w:rPr>
            <w:noProof/>
          </w:rPr>
          <w:t>24</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69" w:history="1">
        <w:r w:rsidR="007B4713" w:rsidRPr="007B4713">
          <w:rPr>
            <w:rStyle w:val="affffffd"/>
            <w:noProof/>
            <w14:scene3d>
              <w14:camera w14:prst="orthographicFront"/>
              <w14:lightRig w14:rig="threePt" w14:dir="t">
                <w14:rot w14:lat="0" w14:lon="0" w14:rev="0"/>
              </w14:lightRig>
            </w14:scene3d>
          </w:rPr>
          <w:t>10.3</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施工期振动影响评估</w:t>
        </w:r>
        <w:r w:rsidR="007B4713" w:rsidRPr="007B4713">
          <w:rPr>
            <w:noProof/>
          </w:rPr>
          <w:tab/>
        </w:r>
        <w:r w:rsidR="007B4713" w:rsidRPr="007B4713">
          <w:rPr>
            <w:noProof/>
          </w:rPr>
          <w:fldChar w:fldCharType="begin"/>
        </w:r>
        <w:r w:rsidR="007B4713" w:rsidRPr="007B4713">
          <w:rPr>
            <w:noProof/>
          </w:rPr>
          <w:instrText xml:space="preserve"> PAGEREF _Toc82611169 \h </w:instrText>
        </w:r>
        <w:r w:rsidR="007B4713" w:rsidRPr="007B4713">
          <w:rPr>
            <w:noProof/>
          </w:rPr>
        </w:r>
        <w:r w:rsidR="007B4713" w:rsidRPr="007B4713">
          <w:rPr>
            <w:noProof/>
          </w:rPr>
          <w:fldChar w:fldCharType="separate"/>
        </w:r>
        <w:r w:rsidR="007B4713" w:rsidRPr="007B4713">
          <w:rPr>
            <w:noProof/>
          </w:rPr>
          <w:t>25</w:t>
        </w:r>
        <w:r w:rsidR="007B4713" w:rsidRPr="007B4713">
          <w:rPr>
            <w:noProof/>
          </w:rPr>
          <w:fldChar w:fldCharType="end"/>
        </w:r>
      </w:hyperlink>
    </w:p>
    <w:p w:rsidR="007B4713" w:rsidRPr="007B4713" w:rsidRDefault="005C7CAC">
      <w:pPr>
        <w:pStyle w:val="23"/>
        <w:rPr>
          <w:rFonts w:asciiTheme="minorHAnsi" w:eastAsiaTheme="minorEastAsia" w:hAnsiTheme="minorHAnsi" w:cstheme="minorBidi"/>
          <w:noProof/>
          <w:szCs w:val="22"/>
        </w:rPr>
      </w:pPr>
      <w:hyperlink w:anchor="_Toc82611170" w:history="1">
        <w:r w:rsidR="007B4713" w:rsidRPr="007B4713">
          <w:rPr>
            <w:rStyle w:val="affffffd"/>
            <w:noProof/>
            <w14:scene3d>
              <w14:camera w14:prst="orthographicFront"/>
              <w14:lightRig w14:rig="threePt" w14:dir="t">
                <w14:rot w14:lat="0" w14:lon="0" w14:rev="0"/>
              </w14:lightRig>
            </w14:scene3d>
          </w:rPr>
          <w:t>10.4</w:t>
        </w:r>
        <w:r w:rsidR="007B4713">
          <w:rPr>
            <w:rStyle w:val="affffffd"/>
            <w:noProof/>
            <w14:scene3d>
              <w14:camera w14:prst="orthographicFront"/>
              <w14:lightRig w14:rig="threePt" w14:dir="t">
                <w14:rot w14:lat="0" w14:lon="0" w14:rev="0"/>
              </w14:lightRig>
            </w14:scene3d>
          </w:rPr>
          <w:t xml:space="preserve"> </w:t>
        </w:r>
        <w:r w:rsidR="007B4713" w:rsidRPr="007B4713">
          <w:rPr>
            <w:rStyle w:val="affffffd"/>
            <w:rFonts w:hint="eastAsia"/>
            <w:noProof/>
          </w:rPr>
          <w:t xml:space="preserve"> 运营期振动影响评估</w:t>
        </w:r>
        <w:r w:rsidR="007B4713" w:rsidRPr="007B4713">
          <w:rPr>
            <w:noProof/>
          </w:rPr>
          <w:tab/>
        </w:r>
        <w:r w:rsidR="007B4713" w:rsidRPr="007B4713">
          <w:rPr>
            <w:noProof/>
          </w:rPr>
          <w:fldChar w:fldCharType="begin"/>
        </w:r>
        <w:r w:rsidR="007B4713" w:rsidRPr="007B4713">
          <w:rPr>
            <w:noProof/>
          </w:rPr>
          <w:instrText xml:space="preserve"> PAGEREF _Toc82611170 \h </w:instrText>
        </w:r>
        <w:r w:rsidR="007B4713" w:rsidRPr="007B4713">
          <w:rPr>
            <w:noProof/>
          </w:rPr>
        </w:r>
        <w:r w:rsidR="007B4713" w:rsidRPr="007B4713">
          <w:rPr>
            <w:noProof/>
          </w:rPr>
          <w:fldChar w:fldCharType="separate"/>
        </w:r>
        <w:r w:rsidR="007B4713" w:rsidRPr="007B4713">
          <w:rPr>
            <w:noProof/>
          </w:rPr>
          <w:t>26</w:t>
        </w:r>
        <w:r w:rsidR="007B4713"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71" w:history="1">
        <w:r w:rsidR="007B4713" w:rsidRPr="007B4713">
          <w:rPr>
            <w:rStyle w:val="affffffd"/>
            <w:rFonts w:hint="eastAsia"/>
            <w:noProof/>
          </w:rPr>
          <w:t>附录</w:t>
        </w:r>
        <w:r w:rsidR="007B4713">
          <w:rPr>
            <w:rStyle w:val="affffffd"/>
            <w:rFonts w:hint="eastAsia"/>
            <w:noProof/>
          </w:rPr>
          <w:t>A</w:t>
        </w:r>
        <w:r w:rsidR="007B4713" w:rsidRPr="007B4713">
          <w:rPr>
            <w:rStyle w:val="affffffd"/>
            <w:rFonts w:hint="eastAsia"/>
            <w:noProof/>
          </w:rPr>
          <w:t>（资料性）</w:t>
        </w:r>
        <w:r w:rsidR="007B4713">
          <w:rPr>
            <w:rStyle w:val="affffffd"/>
            <w:noProof/>
          </w:rPr>
          <w:t xml:space="preserve"> </w:t>
        </w:r>
        <w:r w:rsidR="007B4713" w:rsidRPr="007B4713">
          <w:rPr>
            <w:rStyle w:val="affffffd"/>
            <w:noProof/>
          </w:rPr>
          <w:t xml:space="preserve"> </w:t>
        </w:r>
        <w:r w:rsidR="007B4713" w:rsidRPr="007B4713">
          <w:rPr>
            <w:rStyle w:val="affffffd"/>
            <w:rFonts w:hint="eastAsia"/>
            <w:noProof/>
          </w:rPr>
          <w:t>城市轨道交通工程对文物建筑影响评估报告的编制要求</w:t>
        </w:r>
        <w:r w:rsidR="007B4713" w:rsidRPr="007B4713">
          <w:rPr>
            <w:noProof/>
          </w:rPr>
          <w:tab/>
        </w:r>
        <w:r w:rsidR="007B4713" w:rsidRPr="007B4713">
          <w:rPr>
            <w:noProof/>
          </w:rPr>
          <w:fldChar w:fldCharType="begin"/>
        </w:r>
        <w:r w:rsidR="007B4713" w:rsidRPr="007B4713">
          <w:rPr>
            <w:noProof/>
          </w:rPr>
          <w:instrText xml:space="preserve"> PAGEREF _Toc82611171 \h </w:instrText>
        </w:r>
        <w:r w:rsidR="007B4713" w:rsidRPr="007B4713">
          <w:rPr>
            <w:noProof/>
          </w:rPr>
        </w:r>
        <w:r w:rsidR="007B4713" w:rsidRPr="007B4713">
          <w:rPr>
            <w:noProof/>
          </w:rPr>
          <w:fldChar w:fldCharType="separate"/>
        </w:r>
        <w:r w:rsidR="007B4713" w:rsidRPr="007B4713">
          <w:rPr>
            <w:noProof/>
          </w:rPr>
          <w:t>28</w:t>
        </w:r>
        <w:r w:rsidR="007B4713"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75" w:history="1">
        <w:r w:rsidR="007B4713" w:rsidRPr="007B4713">
          <w:rPr>
            <w:rStyle w:val="affffffd"/>
            <w:rFonts w:hint="eastAsia"/>
            <w:noProof/>
          </w:rPr>
          <w:t>附录</w:t>
        </w:r>
        <w:r w:rsidR="007B4713">
          <w:rPr>
            <w:rStyle w:val="affffffd"/>
            <w:rFonts w:hint="eastAsia"/>
            <w:noProof/>
          </w:rPr>
          <w:t>B</w:t>
        </w:r>
        <w:r w:rsidR="007B4713" w:rsidRPr="007B4713">
          <w:rPr>
            <w:rStyle w:val="affffffd"/>
            <w:rFonts w:hint="eastAsia"/>
            <w:noProof/>
          </w:rPr>
          <w:t>（规范性）</w:t>
        </w:r>
        <w:r w:rsidR="007B4713">
          <w:rPr>
            <w:rStyle w:val="affffffd"/>
            <w:noProof/>
          </w:rPr>
          <w:t xml:space="preserve"> </w:t>
        </w:r>
        <w:r w:rsidR="007B4713" w:rsidRPr="007B4713">
          <w:rPr>
            <w:rStyle w:val="affffffd"/>
            <w:noProof/>
          </w:rPr>
          <w:t xml:space="preserve"> </w:t>
        </w:r>
        <w:r w:rsidR="007B4713" w:rsidRPr="007B4713">
          <w:rPr>
            <w:rStyle w:val="affffffd"/>
            <w:rFonts w:hint="eastAsia"/>
            <w:noProof/>
          </w:rPr>
          <w:t>城市轨道交通工程涉文物建筑影响范围</w:t>
        </w:r>
        <w:r w:rsidR="007B4713" w:rsidRPr="007B4713">
          <w:rPr>
            <w:noProof/>
          </w:rPr>
          <w:tab/>
        </w:r>
        <w:r w:rsidR="007B4713" w:rsidRPr="007B4713">
          <w:rPr>
            <w:noProof/>
          </w:rPr>
          <w:fldChar w:fldCharType="begin"/>
        </w:r>
        <w:r w:rsidR="007B4713" w:rsidRPr="007B4713">
          <w:rPr>
            <w:noProof/>
          </w:rPr>
          <w:instrText xml:space="preserve"> PAGEREF _Toc82611175 \h </w:instrText>
        </w:r>
        <w:r w:rsidR="007B4713" w:rsidRPr="007B4713">
          <w:rPr>
            <w:noProof/>
          </w:rPr>
        </w:r>
        <w:r w:rsidR="007B4713" w:rsidRPr="007B4713">
          <w:rPr>
            <w:noProof/>
          </w:rPr>
          <w:fldChar w:fldCharType="separate"/>
        </w:r>
        <w:r w:rsidR="007B4713" w:rsidRPr="007B4713">
          <w:rPr>
            <w:noProof/>
          </w:rPr>
          <w:t>29</w:t>
        </w:r>
        <w:r w:rsidR="007B4713"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79" w:history="1">
        <w:r w:rsidR="007B4713" w:rsidRPr="007B4713">
          <w:rPr>
            <w:rStyle w:val="affffffd"/>
            <w:rFonts w:hint="eastAsia"/>
            <w:noProof/>
          </w:rPr>
          <w:t>附录</w:t>
        </w:r>
        <w:r w:rsidR="007B4713">
          <w:rPr>
            <w:rStyle w:val="affffffd"/>
            <w:rFonts w:hint="eastAsia"/>
            <w:noProof/>
          </w:rPr>
          <w:t>C</w:t>
        </w:r>
        <w:r w:rsidR="007B4713" w:rsidRPr="007B4713">
          <w:rPr>
            <w:rStyle w:val="affffffd"/>
            <w:rFonts w:hint="eastAsia"/>
            <w:noProof/>
          </w:rPr>
          <w:t>（规范性）</w:t>
        </w:r>
        <w:r w:rsidR="007B4713">
          <w:rPr>
            <w:rStyle w:val="affffffd"/>
            <w:noProof/>
          </w:rPr>
          <w:t xml:space="preserve"> </w:t>
        </w:r>
        <w:r w:rsidR="007B4713" w:rsidRPr="007B4713">
          <w:rPr>
            <w:rStyle w:val="affffffd"/>
            <w:noProof/>
          </w:rPr>
          <w:t xml:space="preserve"> </w:t>
        </w:r>
        <w:r w:rsidR="007B4713" w:rsidRPr="007B4713">
          <w:rPr>
            <w:rStyle w:val="affffffd"/>
            <w:rFonts w:hint="eastAsia"/>
            <w:noProof/>
          </w:rPr>
          <w:t>单个构件的划分原则</w:t>
        </w:r>
        <w:r w:rsidR="007B4713" w:rsidRPr="007B4713">
          <w:rPr>
            <w:noProof/>
          </w:rPr>
          <w:tab/>
        </w:r>
        <w:r w:rsidR="007B4713" w:rsidRPr="007B4713">
          <w:rPr>
            <w:noProof/>
          </w:rPr>
          <w:fldChar w:fldCharType="begin"/>
        </w:r>
        <w:r w:rsidR="007B4713" w:rsidRPr="007B4713">
          <w:rPr>
            <w:noProof/>
          </w:rPr>
          <w:instrText xml:space="preserve"> PAGEREF _Toc82611179 \h </w:instrText>
        </w:r>
        <w:r w:rsidR="007B4713" w:rsidRPr="007B4713">
          <w:rPr>
            <w:noProof/>
          </w:rPr>
        </w:r>
        <w:r w:rsidR="007B4713" w:rsidRPr="007B4713">
          <w:rPr>
            <w:noProof/>
          </w:rPr>
          <w:fldChar w:fldCharType="separate"/>
        </w:r>
        <w:r w:rsidR="007B4713" w:rsidRPr="007B4713">
          <w:rPr>
            <w:noProof/>
          </w:rPr>
          <w:t>31</w:t>
        </w:r>
        <w:r w:rsidR="007B4713"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87" w:history="1">
        <w:r w:rsidR="007B4713" w:rsidRPr="007B4713">
          <w:rPr>
            <w:rStyle w:val="affffffd"/>
            <w:rFonts w:hint="eastAsia"/>
            <w:noProof/>
          </w:rPr>
          <w:t>附录</w:t>
        </w:r>
        <w:r w:rsidR="007B4713">
          <w:rPr>
            <w:rStyle w:val="affffffd"/>
            <w:rFonts w:hint="eastAsia"/>
            <w:noProof/>
          </w:rPr>
          <w:t>D</w:t>
        </w:r>
        <w:r w:rsidR="007B4713" w:rsidRPr="007B4713">
          <w:rPr>
            <w:rStyle w:val="affffffd"/>
            <w:rFonts w:hint="eastAsia"/>
            <w:noProof/>
          </w:rPr>
          <w:t>（资料性）</w:t>
        </w:r>
        <w:r w:rsidR="007B4713">
          <w:rPr>
            <w:rStyle w:val="affffffd"/>
            <w:noProof/>
          </w:rPr>
          <w:t xml:space="preserve"> </w:t>
        </w:r>
        <w:r w:rsidR="007B4713" w:rsidRPr="007B4713">
          <w:rPr>
            <w:rStyle w:val="affffffd"/>
            <w:noProof/>
          </w:rPr>
          <w:t xml:space="preserve"> </w:t>
        </w:r>
        <w:r w:rsidR="007B4713" w:rsidRPr="007B4713">
          <w:rPr>
            <w:rStyle w:val="affffffd"/>
            <w:rFonts w:hint="eastAsia"/>
            <w:noProof/>
          </w:rPr>
          <w:t>构件权重计算方法</w:t>
        </w:r>
        <w:r w:rsidR="007B4713" w:rsidRPr="007B4713">
          <w:rPr>
            <w:noProof/>
          </w:rPr>
          <w:tab/>
        </w:r>
        <w:r w:rsidR="007B4713" w:rsidRPr="007B4713">
          <w:rPr>
            <w:noProof/>
          </w:rPr>
          <w:fldChar w:fldCharType="begin"/>
        </w:r>
        <w:r w:rsidR="007B4713" w:rsidRPr="007B4713">
          <w:rPr>
            <w:noProof/>
          </w:rPr>
          <w:instrText xml:space="preserve"> PAGEREF _Toc82611187 \h </w:instrText>
        </w:r>
        <w:r w:rsidR="007B4713" w:rsidRPr="007B4713">
          <w:rPr>
            <w:noProof/>
          </w:rPr>
        </w:r>
        <w:r w:rsidR="007B4713" w:rsidRPr="007B4713">
          <w:rPr>
            <w:noProof/>
          </w:rPr>
          <w:fldChar w:fldCharType="separate"/>
        </w:r>
        <w:r w:rsidR="007B4713" w:rsidRPr="007B4713">
          <w:rPr>
            <w:noProof/>
          </w:rPr>
          <w:t>32</w:t>
        </w:r>
        <w:r w:rsidR="007B4713" w:rsidRPr="007B4713">
          <w:rPr>
            <w:noProof/>
          </w:rPr>
          <w:fldChar w:fldCharType="end"/>
        </w:r>
      </w:hyperlink>
    </w:p>
    <w:p w:rsidR="007B4713" w:rsidRPr="007B4713" w:rsidRDefault="005C7CAC">
      <w:pPr>
        <w:pStyle w:val="10"/>
        <w:tabs>
          <w:tab w:val="right" w:leader="dot" w:pos="9344"/>
        </w:tabs>
        <w:rPr>
          <w:rFonts w:asciiTheme="minorHAnsi" w:eastAsiaTheme="minorEastAsia" w:hAnsiTheme="minorHAnsi" w:cstheme="minorBidi"/>
          <w:noProof/>
          <w:szCs w:val="22"/>
        </w:rPr>
      </w:pPr>
      <w:hyperlink w:anchor="_Toc82611191" w:history="1">
        <w:r w:rsidR="007B4713" w:rsidRPr="007B4713">
          <w:rPr>
            <w:rStyle w:val="affffffd"/>
            <w:rFonts w:hint="eastAsia"/>
            <w:noProof/>
          </w:rPr>
          <w:t>附录</w:t>
        </w:r>
        <w:r w:rsidR="007B4713">
          <w:rPr>
            <w:rStyle w:val="affffffd"/>
            <w:rFonts w:hint="eastAsia"/>
            <w:noProof/>
          </w:rPr>
          <w:t>E</w:t>
        </w:r>
        <w:r w:rsidR="007B4713" w:rsidRPr="007B4713">
          <w:rPr>
            <w:rStyle w:val="affffffd"/>
            <w:rFonts w:hint="eastAsia"/>
            <w:noProof/>
          </w:rPr>
          <w:t>（资料性）</w:t>
        </w:r>
        <w:r w:rsidR="007B4713">
          <w:rPr>
            <w:rStyle w:val="affffffd"/>
            <w:noProof/>
          </w:rPr>
          <w:t xml:space="preserve"> </w:t>
        </w:r>
        <w:r w:rsidR="007B4713" w:rsidRPr="007B4713">
          <w:rPr>
            <w:rStyle w:val="affffffd"/>
            <w:noProof/>
          </w:rPr>
          <w:t xml:space="preserve"> </w:t>
        </w:r>
        <w:r w:rsidR="007B4713" w:rsidRPr="007B4713">
          <w:rPr>
            <w:rStyle w:val="affffffd"/>
            <w:rFonts w:hint="eastAsia"/>
            <w:noProof/>
          </w:rPr>
          <w:t>文物建筑防振措施与加固方法</w:t>
        </w:r>
        <w:r w:rsidR="007B4713" w:rsidRPr="007B4713">
          <w:rPr>
            <w:noProof/>
          </w:rPr>
          <w:tab/>
        </w:r>
        <w:r w:rsidR="007B4713" w:rsidRPr="007B4713">
          <w:rPr>
            <w:noProof/>
          </w:rPr>
          <w:fldChar w:fldCharType="begin"/>
        </w:r>
        <w:r w:rsidR="007B4713" w:rsidRPr="007B4713">
          <w:rPr>
            <w:noProof/>
          </w:rPr>
          <w:instrText xml:space="preserve"> PAGEREF _Toc82611191 \h </w:instrText>
        </w:r>
        <w:r w:rsidR="007B4713" w:rsidRPr="007B4713">
          <w:rPr>
            <w:noProof/>
          </w:rPr>
        </w:r>
        <w:r w:rsidR="007B4713" w:rsidRPr="007B4713">
          <w:rPr>
            <w:noProof/>
          </w:rPr>
          <w:fldChar w:fldCharType="separate"/>
        </w:r>
        <w:r w:rsidR="007B4713" w:rsidRPr="007B4713">
          <w:rPr>
            <w:noProof/>
          </w:rPr>
          <w:t>34</w:t>
        </w:r>
        <w:r w:rsidR="007B4713" w:rsidRPr="007B4713">
          <w:rPr>
            <w:noProof/>
          </w:rPr>
          <w:fldChar w:fldCharType="end"/>
        </w:r>
      </w:hyperlink>
    </w:p>
    <w:p w:rsidR="007B4713" w:rsidRPr="007B4713" w:rsidRDefault="007B4713" w:rsidP="007B4713">
      <w:pPr>
        <w:pStyle w:val="affffff2"/>
        <w:spacing w:after="468"/>
        <w:sectPr w:rsidR="007B4713" w:rsidRPr="007B4713" w:rsidSect="007B4713">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r w:rsidRPr="007B4713">
        <w:fldChar w:fldCharType="end"/>
      </w:r>
    </w:p>
    <w:p w:rsidR="006C37CD" w:rsidRDefault="006C37CD" w:rsidP="006C37CD">
      <w:pPr>
        <w:pStyle w:val="a6"/>
        <w:spacing w:after="468"/>
      </w:pPr>
      <w:bookmarkStart w:id="27" w:name="_Toc82611113"/>
      <w:bookmarkStart w:id="28" w:name="BookMark2"/>
      <w:bookmarkEnd w:id="21"/>
      <w:r w:rsidRPr="006C37CD">
        <w:rPr>
          <w:spacing w:val="320"/>
        </w:rPr>
        <w:lastRenderedPageBreak/>
        <w:t>前</w:t>
      </w:r>
      <w:r>
        <w:t>言</w:t>
      </w:r>
      <w:bookmarkEnd w:id="22"/>
      <w:bookmarkEnd w:id="23"/>
      <w:bookmarkEnd w:id="24"/>
      <w:bookmarkEnd w:id="25"/>
      <w:bookmarkEnd w:id="26"/>
      <w:bookmarkEnd w:id="27"/>
    </w:p>
    <w:p w:rsidR="006C37CD" w:rsidRDefault="006C37CD" w:rsidP="006C37CD">
      <w:pPr>
        <w:pStyle w:val="affffc"/>
        <w:ind w:firstLine="420"/>
      </w:pPr>
      <w:r>
        <w:rPr>
          <w:rFonts w:hint="eastAsia"/>
        </w:rPr>
        <w:t>本文件按照GB/T 1.1—2020《标准化工作导则  第1部分：标准化文件的结构和起草规则》的规定起草。</w:t>
      </w:r>
    </w:p>
    <w:p w:rsidR="00F03287" w:rsidRPr="00F354E2" w:rsidRDefault="00F03287" w:rsidP="00F03287">
      <w:pPr>
        <w:pStyle w:val="afffffffffffa"/>
        <w:rPr>
          <w:rFonts w:ascii="Times New Roman"/>
        </w:rPr>
      </w:pPr>
      <w:r w:rsidRPr="00166AD9">
        <w:rPr>
          <w:rFonts w:ascii="Times New Roman"/>
        </w:rPr>
        <w:t>本</w:t>
      </w:r>
      <w:r>
        <w:rPr>
          <w:rFonts w:ascii="Times New Roman" w:hint="eastAsia"/>
        </w:rPr>
        <w:t>文件</w:t>
      </w:r>
      <w:r w:rsidRPr="00166AD9">
        <w:rPr>
          <w:rFonts w:ascii="Times New Roman"/>
        </w:rPr>
        <w:t>由</w:t>
      </w:r>
      <w:r w:rsidRPr="002E18F2">
        <w:rPr>
          <w:rFonts w:ascii="Times New Roman"/>
        </w:rPr>
        <w:t>江苏省文化和旅游厅</w:t>
      </w:r>
      <w:r w:rsidRPr="002E18F2">
        <w:rPr>
          <w:rFonts w:ascii="Times New Roman" w:hint="eastAsia"/>
        </w:rPr>
        <w:t>（省文物局）</w:t>
      </w:r>
      <w:r>
        <w:rPr>
          <w:rFonts w:ascii="Times New Roman" w:hint="eastAsia"/>
        </w:rPr>
        <w:t>提出并</w:t>
      </w:r>
      <w:r>
        <w:rPr>
          <w:rFonts w:ascii="Times New Roman"/>
        </w:rPr>
        <w:t>归口</w:t>
      </w:r>
      <w:r w:rsidRPr="00F354E2">
        <w:rPr>
          <w:rFonts w:ascii="Times New Roman" w:hint="eastAsia"/>
        </w:rPr>
        <w:t>。</w:t>
      </w:r>
    </w:p>
    <w:p w:rsidR="00F03287" w:rsidRPr="008E24E1" w:rsidRDefault="00F03287" w:rsidP="00F03287">
      <w:pPr>
        <w:pStyle w:val="afffffffffffa"/>
        <w:rPr>
          <w:rFonts w:ascii="Times New Roman"/>
        </w:rPr>
      </w:pPr>
      <w:r w:rsidRPr="00166AD9">
        <w:rPr>
          <w:rFonts w:ascii="Times New Roman"/>
          <w:color w:val="000000"/>
          <w:szCs w:val="21"/>
        </w:rPr>
        <w:t>本</w:t>
      </w:r>
      <w:r>
        <w:rPr>
          <w:rFonts w:ascii="Times New Roman" w:hint="eastAsia"/>
          <w:color w:val="000000"/>
          <w:szCs w:val="21"/>
        </w:rPr>
        <w:t>文件</w:t>
      </w:r>
      <w:r w:rsidRPr="00166AD9">
        <w:rPr>
          <w:rFonts w:ascii="Times New Roman"/>
          <w:color w:val="000000"/>
          <w:szCs w:val="21"/>
        </w:rPr>
        <w:t>起草单位：</w:t>
      </w:r>
      <w:r w:rsidRPr="00166AD9">
        <w:rPr>
          <w:rFonts w:ascii="Times New Roman"/>
        </w:rPr>
        <w:t>南京工业大学</w:t>
      </w:r>
      <w:r>
        <w:rPr>
          <w:rFonts w:ascii="Times New Roman" w:hint="eastAsia"/>
        </w:rPr>
        <w:t>、</w:t>
      </w:r>
      <w:r w:rsidRPr="00166AD9">
        <w:rPr>
          <w:rFonts w:ascii="Times New Roman"/>
        </w:rPr>
        <w:t>南京地铁集团有限公司</w:t>
      </w:r>
      <w:r>
        <w:rPr>
          <w:rFonts w:ascii="Times New Roman" w:hint="eastAsia"/>
        </w:rPr>
        <w:t>、</w:t>
      </w:r>
      <w:r w:rsidR="00427D31" w:rsidRPr="00427D31">
        <w:rPr>
          <w:rFonts w:ascii="Times New Roman" w:hint="eastAsia"/>
        </w:rPr>
        <w:t>苏州高新有轨电车集团有限公司</w:t>
      </w:r>
      <w:r w:rsidR="00427D31">
        <w:rPr>
          <w:rFonts w:ascii="Times New Roman" w:hint="eastAsia"/>
        </w:rPr>
        <w:t>、</w:t>
      </w:r>
      <w:r>
        <w:rPr>
          <w:rFonts w:ascii="Times New Roman"/>
          <w:color w:val="000000"/>
          <w:szCs w:val="21"/>
        </w:rPr>
        <w:t>南京市文化和旅游局</w:t>
      </w:r>
      <w:r>
        <w:rPr>
          <w:rFonts w:ascii="Times New Roman" w:hint="eastAsia"/>
        </w:rPr>
        <w:t>、</w:t>
      </w:r>
      <w:r>
        <w:rPr>
          <w:rFonts w:ascii="Times New Roman"/>
          <w:color w:val="000000"/>
          <w:szCs w:val="21"/>
        </w:rPr>
        <w:t>东南大学</w:t>
      </w:r>
      <w:r>
        <w:rPr>
          <w:rFonts w:ascii="Times New Roman" w:hint="eastAsia"/>
          <w:color w:val="000000"/>
          <w:szCs w:val="21"/>
        </w:rPr>
        <w:t>、无锡地铁集团有限公司、中国铁路设计集团有限公司</w:t>
      </w:r>
      <w:r>
        <w:rPr>
          <w:rFonts w:ascii="Times New Roman" w:hint="eastAsia"/>
        </w:rPr>
        <w:t>、</w:t>
      </w:r>
      <w:r>
        <w:rPr>
          <w:rFonts w:ascii="Times New Roman" w:hint="eastAsia"/>
          <w:color w:val="000000"/>
          <w:szCs w:val="21"/>
        </w:rPr>
        <w:t>中国建筑第八工程局有限公司</w:t>
      </w:r>
      <w:r>
        <w:rPr>
          <w:rFonts w:ascii="Times New Roman" w:hint="eastAsia"/>
        </w:rPr>
        <w:t>、</w:t>
      </w:r>
      <w:r w:rsidRPr="00910AAB">
        <w:rPr>
          <w:rFonts w:ascii="Times New Roman"/>
          <w:color w:val="000000"/>
          <w:szCs w:val="21"/>
        </w:rPr>
        <w:t>南京工大桥隧与轨道交通研究院有限公</w:t>
      </w:r>
      <w:r w:rsidRPr="008E24E1">
        <w:rPr>
          <w:rFonts w:ascii="Times New Roman"/>
          <w:color w:val="000000"/>
          <w:szCs w:val="21"/>
        </w:rPr>
        <w:t>司</w:t>
      </w:r>
      <w:r w:rsidR="004975C6">
        <w:rPr>
          <w:rFonts w:ascii="Times New Roman" w:hint="eastAsia"/>
          <w:color w:val="000000"/>
          <w:szCs w:val="21"/>
        </w:rPr>
        <w:t>。</w:t>
      </w:r>
    </w:p>
    <w:p w:rsidR="00F03287" w:rsidRPr="00F62A17" w:rsidRDefault="00F03287" w:rsidP="00F03287">
      <w:pPr>
        <w:pStyle w:val="afffffffffffa"/>
        <w:rPr>
          <w:rFonts w:ascii="Times New Roman"/>
          <w:szCs w:val="21"/>
        </w:rPr>
      </w:pPr>
      <w:r w:rsidRPr="0026611C">
        <w:rPr>
          <w:rFonts w:ascii="Times New Roman"/>
          <w:color w:val="000000"/>
          <w:szCs w:val="21"/>
        </w:rPr>
        <w:t>本</w:t>
      </w:r>
      <w:r>
        <w:rPr>
          <w:rFonts w:ascii="Times New Roman" w:hint="eastAsia"/>
          <w:color w:val="000000"/>
          <w:szCs w:val="21"/>
        </w:rPr>
        <w:t>文件</w:t>
      </w:r>
      <w:r w:rsidRPr="0026611C">
        <w:rPr>
          <w:rFonts w:ascii="Times New Roman"/>
          <w:color w:val="000000"/>
          <w:szCs w:val="21"/>
        </w:rPr>
        <w:t>主要起草人</w:t>
      </w:r>
      <w:r>
        <w:rPr>
          <w:rFonts w:ascii="Times New Roman" w:hint="eastAsia"/>
          <w:color w:val="000000"/>
          <w:szCs w:val="21"/>
        </w:rPr>
        <w:t>：</w:t>
      </w:r>
      <w:r w:rsidRPr="00660935">
        <w:rPr>
          <w:rFonts w:ascii="Times New Roman"/>
          <w:szCs w:val="21"/>
        </w:rPr>
        <w:t>佘才高</w:t>
      </w:r>
      <w:r w:rsidRPr="00660935">
        <w:rPr>
          <w:rFonts w:ascii="Times New Roman" w:hint="eastAsia"/>
          <w:szCs w:val="21"/>
        </w:rPr>
        <w:t>、</w:t>
      </w:r>
      <w:r w:rsidRPr="00660935">
        <w:rPr>
          <w:rFonts w:ascii="Times New Roman"/>
          <w:szCs w:val="21"/>
        </w:rPr>
        <w:t>朱利明</w:t>
      </w:r>
      <w:r w:rsidRPr="00660935">
        <w:rPr>
          <w:rFonts w:ascii="Times New Roman" w:hint="eastAsia"/>
          <w:szCs w:val="21"/>
        </w:rPr>
        <w:t>、</w:t>
      </w:r>
      <w:r w:rsidRPr="00660935">
        <w:rPr>
          <w:rFonts w:ascii="Times New Roman"/>
          <w:szCs w:val="21"/>
        </w:rPr>
        <w:t>林劲</w:t>
      </w:r>
      <w:r w:rsidRPr="00660935">
        <w:rPr>
          <w:rFonts w:ascii="Times New Roman" w:hint="eastAsia"/>
          <w:szCs w:val="21"/>
        </w:rPr>
        <w:t>、</w:t>
      </w:r>
      <w:r w:rsidR="00083B0B" w:rsidRPr="00660935">
        <w:rPr>
          <w:rFonts w:hint="eastAsia"/>
        </w:rPr>
        <w:t>陈志宁、</w:t>
      </w:r>
      <w:r w:rsidRPr="00660935">
        <w:rPr>
          <w:rFonts w:ascii="Times New Roman"/>
          <w:szCs w:val="21"/>
        </w:rPr>
        <w:t>黎庆</w:t>
      </w:r>
      <w:r w:rsidRPr="00660935">
        <w:rPr>
          <w:rFonts w:ascii="Times New Roman" w:hint="eastAsia"/>
          <w:szCs w:val="21"/>
        </w:rPr>
        <w:t>、</w:t>
      </w:r>
      <w:r w:rsidRPr="00660935">
        <w:rPr>
          <w:rFonts w:ascii="Times New Roman"/>
          <w:szCs w:val="21"/>
        </w:rPr>
        <w:t>王霆</w:t>
      </w:r>
      <w:r w:rsidRPr="00660935">
        <w:rPr>
          <w:rFonts w:ascii="Times New Roman" w:hint="eastAsia"/>
          <w:szCs w:val="21"/>
        </w:rPr>
        <w:t>、</w:t>
      </w:r>
      <w:r w:rsidRPr="00660935">
        <w:rPr>
          <w:rFonts w:ascii="Times New Roman" w:hint="eastAsia"/>
          <w:color w:val="000000"/>
          <w:szCs w:val="21"/>
        </w:rPr>
        <w:t>陈宁欣、</w:t>
      </w:r>
      <w:r w:rsidRPr="00660935">
        <w:rPr>
          <w:rFonts w:ascii="Times New Roman"/>
          <w:szCs w:val="21"/>
        </w:rPr>
        <w:t>张国祥</w:t>
      </w:r>
      <w:r w:rsidRPr="00660935">
        <w:rPr>
          <w:rFonts w:ascii="Times New Roman" w:hint="eastAsia"/>
          <w:szCs w:val="21"/>
        </w:rPr>
        <w:t>、张静、耿天霜、王宁、沈山杉、</w:t>
      </w:r>
      <w:r w:rsidRPr="00660935">
        <w:rPr>
          <w:rFonts w:ascii="Times New Roman"/>
          <w:szCs w:val="21"/>
        </w:rPr>
        <w:t>孟江</w:t>
      </w:r>
      <w:r w:rsidRPr="00660935">
        <w:rPr>
          <w:rFonts w:ascii="Times New Roman" w:hint="eastAsia"/>
          <w:szCs w:val="21"/>
        </w:rPr>
        <w:t>、</w:t>
      </w:r>
      <w:r w:rsidRPr="00660935">
        <w:rPr>
          <w:rFonts w:ascii="Times New Roman"/>
          <w:szCs w:val="21"/>
        </w:rPr>
        <w:t>陈彦铭</w:t>
      </w:r>
      <w:r w:rsidRPr="00660935">
        <w:rPr>
          <w:rFonts w:ascii="Times New Roman" w:hint="eastAsia"/>
          <w:szCs w:val="21"/>
        </w:rPr>
        <w:t>、</w:t>
      </w:r>
      <w:r w:rsidRPr="00660935">
        <w:rPr>
          <w:rFonts w:ascii="Times New Roman"/>
          <w:szCs w:val="21"/>
        </w:rPr>
        <w:t>张森</w:t>
      </w:r>
      <w:r w:rsidRPr="00660935">
        <w:rPr>
          <w:rFonts w:ascii="Times New Roman" w:hint="eastAsia"/>
          <w:szCs w:val="21"/>
        </w:rPr>
        <w:t>、</w:t>
      </w:r>
      <w:r w:rsidRPr="00660935">
        <w:rPr>
          <w:rFonts w:ascii="Times New Roman"/>
          <w:szCs w:val="21"/>
        </w:rPr>
        <w:t>曹双寅</w:t>
      </w:r>
      <w:r w:rsidRPr="00660935">
        <w:rPr>
          <w:rFonts w:ascii="Times New Roman" w:hint="eastAsia"/>
          <w:szCs w:val="21"/>
        </w:rPr>
        <w:t>、张春雷、嵇旭东、许炳刚、于海鹏、</w:t>
      </w:r>
      <w:r w:rsidR="00083B0B" w:rsidRPr="00660935">
        <w:rPr>
          <w:rFonts w:ascii="Times New Roman" w:hint="eastAsia"/>
          <w:szCs w:val="21"/>
        </w:rPr>
        <w:t>苏兴国</w:t>
      </w:r>
      <w:r w:rsidR="00F41266">
        <w:rPr>
          <w:rFonts w:ascii="Times New Roman" w:hint="eastAsia"/>
          <w:szCs w:val="21"/>
        </w:rPr>
        <w:t>。</w:t>
      </w:r>
    </w:p>
    <w:p w:rsidR="0079110F" w:rsidRPr="00F03287" w:rsidRDefault="0079110F" w:rsidP="006C37CD">
      <w:pPr>
        <w:pStyle w:val="affffc"/>
        <w:ind w:firstLine="420"/>
      </w:pPr>
    </w:p>
    <w:p w:rsidR="006C37CD" w:rsidRPr="006C37CD" w:rsidRDefault="006C37CD" w:rsidP="006C37CD">
      <w:pPr>
        <w:pStyle w:val="affffc"/>
        <w:ind w:firstLine="420"/>
        <w:sectPr w:rsidR="006C37CD" w:rsidRPr="006C37CD" w:rsidSect="006C37CD">
          <w:pgSz w:w="11906" w:h="16838" w:code="9"/>
          <w:pgMar w:top="2410"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9" w:name="BookMark4"/>
      <w:bookmarkStart w:id="30" w:name="_GoBack"/>
      <w:bookmarkEnd w:id="28"/>
      <w:bookmarkEnd w:id="3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77F6BF20C064EF8A888815F8DD6D8E7"/>
        </w:placeholder>
      </w:sdtPr>
      <w:sdtEndPr/>
      <w:sdtContent>
        <w:bookmarkStart w:id="31" w:name="NEW_STAND_NAME" w:displacedByCustomXml="next"/>
        <w:sdt>
          <w:sdtPr>
            <w:tag w:val="NEW_STAND_NAME"/>
            <w:id w:val="2141683353"/>
            <w:placeholder>
              <w:docPart w:val="121EE711CC204C5B89006E31EFA394A9"/>
            </w:placeholder>
          </w:sdtPr>
          <w:sdtEndPr/>
          <w:sdtContent>
            <w:sdt>
              <w:sdtPr>
                <w:tag w:val="NEW_STAND_NAME"/>
                <w:id w:val="338813244"/>
                <w:placeholder>
                  <w:docPart w:val="76C2F49F7CF54A368B5A62891774DF01"/>
                </w:placeholder>
              </w:sdtPr>
              <w:sdtEndPr/>
              <w:sdtContent>
                <w:p w:rsidR="00F26B7E" w:rsidRPr="005C5E67" w:rsidRDefault="005C5E67" w:rsidP="004975C6">
                  <w:pPr>
                    <w:pStyle w:val="afffffffff7"/>
                    <w:spacing w:beforeLines="1" w:before="3" w:afterLines="220" w:after="686"/>
                    <w:rPr>
                      <w:rFonts w:ascii="Calibri" w:eastAsia="宋体" w:hAnsi="Calibri"/>
                      <w:sz w:val="21"/>
                      <w:szCs w:val="21"/>
                    </w:rPr>
                  </w:pPr>
                  <w:r>
                    <w:rPr>
                      <w:rFonts w:hint="eastAsia"/>
                    </w:rPr>
                    <w:t>城市轨道交通工程对文物建筑影响评估技术规范</w:t>
                  </w:r>
                </w:p>
              </w:sdtContent>
            </w:sdt>
          </w:sdtContent>
        </w:sdt>
      </w:sdtContent>
    </w:sdt>
    <w:bookmarkEnd w:id="31" w:displacedByCustomXml="prev"/>
    <w:p w:rsidR="00E2552F" w:rsidRDefault="00E2552F" w:rsidP="00A77CCB">
      <w:pPr>
        <w:pStyle w:val="afff2"/>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81214472"/>
      <w:bookmarkStart w:id="41" w:name="_Toc81214881"/>
      <w:bookmarkStart w:id="42" w:name="_Toc81503675"/>
      <w:bookmarkStart w:id="43" w:name="_Toc81922217"/>
      <w:bookmarkStart w:id="44" w:name="_Toc82611022"/>
      <w:bookmarkStart w:id="45" w:name="_Toc82611114"/>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5C5E67" w:rsidRDefault="005C5E67" w:rsidP="005C5E67">
      <w:pPr>
        <w:pStyle w:val="affffc"/>
        <w:ind w:firstLine="420"/>
      </w:pPr>
      <w:bookmarkStart w:id="46" w:name="_Toc17233326"/>
      <w:bookmarkStart w:id="47" w:name="_Toc17233334"/>
      <w:bookmarkStart w:id="48" w:name="_Toc24884212"/>
      <w:bookmarkStart w:id="49" w:name="_Toc24884219"/>
      <w:bookmarkStart w:id="50" w:name="_Toc26648466"/>
      <w:r>
        <w:rPr>
          <w:rFonts w:hint="eastAsia"/>
        </w:rPr>
        <w:t>本文件规定了开展城市轨道交通工程对文物建筑影响评估的原则、流程、阶段及内容，提出了现场勘查与检测、</w:t>
      </w:r>
      <w:r w:rsidR="00B3073D">
        <w:rPr>
          <w:rFonts w:hint="eastAsia"/>
        </w:rPr>
        <w:t>历史文化要素影响评估、</w:t>
      </w:r>
      <w:r w:rsidRPr="0068068D">
        <w:rPr>
          <w:rFonts w:hint="eastAsia"/>
        </w:rPr>
        <w:t>安全性评估</w:t>
      </w:r>
      <w:r>
        <w:rPr>
          <w:rFonts w:hint="eastAsia"/>
        </w:rPr>
        <w:t>、振动影响评估的方法和要求。</w:t>
      </w:r>
    </w:p>
    <w:p w:rsidR="008B0C9C" w:rsidRDefault="005C5E67" w:rsidP="005C5E67">
      <w:pPr>
        <w:pStyle w:val="affffc"/>
        <w:ind w:firstLine="420"/>
      </w:pPr>
      <w:r w:rsidRPr="00061F9C">
        <w:t>本</w:t>
      </w:r>
      <w:r>
        <w:rPr>
          <w:rFonts w:hint="eastAsia"/>
        </w:rPr>
        <w:t>文件适用于城市轨道交通工程</w:t>
      </w:r>
      <w:r w:rsidRPr="0068068D">
        <w:rPr>
          <w:rFonts w:hint="eastAsia"/>
        </w:rPr>
        <w:t>及市域郊铁路进入文物保护单位保护范围和建设控制地带的文物建筑影响评估，包括古建筑、石窟寺及石刻、近现代重要史迹及代表性建筑等</w:t>
      </w:r>
      <w:r>
        <w:rPr>
          <w:rFonts w:hint="eastAsia"/>
        </w:rPr>
        <w:t>。</w:t>
      </w:r>
      <w:r w:rsidRPr="0068068D">
        <w:rPr>
          <w:rFonts w:hint="eastAsia"/>
        </w:rPr>
        <w:t>地下不可移动文物和重要遗址的影响评估方法</w:t>
      </w:r>
      <w:r w:rsidRPr="00453F0A">
        <w:rPr>
          <w:rFonts w:hint="eastAsia"/>
        </w:rPr>
        <w:t>可参照执行。</w:t>
      </w:r>
    </w:p>
    <w:p w:rsidR="00E2552F" w:rsidRDefault="00E2552F" w:rsidP="00A77CCB">
      <w:pPr>
        <w:pStyle w:val="afff2"/>
        <w:spacing w:before="312" w:after="312"/>
      </w:pPr>
      <w:bookmarkStart w:id="51" w:name="_Toc26718931"/>
      <w:bookmarkStart w:id="52" w:name="_Toc26986531"/>
      <w:bookmarkStart w:id="53" w:name="_Toc26986772"/>
      <w:bookmarkStart w:id="54" w:name="_Toc81214473"/>
      <w:bookmarkStart w:id="55" w:name="_Toc81214882"/>
      <w:bookmarkStart w:id="56" w:name="_Toc81503676"/>
      <w:bookmarkStart w:id="57" w:name="_Toc81922218"/>
      <w:bookmarkStart w:id="58" w:name="_Toc82611023"/>
      <w:bookmarkStart w:id="59" w:name="_Toc82611115"/>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02C4AB9C0E5B4C838E46E4EED39D4B5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C5E67" w:rsidRPr="00225A9B" w:rsidRDefault="005C5E67" w:rsidP="005C5E67">
      <w:pPr>
        <w:pStyle w:val="affffc"/>
        <w:ind w:firstLine="420"/>
        <w:rPr>
          <w:rFonts w:ascii="Times New Roman"/>
        </w:rPr>
      </w:pPr>
      <w:r w:rsidRPr="00225A9B">
        <w:rPr>
          <w:rFonts w:ascii="Times New Roman"/>
          <w:bCs/>
        </w:rPr>
        <w:t>GB/T 39056</w:t>
      </w:r>
      <w:r w:rsidRPr="00225A9B">
        <w:rPr>
          <w:rFonts w:ascii="Times New Roman"/>
          <w:bCs/>
        </w:rPr>
        <w:tab/>
      </w:r>
      <w:r w:rsidRPr="00225A9B">
        <w:rPr>
          <w:rFonts w:ascii="Times New Roman"/>
          <w:bCs/>
        </w:rPr>
        <w:tab/>
      </w:r>
      <w:r w:rsidRPr="00225A9B">
        <w:rPr>
          <w:rFonts w:ascii="Times New Roman"/>
        </w:rPr>
        <w:t>古建筑砖石结构维修与加固技术规范</w:t>
      </w:r>
    </w:p>
    <w:p w:rsidR="005C5E67" w:rsidRPr="00225A9B" w:rsidRDefault="005C5E67" w:rsidP="005C5E67">
      <w:pPr>
        <w:pStyle w:val="affffc"/>
        <w:ind w:firstLine="420"/>
        <w:rPr>
          <w:rFonts w:ascii="Times New Roman"/>
        </w:rPr>
      </w:pPr>
      <w:r w:rsidRPr="00225A9B">
        <w:rPr>
          <w:rFonts w:ascii="Times New Roman"/>
        </w:rPr>
        <w:t>GB 50007</w:t>
      </w:r>
      <w:r w:rsidRPr="00225A9B">
        <w:rPr>
          <w:rFonts w:ascii="Times New Roman"/>
        </w:rPr>
        <w:tab/>
      </w:r>
      <w:r w:rsidRPr="00225A9B">
        <w:rPr>
          <w:rFonts w:ascii="Times New Roman"/>
        </w:rPr>
        <w:tab/>
      </w:r>
      <w:r w:rsidRPr="00225A9B">
        <w:rPr>
          <w:rFonts w:ascii="Times New Roman"/>
        </w:rPr>
        <w:t>建筑地基基础设计规范</w:t>
      </w:r>
    </w:p>
    <w:p w:rsidR="005C5E67" w:rsidRPr="00225A9B" w:rsidRDefault="005C5E67" w:rsidP="005C5E67">
      <w:pPr>
        <w:pStyle w:val="affffc"/>
        <w:ind w:firstLine="420"/>
        <w:rPr>
          <w:rFonts w:ascii="Times New Roman"/>
        </w:rPr>
      </w:pPr>
      <w:r w:rsidRPr="00225A9B">
        <w:rPr>
          <w:rFonts w:ascii="Times New Roman"/>
        </w:rPr>
        <w:t>GB 50009</w:t>
      </w:r>
      <w:r w:rsidRPr="00225A9B">
        <w:rPr>
          <w:rFonts w:ascii="Times New Roman"/>
        </w:rPr>
        <w:tab/>
      </w:r>
      <w:r w:rsidRPr="00225A9B">
        <w:rPr>
          <w:rFonts w:ascii="Times New Roman"/>
        </w:rPr>
        <w:tab/>
      </w:r>
      <w:r w:rsidRPr="00225A9B">
        <w:rPr>
          <w:rFonts w:ascii="Times New Roman"/>
        </w:rPr>
        <w:t>建筑结构荷载规范</w:t>
      </w:r>
    </w:p>
    <w:p w:rsidR="005C5E67" w:rsidRPr="00225A9B" w:rsidRDefault="005C5E67" w:rsidP="005C5E67">
      <w:pPr>
        <w:pStyle w:val="affffc"/>
        <w:ind w:firstLine="420"/>
        <w:rPr>
          <w:rFonts w:ascii="Times New Roman"/>
        </w:rPr>
      </w:pPr>
      <w:r w:rsidRPr="00225A9B">
        <w:rPr>
          <w:rFonts w:ascii="Times New Roman"/>
        </w:rPr>
        <w:t>GB 50068</w:t>
      </w:r>
      <w:r w:rsidRPr="00225A9B">
        <w:rPr>
          <w:rFonts w:ascii="Times New Roman"/>
        </w:rPr>
        <w:tab/>
      </w:r>
      <w:r w:rsidRPr="00225A9B">
        <w:rPr>
          <w:rFonts w:ascii="Times New Roman"/>
        </w:rPr>
        <w:tab/>
      </w:r>
      <w:r w:rsidRPr="00225A9B">
        <w:rPr>
          <w:rFonts w:ascii="Times New Roman"/>
        </w:rPr>
        <w:t>建筑结构可靠性设计统一标准</w:t>
      </w:r>
    </w:p>
    <w:p w:rsidR="005C5E67" w:rsidRPr="00225A9B" w:rsidRDefault="005C5E67" w:rsidP="005C5E67">
      <w:pPr>
        <w:pStyle w:val="affffc"/>
        <w:ind w:firstLine="420"/>
        <w:rPr>
          <w:rFonts w:ascii="Times New Roman"/>
        </w:rPr>
      </w:pPr>
      <w:r w:rsidRPr="00225A9B">
        <w:rPr>
          <w:rFonts w:ascii="Times New Roman"/>
        </w:rPr>
        <w:t>GB/T 50165</w:t>
      </w:r>
      <w:r w:rsidRPr="00225A9B">
        <w:rPr>
          <w:rFonts w:ascii="Times New Roman"/>
        </w:rPr>
        <w:tab/>
      </w:r>
      <w:r w:rsidRPr="00225A9B">
        <w:rPr>
          <w:rFonts w:ascii="Times New Roman"/>
        </w:rPr>
        <w:tab/>
      </w:r>
      <w:r w:rsidRPr="00225A9B">
        <w:rPr>
          <w:rFonts w:ascii="Times New Roman"/>
        </w:rPr>
        <w:t>古建筑木结构维护与加固技术标准</w:t>
      </w:r>
    </w:p>
    <w:p w:rsidR="005C5E67" w:rsidRPr="00225A9B" w:rsidRDefault="005C5E67" w:rsidP="005C5E67">
      <w:pPr>
        <w:pStyle w:val="affffc"/>
        <w:ind w:firstLine="420"/>
        <w:rPr>
          <w:rFonts w:ascii="Times New Roman"/>
        </w:rPr>
      </w:pPr>
      <w:r w:rsidRPr="00225A9B">
        <w:rPr>
          <w:rFonts w:ascii="Times New Roman"/>
        </w:rPr>
        <w:t>GB 50292</w:t>
      </w:r>
      <w:r w:rsidRPr="00225A9B">
        <w:rPr>
          <w:rFonts w:ascii="Times New Roman"/>
        </w:rPr>
        <w:tab/>
      </w:r>
      <w:r w:rsidRPr="00225A9B">
        <w:rPr>
          <w:rFonts w:ascii="Times New Roman"/>
        </w:rPr>
        <w:tab/>
      </w:r>
      <w:r w:rsidRPr="00225A9B">
        <w:rPr>
          <w:rFonts w:ascii="Times New Roman"/>
        </w:rPr>
        <w:t>民用建筑可靠性鉴定标准</w:t>
      </w:r>
    </w:p>
    <w:p w:rsidR="005C5E67" w:rsidRPr="00225A9B" w:rsidRDefault="005C5E67" w:rsidP="005C5E67">
      <w:pPr>
        <w:pStyle w:val="affffc"/>
        <w:ind w:firstLine="420"/>
        <w:rPr>
          <w:rFonts w:ascii="Times New Roman"/>
        </w:rPr>
      </w:pPr>
      <w:r w:rsidRPr="00225A9B">
        <w:rPr>
          <w:rFonts w:ascii="Times New Roman"/>
        </w:rPr>
        <w:t>GB/T 50344</w:t>
      </w:r>
      <w:r w:rsidRPr="00225A9B">
        <w:rPr>
          <w:rFonts w:ascii="Times New Roman"/>
        </w:rPr>
        <w:tab/>
      </w:r>
      <w:r w:rsidRPr="00225A9B">
        <w:rPr>
          <w:rFonts w:ascii="Times New Roman"/>
        </w:rPr>
        <w:tab/>
      </w:r>
      <w:r w:rsidRPr="00225A9B">
        <w:rPr>
          <w:rFonts w:ascii="Times New Roman"/>
        </w:rPr>
        <w:t>建筑结构检测技术标准</w:t>
      </w:r>
    </w:p>
    <w:p w:rsidR="005C5E67" w:rsidRPr="00225A9B" w:rsidRDefault="005C5E67" w:rsidP="005C5E67">
      <w:pPr>
        <w:pStyle w:val="affffc"/>
        <w:ind w:firstLine="420"/>
        <w:rPr>
          <w:rFonts w:ascii="Times New Roman"/>
        </w:rPr>
      </w:pPr>
      <w:r w:rsidRPr="00225A9B">
        <w:rPr>
          <w:rFonts w:ascii="Times New Roman"/>
        </w:rPr>
        <w:t>GB/T 50452</w:t>
      </w:r>
      <w:r w:rsidRPr="00225A9B">
        <w:rPr>
          <w:rFonts w:ascii="Times New Roman"/>
        </w:rPr>
        <w:tab/>
      </w:r>
      <w:r w:rsidRPr="00225A9B">
        <w:rPr>
          <w:rFonts w:ascii="Times New Roman"/>
        </w:rPr>
        <w:tab/>
      </w:r>
      <w:r w:rsidRPr="00225A9B">
        <w:rPr>
          <w:rFonts w:ascii="Times New Roman"/>
        </w:rPr>
        <w:t>古建筑防工业振动技术规范</w:t>
      </w:r>
    </w:p>
    <w:p w:rsidR="00824E6D" w:rsidRDefault="005C5E67" w:rsidP="005C5E67">
      <w:pPr>
        <w:pStyle w:val="affffc"/>
        <w:ind w:firstLine="420"/>
        <w:rPr>
          <w:rFonts w:ascii="Times New Roman"/>
        </w:rPr>
      </w:pPr>
      <w:r w:rsidRPr="00225A9B">
        <w:rPr>
          <w:rFonts w:ascii="Times New Roman"/>
        </w:rPr>
        <w:t>GB 50463</w:t>
      </w:r>
      <w:r w:rsidRPr="00225A9B">
        <w:rPr>
          <w:rFonts w:ascii="Times New Roman"/>
        </w:rPr>
        <w:tab/>
      </w:r>
      <w:r w:rsidRPr="00225A9B">
        <w:rPr>
          <w:rFonts w:ascii="Times New Roman"/>
        </w:rPr>
        <w:tab/>
      </w:r>
      <w:r w:rsidRPr="00225A9B">
        <w:rPr>
          <w:rFonts w:ascii="Times New Roman"/>
        </w:rPr>
        <w:t>工程隔振设计标准</w:t>
      </w:r>
    </w:p>
    <w:p w:rsidR="006E3580" w:rsidRPr="006E3580" w:rsidRDefault="006E3580" w:rsidP="006E3580">
      <w:pPr>
        <w:pStyle w:val="affffc"/>
        <w:ind w:firstLine="420"/>
        <w:rPr>
          <w:rFonts w:ascii="Times New Roman"/>
          <w:bCs/>
        </w:rPr>
      </w:pPr>
      <w:r w:rsidRPr="006E3580">
        <w:rPr>
          <w:rFonts w:ascii="Times New Roman"/>
          <w:bCs/>
        </w:rPr>
        <w:t>WW/T 0048</w:t>
      </w:r>
      <w:r w:rsidRPr="006E3580">
        <w:rPr>
          <w:rFonts w:ascii="Times New Roman"/>
          <w:bCs/>
        </w:rPr>
        <w:tab/>
      </w:r>
      <w:r w:rsidRPr="006E3580">
        <w:rPr>
          <w:rFonts w:ascii="Times New Roman"/>
          <w:bCs/>
        </w:rPr>
        <w:tab/>
      </w:r>
      <w:r w:rsidRPr="006E3580">
        <w:rPr>
          <w:rFonts w:ascii="Times New Roman"/>
          <w:bCs/>
        </w:rPr>
        <w:t>近现代历史建筑结构安全性评估导则</w:t>
      </w:r>
    </w:p>
    <w:p w:rsidR="001F5794" w:rsidRDefault="001F5794" w:rsidP="005C5E67">
      <w:pPr>
        <w:pStyle w:val="affffc"/>
        <w:ind w:firstLine="420"/>
        <w:rPr>
          <w:rFonts w:ascii="Times New Roman"/>
        </w:rPr>
      </w:pPr>
    </w:p>
    <w:p w:rsidR="005C5E67" w:rsidRDefault="005C5E67" w:rsidP="005C5E67">
      <w:pPr>
        <w:pStyle w:val="affffc"/>
        <w:ind w:firstLine="420"/>
        <w:rPr>
          <w:rFonts w:ascii="Times New Roman"/>
        </w:rPr>
      </w:pPr>
      <w:r>
        <w:rPr>
          <w:rFonts w:ascii="Times New Roman"/>
        </w:rPr>
        <w:br w:type="page"/>
      </w:r>
    </w:p>
    <w:p w:rsidR="00B265BC" w:rsidRPr="00E030F9" w:rsidRDefault="00FD59EB" w:rsidP="00FD59EB">
      <w:pPr>
        <w:pStyle w:val="afff2"/>
        <w:spacing w:before="312" w:after="312"/>
      </w:pPr>
      <w:bookmarkStart w:id="60" w:name="_Toc81214474"/>
      <w:bookmarkStart w:id="61" w:name="_Toc81214883"/>
      <w:bookmarkStart w:id="62" w:name="_Toc81503677"/>
      <w:bookmarkStart w:id="63" w:name="_Toc81922219"/>
      <w:bookmarkStart w:id="64" w:name="_Toc82611024"/>
      <w:bookmarkStart w:id="65" w:name="_Toc82611116"/>
      <w:r>
        <w:rPr>
          <w:rFonts w:hint="eastAsia"/>
          <w:szCs w:val="21"/>
        </w:rPr>
        <w:lastRenderedPageBreak/>
        <w:t>术语和定义</w:t>
      </w:r>
      <w:bookmarkEnd w:id="60"/>
      <w:bookmarkEnd w:id="61"/>
      <w:bookmarkEnd w:id="62"/>
      <w:bookmarkEnd w:id="63"/>
      <w:bookmarkEnd w:id="64"/>
      <w:bookmarkEnd w:id="65"/>
    </w:p>
    <w:bookmarkStart w:id="66" w:name="_Toc26986532" w:displacedByCustomXml="next"/>
    <w:bookmarkEnd w:id="66" w:displacedByCustomXml="next"/>
    <w:sdt>
      <w:sdtPr>
        <w:id w:val="-1909835108"/>
        <w:placeholder>
          <w:docPart w:val="4C3380A426BA4A188E1EF2B70B632C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5C5E67" w:rsidP="00BA263B">
          <w:pPr>
            <w:pStyle w:val="affffc"/>
            <w:ind w:firstLine="420"/>
          </w:pPr>
          <w:r>
            <w:t>下列术语和定义适用于本文件。</w:t>
          </w:r>
        </w:p>
      </w:sdtContent>
    </w:sdt>
    <w:p w:rsidR="005C5E67" w:rsidRDefault="005C5E67" w:rsidP="005C5E67">
      <w:pPr>
        <w:pStyle w:val="afff3"/>
        <w:spacing w:before="156" w:after="156"/>
      </w:pPr>
      <w:bookmarkStart w:id="67" w:name="_Toc81214475"/>
      <w:bookmarkStart w:id="68" w:name="_Toc81214884"/>
      <w:bookmarkStart w:id="69" w:name="_Toc81503678"/>
      <w:bookmarkStart w:id="70" w:name="_Toc81922220"/>
      <w:bookmarkStart w:id="71" w:name="_Toc82611025"/>
      <w:bookmarkStart w:id="72" w:name="_Toc82611117"/>
      <w:bookmarkStart w:id="73" w:name="_Toc59557468"/>
      <w:bookmarkStart w:id="74" w:name="_Toc59557747"/>
      <w:bookmarkStart w:id="75" w:name="_Toc59558001"/>
      <w:bookmarkStart w:id="76" w:name="_Toc63062804"/>
      <w:bookmarkStart w:id="77" w:name="_Toc75192186"/>
      <w:bookmarkEnd w:id="67"/>
      <w:bookmarkEnd w:id="68"/>
      <w:bookmarkEnd w:id="69"/>
      <w:bookmarkEnd w:id="70"/>
      <w:bookmarkEnd w:id="71"/>
      <w:bookmarkEnd w:id="72"/>
    </w:p>
    <w:p w:rsidR="005C5E67" w:rsidRPr="004D00D1" w:rsidRDefault="005C5E67" w:rsidP="005C5E67">
      <w:pPr>
        <w:pStyle w:val="af2"/>
        <w:numPr>
          <w:ilvl w:val="0"/>
          <w:numId w:val="0"/>
        </w:numPr>
        <w:ind w:firstLineChars="200" w:firstLine="420"/>
      </w:pPr>
      <w:bookmarkStart w:id="78" w:name="_Toc75204695"/>
      <w:bookmarkStart w:id="79" w:name="_Toc75204968"/>
      <w:bookmarkStart w:id="80" w:name="_Toc75290496"/>
      <w:bookmarkStart w:id="81" w:name="_Toc76024409"/>
      <w:bookmarkStart w:id="82" w:name="_Toc76029060"/>
      <w:bookmarkStart w:id="83" w:name="_Toc76461397"/>
      <w:bookmarkStart w:id="84" w:name="_Toc77537161"/>
      <w:bookmarkStart w:id="85" w:name="_Toc78288502"/>
      <w:bookmarkStart w:id="86" w:name="_Toc78376615"/>
      <w:bookmarkStart w:id="87" w:name="_Toc78378322"/>
      <w:bookmarkStart w:id="88" w:name="_Toc79689513"/>
      <w:bookmarkStart w:id="89" w:name="_Toc79689655"/>
      <w:bookmarkStart w:id="90" w:name="_Toc80860003"/>
      <w:r w:rsidRPr="004D00D1">
        <w:t>城市轨道交通</w:t>
      </w:r>
      <w:r w:rsidRPr="004D00D1">
        <w:rPr>
          <w:rFonts w:hint="eastAsia"/>
        </w:rPr>
        <w:t xml:space="preserve"> </w:t>
      </w:r>
      <w:r w:rsidRPr="004D00D1">
        <w:t xml:space="preserve"> urban rail transit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5C5E67" w:rsidRPr="00436FFB" w:rsidRDefault="005C5E67" w:rsidP="005C5E67">
      <w:pPr>
        <w:pStyle w:val="afffffffffffa"/>
        <w:rPr>
          <w:shd w:val="clear" w:color="auto" w:fill="FFFFFF"/>
        </w:rPr>
      </w:pPr>
      <w:r w:rsidRPr="00436FFB">
        <w:rPr>
          <w:rFonts w:hint="eastAsia"/>
          <w:shd w:val="clear" w:color="auto" w:fill="FFFFFF"/>
        </w:rPr>
        <w:t>采用专用轨道导向运行的城市公共客运交通系统，包括地铁系统、轻轨系统、单轨系统、有轨电车、磁浮系统、自动导向轨道系统、市域快速轨道系统。</w:t>
      </w:r>
    </w:p>
    <w:p w:rsidR="005C5E67" w:rsidRDefault="005C5E67" w:rsidP="005C5E67">
      <w:pPr>
        <w:pStyle w:val="afff3"/>
        <w:spacing w:before="156" w:after="156"/>
      </w:pPr>
      <w:bookmarkStart w:id="91" w:name="_Toc75192187"/>
      <w:bookmarkStart w:id="92" w:name="_Toc75204696"/>
      <w:bookmarkStart w:id="93" w:name="_Toc75204969"/>
      <w:bookmarkStart w:id="94" w:name="_Toc75290497"/>
      <w:bookmarkStart w:id="95" w:name="_Toc76024410"/>
      <w:bookmarkStart w:id="96" w:name="_Toc76029061"/>
      <w:bookmarkStart w:id="97" w:name="_Toc76461398"/>
      <w:bookmarkStart w:id="98" w:name="_Toc77537162"/>
      <w:bookmarkStart w:id="99" w:name="_Toc78288503"/>
      <w:bookmarkStart w:id="100" w:name="_Toc78376616"/>
      <w:bookmarkStart w:id="101" w:name="_Toc78378323"/>
      <w:bookmarkStart w:id="102" w:name="_Toc79689514"/>
      <w:bookmarkStart w:id="103" w:name="_Toc79689656"/>
      <w:bookmarkStart w:id="104" w:name="_Toc80860004"/>
      <w:bookmarkStart w:id="105" w:name="_Toc81156194"/>
      <w:bookmarkStart w:id="106" w:name="_Toc81165481"/>
      <w:bookmarkStart w:id="107" w:name="_Toc81167886"/>
      <w:bookmarkStart w:id="108" w:name="_Toc81167961"/>
      <w:bookmarkStart w:id="109" w:name="_Toc81213427"/>
      <w:bookmarkStart w:id="110" w:name="_Toc81214476"/>
      <w:bookmarkStart w:id="111" w:name="_Toc81214885"/>
      <w:bookmarkStart w:id="112" w:name="_Toc81503679"/>
      <w:bookmarkStart w:id="113" w:name="_Toc81922221"/>
      <w:bookmarkStart w:id="114" w:name="_Toc82611026"/>
      <w:bookmarkStart w:id="115" w:name="_Toc82611118"/>
      <w:bookmarkStart w:id="116" w:name="_Toc59557469"/>
      <w:bookmarkStart w:id="117" w:name="_Toc59557748"/>
      <w:bookmarkStart w:id="118" w:name="_Toc59558002"/>
      <w:bookmarkStart w:id="119" w:name="_Toc6306280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5C5E67" w:rsidRPr="00472DA9" w:rsidRDefault="005C5E67" w:rsidP="005C5E67">
      <w:pPr>
        <w:pStyle w:val="af2"/>
        <w:numPr>
          <w:ilvl w:val="0"/>
          <w:numId w:val="0"/>
        </w:numPr>
        <w:ind w:firstLineChars="200" w:firstLine="420"/>
      </w:pPr>
      <w:bookmarkStart w:id="120" w:name="_Toc75192188"/>
      <w:bookmarkStart w:id="121" w:name="_Toc75204697"/>
      <w:bookmarkStart w:id="122" w:name="_Toc75204970"/>
      <w:bookmarkStart w:id="123" w:name="_Toc75290498"/>
      <w:bookmarkStart w:id="124" w:name="_Toc76024411"/>
      <w:bookmarkStart w:id="125" w:name="_Toc76029062"/>
      <w:bookmarkStart w:id="126" w:name="_Toc76461399"/>
      <w:bookmarkStart w:id="127" w:name="_Toc77537163"/>
      <w:bookmarkStart w:id="128" w:name="_Toc78288504"/>
      <w:bookmarkStart w:id="129" w:name="_Toc78376617"/>
      <w:bookmarkStart w:id="130" w:name="_Toc78378324"/>
      <w:bookmarkStart w:id="131" w:name="_Toc79689515"/>
      <w:bookmarkStart w:id="132" w:name="_Toc79689657"/>
      <w:bookmarkStart w:id="133" w:name="_Toc80860005"/>
      <w:r w:rsidRPr="00472DA9">
        <w:rPr>
          <w:rFonts w:hint="eastAsia"/>
        </w:rPr>
        <w:t xml:space="preserve">文物建筑  </w:t>
      </w:r>
      <w:r w:rsidRPr="00472DA9">
        <w:t>ancient buildings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5C5E67" w:rsidRPr="003D240C" w:rsidRDefault="005C5E67" w:rsidP="005C5E67">
      <w:pPr>
        <w:pStyle w:val="afffffffffffa"/>
        <w:rPr>
          <w:color w:val="333333"/>
          <w:szCs w:val="21"/>
          <w:shd w:val="clear" w:color="auto" w:fill="FFFFFF"/>
        </w:rPr>
      </w:pPr>
      <w:r>
        <w:rPr>
          <w:rFonts w:hint="eastAsia"/>
        </w:rPr>
        <w:t>文物建筑指具有历史、文化、艺术、科学及社会价值的建筑类文物，包括</w:t>
      </w:r>
      <w:r w:rsidRPr="006B60B4">
        <w:rPr>
          <w:rFonts w:hint="eastAsia"/>
        </w:rPr>
        <w:t>古建筑、石窟寺及石刻、近现代重要史迹及代表性建筑等</w:t>
      </w:r>
      <w:r>
        <w:rPr>
          <w:rFonts w:hint="eastAsia"/>
        </w:rPr>
        <w:t>。</w:t>
      </w:r>
    </w:p>
    <w:p w:rsidR="005C5E67" w:rsidRDefault="005C5E67" w:rsidP="005C5E67">
      <w:pPr>
        <w:pStyle w:val="afff3"/>
        <w:spacing w:before="156" w:after="156"/>
      </w:pPr>
      <w:bookmarkStart w:id="134" w:name="_Toc75192189"/>
      <w:bookmarkStart w:id="135" w:name="_Toc75204698"/>
      <w:bookmarkStart w:id="136" w:name="_Toc75204971"/>
      <w:bookmarkStart w:id="137" w:name="_Toc75192191"/>
      <w:bookmarkStart w:id="138" w:name="_Toc75204700"/>
      <w:bookmarkStart w:id="139" w:name="_Toc75204973"/>
      <w:bookmarkStart w:id="140" w:name="_Toc75290499"/>
      <w:bookmarkStart w:id="141" w:name="_Toc76024412"/>
      <w:bookmarkStart w:id="142" w:name="_Toc76029063"/>
      <w:bookmarkStart w:id="143" w:name="_Toc76461400"/>
      <w:bookmarkStart w:id="144" w:name="_Toc77537164"/>
      <w:bookmarkStart w:id="145" w:name="_Toc78288505"/>
      <w:bookmarkStart w:id="146" w:name="_Toc78376618"/>
      <w:bookmarkStart w:id="147" w:name="_Toc78378325"/>
      <w:bookmarkStart w:id="148" w:name="_Toc79689516"/>
      <w:bookmarkStart w:id="149" w:name="_Toc79689658"/>
      <w:bookmarkStart w:id="150" w:name="_Toc80860006"/>
      <w:bookmarkStart w:id="151" w:name="_Toc81156195"/>
      <w:bookmarkStart w:id="152" w:name="_Toc81165482"/>
      <w:bookmarkStart w:id="153" w:name="_Toc81167887"/>
      <w:bookmarkStart w:id="154" w:name="_Toc81167962"/>
      <w:bookmarkStart w:id="155" w:name="_Toc81213428"/>
      <w:bookmarkStart w:id="156" w:name="_Toc81214477"/>
      <w:bookmarkStart w:id="157" w:name="_Toc81214886"/>
      <w:bookmarkStart w:id="158" w:name="_Toc81503680"/>
      <w:bookmarkStart w:id="159" w:name="_Toc81922222"/>
      <w:bookmarkStart w:id="160" w:name="_Toc82611027"/>
      <w:bookmarkStart w:id="161" w:name="_Toc82611119"/>
      <w:bookmarkStart w:id="162" w:name="_Toc59557471"/>
      <w:bookmarkStart w:id="163" w:name="_Toc59557750"/>
      <w:bookmarkStart w:id="164" w:name="_Toc59558004"/>
      <w:bookmarkStart w:id="165" w:name="_Toc63062807"/>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5C5E67" w:rsidRPr="00543B95" w:rsidRDefault="005C5E67" w:rsidP="005C5E67">
      <w:pPr>
        <w:pStyle w:val="af2"/>
        <w:numPr>
          <w:ilvl w:val="0"/>
          <w:numId w:val="0"/>
        </w:numPr>
        <w:ind w:firstLineChars="200" w:firstLine="420"/>
      </w:pPr>
      <w:bookmarkStart w:id="166" w:name="_Toc80860007"/>
      <w:r w:rsidRPr="00543B95">
        <w:rPr>
          <w:rFonts w:hint="eastAsia"/>
        </w:rPr>
        <w:t xml:space="preserve">影响评估  </w:t>
      </w:r>
      <w:r>
        <w:rPr>
          <w:rFonts w:hint="eastAsia"/>
        </w:rPr>
        <w:t>i</w:t>
      </w:r>
      <w:r w:rsidRPr="00543B95">
        <w:t>mpact assessment</w:t>
      </w:r>
      <w:bookmarkEnd w:id="166"/>
    </w:p>
    <w:p w:rsidR="005C5E67" w:rsidRDefault="005C5E67" w:rsidP="005C5E67">
      <w:pPr>
        <w:pStyle w:val="afffffffffffa"/>
      </w:pPr>
      <w:r>
        <w:rPr>
          <w:rFonts w:hint="eastAsia"/>
        </w:rPr>
        <w:t>以文物建筑</w:t>
      </w:r>
      <w:r w:rsidR="00F17C98">
        <w:rPr>
          <w:rFonts w:hint="eastAsia"/>
        </w:rPr>
        <w:t>保护</w:t>
      </w:r>
      <w:r>
        <w:rPr>
          <w:rFonts w:hint="eastAsia"/>
        </w:rPr>
        <w:t>为目的，应用系统、科学的方法，对</w:t>
      </w:r>
      <w:r w:rsidR="00172DF1">
        <w:rPr>
          <w:rFonts w:hint="eastAsia"/>
        </w:rPr>
        <w:t>文物建筑保护要素及影响因素</w:t>
      </w:r>
      <w:r>
        <w:rPr>
          <w:rFonts w:hint="eastAsia"/>
        </w:rPr>
        <w:t>进行识别、分析，</w:t>
      </w:r>
      <w:r w:rsidR="00172DF1">
        <w:rPr>
          <w:rFonts w:hint="eastAsia"/>
        </w:rPr>
        <w:t>评估</w:t>
      </w:r>
      <w:r>
        <w:rPr>
          <w:rFonts w:hint="eastAsia"/>
        </w:rPr>
        <w:t>文物建筑受影响的程度，并提出相关建议。</w:t>
      </w:r>
    </w:p>
    <w:p w:rsidR="005C5E67" w:rsidRDefault="005C5E67" w:rsidP="005C5E67">
      <w:pPr>
        <w:pStyle w:val="afff3"/>
        <w:spacing w:before="156" w:after="156"/>
      </w:pPr>
      <w:bookmarkStart w:id="167" w:name="_Toc80860008"/>
      <w:bookmarkStart w:id="168" w:name="_Toc81156196"/>
      <w:bookmarkStart w:id="169" w:name="_Toc81165483"/>
      <w:bookmarkStart w:id="170" w:name="_Toc81167888"/>
      <w:bookmarkStart w:id="171" w:name="_Toc81167963"/>
      <w:bookmarkStart w:id="172" w:name="_Toc81213429"/>
      <w:bookmarkStart w:id="173" w:name="_Toc81214478"/>
      <w:bookmarkStart w:id="174" w:name="_Toc81214887"/>
      <w:bookmarkStart w:id="175" w:name="_Toc81503681"/>
      <w:bookmarkStart w:id="176" w:name="_Toc81922223"/>
      <w:bookmarkStart w:id="177" w:name="_Toc82611028"/>
      <w:bookmarkStart w:id="178" w:name="_Toc82611120"/>
      <w:bookmarkEnd w:id="167"/>
      <w:bookmarkEnd w:id="168"/>
      <w:bookmarkEnd w:id="169"/>
      <w:bookmarkEnd w:id="170"/>
      <w:bookmarkEnd w:id="171"/>
      <w:bookmarkEnd w:id="172"/>
      <w:bookmarkEnd w:id="173"/>
      <w:bookmarkEnd w:id="174"/>
      <w:bookmarkEnd w:id="175"/>
      <w:bookmarkEnd w:id="176"/>
      <w:bookmarkEnd w:id="177"/>
      <w:bookmarkEnd w:id="178"/>
    </w:p>
    <w:p w:rsidR="005C5E67" w:rsidRPr="00987999" w:rsidRDefault="005C5E67" w:rsidP="005C5E67">
      <w:pPr>
        <w:pStyle w:val="af2"/>
        <w:numPr>
          <w:ilvl w:val="0"/>
          <w:numId w:val="0"/>
        </w:numPr>
        <w:ind w:firstLineChars="200" w:firstLine="420"/>
      </w:pPr>
      <w:bookmarkStart w:id="179" w:name="_Toc80860009"/>
      <w:r w:rsidRPr="00987999">
        <w:rPr>
          <w:rFonts w:hint="eastAsia"/>
        </w:rPr>
        <w:t>检测</w:t>
      </w:r>
      <w:r>
        <w:rPr>
          <w:rFonts w:hint="eastAsia"/>
        </w:rPr>
        <w:t xml:space="preserve">  </w:t>
      </w:r>
      <w:r w:rsidRPr="00987999">
        <w:rPr>
          <w:rFonts w:hint="eastAsia"/>
        </w:rPr>
        <w:t>testing</w:t>
      </w:r>
      <w:bookmarkEnd w:id="179"/>
    </w:p>
    <w:p w:rsidR="005C5E67" w:rsidRPr="00987999" w:rsidRDefault="005C5E67" w:rsidP="005C5E67">
      <w:pPr>
        <w:pStyle w:val="afffffffffffa"/>
      </w:pPr>
      <w:r w:rsidRPr="00987999">
        <w:rPr>
          <w:rFonts w:hint="eastAsia"/>
        </w:rPr>
        <w:t>对结构的状况或性能所进行的现场测量和取样试验等工作。</w:t>
      </w:r>
    </w:p>
    <w:p w:rsidR="005C5E67" w:rsidRDefault="005C5E67" w:rsidP="005C5E67">
      <w:pPr>
        <w:pStyle w:val="afff3"/>
        <w:spacing w:before="156" w:after="156"/>
      </w:pPr>
      <w:bookmarkStart w:id="180" w:name="_Toc80860010"/>
      <w:bookmarkStart w:id="181" w:name="_Toc81156197"/>
      <w:bookmarkStart w:id="182" w:name="_Toc81165484"/>
      <w:bookmarkStart w:id="183" w:name="_Toc81167889"/>
      <w:bookmarkStart w:id="184" w:name="_Toc81167964"/>
      <w:bookmarkStart w:id="185" w:name="_Toc81213430"/>
      <w:bookmarkStart w:id="186" w:name="_Toc81214479"/>
      <w:bookmarkStart w:id="187" w:name="_Toc81214888"/>
      <w:bookmarkStart w:id="188" w:name="_Toc81503682"/>
      <w:bookmarkStart w:id="189" w:name="_Toc81922224"/>
      <w:bookmarkStart w:id="190" w:name="_Toc82611029"/>
      <w:bookmarkStart w:id="191" w:name="_Toc82611121"/>
      <w:bookmarkStart w:id="192" w:name="_Toc75192192"/>
      <w:bookmarkStart w:id="193" w:name="_Toc75204701"/>
      <w:bookmarkStart w:id="194" w:name="_Toc75204974"/>
      <w:bookmarkStart w:id="195" w:name="_Toc75290500"/>
      <w:bookmarkStart w:id="196" w:name="_Toc76024413"/>
      <w:bookmarkStart w:id="197" w:name="_Toc76029064"/>
      <w:bookmarkStart w:id="198" w:name="_Toc76461401"/>
      <w:bookmarkStart w:id="199" w:name="_Toc77537165"/>
      <w:bookmarkStart w:id="200" w:name="_Toc78288506"/>
      <w:bookmarkStart w:id="201" w:name="_Toc78376619"/>
      <w:bookmarkStart w:id="202" w:name="_Toc78378326"/>
      <w:bookmarkStart w:id="203" w:name="_Toc79689517"/>
      <w:bookmarkStart w:id="204" w:name="_Toc79689659"/>
      <w:bookmarkEnd w:id="180"/>
      <w:bookmarkEnd w:id="181"/>
      <w:bookmarkEnd w:id="182"/>
      <w:bookmarkEnd w:id="183"/>
      <w:bookmarkEnd w:id="184"/>
      <w:bookmarkEnd w:id="185"/>
      <w:bookmarkEnd w:id="186"/>
      <w:bookmarkEnd w:id="187"/>
      <w:bookmarkEnd w:id="188"/>
      <w:bookmarkEnd w:id="189"/>
      <w:bookmarkEnd w:id="190"/>
      <w:bookmarkEnd w:id="191"/>
    </w:p>
    <w:p w:rsidR="005C5E67" w:rsidRPr="00543B95" w:rsidRDefault="005C5E67" w:rsidP="005C5E67">
      <w:pPr>
        <w:pStyle w:val="af2"/>
        <w:numPr>
          <w:ilvl w:val="0"/>
          <w:numId w:val="0"/>
        </w:numPr>
        <w:ind w:firstLineChars="200" w:firstLine="420"/>
      </w:pPr>
      <w:bookmarkStart w:id="205" w:name="_Toc80860011"/>
      <w:r w:rsidRPr="00543B95">
        <w:t>结构安全性</w:t>
      </w:r>
      <w:r w:rsidRPr="00543B95">
        <w:rPr>
          <w:rFonts w:hint="eastAsia"/>
        </w:rPr>
        <w:t xml:space="preserve">  </w:t>
      </w:r>
      <w:r w:rsidRPr="00543B95">
        <w:t>structural safety</w:t>
      </w:r>
      <w:bookmarkEnd w:id="162"/>
      <w:bookmarkEnd w:id="163"/>
      <w:bookmarkEnd w:id="164"/>
      <w:bookmarkEnd w:id="165"/>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5C5E67" w:rsidRPr="00166AD9" w:rsidRDefault="005C5E67" w:rsidP="005C5E67">
      <w:pPr>
        <w:ind w:firstLineChars="200" w:firstLine="420"/>
        <w:jc w:val="left"/>
      </w:pPr>
      <w:r w:rsidRPr="00166AD9">
        <w:t>在正常使用期间，不考虑偶然作用条件下，结构满足承载力和稳定性的能力。</w:t>
      </w:r>
    </w:p>
    <w:p w:rsidR="005C5E67" w:rsidRDefault="005C5E67" w:rsidP="005C5E67">
      <w:pPr>
        <w:pStyle w:val="afff3"/>
        <w:spacing w:before="156" w:after="156"/>
      </w:pPr>
      <w:bookmarkStart w:id="206" w:name="_Toc75192193"/>
      <w:bookmarkStart w:id="207" w:name="_Toc75204702"/>
      <w:bookmarkStart w:id="208" w:name="_Toc75204975"/>
      <w:bookmarkStart w:id="209" w:name="_Toc75192195"/>
      <w:bookmarkStart w:id="210" w:name="_Toc75204704"/>
      <w:bookmarkStart w:id="211" w:name="_Toc75204977"/>
      <w:bookmarkStart w:id="212" w:name="_Toc75290501"/>
      <w:bookmarkStart w:id="213" w:name="_Toc76024414"/>
      <w:bookmarkStart w:id="214" w:name="_Toc76029065"/>
      <w:bookmarkStart w:id="215" w:name="_Toc76461402"/>
      <w:bookmarkStart w:id="216" w:name="_Toc77537166"/>
      <w:bookmarkStart w:id="217" w:name="_Toc78288507"/>
      <w:bookmarkStart w:id="218" w:name="_Toc78376620"/>
      <w:bookmarkStart w:id="219" w:name="_Toc78378327"/>
      <w:bookmarkStart w:id="220" w:name="_Toc79689518"/>
      <w:bookmarkStart w:id="221" w:name="_Toc79689660"/>
      <w:bookmarkStart w:id="222" w:name="_Toc80860012"/>
      <w:bookmarkStart w:id="223" w:name="_Toc81156198"/>
      <w:bookmarkStart w:id="224" w:name="_Toc81165485"/>
      <w:bookmarkStart w:id="225" w:name="_Toc81167890"/>
      <w:bookmarkStart w:id="226" w:name="_Toc81167965"/>
      <w:bookmarkStart w:id="227" w:name="_Toc81213431"/>
      <w:bookmarkStart w:id="228" w:name="_Toc81214480"/>
      <w:bookmarkStart w:id="229" w:name="_Toc81214889"/>
      <w:bookmarkStart w:id="230" w:name="_Toc81503683"/>
      <w:bookmarkStart w:id="231" w:name="_Toc81922225"/>
      <w:bookmarkStart w:id="232" w:name="_Toc82611030"/>
      <w:bookmarkStart w:id="233" w:name="_Toc82611122"/>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5C5E67" w:rsidRPr="00472DA9" w:rsidRDefault="005C5E67" w:rsidP="005C5E67">
      <w:pPr>
        <w:pStyle w:val="af2"/>
        <w:numPr>
          <w:ilvl w:val="0"/>
          <w:numId w:val="0"/>
        </w:numPr>
        <w:ind w:firstLineChars="200" w:firstLine="420"/>
      </w:pPr>
      <w:bookmarkStart w:id="234" w:name="_Toc75192196"/>
      <w:bookmarkStart w:id="235" w:name="_Toc75204705"/>
      <w:bookmarkStart w:id="236" w:name="_Toc75204978"/>
      <w:bookmarkStart w:id="237" w:name="_Toc75290502"/>
      <w:bookmarkStart w:id="238" w:name="_Toc76024415"/>
      <w:bookmarkStart w:id="239" w:name="_Toc76029066"/>
      <w:bookmarkStart w:id="240" w:name="_Toc76461403"/>
      <w:bookmarkStart w:id="241" w:name="_Toc77537167"/>
      <w:bookmarkStart w:id="242" w:name="_Toc78288508"/>
      <w:bookmarkStart w:id="243" w:name="_Toc78376621"/>
      <w:bookmarkStart w:id="244" w:name="_Toc78378328"/>
      <w:bookmarkStart w:id="245" w:name="_Toc79689519"/>
      <w:bookmarkStart w:id="246" w:name="_Toc79689661"/>
      <w:bookmarkStart w:id="247" w:name="_Toc80860013"/>
      <w:r w:rsidRPr="00472DA9">
        <w:rPr>
          <w:rFonts w:hint="eastAsia"/>
        </w:rPr>
        <w:t>作用  action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5C5E67" w:rsidRPr="00440438" w:rsidRDefault="005C5E67" w:rsidP="005C5E67">
      <w:pPr>
        <w:pStyle w:val="afffffffffffa"/>
      </w:pPr>
      <w:r>
        <w:rPr>
          <w:rFonts w:hint="eastAsia"/>
        </w:rPr>
        <w:t>施加在结构上的集中力或分布力（直接作用，也称为荷载）和引起结构外加变形或约束变形的原因（间接作用）。</w:t>
      </w:r>
    </w:p>
    <w:p w:rsidR="005C5E67" w:rsidRDefault="005C5E67" w:rsidP="005C5E67">
      <w:pPr>
        <w:pStyle w:val="afff3"/>
        <w:spacing w:before="156" w:after="156"/>
      </w:pPr>
      <w:bookmarkStart w:id="248" w:name="_Toc75192197"/>
      <w:bookmarkStart w:id="249" w:name="_Toc75204706"/>
      <w:bookmarkStart w:id="250" w:name="_Toc75204979"/>
      <w:bookmarkStart w:id="251" w:name="_Toc75290503"/>
      <w:bookmarkStart w:id="252" w:name="_Toc76024416"/>
      <w:bookmarkStart w:id="253" w:name="_Toc76029067"/>
      <w:bookmarkStart w:id="254" w:name="_Toc76461404"/>
      <w:bookmarkStart w:id="255" w:name="_Toc77537168"/>
      <w:bookmarkStart w:id="256" w:name="_Toc78288509"/>
      <w:bookmarkStart w:id="257" w:name="_Toc78376622"/>
      <w:bookmarkStart w:id="258" w:name="_Toc78378329"/>
      <w:bookmarkStart w:id="259" w:name="_Toc79689520"/>
      <w:bookmarkStart w:id="260" w:name="_Toc79689662"/>
      <w:bookmarkStart w:id="261" w:name="_Toc80860014"/>
      <w:bookmarkStart w:id="262" w:name="_Toc81156199"/>
      <w:bookmarkStart w:id="263" w:name="_Toc81165486"/>
      <w:bookmarkStart w:id="264" w:name="_Toc81167891"/>
      <w:bookmarkStart w:id="265" w:name="_Toc81167966"/>
      <w:bookmarkStart w:id="266" w:name="_Toc81213432"/>
      <w:bookmarkStart w:id="267" w:name="_Toc81214481"/>
      <w:bookmarkStart w:id="268" w:name="_Toc81214890"/>
      <w:bookmarkStart w:id="269" w:name="_Toc81503684"/>
      <w:bookmarkStart w:id="270" w:name="_Toc81922226"/>
      <w:bookmarkStart w:id="271" w:name="_Toc82611031"/>
      <w:bookmarkStart w:id="272" w:name="_Toc82611123"/>
      <w:bookmarkStart w:id="273" w:name="_Toc59557473"/>
      <w:bookmarkStart w:id="274" w:name="_Toc59557752"/>
      <w:bookmarkStart w:id="275" w:name="_Toc59558006"/>
      <w:bookmarkStart w:id="276" w:name="_Toc63062809"/>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5C5E67" w:rsidRPr="00472DA9" w:rsidRDefault="005C5E67" w:rsidP="005C5E67">
      <w:pPr>
        <w:pStyle w:val="af2"/>
        <w:numPr>
          <w:ilvl w:val="0"/>
          <w:numId w:val="0"/>
        </w:numPr>
        <w:ind w:firstLineChars="200" w:firstLine="420"/>
      </w:pPr>
      <w:bookmarkStart w:id="277" w:name="_Toc75192198"/>
      <w:bookmarkStart w:id="278" w:name="_Toc75204707"/>
      <w:bookmarkStart w:id="279" w:name="_Toc75204980"/>
      <w:bookmarkStart w:id="280" w:name="_Toc75290504"/>
      <w:bookmarkStart w:id="281" w:name="_Toc76024417"/>
      <w:bookmarkStart w:id="282" w:name="_Toc76029068"/>
      <w:bookmarkStart w:id="283" w:name="_Toc76461405"/>
      <w:bookmarkStart w:id="284" w:name="_Toc77537169"/>
      <w:bookmarkStart w:id="285" w:name="_Toc78288510"/>
      <w:bookmarkStart w:id="286" w:name="_Toc78376623"/>
      <w:bookmarkStart w:id="287" w:name="_Toc78378330"/>
      <w:bookmarkStart w:id="288" w:name="_Toc79689521"/>
      <w:bookmarkStart w:id="289" w:name="_Toc79689663"/>
      <w:bookmarkStart w:id="290" w:name="_Toc80860015"/>
      <w:r w:rsidRPr="00472DA9">
        <w:t>永久</w:t>
      </w:r>
      <w:r w:rsidRPr="00472DA9">
        <w:rPr>
          <w:rFonts w:hint="eastAsia"/>
        </w:rPr>
        <w:t xml:space="preserve">作用  </w:t>
      </w:r>
      <w:r w:rsidRPr="00472DA9">
        <w:t xml:space="preserve">permanent </w:t>
      </w:r>
      <w:bookmarkEnd w:id="273"/>
      <w:bookmarkEnd w:id="274"/>
      <w:bookmarkEnd w:id="275"/>
      <w:bookmarkEnd w:id="276"/>
      <w:r w:rsidRPr="00472DA9">
        <w:rPr>
          <w:rFonts w:hint="eastAsia"/>
        </w:rPr>
        <w:t>action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5C5E67" w:rsidRPr="00D1070F" w:rsidRDefault="005C5E67" w:rsidP="005C5E67">
      <w:pPr>
        <w:ind w:firstLineChars="200" w:firstLine="420"/>
      </w:pPr>
      <w:r w:rsidRPr="00D1070F">
        <w:t>在结构使用期间，其值不随时间变化，或其变化与平均值相比可以忽略不计，或其变化是单调的并能趋于限值的荷载。</w:t>
      </w:r>
    </w:p>
    <w:p w:rsidR="005C5E67" w:rsidRDefault="005C5E67" w:rsidP="005C5E67">
      <w:pPr>
        <w:pStyle w:val="afff3"/>
        <w:spacing w:before="156" w:after="156"/>
      </w:pPr>
      <w:bookmarkStart w:id="291" w:name="_Toc75192199"/>
      <w:bookmarkStart w:id="292" w:name="_Toc75204708"/>
      <w:bookmarkStart w:id="293" w:name="_Toc75204981"/>
      <w:bookmarkStart w:id="294" w:name="_Toc75290505"/>
      <w:bookmarkStart w:id="295" w:name="_Toc76024418"/>
      <w:bookmarkStart w:id="296" w:name="_Toc76029069"/>
      <w:bookmarkStart w:id="297" w:name="_Toc76461406"/>
      <w:bookmarkStart w:id="298" w:name="_Toc77537170"/>
      <w:bookmarkStart w:id="299" w:name="_Toc78288511"/>
      <w:bookmarkStart w:id="300" w:name="_Toc78376624"/>
      <w:bookmarkStart w:id="301" w:name="_Toc78378331"/>
      <w:bookmarkStart w:id="302" w:name="_Toc79689522"/>
      <w:bookmarkStart w:id="303" w:name="_Toc79689664"/>
      <w:bookmarkStart w:id="304" w:name="_Toc80860016"/>
      <w:bookmarkStart w:id="305" w:name="_Toc81156200"/>
      <w:bookmarkStart w:id="306" w:name="_Toc81165487"/>
      <w:bookmarkStart w:id="307" w:name="_Toc81167892"/>
      <w:bookmarkStart w:id="308" w:name="_Toc81167967"/>
      <w:bookmarkStart w:id="309" w:name="_Toc81213433"/>
      <w:bookmarkStart w:id="310" w:name="_Toc81214482"/>
      <w:bookmarkStart w:id="311" w:name="_Toc81214891"/>
      <w:bookmarkStart w:id="312" w:name="_Toc81503685"/>
      <w:bookmarkStart w:id="313" w:name="_Toc81922227"/>
      <w:bookmarkStart w:id="314" w:name="_Toc82611032"/>
      <w:bookmarkStart w:id="315" w:name="_Toc82611124"/>
      <w:bookmarkStart w:id="316" w:name="_Toc59557474"/>
      <w:bookmarkStart w:id="317" w:name="_Toc59557753"/>
      <w:bookmarkStart w:id="318" w:name="_Toc59558007"/>
      <w:bookmarkStart w:id="319" w:name="_Toc6306281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sidR="005C5E67" w:rsidRPr="00472DA9" w:rsidRDefault="005C5E67" w:rsidP="005C5E67">
      <w:pPr>
        <w:pStyle w:val="af2"/>
        <w:numPr>
          <w:ilvl w:val="0"/>
          <w:numId w:val="0"/>
        </w:numPr>
        <w:ind w:firstLineChars="200" w:firstLine="420"/>
      </w:pPr>
      <w:bookmarkStart w:id="320" w:name="_Toc75192200"/>
      <w:bookmarkStart w:id="321" w:name="_Toc75204709"/>
      <w:bookmarkStart w:id="322" w:name="_Toc75204982"/>
      <w:bookmarkStart w:id="323" w:name="_Toc75290506"/>
      <w:bookmarkStart w:id="324" w:name="_Toc76024419"/>
      <w:bookmarkStart w:id="325" w:name="_Toc76029070"/>
      <w:bookmarkStart w:id="326" w:name="_Toc76461407"/>
      <w:bookmarkStart w:id="327" w:name="_Toc77537171"/>
      <w:bookmarkStart w:id="328" w:name="_Toc78288512"/>
      <w:bookmarkStart w:id="329" w:name="_Toc78376625"/>
      <w:bookmarkStart w:id="330" w:name="_Toc78378332"/>
      <w:bookmarkStart w:id="331" w:name="_Toc79689523"/>
      <w:bookmarkStart w:id="332" w:name="_Toc79689665"/>
      <w:bookmarkStart w:id="333" w:name="_Toc80860017"/>
      <w:r w:rsidRPr="00472DA9">
        <w:lastRenderedPageBreak/>
        <w:t>可变</w:t>
      </w:r>
      <w:r w:rsidRPr="00472DA9">
        <w:rPr>
          <w:rFonts w:hint="eastAsia"/>
        </w:rPr>
        <w:t xml:space="preserve">作用  </w:t>
      </w:r>
      <w:r w:rsidRPr="00472DA9">
        <w:t xml:space="preserve">variable </w:t>
      </w:r>
      <w:bookmarkEnd w:id="316"/>
      <w:bookmarkEnd w:id="317"/>
      <w:bookmarkEnd w:id="318"/>
      <w:bookmarkEnd w:id="319"/>
      <w:r w:rsidRPr="00472DA9">
        <w:rPr>
          <w:rFonts w:hint="eastAsia"/>
        </w:rPr>
        <w:t>action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5C5E67" w:rsidRPr="00D1070F" w:rsidRDefault="005C5E67" w:rsidP="005C5E67">
      <w:pPr>
        <w:spacing w:line="400" w:lineRule="atLeast"/>
        <w:ind w:firstLineChars="200" w:firstLine="420"/>
      </w:pPr>
      <w:r w:rsidRPr="00D1070F">
        <w:t>在结构使用期间，其值随时间变化，且其变化与平均值相比不可以忽略不计的荷载。</w:t>
      </w:r>
    </w:p>
    <w:p w:rsidR="005C5E67" w:rsidRDefault="005C5E67" w:rsidP="005C5E67">
      <w:pPr>
        <w:pStyle w:val="afff3"/>
        <w:spacing w:before="156" w:after="156"/>
      </w:pPr>
      <w:bookmarkStart w:id="334" w:name="_Toc75192201"/>
      <w:bookmarkStart w:id="335" w:name="_Toc75204710"/>
      <w:bookmarkStart w:id="336" w:name="_Toc75204983"/>
      <w:bookmarkStart w:id="337" w:name="_Toc75290507"/>
      <w:bookmarkStart w:id="338" w:name="_Toc76024420"/>
      <w:bookmarkStart w:id="339" w:name="_Toc76029071"/>
      <w:bookmarkStart w:id="340" w:name="_Toc76461408"/>
      <w:bookmarkStart w:id="341" w:name="_Toc77537172"/>
      <w:bookmarkStart w:id="342" w:name="_Toc78288513"/>
      <w:bookmarkStart w:id="343" w:name="_Toc78376626"/>
      <w:bookmarkStart w:id="344" w:name="_Toc78378333"/>
      <w:bookmarkStart w:id="345" w:name="_Toc79689524"/>
      <w:bookmarkStart w:id="346" w:name="_Toc79689666"/>
      <w:bookmarkStart w:id="347" w:name="_Toc80860018"/>
      <w:bookmarkStart w:id="348" w:name="_Toc81156201"/>
      <w:bookmarkStart w:id="349" w:name="_Toc81165488"/>
      <w:bookmarkStart w:id="350" w:name="_Toc81167893"/>
      <w:bookmarkStart w:id="351" w:name="_Toc81167968"/>
      <w:bookmarkStart w:id="352" w:name="_Toc81213434"/>
      <w:bookmarkStart w:id="353" w:name="_Toc81214483"/>
      <w:bookmarkStart w:id="354" w:name="_Toc81214892"/>
      <w:bookmarkStart w:id="355" w:name="_Toc81503686"/>
      <w:bookmarkStart w:id="356" w:name="_Toc81922228"/>
      <w:bookmarkStart w:id="357" w:name="_Toc82611033"/>
      <w:bookmarkStart w:id="358" w:name="_Toc82611125"/>
      <w:bookmarkStart w:id="359" w:name="_Toc59557476"/>
      <w:bookmarkStart w:id="360" w:name="_Toc59557755"/>
      <w:bookmarkStart w:id="361" w:name="_Toc59558009"/>
      <w:bookmarkStart w:id="362" w:name="_Toc63062812"/>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rsidR="005C5E67" w:rsidRPr="00472DA9" w:rsidRDefault="005C5E67" w:rsidP="005C5E67">
      <w:pPr>
        <w:pStyle w:val="af2"/>
        <w:numPr>
          <w:ilvl w:val="0"/>
          <w:numId w:val="0"/>
        </w:numPr>
        <w:ind w:firstLineChars="200" w:firstLine="420"/>
      </w:pPr>
      <w:bookmarkStart w:id="363" w:name="_Toc75192202"/>
      <w:bookmarkStart w:id="364" w:name="_Toc75204711"/>
      <w:bookmarkStart w:id="365" w:name="_Toc75204984"/>
      <w:bookmarkStart w:id="366" w:name="_Toc75290508"/>
      <w:bookmarkStart w:id="367" w:name="_Toc76024421"/>
      <w:bookmarkStart w:id="368" w:name="_Toc76029072"/>
      <w:bookmarkStart w:id="369" w:name="_Toc76461409"/>
      <w:bookmarkStart w:id="370" w:name="_Toc77537173"/>
      <w:bookmarkStart w:id="371" w:name="_Toc78288514"/>
      <w:bookmarkStart w:id="372" w:name="_Toc78376627"/>
      <w:bookmarkStart w:id="373" w:name="_Toc78378334"/>
      <w:bookmarkStart w:id="374" w:name="_Toc79689525"/>
      <w:bookmarkStart w:id="375" w:name="_Toc79689667"/>
      <w:bookmarkStart w:id="376" w:name="_Toc80860019"/>
      <w:r w:rsidRPr="00472DA9">
        <w:t>作用效应</w:t>
      </w:r>
      <w:r w:rsidRPr="00472DA9">
        <w:rPr>
          <w:rFonts w:hint="eastAsia"/>
        </w:rPr>
        <w:t xml:space="preserve">  </w:t>
      </w:r>
      <w:r w:rsidRPr="00472DA9">
        <w:t>effect of action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5C5E67" w:rsidRPr="00166AD9" w:rsidRDefault="005C5E67" w:rsidP="005C5E67">
      <w:pPr>
        <w:spacing w:line="400" w:lineRule="atLeast"/>
        <w:ind w:firstLineChars="200" w:firstLine="420"/>
      </w:pPr>
      <w:proofErr w:type="gramStart"/>
      <w:r w:rsidRPr="00166AD9">
        <w:t>由作用</w:t>
      </w:r>
      <w:proofErr w:type="gramEnd"/>
      <w:r w:rsidRPr="00166AD9">
        <w:t>引起的结构或结构构件的反应。</w:t>
      </w:r>
    </w:p>
    <w:p w:rsidR="005C5E67" w:rsidRDefault="005C5E67" w:rsidP="005C5E67">
      <w:pPr>
        <w:pStyle w:val="afff3"/>
        <w:spacing w:before="156" w:after="156"/>
      </w:pPr>
      <w:bookmarkStart w:id="377" w:name="_Toc75192203"/>
      <w:bookmarkStart w:id="378" w:name="_Toc75204712"/>
      <w:bookmarkStart w:id="379" w:name="_Toc75204985"/>
      <w:bookmarkStart w:id="380" w:name="_Toc75290509"/>
      <w:bookmarkStart w:id="381" w:name="_Toc76024422"/>
      <w:bookmarkStart w:id="382" w:name="_Toc76029073"/>
      <w:bookmarkStart w:id="383" w:name="_Toc76461410"/>
      <w:bookmarkStart w:id="384" w:name="_Toc77537174"/>
      <w:bookmarkStart w:id="385" w:name="_Toc78288515"/>
      <w:bookmarkStart w:id="386" w:name="_Toc78376628"/>
      <w:bookmarkStart w:id="387" w:name="_Toc78378335"/>
      <w:bookmarkStart w:id="388" w:name="_Toc79689526"/>
      <w:bookmarkStart w:id="389" w:name="_Toc79689668"/>
      <w:bookmarkStart w:id="390" w:name="_Toc80860020"/>
      <w:bookmarkStart w:id="391" w:name="_Toc81156202"/>
      <w:bookmarkStart w:id="392" w:name="_Toc81165489"/>
      <w:bookmarkStart w:id="393" w:name="_Toc81167894"/>
      <w:bookmarkStart w:id="394" w:name="_Toc81167969"/>
      <w:bookmarkStart w:id="395" w:name="_Toc81213435"/>
      <w:bookmarkStart w:id="396" w:name="_Toc81214484"/>
      <w:bookmarkStart w:id="397" w:name="_Toc81214893"/>
      <w:bookmarkStart w:id="398" w:name="_Toc81503687"/>
      <w:bookmarkStart w:id="399" w:name="_Toc81922229"/>
      <w:bookmarkStart w:id="400" w:name="_Toc82611034"/>
      <w:bookmarkStart w:id="401" w:name="_Toc82611126"/>
      <w:bookmarkStart w:id="402" w:name="_Toc59557477"/>
      <w:bookmarkStart w:id="403" w:name="_Toc59557756"/>
      <w:bookmarkStart w:id="404" w:name="_Toc59558010"/>
      <w:bookmarkStart w:id="405" w:name="_Toc63062813"/>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5C5E67" w:rsidRPr="00472DA9" w:rsidRDefault="005C5E67" w:rsidP="005C5E67">
      <w:pPr>
        <w:pStyle w:val="af2"/>
        <w:numPr>
          <w:ilvl w:val="0"/>
          <w:numId w:val="0"/>
        </w:numPr>
        <w:ind w:firstLineChars="200" w:firstLine="420"/>
      </w:pPr>
      <w:bookmarkStart w:id="406" w:name="_Toc75192204"/>
      <w:bookmarkStart w:id="407" w:name="_Toc75204713"/>
      <w:bookmarkStart w:id="408" w:name="_Toc75204986"/>
      <w:bookmarkStart w:id="409" w:name="_Toc75290510"/>
      <w:bookmarkStart w:id="410" w:name="_Toc76024423"/>
      <w:bookmarkStart w:id="411" w:name="_Toc76029074"/>
      <w:bookmarkStart w:id="412" w:name="_Toc76461411"/>
      <w:bookmarkStart w:id="413" w:name="_Toc77537175"/>
      <w:bookmarkStart w:id="414" w:name="_Toc78288516"/>
      <w:bookmarkStart w:id="415" w:name="_Toc78376629"/>
      <w:bookmarkStart w:id="416" w:name="_Toc78378336"/>
      <w:bookmarkStart w:id="417" w:name="_Toc79689527"/>
      <w:bookmarkStart w:id="418" w:name="_Toc79689669"/>
      <w:bookmarkStart w:id="419" w:name="_Toc80860021"/>
      <w:r w:rsidRPr="00472DA9">
        <w:t>抗力</w:t>
      </w:r>
      <w:r w:rsidRPr="00472DA9">
        <w:rPr>
          <w:rFonts w:hint="eastAsia"/>
        </w:rPr>
        <w:t xml:space="preserve">  </w:t>
      </w:r>
      <w:r w:rsidRPr="00472DA9">
        <w:t>resistance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rsidR="005C5E67" w:rsidRPr="00166AD9" w:rsidRDefault="005C5E67" w:rsidP="005C5E67">
      <w:pPr>
        <w:spacing w:line="400" w:lineRule="atLeast"/>
        <w:ind w:firstLineChars="200" w:firstLine="420"/>
      </w:pPr>
      <w:r w:rsidRPr="00166AD9">
        <w:t>结构或结构构件承受作用效应的能力。</w:t>
      </w:r>
    </w:p>
    <w:p w:rsidR="005C5E67" w:rsidRDefault="005C5E67" w:rsidP="005C5E67">
      <w:pPr>
        <w:pStyle w:val="afff3"/>
        <w:spacing w:before="156" w:after="156"/>
      </w:pPr>
      <w:bookmarkStart w:id="420" w:name="_Toc75192205"/>
      <w:bookmarkStart w:id="421" w:name="_Toc75204714"/>
      <w:bookmarkStart w:id="422" w:name="_Toc75204987"/>
      <w:bookmarkStart w:id="423" w:name="_Toc75290511"/>
      <w:bookmarkStart w:id="424" w:name="_Toc76024424"/>
      <w:bookmarkStart w:id="425" w:name="_Toc76029075"/>
      <w:bookmarkStart w:id="426" w:name="_Toc76461412"/>
      <w:bookmarkStart w:id="427" w:name="_Toc77537176"/>
      <w:bookmarkStart w:id="428" w:name="_Toc78288517"/>
      <w:bookmarkStart w:id="429" w:name="_Toc78376630"/>
      <w:bookmarkStart w:id="430" w:name="_Toc78378337"/>
      <w:bookmarkStart w:id="431" w:name="_Toc79689528"/>
      <w:bookmarkStart w:id="432" w:name="_Toc79689670"/>
      <w:bookmarkStart w:id="433" w:name="_Toc80860022"/>
      <w:bookmarkStart w:id="434" w:name="_Toc81156203"/>
      <w:bookmarkStart w:id="435" w:name="_Toc81165490"/>
      <w:bookmarkStart w:id="436" w:name="_Toc81167895"/>
      <w:bookmarkStart w:id="437" w:name="_Toc81167970"/>
      <w:bookmarkStart w:id="438" w:name="_Toc81213436"/>
      <w:bookmarkStart w:id="439" w:name="_Toc81214485"/>
      <w:bookmarkStart w:id="440" w:name="_Toc81214894"/>
      <w:bookmarkStart w:id="441" w:name="_Toc81503688"/>
      <w:bookmarkStart w:id="442" w:name="_Toc81922230"/>
      <w:bookmarkStart w:id="443" w:name="_Toc82611035"/>
      <w:bookmarkStart w:id="444" w:name="_Toc82611127"/>
      <w:bookmarkStart w:id="445" w:name="_Toc59557478"/>
      <w:bookmarkStart w:id="446" w:name="_Toc59557757"/>
      <w:bookmarkStart w:id="447" w:name="_Toc59558011"/>
      <w:bookmarkStart w:id="448" w:name="_Toc63062814"/>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rsidR="005C5E67" w:rsidRPr="00472DA9" w:rsidRDefault="005C5E67" w:rsidP="005C5E67">
      <w:pPr>
        <w:pStyle w:val="af2"/>
        <w:numPr>
          <w:ilvl w:val="0"/>
          <w:numId w:val="0"/>
        </w:numPr>
        <w:ind w:firstLineChars="200" w:firstLine="420"/>
      </w:pPr>
      <w:bookmarkStart w:id="449" w:name="_Toc75192206"/>
      <w:bookmarkStart w:id="450" w:name="_Toc75204715"/>
      <w:bookmarkStart w:id="451" w:name="_Toc75204988"/>
      <w:bookmarkStart w:id="452" w:name="_Toc75290512"/>
      <w:bookmarkStart w:id="453" w:name="_Toc76024425"/>
      <w:bookmarkStart w:id="454" w:name="_Toc76029076"/>
      <w:bookmarkStart w:id="455" w:name="_Toc76461413"/>
      <w:bookmarkStart w:id="456" w:name="_Toc77537177"/>
      <w:bookmarkStart w:id="457" w:name="_Toc78288518"/>
      <w:bookmarkStart w:id="458" w:name="_Toc78376631"/>
      <w:bookmarkStart w:id="459" w:name="_Toc78378338"/>
      <w:bookmarkStart w:id="460" w:name="_Toc79689529"/>
      <w:bookmarkStart w:id="461" w:name="_Toc79689671"/>
      <w:bookmarkStart w:id="462" w:name="_Toc80860023"/>
      <w:r w:rsidRPr="00472DA9">
        <w:t>工业振动</w:t>
      </w:r>
      <w:r w:rsidRPr="00472DA9">
        <w:rPr>
          <w:rFonts w:hint="eastAsia"/>
        </w:rPr>
        <w:t xml:space="preserve">  </w:t>
      </w:r>
      <w:bookmarkEnd w:id="445"/>
      <w:bookmarkEnd w:id="446"/>
      <w:bookmarkEnd w:id="447"/>
      <w:bookmarkEnd w:id="448"/>
      <w:r w:rsidRPr="00472DA9">
        <w:fldChar w:fldCharType="begin"/>
      </w:r>
      <w:r w:rsidRPr="00472DA9">
        <w:instrText xml:space="preserve"> HYPERLINK "https://cn.bing.com/dict/search?q=Industrial&amp;FORM=BDVSP6&amp;mkt=zh-cn" </w:instrText>
      </w:r>
      <w:r w:rsidRPr="00472DA9">
        <w:fldChar w:fldCharType="separate"/>
      </w:r>
      <w:r w:rsidRPr="00472DA9">
        <w:t>Industrial</w:t>
      </w:r>
      <w:r w:rsidRPr="00472DA9">
        <w:fldChar w:fldCharType="end"/>
      </w:r>
      <w:bookmarkStart w:id="463" w:name="translation_sen_id-2"/>
      <w:r w:rsidRPr="00472DA9">
        <w:rPr>
          <w:rFonts w:hint="eastAsia"/>
        </w:rPr>
        <w:t xml:space="preserve"> </w:t>
      </w:r>
      <w:hyperlink r:id="rId18" w:history="1">
        <w:r w:rsidRPr="00472DA9">
          <w:t>vibration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hyperlink>
      <w:bookmarkEnd w:id="463"/>
    </w:p>
    <w:p w:rsidR="005C5E67" w:rsidRPr="00166AD9" w:rsidRDefault="005C5E67" w:rsidP="005C5E67">
      <w:pPr>
        <w:spacing w:line="400" w:lineRule="atLeast"/>
        <w:ind w:firstLineChars="200" w:firstLine="420"/>
      </w:pPr>
      <w:r w:rsidRPr="00166AD9">
        <w:t>铁路、公路、城市轨道交通、大型动力设备、工程施工等工业振</w:t>
      </w:r>
      <w:proofErr w:type="gramStart"/>
      <w:r w:rsidRPr="00166AD9">
        <w:t>源产生</w:t>
      </w:r>
      <w:proofErr w:type="gramEnd"/>
      <w:r w:rsidRPr="00166AD9">
        <w:t>的振动。</w:t>
      </w:r>
    </w:p>
    <w:p w:rsidR="005C5E67" w:rsidRDefault="005C5E67" w:rsidP="005C5E67">
      <w:pPr>
        <w:pStyle w:val="afff3"/>
        <w:spacing w:before="156" w:after="156"/>
      </w:pPr>
      <w:bookmarkStart w:id="464" w:name="_Toc75192207"/>
      <w:bookmarkStart w:id="465" w:name="_Toc75204716"/>
      <w:bookmarkStart w:id="466" w:name="_Toc75204989"/>
      <w:bookmarkStart w:id="467" w:name="_Toc75290513"/>
      <w:bookmarkStart w:id="468" w:name="_Toc76024426"/>
      <w:bookmarkStart w:id="469" w:name="_Toc76029077"/>
      <w:bookmarkStart w:id="470" w:name="_Toc76461414"/>
      <w:bookmarkStart w:id="471" w:name="_Toc77537178"/>
      <w:bookmarkStart w:id="472" w:name="_Toc78288519"/>
      <w:bookmarkStart w:id="473" w:name="_Toc78376632"/>
      <w:bookmarkStart w:id="474" w:name="_Toc78378339"/>
      <w:bookmarkStart w:id="475" w:name="_Toc79689530"/>
      <w:bookmarkStart w:id="476" w:name="_Toc79689672"/>
      <w:bookmarkStart w:id="477" w:name="_Toc80860024"/>
      <w:bookmarkStart w:id="478" w:name="_Toc81156204"/>
      <w:bookmarkStart w:id="479" w:name="_Toc81165491"/>
      <w:bookmarkStart w:id="480" w:name="_Toc81167896"/>
      <w:bookmarkStart w:id="481" w:name="_Toc81167971"/>
      <w:bookmarkStart w:id="482" w:name="_Toc81213437"/>
      <w:bookmarkStart w:id="483" w:name="_Toc81214486"/>
      <w:bookmarkStart w:id="484" w:name="_Toc81214895"/>
      <w:bookmarkStart w:id="485" w:name="_Toc81503689"/>
      <w:bookmarkStart w:id="486" w:name="_Toc81922231"/>
      <w:bookmarkStart w:id="487" w:name="_Toc82611036"/>
      <w:bookmarkStart w:id="488" w:name="_Toc82611128"/>
      <w:bookmarkStart w:id="489" w:name="_Toc59557479"/>
      <w:bookmarkStart w:id="490" w:name="_Toc59557758"/>
      <w:bookmarkStart w:id="491" w:name="_Toc59558012"/>
      <w:bookmarkStart w:id="492" w:name="_Toc63062815"/>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5C5E67" w:rsidRPr="00472DA9" w:rsidRDefault="005C5E67" w:rsidP="005C5E67">
      <w:pPr>
        <w:pStyle w:val="af2"/>
        <w:numPr>
          <w:ilvl w:val="0"/>
          <w:numId w:val="0"/>
        </w:numPr>
        <w:ind w:firstLineChars="200" w:firstLine="420"/>
      </w:pPr>
      <w:bookmarkStart w:id="493" w:name="_Toc75192208"/>
      <w:bookmarkStart w:id="494" w:name="_Toc75204717"/>
      <w:bookmarkStart w:id="495" w:name="_Toc75204990"/>
      <w:bookmarkStart w:id="496" w:name="_Toc75290514"/>
      <w:bookmarkStart w:id="497" w:name="_Toc76024427"/>
      <w:bookmarkStart w:id="498" w:name="_Toc76029078"/>
      <w:bookmarkStart w:id="499" w:name="_Toc76461415"/>
      <w:bookmarkStart w:id="500" w:name="_Toc77537179"/>
      <w:bookmarkStart w:id="501" w:name="_Toc78288520"/>
      <w:bookmarkStart w:id="502" w:name="_Toc78376633"/>
      <w:bookmarkStart w:id="503" w:name="_Toc78378340"/>
      <w:bookmarkStart w:id="504" w:name="_Toc79689531"/>
      <w:bookmarkStart w:id="505" w:name="_Toc79689673"/>
      <w:bookmarkStart w:id="506" w:name="_Toc80860025"/>
      <w:r w:rsidRPr="00472DA9">
        <w:t>动力特性</w:t>
      </w:r>
      <w:r w:rsidRPr="00472DA9">
        <w:rPr>
          <w:rFonts w:hint="eastAsia"/>
        </w:rPr>
        <w:t xml:space="preserve">  </w:t>
      </w:r>
      <w:r w:rsidRPr="00472DA9">
        <w:t>dynamic characteristic</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5C5E67" w:rsidRPr="00166AD9" w:rsidRDefault="005C5E67" w:rsidP="005C5E67">
      <w:pPr>
        <w:spacing w:line="400" w:lineRule="atLeast"/>
        <w:ind w:firstLineChars="200" w:firstLine="420"/>
      </w:pPr>
      <w:r w:rsidRPr="00166AD9">
        <w:t>表示结构动态特性的基本物理量，如固有频率、振型和阻尼等。</w:t>
      </w:r>
    </w:p>
    <w:p w:rsidR="005C5E67" w:rsidRDefault="005C5E67" w:rsidP="005C5E67">
      <w:pPr>
        <w:pStyle w:val="afff3"/>
        <w:spacing w:before="156" w:after="156"/>
      </w:pPr>
      <w:bookmarkStart w:id="507" w:name="_Toc75192209"/>
      <w:bookmarkStart w:id="508" w:name="_Toc75204718"/>
      <w:bookmarkStart w:id="509" w:name="_Toc75204991"/>
      <w:bookmarkStart w:id="510" w:name="_Toc75290515"/>
      <w:bookmarkStart w:id="511" w:name="_Toc76024428"/>
      <w:bookmarkStart w:id="512" w:name="_Toc76029079"/>
      <w:bookmarkStart w:id="513" w:name="_Toc76461416"/>
      <w:bookmarkStart w:id="514" w:name="_Toc77537180"/>
      <w:bookmarkStart w:id="515" w:name="_Toc78288521"/>
      <w:bookmarkStart w:id="516" w:name="_Toc78376634"/>
      <w:bookmarkStart w:id="517" w:name="_Toc78378341"/>
      <w:bookmarkStart w:id="518" w:name="_Toc79689532"/>
      <w:bookmarkStart w:id="519" w:name="_Toc79689674"/>
      <w:bookmarkStart w:id="520" w:name="_Toc80860026"/>
      <w:bookmarkStart w:id="521" w:name="_Toc81156205"/>
      <w:bookmarkStart w:id="522" w:name="_Toc81165492"/>
      <w:bookmarkStart w:id="523" w:name="_Toc81167897"/>
      <w:bookmarkStart w:id="524" w:name="_Toc81167972"/>
      <w:bookmarkStart w:id="525" w:name="_Toc81213438"/>
      <w:bookmarkStart w:id="526" w:name="_Toc81214487"/>
      <w:bookmarkStart w:id="527" w:name="_Toc81214896"/>
      <w:bookmarkStart w:id="528" w:name="_Toc81503690"/>
      <w:bookmarkStart w:id="529" w:name="_Toc81922232"/>
      <w:bookmarkStart w:id="530" w:name="_Toc82611037"/>
      <w:bookmarkStart w:id="531" w:name="_Toc82611129"/>
      <w:bookmarkStart w:id="532" w:name="_Toc59557480"/>
      <w:bookmarkStart w:id="533" w:name="_Toc59557759"/>
      <w:bookmarkStart w:id="534" w:name="_Toc59558013"/>
      <w:bookmarkStart w:id="535" w:name="_Toc6306281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5C5E67" w:rsidRPr="00472DA9" w:rsidRDefault="005C5E67" w:rsidP="005C5E67">
      <w:pPr>
        <w:pStyle w:val="af2"/>
        <w:numPr>
          <w:ilvl w:val="0"/>
          <w:numId w:val="0"/>
        </w:numPr>
        <w:ind w:firstLineChars="200" w:firstLine="420"/>
      </w:pPr>
      <w:bookmarkStart w:id="536" w:name="_Toc75192210"/>
      <w:bookmarkStart w:id="537" w:name="_Toc75204719"/>
      <w:bookmarkStart w:id="538" w:name="_Toc75204992"/>
      <w:bookmarkStart w:id="539" w:name="_Toc75290516"/>
      <w:bookmarkStart w:id="540" w:name="_Toc76024429"/>
      <w:bookmarkStart w:id="541" w:name="_Toc76029080"/>
      <w:bookmarkStart w:id="542" w:name="_Toc76461417"/>
      <w:bookmarkStart w:id="543" w:name="_Toc77537181"/>
      <w:bookmarkStart w:id="544" w:name="_Toc78288522"/>
      <w:bookmarkStart w:id="545" w:name="_Toc78376635"/>
      <w:bookmarkStart w:id="546" w:name="_Toc78378342"/>
      <w:bookmarkStart w:id="547" w:name="_Toc79689533"/>
      <w:bookmarkStart w:id="548" w:name="_Toc79689675"/>
      <w:bookmarkStart w:id="549" w:name="_Toc80860027"/>
      <w:r w:rsidRPr="00472DA9">
        <w:t>动力响应</w:t>
      </w:r>
      <w:r w:rsidRPr="00472DA9">
        <w:rPr>
          <w:rFonts w:hint="eastAsia"/>
        </w:rPr>
        <w:t xml:space="preserve">  </w:t>
      </w:r>
      <w:r w:rsidRPr="00472DA9">
        <w:t>dynamic response</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sidR="005C5E67" w:rsidRPr="00166AD9" w:rsidRDefault="005C5E67" w:rsidP="005C5E67">
      <w:pPr>
        <w:spacing w:line="400" w:lineRule="atLeast"/>
        <w:ind w:firstLineChars="200" w:firstLine="420"/>
      </w:pPr>
      <w:r w:rsidRPr="00166AD9">
        <w:t>结构受动力输入作用时的输出，如位移响应、速度响应、加速度响应等。</w:t>
      </w:r>
    </w:p>
    <w:p w:rsidR="005C5E67" w:rsidRDefault="005C5E67" w:rsidP="005C5E67">
      <w:pPr>
        <w:pStyle w:val="afff3"/>
        <w:spacing w:before="156" w:after="156"/>
      </w:pPr>
      <w:bookmarkStart w:id="550" w:name="_Toc75192211"/>
      <w:bookmarkStart w:id="551" w:name="_Toc75204720"/>
      <w:bookmarkStart w:id="552" w:name="_Toc75204993"/>
      <w:bookmarkStart w:id="553" w:name="_Toc75290517"/>
      <w:bookmarkStart w:id="554" w:name="_Toc76024430"/>
      <w:bookmarkStart w:id="555" w:name="_Toc76029081"/>
      <w:bookmarkStart w:id="556" w:name="_Toc76461418"/>
      <w:bookmarkStart w:id="557" w:name="_Toc77537182"/>
      <w:bookmarkStart w:id="558" w:name="_Toc78288523"/>
      <w:bookmarkStart w:id="559" w:name="_Toc78376636"/>
      <w:bookmarkStart w:id="560" w:name="_Toc78378343"/>
      <w:bookmarkStart w:id="561" w:name="_Toc79689534"/>
      <w:bookmarkStart w:id="562" w:name="_Toc79689676"/>
      <w:bookmarkStart w:id="563" w:name="_Toc80860028"/>
      <w:bookmarkStart w:id="564" w:name="_Toc81156206"/>
      <w:bookmarkStart w:id="565" w:name="_Toc81165493"/>
      <w:bookmarkStart w:id="566" w:name="_Toc81167898"/>
      <w:bookmarkStart w:id="567" w:name="_Toc81167973"/>
      <w:bookmarkStart w:id="568" w:name="_Toc81213439"/>
      <w:bookmarkStart w:id="569" w:name="_Toc81214488"/>
      <w:bookmarkStart w:id="570" w:name="_Toc81214897"/>
      <w:bookmarkStart w:id="571" w:name="_Toc81503691"/>
      <w:bookmarkStart w:id="572" w:name="_Toc81922233"/>
      <w:bookmarkStart w:id="573" w:name="_Toc82611038"/>
      <w:bookmarkStart w:id="574" w:name="_Toc82611130"/>
      <w:bookmarkStart w:id="575" w:name="_Toc59557484"/>
      <w:bookmarkStart w:id="576" w:name="_Toc59557763"/>
      <w:bookmarkStart w:id="577" w:name="_Toc59558017"/>
      <w:bookmarkStart w:id="578" w:name="_Toc63062820"/>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5C5E67" w:rsidRPr="00472DA9" w:rsidRDefault="005C5E67" w:rsidP="005C5E67">
      <w:pPr>
        <w:pStyle w:val="af2"/>
        <w:numPr>
          <w:ilvl w:val="0"/>
          <w:numId w:val="0"/>
        </w:numPr>
        <w:ind w:firstLineChars="200" w:firstLine="420"/>
      </w:pPr>
      <w:bookmarkStart w:id="579" w:name="_Toc75192212"/>
      <w:bookmarkStart w:id="580" w:name="_Toc75204721"/>
      <w:bookmarkStart w:id="581" w:name="_Toc75204994"/>
      <w:bookmarkStart w:id="582" w:name="_Toc75290518"/>
      <w:bookmarkStart w:id="583" w:name="_Toc76024431"/>
      <w:bookmarkStart w:id="584" w:name="_Toc76029082"/>
      <w:bookmarkStart w:id="585" w:name="_Toc76461419"/>
      <w:bookmarkStart w:id="586" w:name="_Toc77537183"/>
      <w:bookmarkStart w:id="587" w:name="_Toc78288524"/>
      <w:bookmarkStart w:id="588" w:name="_Toc78376637"/>
      <w:bookmarkStart w:id="589" w:name="_Toc78378344"/>
      <w:bookmarkStart w:id="590" w:name="_Toc79689535"/>
      <w:bookmarkStart w:id="591" w:name="_Toc79689677"/>
      <w:bookmarkStart w:id="592" w:name="_Toc80860029"/>
      <w:r w:rsidRPr="00472DA9">
        <w:t>防</w:t>
      </w:r>
      <w:proofErr w:type="gramStart"/>
      <w:r w:rsidRPr="00472DA9">
        <w:t>振距离</w:t>
      </w:r>
      <w:proofErr w:type="gramEnd"/>
      <w:r w:rsidRPr="00472DA9">
        <w:t xml:space="preserve">  vibration proof distance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rsidR="005C5E67" w:rsidRPr="006B60B4" w:rsidRDefault="005C5E67" w:rsidP="005C5E67">
      <w:pPr>
        <w:ind w:firstLineChars="200" w:firstLine="420"/>
      </w:pPr>
      <w:r w:rsidRPr="006B60B4">
        <w:t>文物建筑不受</w:t>
      </w:r>
      <w:r>
        <w:rPr>
          <w:rFonts w:hint="eastAsia"/>
        </w:rPr>
        <w:t>地面</w:t>
      </w:r>
      <w:r>
        <w:t>振动</w:t>
      </w:r>
      <w:r w:rsidRPr="006B60B4">
        <w:t>有害影响所需的最小距离。</w:t>
      </w:r>
    </w:p>
    <w:p w:rsidR="005C5E67" w:rsidRDefault="005C5E67" w:rsidP="005C5E67">
      <w:pPr>
        <w:pStyle w:val="afff3"/>
        <w:spacing w:before="156" w:after="156"/>
      </w:pPr>
      <w:bookmarkStart w:id="593" w:name="_Toc75192213"/>
      <w:bookmarkStart w:id="594" w:name="_Toc75204722"/>
      <w:bookmarkStart w:id="595" w:name="_Toc75204995"/>
      <w:bookmarkStart w:id="596" w:name="_Toc75290519"/>
      <w:bookmarkStart w:id="597" w:name="_Toc76024432"/>
      <w:bookmarkStart w:id="598" w:name="_Toc76029083"/>
      <w:bookmarkStart w:id="599" w:name="_Toc76461420"/>
      <w:bookmarkStart w:id="600" w:name="_Toc77537184"/>
      <w:bookmarkStart w:id="601" w:name="_Toc78288525"/>
      <w:bookmarkStart w:id="602" w:name="_Toc78376638"/>
      <w:bookmarkStart w:id="603" w:name="_Toc78378345"/>
      <w:bookmarkStart w:id="604" w:name="_Toc79689536"/>
      <w:bookmarkStart w:id="605" w:name="_Toc79689678"/>
      <w:bookmarkStart w:id="606" w:name="_Toc80860030"/>
      <w:bookmarkStart w:id="607" w:name="_Toc81156207"/>
      <w:bookmarkStart w:id="608" w:name="_Toc81165494"/>
      <w:bookmarkStart w:id="609" w:name="_Toc81167899"/>
      <w:bookmarkStart w:id="610" w:name="_Toc81167974"/>
      <w:bookmarkStart w:id="611" w:name="_Toc81213440"/>
      <w:bookmarkStart w:id="612" w:name="_Toc81214489"/>
      <w:bookmarkStart w:id="613" w:name="_Toc81214898"/>
      <w:bookmarkStart w:id="614" w:name="_Toc81503692"/>
      <w:bookmarkStart w:id="615" w:name="_Toc81922234"/>
      <w:bookmarkStart w:id="616" w:name="_Toc82611039"/>
      <w:bookmarkStart w:id="617" w:name="_Toc82611131"/>
      <w:bookmarkStart w:id="618" w:name="_Toc59557485"/>
      <w:bookmarkStart w:id="619" w:name="_Toc59557764"/>
      <w:bookmarkStart w:id="620" w:name="_Toc59558018"/>
      <w:bookmarkStart w:id="621" w:name="_Toc63062821"/>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5C5E67" w:rsidRPr="00472DA9" w:rsidRDefault="005C5E67" w:rsidP="005C5E67">
      <w:pPr>
        <w:pStyle w:val="af2"/>
        <w:numPr>
          <w:ilvl w:val="0"/>
          <w:numId w:val="0"/>
        </w:numPr>
        <w:ind w:firstLineChars="200" w:firstLine="420"/>
      </w:pPr>
      <w:bookmarkStart w:id="622" w:name="_Toc75192214"/>
      <w:bookmarkStart w:id="623" w:name="_Toc75204723"/>
      <w:bookmarkStart w:id="624" w:name="_Toc75204996"/>
      <w:bookmarkStart w:id="625" w:name="_Toc75290520"/>
      <w:bookmarkStart w:id="626" w:name="_Toc76024433"/>
      <w:bookmarkStart w:id="627" w:name="_Toc76029084"/>
      <w:bookmarkStart w:id="628" w:name="_Toc76461421"/>
      <w:bookmarkStart w:id="629" w:name="_Toc77537185"/>
      <w:bookmarkStart w:id="630" w:name="_Toc78288526"/>
      <w:bookmarkStart w:id="631" w:name="_Toc78376639"/>
      <w:bookmarkStart w:id="632" w:name="_Toc78378346"/>
      <w:bookmarkStart w:id="633" w:name="_Toc79689537"/>
      <w:bookmarkStart w:id="634" w:name="_Toc79689679"/>
      <w:bookmarkStart w:id="635" w:name="_Toc80860031"/>
      <w:r w:rsidRPr="00472DA9">
        <w:t>振源减振  vibration absorption of source</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5C5E67" w:rsidRPr="006B60B4" w:rsidRDefault="005C5E67" w:rsidP="005C5E67">
      <w:pPr>
        <w:ind w:firstLineChars="200" w:firstLine="420"/>
      </w:pPr>
      <w:r w:rsidRPr="006B60B4">
        <w:t>通过采取措施以减小振</w:t>
      </w:r>
      <w:proofErr w:type="gramStart"/>
      <w:r w:rsidRPr="006B60B4">
        <w:t>源产生</w:t>
      </w:r>
      <w:proofErr w:type="gramEnd"/>
      <w:r w:rsidRPr="006B60B4">
        <w:t>的振动。</w:t>
      </w:r>
    </w:p>
    <w:p w:rsidR="005C5E67" w:rsidRDefault="005C5E67" w:rsidP="005C5E67">
      <w:pPr>
        <w:pStyle w:val="afff3"/>
        <w:spacing w:before="156" w:after="156"/>
      </w:pPr>
      <w:bookmarkStart w:id="636" w:name="_Toc75192215"/>
      <w:bookmarkStart w:id="637" w:name="_Toc75204724"/>
      <w:bookmarkStart w:id="638" w:name="_Toc75204997"/>
      <w:bookmarkStart w:id="639" w:name="_Toc75290521"/>
      <w:bookmarkStart w:id="640" w:name="_Toc76024434"/>
      <w:bookmarkStart w:id="641" w:name="_Toc76029085"/>
      <w:bookmarkStart w:id="642" w:name="_Toc76461422"/>
      <w:bookmarkStart w:id="643" w:name="_Toc77537186"/>
      <w:bookmarkStart w:id="644" w:name="_Toc78288527"/>
      <w:bookmarkStart w:id="645" w:name="_Toc78376640"/>
      <w:bookmarkStart w:id="646" w:name="_Toc78378347"/>
      <w:bookmarkStart w:id="647" w:name="_Toc79689538"/>
      <w:bookmarkStart w:id="648" w:name="_Toc79689680"/>
      <w:bookmarkStart w:id="649" w:name="_Toc80860032"/>
      <w:bookmarkStart w:id="650" w:name="_Toc81156208"/>
      <w:bookmarkStart w:id="651" w:name="_Toc81165495"/>
      <w:bookmarkStart w:id="652" w:name="_Toc81167900"/>
      <w:bookmarkStart w:id="653" w:name="_Toc81167975"/>
      <w:bookmarkStart w:id="654" w:name="_Toc81213441"/>
      <w:bookmarkStart w:id="655" w:name="_Toc81214490"/>
      <w:bookmarkStart w:id="656" w:name="_Toc81214899"/>
      <w:bookmarkStart w:id="657" w:name="_Toc81503693"/>
      <w:bookmarkStart w:id="658" w:name="_Toc81922235"/>
      <w:bookmarkStart w:id="659" w:name="_Toc82611040"/>
      <w:bookmarkStart w:id="660" w:name="_Toc82611132"/>
      <w:bookmarkStart w:id="661" w:name="_Toc59557486"/>
      <w:bookmarkStart w:id="662" w:name="_Toc59557765"/>
      <w:bookmarkStart w:id="663" w:name="_Toc59558019"/>
      <w:bookmarkStart w:id="664" w:name="_Toc63062822"/>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rsidR="005C5E67" w:rsidRPr="00472DA9" w:rsidRDefault="005C5E67" w:rsidP="005C5E67">
      <w:pPr>
        <w:pStyle w:val="af2"/>
        <w:numPr>
          <w:ilvl w:val="0"/>
          <w:numId w:val="0"/>
        </w:numPr>
        <w:ind w:firstLineChars="200" w:firstLine="420"/>
      </w:pPr>
      <w:bookmarkStart w:id="665" w:name="_Toc75192216"/>
      <w:bookmarkStart w:id="666" w:name="_Toc75204725"/>
      <w:bookmarkStart w:id="667" w:name="_Toc75204998"/>
      <w:bookmarkStart w:id="668" w:name="_Toc75290522"/>
      <w:bookmarkStart w:id="669" w:name="_Toc76024435"/>
      <w:bookmarkStart w:id="670" w:name="_Toc76029086"/>
      <w:bookmarkStart w:id="671" w:name="_Toc76461423"/>
      <w:bookmarkStart w:id="672" w:name="_Toc77537187"/>
      <w:bookmarkStart w:id="673" w:name="_Toc78288528"/>
      <w:bookmarkStart w:id="674" w:name="_Toc78376641"/>
      <w:bookmarkStart w:id="675" w:name="_Toc78378348"/>
      <w:bookmarkStart w:id="676" w:name="_Toc79689539"/>
      <w:bookmarkStart w:id="677" w:name="_Toc79689681"/>
      <w:bookmarkStart w:id="678" w:name="_Toc80860033"/>
      <w:r w:rsidRPr="00472DA9">
        <w:t>传播路径隔振  vibration isolation of propagation path</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rsidR="005C5E67" w:rsidRDefault="005C5E67" w:rsidP="005C5E67">
      <w:pPr>
        <w:ind w:firstLineChars="200" w:firstLine="420"/>
      </w:pPr>
      <w:r w:rsidRPr="006B60B4">
        <w:t>通过采取措施在传播路径上设置隔振屏障以隔离振动。</w:t>
      </w:r>
    </w:p>
    <w:p w:rsidR="00B038AB" w:rsidRDefault="00B038AB" w:rsidP="00B038AB">
      <w:pPr>
        <w:pStyle w:val="afff2"/>
        <w:spacing w:before="312" w:after="312"/>
      </w:pPr>
      <w:bookmarkStart w:id="679" w:name="_Toc67901478"/>
      <w:bookmarkStart w:id="680" w:name="_Toc67901701"/>
      <w:bookmarkStart w:id="681" w:name="_Toc67994994"/>
      <w:bookmarkStart w:id="682" w:name="_Toc67995147"/>
      <w:bookmarkStart w:id="683" w:name="_Toc68860387"/>
      <w:bookmarkStart w:id="684" w:name="_Toc68861304"/>
      <w:bookmarkStart w:id="685" w:name="_Toc68861527"/>
      <w:bookmarkStart w:id="686" w:name="_Toc68938595"/>
      <w:bookmarkStart w:id="687" w:name="_Toc68939571"/>
      <w:bookmarkStart w:id="688" w:name="_Toc68955802"/>
      <w:bookmarkStart w:id="689" w:name="_Toc68962980"/>
      <w:bookmarkStart w:id="690" w:name="_Toc68963094"/>
      <w:bookmarkStart w:id="691" w:name="_Toc68986884"/>
      <w:bookmarkStart w:id="692" w:name="_Toc69053867"/>
      <w:bookmarkStart w:id="693" w:name="_Toc69053977"/>
      <w:bookmarkStart w:id="694" w:name="_Toc70004909"/>
      <w:bookmarkStart w:id="695" w:name="_Toc70005348"/>
      <w:bookmarkStart w:id="696" w:name="_Toc70364278"/>
      <w:bookmarkStart w:id="697" w:name="_Toc70365669"/>
      <w:bookmarkStart w:id="698" w:name="_Toc72252047"/>
      <w:bookmarkStart w:id="699" w:name="_Toc72252148"/>
      <w:bookmarkStart w:id="700" w:name="_Toc72252258"/>
      <w:bookmarkStart w:id="701" w:name="_Toc72252382"/>
      <w:bookmarkStart w:id="702" w:name="_Toc72252489"/>
      <w:bookmarkStart w:id="703" w:name="_Toc72252622"/>
      <w:bookmarkStart w:id="704" w:name="_Toc72252717"/>
      <w:bookmarkStart w:id="705" w:name="_Toc73349996"/>
      <w:bookmarkStart w:id="706" w:name="_Toc74652343"/>
      <w:bookmarkStart w:id="707" w:name="_Toc74652486"/>
      <w:bookmarkStart w:id="708" w:name="_Toc74683464"/>
      <w:bookmarkStart w:id="709" w:name="_Toc74689438"/>
      <w:bookmarkStart w:id="710" w:name="_Toc75183300"/>
      <w:bookmarkStart w:id="711" w:name="_Toc75192220"/>
      <w:bookmarkStart w:id="712" w:name="_Toc75204729"/>
      <w:bookmarkStart w:id="713" w:name="_Toc75205002"/>
      <w:bookmarkStart w:id="714" w:name="_Toc75290526"/>
      <w:bookmarkStart w:id="715" w:name="_Toc76024439"/>
      <w:bookmarkStart w:id="716" w:name="_Toc76029090"/>
      <w:bookmarkStart w:id="717" w:name="_Toc76461427"/>
      <w:bookmarkStart w:id="718" w:name="_Toc77537191"/>
      <w:bookmarkStart w:id="719" w:name="_Toc78288532"/>
      <w:bookmarkStart w:id="720" w:name="_Toc78376645"/>
      <w:bookmarkStart w:id="721" w:name="_Toc78378352"/>
      <w:bookmarkStart w:id="722" w:name="_Toc79689543"/>
      <w:bookmarkStart w:id="723" w:name="_Toc79689685"/>
      <w:bookmarkStart w:id="724" w:name="_Toc80860037"/>
      <w:bookmarkStart w:id="725" w:name="_Toc81165498"/>
      <w:bookmarkStart w:id="726" w:name="_Toc81167903"/>
      <w:bookmarkStart w:id="727" w:name="_Toc81167978"/>
      <w:bookmarkStart w:id="728" w:name="_Toc81213444"/>
      <w:bookmarkStart w:id="729" w:name="_Toc81214493"/>
      <w:bookmarkStart w:id="730" w:name="_Toc81214902"/>
      <w:bookmarkStart w:id="731" w:name="_Toc81503694"/>
      <w:bookmarkStart w:id="732" w:name="_Toc81922236"/>
      <w:bookmarkStart w:id="733" w:name="_Toc82611041"/>
      <w:bookmarkStart w:id="734" w:name="_Toc82611133"/>
      <w:r>
        <w:lastRenderedPageBreak/>
        <w:t>原则</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rsidR="00B038AB" w:rsidRPr="0012506B" w:rsidRDefault="00B038AB" w:rsidP="00B038AB">
      <w:pPr>
        <w:pStyle w:val="afff3"/>
        <w:spacing w:before="156" w:after="156"/>
        <w:rPr>
          <w:rFonts w:ascii="宋体" w:eastAsia="宋体"/>
        </w:rPr>
      </w:pPr>
      <w:bookmarkStart w:id="735" w:name="_Toc81503695"/>
      <w:bookmarkStart w:id="736" w:name="_Toc81922237"/>
      <w:bookmarkStart w:id="737" w:name="_Toc82611042"/>
      <w:bookmarkStart w:id="738" w:name="_Toc82611134"/>
      <w:r w:rsidRPr="0012506B">
        <w:rPr>
          <w:rFonts w:hint="eastAsia"/>
        </w:rPr>
        <w:t>依法评估原则</w:t>
      </w:r>
      <w:bookmarkEnd w:id="735"/>
      <w:bookmarkEnd w:id="736"/>
      <w:bookmarkEnd w:id="737"/>
      <w:bookmarkEnd w:id="738"/>
    </w:p>
    <w:p w:rsidR="00B038AB" w:rsidRPr="0012506B" w:rsidRDefault="00B038AB" w:rsidP="00B038AB">
      <w:pPr>
        <w:pStyle w:val="affffc"/>
        <w:ind w:firstLine="420"/>
      </w:pPr>
      <w:r w:rsidRPr="0012506B">
        <w:rPr>
          <w:rFonts w:hint="eastAsia"/>
        </w:rPr>
        <w:t>影响评估应严格遵守相关法律、法规，依据相关规范、标准开展工作。</w:t>
      </w:r>
    </w:p>
    <w:p w:rsidR="00B038AB" w:rsidRPr="0012506B" w:rsidRDefault="00B038AB" w:rsidP="00B038AB">
      <w:pPr>
        <w:pStyle w:val="afff3"/>
        <w:spacing w:before="156" w:after="156"/>
      </w:pPr>
      <w:bookmarkStart w:id="739" w:name="_Toc81503696"/>
      <w:bookmarkStart w:id="740" w:name="_Toc81922238"/>
      <w:bookmarkStart w:id="741" w:name="_Toc82611043"/>
      <w:bookmarkStart w:id="742" w:name="_Toc82611135"/>
      <w:r w:rsidRPr="0012506B">
        <w:rPr>
          <w:rFonts w:hint="eastAsia"/>
        </w:rPr>
        <w:t>保护为主原则</w:t>
      </w:r>
      <w:bookmarkEnd w:id="739"/>
      <w:bookmarkEnd w:id="740"/>
      <w:bookmarkEnd w:id="741"/>
      <w:bookmarkEnd w:id="742"/>
    </w:p>
    <w:p w:rsidR="00B038AB" w:rsidRPr="0012506B" w:rsidRDefault="00B038AB" w:rsidP="00B038AB">
      <w:pPr>
        <w:pStyle w:val="affffc"/>
        <w:ind w:firstLine="420"/>
      </w:pPr>
      <w:r w:rsidRPr="0012506B">
        <w:rPr>
          <w:rFonts w:hint="eastAsia"/>
        </w:rPr>
        <w:t>影响评估应将文物建筑及其周边环境的保护置于首位，在重视文物建筑保护原则下正确处理经济建设、社会发展与文物建筑保护的关系。</w:t>
      </w:r>
    </w:p>
    <w:p w:rsidR="00B038AB" w:rsidRPr="0012506B" w:rsidRDefault="00B038AB" w:rsidP="00B038AB">
      <w:pPr>
        <w:pStyle w:val="afff3"/>
        <w:spacing w:before="156" w:after="156"/>
      </w:pPr>
      <w:bookmarkStart w:id="743" w:name="_Toc81503697"/>
      <w:bookmarkStart w:id="744" w:name="_Toc81922239"/>
      <w:bookmarkStart w:id="745" w:name="_Toc82611044"/>
      <w:bookmarkStart w:id="746" w:name="_Toc82611136"/>
      <w:r w:rsidRPr="0012506B">
        <w:rPr>
          <w:rFonts w:hint="eastAsia"/>
        </w:rPr>
        <w:t>最小干预原则</w:t>
      </w:r>
      <w:bookmarkEnd w:id="743"/>
      <w:bookmarkEnd w:id="744"/>
      <w:bookmarkEnd w:id="745"/>
      <w:bookmarkEnd w:id="746"/>
    </w:p>
    <w:p w:rsidR="00B038AB" w:rsidRPr="0012506B" w:rsidRDefault="00B038AB" w:rsidP="00B038AB">
      <w:pPr>
        <w:pStyle w:val="affffc"/>
        <w:ind w:firstLine="420"/>
      </w:pPr>
      <w:r w:rsidRPr="0012506B">
        <w:rPr>
          <w:rFonts w:hint="eastAsia"/>
        </w:rPr>
        <w:t>在确保文物建筑安全的前提下，城市轨道交通工程应减少对文物建筑干预的程度与频率。</w:t>
      </w:r>
    </w:p>
    <w:p w:rsidR="00B038AB" w:rsidRPr="0012506B" w:rsidRDefault="00B038AB" w:rsidP="00B038AB">
      <w:pPr>
        <w:pStyle w:val="afff3"/>
        <w:spacing w:before="156" w:after="156"/>
      </w:pPr>
      <w:bookmarkStart w:id="747" w:name="_Toc81503698"/>
      <w:bookmarkStart w:id="748" w:name="_Toc81922240"/>
      <w:bookmarkStart w:id="749" w:name="_Toc82611045"/>
      <w:bookmarkStart w:id="750" w:name="_Toc82611137"/>
      <w:r w:rsidRPr="0012506B">
        <w:t>真实性</w:t>
      </w:r>
      <w:r w:rsidRPr="0012506B">
        <w:rPr>
          <w:rFonts w:hint="eastAsia"/>
        </w:rPr>
        <w:t>、</w:t>
      </w:r>
      <w:r w:rsidRPr="0012506B">
        <w:t>完整性原则</w:t>
      </w:r>
      <w:bookmarkEnd w:id="747"/>
      <w:bookmarkEnd w:id="748"/>
      <w:bookmarkEnd w:id="749"/>
      <w:bookmarkEnd w:id="750"/>
    </w:p>
    <w:p w:rsidR="00B038AB" w:rsidRPr="0012506B" w:rsidRDefault="00B038AB" w:rsidP="00B038AB">
      <w:pPr>
        <w:pStyle w:val="affffc"/>
        <w:ind w:firstLine="420"/>
      </w:pPr>
      <w:r w:rsidRPr="0012506B">
        <w:rPr>
          <w:rFonts w:hint="eastAsia"/>
        </w:rPr>
        <w:t>充分考虑文物建筑保护和日常管理需要，注重与文物建筑历史文化要素相协调，最大限度地保持所涉及文物建筑及其周边环境的真实和完整。</w:t>
      </w:r>
    </w:p>
    <w:p w:rsidR="00B038AB" w:rsidRPr="0012506B" w:rsidRDefault="00B038AB" w:rsidP="00B038AB">
      <w:pPr>
        <w:pStyle w:val="afff3"/>
        <w:spacing w:before="156" w:after="156"/>
      </w:pPr>
      <w:bookmarkStart w:id="751" w:name="_Toc81503699"/>
      <w:bookmarkStart w:id="752" w:name="_Toc81922241"/>
      <w:bookmarkStart w:id="753" w:name="_Toc82611046"/>
      <w:bookmarkStart w:id="754" w:name="_Toc82611138"/>
      <w:r w:rsidRPr="0012506B">
        <w:rPr>
          <w:rFonts w:hint="eastAsia"/>
        </w:rPr>
        <w:t>全面、客观、科学性原则</w:t>
      </w:r>
      <w:bookmarkEnd w:id="751"/>
      <w:bookmarkEnd w:id="752"/>
      <w:bookmarkEnd w:id="753"/>
      <w:bookmarkEnd w:id="754"/>
    </w:p>
    <w:p w:rsidR="00B038AB" w:rsidRPr="00DC141A" w:rsidRDefault="00B038AB" w:rsidP="00B038AB">
      <w:pPr>
        <w:pStyle w:val="affffc"/>
        <w:ind w:firstLine="420"/>
      </w:pPr>
      <w:r w:rsidRPr="0012506B">
        <w:t>影响评估应全面阐释文物建筑核心价值</w:t>
      </w:r>
      <w:r w:rsidRPr="0012506B">
        <w:rPr>
          <w:rFonts w:hint="eastAsia"/>
        </w:rPr>
        <w:t>，</w:t>
      </w:r>
      <w:r w:rsidRPr="0012506B">
        <w:t>客观分析</w:t>
      </w:r>
      <w:r w:rsidRPr="0012506B">
        <w:rPr>
          <w:rFonts w:hint="eastAsia"/>
        </w:rPr>
        <w:t>城市轨道交通工程</w:t>
      </w:r>
      <w:r w:rsidRPr="0012506B">
        <w:t>对文物建筑可能造成的影响，科学评估各种影响因素及</w:t>
      </w:r>
      <w:r w:rsidRPr="0012506B">
        <w:rPr>
          <w:rFonts w:hint="eastAsia"/>
        </w:rPr>
        <w:t>影响</w:t>
      </w:r>
      <w:r w:rsidRPr="0012506B">
        <w:t>范围，为决策提供科学依据。</w:t>
      </w:r>
    </w:p>
    <w:p w:rsidR="005C5E67" w:rsidRDefault="005C5E67" w:rsidP="005C5E67">
      <w:pPr>
        <w:pStyle w:val="afff2"/>
        <w:spacing w:before="312" w:after="312"/>
      </w:pPr>
      <w:bookmarkStart w:id="755" w:name="_Toc81165496"/>
      <w:bookmarkStart w:id="756" w:name="_Toc81167901"/>
      <w:bookmarkStart w:id="757" w:name="_Toc81167976"/>
      <w:bookmarkStart w:id="758" w:name="_Toc81213442"/>
      <w:bookmarkStart w:id="759" w:name="_Toc81214491"/>
      <w:bookmarkStart w:id="760" w:name="_Toc81214900"/>
      <w:bookmarkStart w:id="761" w:name="_Toc81503700"/>
      <w:bookmarkStart w:id="762" w:name="_Toc81922242"/>
      <w:bookmarkStart w:id="763" w:name="_Toc82611047"/>
      <w:bookmarkStart w:id="764" w:name="_Toc82611139"/>
      <w:r>
        <w:rPr>
          <w:rFonts w:hint="eastAsia"/>
        </w:rPr>
        <w:t>总体要求</w:t>
      </w:r>
      <w:bookmarkEnd w:id="755"/>
      <w:bookmarkEnd w:id="756"/>
      <w:bookmarkEnd w:id="757"/>
      <w:bookmarkEnd w:id="758"/>
      <w:bookmarkEnd w:id="759"/>
      <w:bookmarkEnd w:id="760"/>
      <w:bookmarkEnd w:id="761"/>
      <w:bookmarkEnd w:id="762"/>
      <w:bookmarkEnd w:id="763"/>
      <w:bookmarkEnd w:id="764"/>
    </w:p>
    <w:p w:rsidR="004F6382" w:rsidRPr="00114EC6" w:rsidRDefault="004F6382" w:rsidP="004F6382">
      <w:pPr>
        <w:pStyle w:val="afff3"/>
        <w:spacing w:before="156" w:after="156"/>
      </w:pPr>
      <w:bookmarkStart w:id="765" w:name="_Toc79689545"/>
      <w:bookmarkStart w:id="766" w:name="_Toc79689687"/>
      <w:bookmarkStart w:id="767" w:name="_Toc80860039"/>
      <w:bookmarkStart w:id="768" w:name="_Toc81165500"/>
      <w:bookmarkStart w:id="769" w:name="_Toc81167905"/>
      <w:bookmarkStart w:id="770" w:name="_Toc81167980"/>
      <w:bookmarkStart w:id="771" w:name="_Toc81213446"/>
      <w:bookmarkStart w:id="772" w:name="_Toc81214495"/>
      <w:bookmarkStart w:id="773" w:name="_Toc81214904"/>
      <w:bookmarkStart w:id="774" w:name="_Toc81503703"/>
      <w:bookmarkStart w:id="775" w:name="_Toc81922245"/>
      <w:bookmarkStart w:id="776" w:name="_Toc82611048"/>
      <w:bookmarkStart w:id="777" w:name="_Toc82611140"/>
      <w:r w:rsidRPr="00114EC6">
        <w:rPr>
          <w:rFonts w:hint="eastAsia"/>
        </w:rPr>
        <w:t>保护要素</w:t>
      </w:r>
      <w:r>
        <w:rPr>
          <w:rFonts w:hint="eastAsia"/>
        </w:rPr>
        <w:t>与</w:t>
      </w:r>
      <w:r w:rsidRPr="00114EC6">
        <w:rPr>
          <w:rFonts w:hint="eastAsia"/>
        </w:rPr>
        <w:t>影响因素</w:t>
      </w:r>
      <w:bookmarkEnd w:id="765"/>
      <w:bookmarkEnd w:id="766"/>
      <w:bookmarkEnd w:id="767"/>
      <w:bookmarkEnd w:id="768"/>
      <w:bookmarkEnd w:id="769"/>
      <w:bookmarkEnd w:id="770"/>
      <w:bookmarkEnd w:id="771"/>
      <w:bookmarkEnd w:id="772"/>
      <w:bookmarkEnd w:id="773"/>
      <w:bookmarkEnd w:id="774"/>
      <w:bookmarkEnd w:id="775"/>
      <w:bookmarkEnd w:id="776"/>
      <w:bookmarkEnd w:id="777"/>
    </w:p>
    <w:p w:rsidR="004F6382" w:rsidRPr="00DC141A" w:rsidRDefault="004F6382" w:rsidP="004F6382">
      <w:pPr>
        <w:pStyle w:val="afffffffff0"/>
        <w:spacing w:beforeLines="50" w:before="156" w:afterLines="50" w:after="156"/>
      </w:pPr>
      <w:r w:rsidRPr="00DC141A">
        <w:rPr>
          <w:rFonts w:hint="eastAsia"/>
        </w:rPr>
        <w:t>影响评估应明确文物建筑的保护要素，文物建筑的保护要素包括：</w:t>
      </w:r>
    </w:p>
    <w:p w:rsidR="004F6382" w:rsidRPr="00263348" w:rsidRDefault="004F6382" w:rsidP="004F6382">
      <w:pPr>
        <w:pStyle w:val="aff5"/>
        <w:numPr>
          <w:ilvl w:val="0"/>
          <w:numId w:val="0"/>
        </w:numPr>
        <w:ind w:left="839" w:hanging="419"/>
        <w:rPr>
          <w:rFonts w:ascii="Times New Roman"/>
        </w:rPr>
      </w:pPr>
      <w:r w:rsidRPr="00263348">
        <w:rPr>
          <w:rFonts w:ascii="Times New Roman" w:hint="eastAsia"/>
        </w:rPr>
        <w:t>a)</w:t>
      </w:r>
      <w:r w:rsidRPr="00263348">
        <w:rPr>
          <w:rFonts w:ascii="Times New Roman" w:hint="eastAsia"/>
        </w:rPr>
        <w:tab/>
      </w:r>
      <w:r w:rsidRPr="00263348">
        <w:rPr>
          <w:rFonts w:ascii="Times New Roman" w:hint="eastAsia"/>
        </w:rPr>
        <w:t>文物建筑历史文化要素，包括文物建筑价值</w:t>
      </w:r>
      <w:r>
        <w:rPr>
          <w:rFonts w:ascii="Times New Roman" w:hint="eastAsia"/>
        </w:rPr>
        <w:t>、</w:t>
      </w:r>
      <w:r w:rsidRPr="00263348">
        <w:rPr>
          <w:rFonts w:ascii="Times New Roman"/>
        </w:rPr>
        <w:t>历史文化风貌</w:t>
      </w:r>
      <w:r w:rsidRPr="00263348">
        <w:rPr>
          <w:rFonts w:ascii="Times New Roman" w:hint="eastAsia"/>
        </w:rPr>
        <w:t>、历史格局等</w:t>
      </w:r>
      <w:r w:rsidRPr="00263348">
        <w:rPr>
          <w:rFonts w:ascii="Times New Roman"/>
        </w:rPr>
        <w:t>；</w:t>
      </w:r>
    </w:p>
    <w:p w:rsidR="004F6382" w:rsidRPr="00263348" w:rsidRDefault="004F6382" w:rsidP="004F6382">
      <w:pPr>
        <w:pStyle w:val="aff5"/>
        <w:numPr>
          <w:ilvl w:val="0"/>
          <w:numId w:val="0"/>
        </w:numPr>
        <w:ind w:left="839" w:hanging="419"/>
        <w:rPr>
          <w:rFonts w:ascii="Times New Roman"/>
        </w:rPr>
      </w:pPr>
      <w:r w:rsidRPr="00263348">
        <w:rPr>
          <w:rFonts w:ascii="Times New Roman" w:hint="eastAsia"/>
        </w:rPr>
        <w:t>b)</w:t>
      </w:r>
      <w:r w:rsidRPr="00263348">
        <w:rPr>
          <w:rFonts w:ascii="Times New Roman" w:hint="eastAsia"/>
        </w:rPr>
        <w:tab/>
      </w:r>
      <w:r w:rsidRPr="00263348">
        <w:rPr>
          <w:rFonts w:ascii="Times New Roman"/>
        </w:rPr>
        <w:t>文物建筑安全性</w:t>
      </w:r>
      <w:r>
        <w:rPr>
          <w:rFonts w:ascii="Times New Roman" w:hint="eastAsia"/>
        </w:rPr>
        <w:t>，包括变形、开裂、不均匀沉降</w:t>
      </w:r>
      <w:r w:rsidR="0042703A">
        <w:rPr>
          <w:rFonts w:ascii="Times New Roman" w:hint="eastAsia"/>
        </w:rPr>
        <w:t>、损伤及</w:t>
      </w:r>
      <w:r w:rsidR="0042703A" w:rsidRPr="00263348">
        <w:rPr>
          <w:rFonts w:ascii="Times New Roman" w:hint="eastAsia"/>
        </w:rPr>
        <w:t>工业振动长期作用导致的不利影响</w:t>
      </w:r>
      <w:r w:rsidR="0042703A">
        <w:rPr>
          <w:rFonts w:ascii="Times New Roman" w:hint="eastAsia"/>
        </w:rPr>
        <w:t>等。</w:t>
      </w:r>
    </w:p>
    <w:p w:rsidR="004F6382" w:rsidRPr="00DC141A" w:rsidRDefault="004F6382" w:rsidP="004F6382">
      <w:pPr>
        <w:pStyle w:val="afffffffff0"/>
        <w:spacing w:beforeLines="50" w:before="156" w:afterLines="50" w:after="156"/>
      </w:pPr>
      <w:r w:rsidRPr="00DC141A">
        <w:rPr>
          <w:rFonts w:hint="eastAsia"/>
        </w:rPr>
        <w:t>应针对城市轨道交通工程可能对文物建筑产生影响的各种因素进行分析，包括但不限于：</w:t>
      </w:r>
    </w:p>
    <w:p w:rsidR="004F6382" w:rsidRPr="001E40F1" w:rsidRDefault="004F6382" w:rsidP="004F6382">
      <w:pPr>
        <w:pStyle w:val="aff5"/>
        <w:numPr>
          <w:ilvl w:val="0"/>
          <w:numId w:val="0"/>
        </w:numPr>
        <w:ind w:left="839" w:hanging="419"/>
        <w:rPr>
          <w:rFonts w:ascii="Times New Roman"/>
        </w:rPr>
      </w:pPr>
      <w:r w:rsidRPr="001E40F1">
        <w:rPr>
          <w:rFonts w:ascii="Times New Roman" w:hint="eastAsia"/>
        </w:rPr>
        <w:t>a)</w:t>
      </w:r>
      <w:r w:rsidRPr="001E40F1">
        <w:rPr>
          <w:rFonts w:ascii="Times New Roman" w:hint="eastAsia"/>
        </w:rPr>
        <w:tab/>
      </w:r>
      <w:r>
        <w:rPr>
          <w:rFonts w:ascii="Times New Roman" w:hint="eastAsia"/>
        </w:rPr>
        <w:t>车站、高架桥等结构物导致地面以上景观环境改变</w:t>
      </w:r>
      <w:r w:rsidRPr="001E40F1">
        <w:rPr>
          <w:rFonts w:ascii="Times New Roman"/>
        </w:rPr>
        <w:t>；</w:t>
      </w:r>
    </w:p>
    <w:p w:rsidR="004F6382" w:rsidRPr="001E40F1" w:rsidRDefault="004F6382" w:rsidP="004F6382">
      <w:pPr>
        <w:pStyle w:val="aff5"/>
        <w:numPr>
          <w:ilvl w:val="0"/>
          <w:numId w:val="0"/>
        </w:numPr>
        <w:ind w:left="839" w:hanging="419"/>
        <w:rPr>
          <w:rFonts w:ascii="Times New Roman"/>
        </w:rPr>
      </w:pPr>
      <w:r w:rsidRPr="001E40F1">
        <w:rPr>
          <w:rFonts w:ascii="Times New Roman" w:hint="eastAsia"/>
        </w:rPr>
        <w:t>b)</w:t>
      </w:r>
      <w:r w:rsidRPr="001E40F1">
        <w:rPr>
          <w:rFonts w:ascii="Times New Roman" w:hint="eastAsia"/>
        </w:rPr>
        <w:tab/>
      </w:r>
      <w:r>
        <w:rPr>
          <w:rFonts w:ascii="Times New Roman" w:hint="eastAsia"/>
        </w:rPr>
        <w:t>基坑、隧道、高架桥施工及地下水位变化等因素导致的文物建筑变形、开裂、不均匀沉降等</w:t>
      </w:r>
      <w:r w:rsidRPr="001E40F1">
        <w:rPr>
          <w:rFonts w:ascii="Times New Roman" w:hint="eastAsia"/>
        </w:rPr>
        <w:t>；</w:t>
      </w:r>
    </w:p>
    <w:p w:rsidR="00984965" w:rsidRPr="004F6382" w:rsidRDefault="004F6382" w:rsidP="004F6382">
      <w:pPr>
        <w:pStyle w:val="aff5"/>
        <w:numPr>
          <w:ilvl w:val="0"/>
          <w:numId w:val="0"/>
        </w:numPr>
        <w:ind w:left="839" w:hanging="419"/>
        <w:rPr>
          <w:rFonts w:ascii="Times New Roman"/>
        </w:rPr>
      </w:pPr>
      <w:r w:rsidRPr="001E40F1">
        <w:rPr>
          <w:rFonts w:ascii="Times New Roman" w:hint="eastAsia"/>
        </w:rPr>
        <w:t>c)</w:t>
      </w:r>
      <w:r w:rsidRPr="001E40F1">
        <w:rPr>
          <w:rFonts w:ascii="Times New Roman" w:hint="eastAsia"/>
        </w:rPr>
        <w:tab/>
      </w:r>
      <w:r>
        <w:rPr>
          <w:rFonts w:ascii="Times New Roman" w:hint="eastAsia"/>
        </w:rPr>
        <w:t>城市轨道交通工</w:t>
      </w:r>
      <w:r w:rsidRPr="00432D45">
        <w:rPr>
          <w:rFonts w:ascii="Times New Roman" w:hint="eastAsia"/>
        </w:rPr>
        <w:t>程运营振动导致文物建筑的</w:t>
      </w:r>
      <w:r>
        <w:rPr>
          <w:rFonts w:ascii="Times New Roman" w:hint="eastAsia"/>
        </w:rPr>
        <w:t>损伤</w:t>
      </w:r>
      <w:r w:rsidRPr="00432D45">
        <w:rPr>
          <w:rFonts w:ascii="Times New Roman" w:hint="eastAsia"/>
        </w:rPr>
        <w:t>等。</w:t>
      </w:r>
    </w:p>
    <w:p w:rsidR="005C5E67" w:rsidRDefault="005C5E67" w:rsidP="005C5E67">
      <w:pPr>
        <w:pStyle w:val="afff3"/>
        <w:spacing w:before="156" w:after="156"/>
      </w:pPr>
      <w:bookmarkStart w:id="778" w:name="_Toc67901479"/>
      <w:bookmarkStart w:id="779" w:name="_Toc67901702"/>
      <w:bookmarkStart w:id="780" w:name="_Toc67994995"/>
      <w:bookmarkStart w:id="781" w:name="_Toc67995148"/>
      <w:bookmarkStart w:id="782" w:name="_Toc68860388"/>
      <w:bookmarkStart w:id="783" w:name="_Toc68861305"/>
      <w:bookmarkStart w:id="784" w:name="_Toc68861528"/>
      <w:bookmarkStart w:id="785" w:name="_Toc68938596"/>
      <w:bookmarkStart w:id="786" w:name="_Toc68939572"/>
      <w:bookmarkStart w:id="787" w:name="_Toc68955803"/>
      <w:bookmarkStart w:id="788" w:name="_Toc68962981"/>
      <w:bookmarkStart w:id="789" w:name="_Toc68963095"/>
      <w:bookmarkStart w:id="790" w:name="_Toc68986885"/>
      <w:bookmarkStart w:id="791" w:name="_Toc69053868"/>
      <w:bookmarkStart w:id="792" w:name="_Toc69053978"/>
      <w:bookmarkStart w:id="793" w:name="_Toc70004910"/>
      <w:bookmarkStart w:id="794" w:name="_Toc70005349"/>
      <w:bookmarkStart w:id="795" w:name="_Toc70364279"/>
      <w:bookmarkStart w:id="796" w:name="_Toc70365670"/>
      <w:bookmarkStart w:id="797" w:name="_Toc72252048"/>
      <w:bookmarkStart w:id="798" w:name="_Toc72252149"/>
      <w:bookmarkStart w:id="799" w:name="_Toc72252259"/>
      <w:bookmarkStart w:id="800" w:name="_Toc72252383"/>
      <w:bookmarkStart w:id="801" w:name="_Toc72252490"/>
      <w:bookmarkStart w:id="802" w:name="_Toc72252623"/>
      <w:bookmarkStart w:id="803" w:name="_Toc72252718"/>
      <w:bookmarkStart w:id="804" w:name="_Toc73349997"/>
      <w:bookmarkStart w:id="805" w:name="_Toc74652344"/>
      <w:bookmarkStart w:id="806" w:name="_Toc74652487"/>
      <w:bookmarkStart w:id="807" w:name="_Toc74683465"/>
      <w:bookmarkStart w:id="808" w:name="_Toc74689439"/>
      <w:bookmarkStart w:id="809" w:name="_Toc75183301"/>
      <w:bookmarkStart w:id="810" w:name="_Toc75192221"/>
      <w:bookmarkStart w:id="811" w:name="_Toc75204730"/>
      <w:bookmarkStart w:id="812" w:name="_Toc75205003"/>
      <w:bookmarkStart w:id="813" w:name="_Toc75290527"/>
      <w:bookmarkStart w:id="814" w:name="_Toc76024440"/>
      <w:bookmarkStart w:id="815" w:name="_Toc76029091"/>
      <w:bookmarkStart w:id="816" w:name="_Toc76461428"/>
      <w:bookmarkStart w:id="817" w:name="_Toc77537192"/>
      <w:bookmarkStart w:id="818" w:name="_Toc78288533"/>
      <w:bookmarkStart w:id="819" w:name="_Toc78376646"/>
      <w:bookmarkStart w:id="820" w:name="_Toc78378353"/>
      <w:bookmarkStart w:id="821" w:name="_Toc79689544"/>
      <w:bookmarkStart w:id="822" w:name="_Toc79689686"/>
      <w:bookmarkStart w:id="823" w:name="_Toc80860038"/>
      <w:bookmarkStart w:id="824" w:name="_Toc81165499"/>
      <w:bookmarkStart w:id="825" w:name="_Toc81167904"/>
      <w:bookmarkStart w:id="826" w:name="_Toc81167979"/>
      <w:bookmarkStart w:id="827" w:name="_Toc81213445"/>
      <w:bookmarkStart w:id="828" w:name="_Toc81214494"/>
      <w:bookmarkStart w:id="829" w:name="_Toc81214903"/>
      <w:bookmarkStart w:id="830" w:name="_Toc81503702"/>
      <w:bookmarkStart w:id="831" w:name="_Toc81922244"/>
      <w:bookmarkStart w:id="832" w:name="_Toc82611049"/>
      <w:bookmarkStart w:id="833" w:name="_Toc82611141"/>
      <w:r w:rsidRPr="00D7543E">
        <w:rPr>
          <w:rFonts w:hint="eastAsia"/>
        </w:rPr>
        <w:t>流程</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rsidR="005C5E67" w:rsidRPr="00DC141A" w:rsidRDefault="005C5E67" w:rsidP="005C5E67">
      <w:pPr>
        <w:pStyle w:val="afffffffff0"/>
        <w:spacing w:beforeLines="50" w:before="156" w:afterLines="50" w:after="156"/>
      </w:pPr>
      <w:r w:rsidRPr="00DC141A">
        <w:rPr>
          <w:rFonts w:hint="eastAsia"/>
        </w:rPr>
        <w:t>建设单位应根据城市轨道交通工程建设特点组织编制建设方案，在规划、设计、建设三个阶段开展影响评估，并根据影响评估报告优化建设方案。建设单位应提交建设方案和影响评估报告，根据需要在相应阶段上报对应级别的文物行政部门。</w:t>
      </w:r>
    </w:p>
    <w:p w:rsidR="005C5E67" w:rsidRPr="00DC141A" w:rsidRDefault="005C5E67" w:rsidP="005C5E67">
      <w:pPr>
        <w:pStyle w:val="afffffffff0"/>
        <w:spacing w:beforeLines="50" w:before="156" w:afterLines="50" w:after="156"/>
      </w:pPr>
      <w:r w:rsidRPr="00DC141A">
        <w:rPr>
          <w:rFonts w:hint="eastAsia"/>
        </w:rPr>
        <w:t>各阶段</w:t>
      </w:r>
      <w:r w:rsidRPr="00DC141A">
        <w:t>影响评估的实施</w:t>
      </w:r>
      <w:r w:rsidRPr="00DC141A">
        <w:rPr>
          <w:rFonts w:hint="eastAsia"/>
        </w:rPr>
        <w:t>流程</w:t>
      </w:r>
      <w:r w:rsidRPr="00DC141A">
        <w:t>应按图</w:t>
      </w:r>
      <w:r w:rsidRPr="00877581">
        <w:rPr>
          <w:rFonts w:ascii="Times New Roman"/>
        </w:rPr>
        <w:t>1</w:t>
      </w:r>
      <w:r w:rsidRPr="00DC141A">
        <w:t>进行</w:t>
      </w:r>
      <w:r w:rsidRPr="00DC141A">
        <w:rPr>
          <w:rFonts w:hint="eastAsia"/>
        </w:rPr>
        <w:t>。</w:t>
      </w:r>
    </w:p>
    <w:p w:rsidR="005C5E67" w:rsidRPr="00407376" w:rsidRDefault="00E23B6B" w:rsidP="005C5E67">
      <w:pPr>
        <w:pStyle w:val="afffffffffffa"/>
        <w:snapToGrid w:val="0"/>
        <w:ind w:firstLineChars="0" w:firstLine="0"/>
        <w:jc w:val="center"/>
        <w:rPr>
          <w:highlight w:val="yellow"/>
        </w:rPr>
      </w:pPr>
      <w:r>
        <w:object w:dxaOrig="7773" w:dyaOrig="11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532pt" o:ole="">
            <v:imagedata r:id="rId19" o:title=""/>
          </v:shape>
          <o:OLEObject Type="Embed" ProgID="Visio.Drawing.11" ShapeID="_x0000_i1025" DrawAspect="Content" ObjectID="_1700980385" r:id="rId20"/>
        </w:object>
      </w:r>
    </w:p>
    <w:p w:rsidR="005C5E67" w:rsidRPr="009061BD" w:rsidRDefault="00024A76" w:rsidP="005C5E67">
      <w:pPr>
        <w:pStyle w:val="aff1"/>
        <w:spacing w:before="156" w:after="156"/>
      </w:pPr>
      <w:r w:rsidRPr="009061BD">
        <w:rPr>
          <w:rFonts w:hint="eastAsia"/>
        </w:rPr>
        <w:t>影响评估流程</w:t>
      </w:r>
      <w:r w:rsidR="005C5E67" w:rsidRPr="009061BD">
        <w:rPr>
          <w:rFonts w:hint="eastAsia"/>
        </w:rPr>
        <w:t>图</w:t>
      </w:r>
    </w:p>
    <w:p w:rsidR="001C2BAF" w:rsidRDefault="001C2BAF" w:rsidP="001C2BAF">
      <w:pPr>
        <w:pStyle w:val="afff3"/>
        <w:spacing w:before="156" w:after="156"/>
      </w:pPr>
      <w:bookmarkStart w:id="834" w:name="_Toc78288534"/>
      <w:bookmarkStart w:id="835" w:name="_Toc78376647"/>
      <w:bookmarkStart w:id="836" w:name="_Toc78378354"/>
      <w:bookmarkStart w:id="837" w:name="_Toc79689547"/>
      <w:bookmarkStart w:id="838" w:name="_Toc79689689"/>
      <w:bookmarkStart w:id="839" w:name="_Toc80860041"/>
      <w:bookmarkStart w:id="840" w:name="_Toc81165501"/>
      <w:bookmarkStart w:id="841" w:name="_Toc81167906"/>
      <w:bookmarkStart w:id="842" w:name="_Toc81167981"/>
      <w:bookmarkStart w:id="843" w:name="_Toc81213447"/>
      <w:bookmarkStart w:id="844" w:name="_Toc81214496"/>
      <w:bookmarkStart w:id="845" w:name="_Toc81214905"/>
      <w:bookmarkStart w:id="846" w:name="_Toc81503704"/>
      <w:bookmarkStart w:id="847" w:name="_Toc81922246"/>
      <w:bookmarkStart w:id="848" w:name="_Toc82611050"/>
      <w:bookmarkStart w:id="849" w:name="_Toc82611142"/>
      <w:r>
        <w:rPr>
          <w:rFonts w:hint="eastAsia"/>
        </w:rPr>
        <w:t>技术路线</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1C2BAF" w:rsidRDefault="001C2BAF" w:rsidP="001C2BAF">
      <w:pPr>
        <w:pStyle w:val="aff5"/>
        <w:numPr>
          <w:ilvl w:val="0"/>
          <w:numId w:val="0"/>
        </w:numPr>
        <w:ind w:firstLineChars="200" w:firstLine="420"/>
        <w:rPr>
          <w:rFonts w:ascii="Times New Roman"/>
        </w:rPr>
      </w:pPr>
      <w:r>
        <w:rPr>
          <w:rFonts w:ascii="Times New Roman" w:hint="eastAsia"/>
        </w:rPr>
        <w:t>影响</w:t>
      </w:r>
      <w:r>
        <w:rPr>
          <w:rFonts w:ascii="Times New Roman"/>
        </w:rPr>
        <w:t>评估技术路线可</w:t>
      </w:r>
      <w:r w:rsidRPr="00CD7B82">
        <w:rPr>
          <w:rFonts w:ascii="Times New Roman"/>
        </w:rPr>
        <w:t>按图</w:t>
      </w:r>
      <w:r>
        <w:rPr>
          <w:rFonts w:ascii="Times New Roman" w:hint="eastAsia"/>
        </w:rPr>
        <w:t>2</w:t>
      </w:r>
      <w:r w:rsidRPr="00CD7B82">
        <w:rPr>
          <w:rFonts w:ascii="Times New Roman"/>
        </w:rPr>
        <w:t>的</w:t>
      </w:r>
      <w:r>
        <w:rPr>
          <w:rFonts w:ascii="Times New Roman"/>
        </w:rPr>
        <w:t>流程</w:t>
      </w:r>
      <w:r w:rsidRPr="00CD7B82">
        <w:rPr>
          <w:rFonts w:ascii="Times New Roman"/>
        </w:rPr>
        <w:t>进行，包括资料</w:t>
      </w:r>
      <w:r>
        <w:rPr>
          <w:rFonts w:ascii="Times New Roman" w:hint="eastAsia"/>
        </w:rPr>
        <w:t>调查</w:t>
      </w:r>
      <w:r w:rsidRPr="00CD7B82">
        <w:rPr>
          <w:rFonts w:ascii="Times New Roman"/>
        </w:rPr>
        <w:t>、</w:t>
      </w:r>
      <w:r>
        <w:rPr>
          <w:rFonts w:ascii="Times New Roman" w:hint="eastAsia"/>
        </w:rPr>
        <w:t>现场</w:t>
      </w:r>
      <w:r>
        <w:rPr>
          <w:rFonts w:ascii="Times New Roman"/>
        </w:rPr>
        <w:t>勘查与检测</w:t>
      </w:r>
      <w:r w:rsidRPr="00CD7B82">
        <w:rPr>
          <w:rFonts w:ascii="Times New Roman"/>
        </w:rPr>
        <w:t>、</w:t>
      </w:r>
      <w:r w:rsidR="00E303B8">
        <w:rPr>
          <w:rFonts w:ascii="Times New Roman"/>
        </w:rPr>
        <w:t>合</w:t>
      </w:r>
      <w:proofErr w:type="gramStart"/>
      <w:r w:rsidR="00E303B8">
        <w:rPr>
          <w:rFonts w:ascii="Times New Roman"/>
        </w:rPr>
        <w:t>规</w:t>
      </w:r>
      <w:proofErr w:type="gramEnd"/>
      <w:r w:rsidR="00E303B8">
        <w:rPr>
          <w:rFonts w:ascii="Times New Roman"/>
        </w:rPr>
        <w:t>性</w:t>
      </w:r>
      <w:r w:rsidR="00402846">
        <w:rPr>
          <w:rFonts w:ascii="Times New Roman" w:hint="eastAsia"/>
        </w:rPr>
        <w:t>评价</w:t>
      </w:r>
      <w:r w:rsidR="00E303B8">
        <w:rPr>
          <w:rFonts w:ascii="Times New Roman" w:hint="eastAsia"/>
        </w:rPr>
        <w:t>、</w:t>
      </w:r>
      <w:r>
        <w:rPr>
          <w:rFonts w:ascii="Times New Roman" w:hint="eastAsia"/>
        </w:rPr>
        <w:t>历史</w:t>
      </w:r>
      <w:r>
        <w:rPr>
          <w:rFonts w:ascii="Times New Roman"/>
        </w:rPr>
        <w:t>文化要素</w:t>
      </w:r>
      <w:r w:rsidR="0002393E">
        <w:rPr>
          <w:rFonts w:ascii="Times New Roman"/>
        </w:rPr>
        <w:t>影响</w:t>
      </w:r>
      <w:r w:rsidR="00E303B8">
        <w:rPr>
          <w:rFonts w:ascii="Times New Roman" w:hint="eastAsia"/>
        </w:rPr>
        <w:t>评估</w:t>
      </w:r>
      <w:r w:rsidRPr="00CD7B82">
        <w:rPr>
          <w:rFonts w:ascii="Times New Roman"/>
        </w:rPr>
        <w:t>、</w:t>
      </w:r>
      <w:r>
        <w:rPr>
          <w:rFonts w:ascii="Times New Roman" w:hint="eastAsia"/>
        </w:rPr>
        <w:t>安全性</w:t>
      </w:r>
      <w:r>
        <w:rPr>
          <w:rFonts w:ascii="Times New Roman"/>
        </w:rPr>
        <w:t>评估</w:t>
      </w:r>
      <w:r w:rsidRPr="00CD7B82">
        <w:rPr>
          <w:rFonts w:ascii="Times New Roman"/>
        </w:rPr>
        <w:t>、</w:t>
      </w:r>
      <w:r>
        <w:rPr>
          <w:rFonts w:ascii="Times New Roman" w:hint="eastAsia"/>
        </w:rPr>
        <w:t>影响</w:t>
      </w:r>
      <w:r>
        <w:rPr>
          <w:rFonts w:ascii="Times New Roman"/>
        </w:rPr>
        <w:t>评估</w:t>
      </w:r>
      <w:r w:rsidRPr="00CD7B82">
        <w:rPr>
          <w:rFonts w:ascii="Times New Roman"/>
        </w:rPr>
        <w:t>报告编制</w:t>
      </w:r>
      <w:r w:rsidRPr="00CD7B82">
        <w:rPr>
          <w:rFonts w:ascii="Times New Roman" w:hint="eastAsia"/>
        </w:rPr>
        <w:t>。</w:t>
      </w:r>
    </w:p>
    <w:p w:rsidR="001C2BAF" w:rsidRDefault="00E23B6B" w:rsidP="001C2BAF">
      <w:pPr>
        <w:pStyle w:val="afffffffff9"/>
        <w:ind w:firstLineChars="0" w:firstLine="0"/>
        <w:jc w:val="center"/>
      </w:pPr>
      <w:r>
        <w:object w:dxaOrig="8052" w:dyaOrig="5843">
          <v:shape id="_x0000_i1026" type="#_x0000_t75" style="width:402.5pt;height:300.5pt" o:ole="">
            <v:imagedata r:id="rId21" o:title=""/>
          </v:shape>
          <o:OLEObject Type="Embed" ProgID="Visio.Drawing.11" ShapeID="_x0000_i1026" DrawAspect="Content" ObjectID="_1700980386" r:id="rId22"/>
        </w:object>
      </w:r>
    </w:p>
    <w:p w:rsidR="001C2BAF" w:rsidRDefault="001C2BAF" w:rsidP="001C2BAF">
      <w:pPr>
        <w:pStyle w:val="aff1"/>
        <w:spacing w:before="156" w:after="156"/>
      </w:pPr>
      <w:r w:rsidRPr="0075022A">
        <w:rPr>
          <w:rFonts w:hint="eastAsia"/>
        </w:rPr>
        <w:t>影响评估</w:t>
      </w:r>
      <w:r>
        <w:rPr>
          <w:rFonts w:hint="eastAsia"/>
        </w:rPr>
        <w:t>技术路线</w:t>
      </w:r>
      <w:r w:rsidRPr="0075022A">
        <w:rPr>
          <w:rFonts w:hint="eastAsia"/>
        </w:rPr>
        <w:t>图</w:t>
      </w:r>
    </w:p>
    <w:p w:rsidR="005C5E67" w:rsidRDefault="005C5E67" w:rsidP="005C5E67">
      <w:pPr>
        <w:pStyle w:val="afff3"/>
        <w:spacing w:before="156" w:after="156"/>
      </w:pPr>
      <w:bookmarkStart w:id="850" w:name="_Toc79689546"/>
      <w:bookmarkStart w:id="851" w:name="_Toc79689688"/>
      <w:bookmarkStart w:id="852" w:name="_Toc80860040"/>
      <w:bookmarkStart w:id="853" w:name="_Toc81165502"/>
      <w:bookmarkStart w:id="854" w:name="_Toc81167907"/>
      <w:bookmarkStart w:id="855" w:name="_Toc81167982"/>
      <w:bookmarkStart w:id="856" w:name="_Toc81213448"/>
      <w:bookmarkStart w:id="857" w:name="_Toc81214497"/>
      <w:bookmarkStart w:id="858" w:name="_Toc81214906"/>
      <w:bookmarkStart w:id="859" w:name="_Toc81503705"/>
      <w:bookmarkStart w:id="860" w:name="_Toc81922247"/>
      <w:bookmarkStart w:id="861" w:name="_Toc82611051"/>
      <w:bookmarkStart w:id="862" w:name="_Toc82611143"/>
      <w:r w:rsidRPr="00CD0399">
        <w:rPr>
          <w:rFonts w:hint="eastAsia"/>
        </w:rPr>
        <w:t>方法</w:t>
      </w:r>
      <w:bookmarkEnd w:id="850"/>
      <w:bookmarkEnd w:id="851"/>
      <w:bookmarkEnd w:id="852"/>
      <w:bookmarkEnd w:id="853"/>
      <w:bookmarkEnd w:id="854"/>
      <w:bookmarkEnd w:id="855"/>
      <w:bookmarkEnd w:id="856"/>
      <w:bookmarkEnd w:id="857"/>
      <w:bookmarkEnd w:id="858"/>
      <w:bookmarkEnd w:id="859"/>
      <w:bookmarkEnd w:id="860"/>
      <w:bookmarkEnd w:id="861"/>
      <w:bookmarkEnd w:id="862"/>
    </w:p>
    <w:p w:rsidR="005C5E67" w:rsidRDefault="005C5E67" w:rsidP="005C5E67">
      <w:pPr>
        <w:pStyle w:val="afffffffff0"/>
        <w:spacing w:beforeLines="50" w:before="156" w:afterLines="50" w:after="156"/>
      </w:pPr>
      <w:r w:rsidRPr="00DC141A">
        <w:rPr>
          <w:rFonts w:hint="eastAsia"/>
        </w:rPr>
        <w:t>历史文化要素</w:t>
      </w:r>
      <w:r w:rsidR="0002393E">
        <w:rPr>
          <w:rFonts w:hint="eastAsia"/>
        </w:rPr>
        <w:t>影响</w:t>
      </w:r>
      <w:r w:rsidRPr="00DC141A">
        <w:rPr>
          <w:rFonts w:hint="eastAsia"/>
        </w:rPr>
        <w:t>评估采用对比法，比较工程建设前后文物建筑历史文化要素的变化情况，评估城市轨道交通工程对历史文化要素的影响程度。</w:t>
      </w:r>
    </w:p>
    <w:p w:rsidR="0002393E" w:rsidRPr="00DC141A" w:rsidRDefault="00EC3FFC" w:rsidP="0002393E">
      <w:pPr>
        <w:pStyle w:val="afffffffff0"/>
        <w:snapToGrid w:val="0"/>
        <w:spacing w:beforeLines="50" w:before="156" w:afterLines="50" w:after="156"/>
      </w:pPr>
      <w:r>
        <w:t>安全性评估</w:t>
      </w:r>
      <w:r>
        <w:rPr>
          <w:rFonts w:hint="eastAsia"/>
        </w:rPr>
        <w:t>，</w:t>
      </w:r>
      <w:r w:rsidRPr="00DC141A">
        <w:rPr>
          <w:rFonts w:hint="eastAsia"/>
        </w:rPr>
        <w:t>是针对城市轨道交通工程实施</w:t>
      </w:r>
      <w:r>
        <w:rPr>
          <w:rFonts w:hint="eastAsia"/>
        </w:rPr>
        <w:t>前</w:t>
      </w:r>
      <w:r w:rsidR="00EE7D2C">
        <w:rPr>
          <w:rFonts w:hint="eastAsia"/>
        </w:rPr>
        <w:t>或实施后的文物建筑状态进行评估，其</w:t>
      </w:r>
      <w:r w:rsidRPr="00DC141A">
        <w:rPr>
          <w:rFonts w:hint="eastAsia"/>
        </w:rPr>
        <w:t>评估方法为：</w:t>
      </w:r>
    </w:p>
    <w:p w:rsidR="0002393E" w:rsidRPr="0002393E" w:rsidRDefault="0002393E" w:rsidP="0002393E">
      <w:pPr>
        <w:pStyle w:val="afffffffffffc"/>
        <w:snapToGrid w:val="0"/>
        <w:rPr>
          <w:rFonts w:eastAsia="宋体"/>
        </w:rPr>
      </w:pPr>
      <w:r>
        <w:rPr>
          <w:rFonts w:eastAsia="宋体" w:hint="eastAsia"/>
        </w:rPr>
        <w:tab/>
      </w:r>
      <w:r w:rsidRPr="00DA6ABC">
        <w:rPr>
          <w:rFonts w:eastAsia="宋体"/>
        </w:rPr>
        <w:object w:dxaOrig="960" w:dyaOrig="400">
          <v:shape id="_x0000_i1027" type="#_x0000_t75" style="width:46.5pt;height:21pt" o:ole="">
            <v:imagedata r:id="rId23" o:title=""/>
          </v:shape>
          <o:OLEObject Type="Embed" ProgID="Equation.DSMT4" ShapeID="_x0000_i1027" DrawAspect="Content" ObjectID="_1700980387" r:id="rId24"/>
        </w:object>
      </w:r>
      <w:r>
        <w:rPr>
          <w:rFonts w:eastAsia="宋体"/>
        </w:rPr>
        <w:tab/>
      </w:r>
      <w:r w:rsidRPr="00DA6ABC">
        <w:rPr>
          <w:rFonts w:eastAsia="宋体" w:hint="eastAsia"/>
        </w:rPr>
        <w:t>（</w:t>
      </w:r>
      <w:r w:rsidRPr="00DA6ABC">
        <w:rPr>
          <w:rFonts w:eastAsia="宋体" w:hint="eastAsia"/>
        </w:rPr>
        <w:t>1</w:t>
      </w:r>
      <w:r w:rsidRPr="00DA6ABC">
        <w:rPr>
          <w:rFonts w:eastAsia="宋体" w:hint="eastAsia"/>
        </w:rPr>
        <w:t>）</w:t>
      </w:r>
    </w:p>
    <w:p w:rsidR="005C5E67" w:rsidRDefault="005C5E67" w:rsidP="001C2BAF">
      <w:pPr>
        <w:pStyle w:val="afffffffffffc"/>
        <w:rPr>
          <w:rFonts w:eastAsia="宋体"/>
        </w:rPr>
      </w:pPr>
      <w:r>
        <w:rPr>
          <w:rFonts w:eastAsia="宋体" w:hint="eastAsia"/>
        </w:rPr>
        <w:tab/>
      </w:r>
      <w:r w:rsidRPr="00DA6ABC">
        <w:rPr>
          <w:rFonts w:eastAsia="宋体"/>
        </w:rPr>
        <w:object w:dxaOrig="1900" w:dyaOrig="400">
          <v:shape id="_x0000_i1028" type="#_x0000_t75" style="width:95.5pt;height:21pt" o:ole="">
            <v:imagedata r:id="rId25" o:title=""/>
          </v:shape>
          <o:OLEObject Type="Embed" ProgID="Equation.DSMT4" ShapeID="_x0000_i1028" DrawAspect="Content" ObjectID="_1700980388" r:id="rId26"/>
        </w:object>
      </w:r>
      <w:r w:rsidRPr="00F179E1">
        <w:rPr>
          <w:rFonts w:eastAsia="宋体"/>
        </w:rPr>
        <w:tab/>
      </w:r>
      <w:r w:rsidRPr="00DA6ABC">
        <w:rPr>
          <w:rFonts w:eastAsia="宋体" w:hint="eastAsia"/>
        </w:rPr>
        <w:t>（</w:t>
      </w:r>
      <w:r w:rsidR="00E0018A">
        <w:rPr>
          <w:rFonts w:eastAsia="宋体" w:hint="eastAsia"/>
        </w:rPr>
        <w:t>2</w:t>
      </w:r>
      <w:r w:rsidRPr="00DA6ABC">
        <w:rPr>
          <w:rFonts w:eastAsia="宋体" w:hint="eastAsia"/>
        </w:rPr>
        <w:t>）</w:t>
      </w:r>
    </w:p>
    <w:p w:rsidR="005C5E67" w:rsidRPr="006A4B16" w:rsidRDefault="005C5E67" w:rsidP="005C5E67">
      <w:pPr>
        <w:pStyle w:val="afffffffffffa"/>
        <w:snapToGrid w:val="0"/>
        <w:ind w:firstLineChars="0" w:firstLine="0"/>
      </w:pPr>
      <w:r w:rsidRPr="0072188D">
        <w:t>式中</w:t>
      </w:r>
      <w:r>
        <w:rPr>
          <w:rFonts w:ascii="Times New Roman" w:hint="eastAsia"/>
        </w:rPr>
        <w:t>：</w:t>
      </w:r>
      <w:r w:rsidRPr="006A4B16">
        <w:rPr>
          <w:position w:val="-12"/>
        </w:rPr>
        <w:object w:dxaOrig="340" w:dyaOrig="360">
          <v:shape id="_x0000_i1029" type="#_x0000_t75" style="width:16.5pt;height:17pt" o:ole="">
            <v:imagedata r:id="rId27" o:title=""/>
          </v:shape>
          <o:OLEObject Type="Embed" ProgID="Equation.DSMT4" ShapeID="_x0000_i1029" DrawAspect="Content" ObjectID="_1700980389" r:id="rId28"/>
        </w:object>
      </w:r>
      <w:r w:rsidRPr="006A4B16">
        <w:rPr>
          <w:rFonts w:hint="eastAsia"/>
        </w:rPr>
        <w:t>—评价文物建筑初始状态的各项安全性参数；</w:t>
      </w:r>
    </w:p>
    <w:p w:rsidR="005C5E67" w:rsidRPr="006A4B16" w:rsidRDefault="005C5E67" w:rsidP="005C5E67">
      <w:pPr>
        <w:pStyle w:val="afffffffffffa"/>
        <w:snapToGrid w:val="0"/>
        <w:ind w:firstLineChars="300" w:firstLine="630"/>
      </w:pPr>
      <w:r w:rsidRPr="006A4B16">
        <w:rPr>
          <w:position w:val="-12"/>
        </w:rPr>
        <w:object w:dxaOrig="320" w:dyaOrig="360">
          <v:shape id="_x0000_i1030" type="#_x0000_t75" style="width:16.5pt;height:17pt" o:ole="">
            <v:imagedata r:id="rId29" o:title=""/>
          </v:shape>
          <o:OLEObject Type="Embed" ProgID="Equation.DSMT4" ShapeID="_x0000_i1030" DrawAspect="Content" ObjectID="_1700980390" r:id="rId30"/>
        </w:object>
      </w:r>
      <w:r w:rsidRPr="006A4B16">
        <w:rPr>
          <w:rFonts w:hint="eastAsia"/>
        </w:rPr>
        <w:t>—评价文物建筑实施后状态的各项安全性参数；</w:t>
      </w:r>
    </w:p>
    <w:p w:rsidR="005C5E67" w:rsidRPr="001A7849" w:rsidRDefault="005C5E67" w:rsidP="005C5E67">
      <w:pPr>
        <w:pStyle w:val="afffffffffffa"/>
        <w:snapToGrid w:val="0"/>
        <w:ind w:firstLineChars="300" w:firstLine="630"/>
      </w:pPr>
      <w:r w:rsidRPr="006A4B16">
        <w:rPr>
          <w:position w:val="-12"/>
        </w:rPr>
        <w:object w:dxaOrig="279" w:dyaOrig="360">
          <v:shape id="_x0000_i1031" type="#_x0000_t75" style="width:15pt;height:17pt" o:ole="">
            <v:imagedata r:id="rId31" o:title=""/>
          </v:shape>
          <o:OLEObject Type="Embed" ProgID="Equation.DSMT4" ShapeID="_x0000_i1031" DrawAspect="Content" ObjectID="_1700980391" r:id="rId32"/>
        </w:object>
      </w:r>
      <w:r w:rsidRPr="006A4B16">
        <w:rPr>
          <w:rFonts w:hint="eastAsia"/>
        </w:rPr>
        <w:t>—城市轨道交通工程各因素导致的安全性参数变化量；</w:t>
      </w:r>
    </w:p>
    <w:p w:rsidR="005C5E67" w:rsidRPr="00CB17AD" w:rsidRDefault="005C5E67" w:rsidP="005C5E67">
      <w:pPr>
        <w:pStyle w:val="afffffffffffa"/>
        <w:snapToGrid w:val="0"/>
        <w:ind w:leftChars="300" w:left="630" w:firstLineChars="0" w:firstLine="0"/>
      </w:pPr>
      <w:r w:rsidRPr="00CB17AD">
        <w:rPr>
          <w:position w:val="-12"/>
        </w:rPr>
        <w:object w:dxaOrig="420" w:dyaOrig="360">
          <v:shape id="_x0000_i1032" type="#_x0000_t75" style="width:21pt;height:17pt" o:ole="">
            <v:imagedata r:id="rId33" o:title=""/>
          </v:shape>
          <o:OLEObject Type="Embed" ProgID="Equation.DSMT4" ShapeID="_x0000_i1032" DrawAspect="Content" ObjectID="_1700980392" r:id="rId34"/>
        </w:object>
      </w:r>
      <w:r>
        <w:rPr>
          <w:rFonts w:ascii="Times New Roman"/>
        </w:rPr>
        <w:t>—</w:t>
      </w:r>
      <w:r w:rsidRPr="00CB17AD">
        <w:rPr>
          <w:rFonts w:hint="eastAsia"/>
        </w:rPr>
        <w:t>各安全性参数的限值，包</w:t>
      </w:r>
      <w:r w:rsidRPr="0038416A">
        <w:rPr>
          <w:rFonts w:ascii="Times New Roman"/>
        </w:rPr>
        <w:t>括第</w:t>
      </w:r>
      <w:r w:rsidR="0038416A" w:rsidRPr="0038416A">
        <w:rPr>
          <w:rFonts w:ascii="Times New Roman"/>
        </w:rPr>
        <w:t>9</w:t>
      </w:r>
      <w:r w:rsidRPr="0038416A">
        <w:rPr>
          <w:rFonts w:ascii="Times New Roman"/>
        </w:rPr>
        <w:t>章的倾斜率、变形、裂缝等及第</w:t>
      </w:r>
      <w:r w:rsidR="0038416A" w:rsidRPr="0038416A">
        <w:rPr>
          <w:rFonts w:ascii="Times New Roman"/>
        </w:rPr>
        <w:t>10</w:t>
      </w:r>
      <w:r w:rsidRPr="0038416A">
        <w:rPr>
          <w:rFonts w:ascii="Times New Roman"/>
        </w:rPr>
        <w:t>章的振动。</w:t>
      </w:r>
    </w:p>
    <w:p w:rsidR="005C5E67" w:rsidRPr="007C223F" w:rsidRDefault="005C5E67" w:rsidP="005C5E67">
      <w:pPr>
        <w:pStyle w:val="afff3"/>
        <w:spacing w:before="156" w:after="156"/>
      </w:pPr>
      <w:bookmarkStart w:id="863" w:name="_Toc78288535"/>
      <w:bookmarkStart w:id="864" w:name="_Toc78376648"/>
      <w:bookmarkStart w:id="865" w:name="_Toc78378355"/>
      <w:bookmarkStart w:id="866" w:name="_Toc79689548"/>
      <w:bookmarkStart w:id="867" w:name="_Toc79689690"/>
      <w:bookmarkStart w:id="868" w:name="_Toc80860042"/>
      <w:bookmarkStart w:id="869" w:name="_Toc81165503"/>
      <w:bookmarkStart w:id="870" w:name="_Toc81167908"/>
      <w:bookmarkStart w:id="871" w:name="_Toc81167983"/>
      <w:bookmarkStart w:id="872" w:name="_Toc81213449"/>
      <w:bookmarkStart w:id="873" w:name="_Toc81214498"/>
      <w:bookmarkStart w:id="874" w:name="_Toc81214907"/>
      <w:bookmarkStart w:id="875" w:name="_Toc81503706"/>
      <w:bookmarkStart w:id="876" w:name="_Toc81922248"/>
      <w:bookmarkStart w:id="877" w:name="_Toc82611052"/>
      <w:bookmarkStart w:id="878" w:name="_Toc82611144"/>
      <w:r w:rsidRPr="007C223F">
        <w:rPr>
          <w:rFonts w:hint="eastAsia"/>
        </w:rPr>
        <w:t>结论与建议</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5C5E67" w:rsidRPr="00DC141A" w:rsidRDefault="005C5E67" w:rsidP="005C5E67">
      <w:pPr>
        <w:pStyle w:val="afffffffff0"/>
        <w:spacing w:beforeLines="50" w:before="156" w:afterLines="50" w:after="156"/>
      </w:pPr>
      <w:r w:rsidRPr="00DC141A">
        <w:rPr>
          <w:rFonts w:hint="eastAsia"/>
        </w:rPr>
        <w:t>影响评估应对</w:t>
      </w:r>
      <w:proofErr w:type="gramStart"/>
      <w:r w:rsidRPr="00DC141A">
        <w:rPr>
          <w:rFonts w:hint="eastAsia"/>
        </w:rPr>
        <w:t>各保护</w:t>
      </w:r>
      <w:proofErr w:type="gramEnd"/>
      <w:r w:rsidRPr="00DC141A">
        <w:rPr>
          <w:rFonts w:hint="eastAsia"/>
        </w:rPr>
        <w:t>要素进行全面分析，确定各影响因素对</w:t>
      </w:r>
      <w:proofErr w:type="gramStart"/>
      <w:r w:rsidRPr="00DC141A">
        <w:rPr>
          <w:rFonts w:hint="eastAsia"/>
        </w:rPr>
        <w:t>各保护</w:t>
      </w:r>
      <w:proofErr w:type="gramEnd"/>
      <w:r w:rsidRPr="00DC141A">
        <w:rPr>
          <w:rFonts w:hint="eastAsia"/>
        </w:rPr>
        <w:t>要素产生影响的程度，并给出结论，结论类型有：</w:t>
      </w:r>
    </w:p>
    <w:p w:rsidR="005C5E67" w:rsidRPr="004D3E5C" w:rsidRDefault="005C5E67" w:rsidP="005C5E67">
      <w:pPr>
        <w:pStyle w:val="aff5"/>
        <w:numPr>
          <w:ilvl w:val="0"/>
          <w:numId w:val="0"/>
        </w:numPr>
        <w:ind w:left="839" w:hanging="419"/>
        <w:rPr>
          <w:rFonts w:ascii="Times New Roman"/>
        </w:rPr>
      </w:pPr>
      <w:r w:rsidRPr="004D3E5C">
        <w:rPr>
          <w:rFonts w:ascii="Times New Roman" w:hint="eastAsia"/>
        </w:rPr>
        <w:lastRenderedPageBreak/>
        <w:t>a)</w:t>
      </w:r>
      <w:r>
        <w:rPr>
          <w:rFonts w:ascii="Times New Roman" w:hint="eastAsia"/>
        </w:rPr>
        <w:tab/>
      </w:r>
      <w:r w:rsidRPr="004D3E5C">
        <w:rPr>
          <w:rFonts w:ascii="Times New Roman" w:hint="eastAsia"/>
        </w:rPr>
        <w:t>项目可行。建设项目符合评估要求，对文物</w:t>
      </w:r>
      <w:r>
        <w:rPr>
          <w:rFonts w:ascii="Times New Roman" w:hint="eastAsia"/>
        </w:rPr>
        <w:t>建筑及周边环境影响较小</w:t>
      </w:r>
      <w:r w:rsidRPr="004D3E5C">
        <w:rPr>
          <w:rFonts w:ascii="Times New Roman" w:hint="eastAsia"/>
        </w:rPr>
        <w:t>或通过</w:t>
      </w:r>
      <w:r>
        <w:rPr>
          <w:rFonts w:ascii="Times New Roman" w:hint="eastAsia"/>
        </w:rPr>
        <w:t>增设的保护措施</w:t>
      </w:r>
      <w:r w:rsidRPr="004D3E5C">
        <w:rPr>
          <w:rFonts w:ascii="Times New Roman" w:hint="eastAsia"/>
        </w:rPr>
        <w:t>使影响可控，项目可行；</w:t>
      </w:r>
    </w:p>
    <w:p w:rsidR="005C5E67" w:rsidRPr="004D3E5C" w:rsidRDefault="005C5E67" w:rsidP="005C5E67">
      <w:pPr>
        <w:pStyle w:val="aff5"/>
        <w:numPr>
          <w:ilvl w:val="0"/>
          <w:numId w:val="0"/>
        </w:numPr>
        <w:ind w:left="839" w:hanging="419"/>
        <w:rPr>
          <w:rFonts w:ascii="Times New Roman"/>
        </w:rPr>
      </w:pPr>
      <w:r w:rsidRPr="004D3E5C">
        <w:rPr>
          <w:rFonts w:ascii="Times New Roman" w:hint="eastAsia"/>
        </w:rPr>
        <w:t>b)</w:t>
      </w:r>
      <w:r>
        <w:rPr>
          <w:rFonts w:ascii="Times New Roman" w:hint="eastAsia"/>
        </w:rPr>
        <w:tab/>
      </w:r>
      <w:r w:rsidRPr="004D3E5C">
        <w:rPr>
          <w:rFonts w:ascii="Times New Roman" w:hint="eastAsia"/>
        </w:rPr>
        <w:t>项目调整后可行。建设项目不符合评估要求，对</w:t>
      </w:r>
      <w:r w:rsidRPr="00880751">
        <w:rPr>
          <w:rFonts w:ascii="Times New Roman" w:hint="eastAsia"/>
        </w:rPr>
        <w:t>文物建筑</w:t>
      </w:r>
      <w:r>
        <w:rPr>
          <w:rFonts w:ascii="Times New Roman" w:hint="eastAsia"/>
        </w:rPr>
        <w:t>及周边</w:t>
      </w:r>
      <w:r w:rsidRPr="004D3E5C">
        <w:rPr>
          <w:rFonts w:ascii="Times New Roman" w:hint="eastAsia"/>
        </w:rPr>
        <w:t>环境影响较大，调整项目选址</w:t>
      </w:r>
      <w:r>
        <w:rPr>
          <w:rFonts w:ascii="Times New Roman" w:hint="eastAsia"/>
        </w:rPr>
        <w:t>或加强保护措施后</w:t>
      </w:r>
      <w:r w:rsidRPr="004D3E5C">
        <w:rPr>
          <w:rFonts w:ascii="Times New Roman" w:hint="eastAsia"/>
        </w:rPr>
        <w:t>，影响可控，项目调整后可行</w:t>
      </w:r>
      <w:r>
        <w:rPr>
          <w:rFonts w:ascii="Times New Roman" w:hint="eastAsia"/>
        </w:rPr>
        <w:t>；</w:t>
      </w:r>
    </w:p>
    <w:p w:rsidR="005C5E67" w:rsidRDefault="005C5E67" w:rsidP="005C5E67">
      <w:pPr>
        <w:pStyle w:val="aff5"/>
        <w:numPr>
          <w:ilvl w:val="0"/>
          <w:numId w:val="0"/>
        </w:numPr>
        <w:ind w:left="839" w:hanging="419"/>
        <w:rPr>
          <w:rFonts w:ascii="Times New Roman"/>
        </w:rPr>
      </w:pPr>
      <w:r w:rsidRPr="004D3E5C">
        <w:rPr>
          <w:rFonts w:ascii="Times New Roman" w:hint="eastAsia"/>
        </w:rPr>
        <w:t>c)</w:t>
      </w:r>
      <w:r>
        <w:rPr>
          <w:rFonts w:ascii="Times New Roman" w:hint="eastAsia"/>
        </w:rPr>
        <w:tab/>
      </w:r>
      <w:r w:rsidRPr="004D3E5C">
        <w:rPr>
          <w:rFonts w:ascii="Times New Roman" w:hint="eastAsia"/>
        </w:rPr>
        <w:t>项目不可行。建设项目不符合评估要求，对文物</w:t>
      </w:r>
      <w:r>
        <w:rPr>
          <w:rFonts w:ascii="Times New Roman" w:hint="eastAsia"/>
        </w:rPr>
        <w:t>建筑及周边</w:t>
      </w:r>
      <w:r w:rsidRPr="004D3E5C">
        <w:rPr>
          <w:rFonts w:ascii="Times New Roman" w:hint="eastAsia"/>
        </w:rPr>
        <w:t>环境影响</w:t>
      </w:r>
      <w:r>
        <w:rPr>
          <w:rFonts w:ascii="Times New Roman" w:hint="eastAsia"/>
        </w:rPr>
        <w:t>很大，</w:t>
      </w:r>
      <w:r w:rsidRPr="00784DFF">
        <w:rPr>
          <w:rFonts w:ascii="Times New Roman" w:hint="eastAsia"/>
        </w:rPr>
        <w:t>且采取保护措施后仍不可控。</w:t>
      </w:r>
    </w:p>
    <w:p w:rsidR="005C5E67" w:rsidRDefault="005C5E67" w:rsidP="005C5E67">
      <w:pPr>
        <w:pStyle w:val="afffffffff0"/>
        <w:spacing w:beforeLines="50" w:before="156" w:afterLines="50" w:after="156"/>
      </w:pPr>
      <w:r>
        <w:rPr>
          <w:rFonts w:hint="eastAsia"/>
        </w:rPr>
        <w:t>影响评估应给出</w:t>
      </w:r>
      <w:r w:rsidRPr="005725AB">
        <w:rPr>
          <w:rFonts w:hint="eastAsia"/>
        </w:rPr>
        <w:t>有利于文物建筑</w:t>
      </w:r>
      <w:r w:rsidRPr="00A169AD">
        <w:rPr>
          <w:rFonts w:hint="eastAsia"/>
        </w:rPr>
        <w:t>历史文化要素保护、文物建筑</w:t>
      </w:r>
      <w:r w:rsidRPr="00A169AD">
        <w:t>安全性</w:t>
      </w:r>
      <w:r w:rsidRPr="005725AB">
        <w:rPr>
          <w:rFonts w:hint="eastAsia"/>
        </w:rPr>
        <w:t>等方面的建议。</w:t>
      </w:r>
    </w:p>
    <w:p w:rsidR="005C5E67" w:rsidRDefault="005C5E67" w:rsidP="002A1260">
      <w:pPr>
        <w:pStyle w:val="affffc"/>
        <w:ind w:firstLine="420"/>
      </w:pPr>
      <w:r>
        <w:br w:type="page"/>
      </w:r>
    </w:p>
    <w:p w:rsidR="005C5E67" w:rsidRDefault="005C5E67" w:rsidP="005C5E67">
      <w:pPr>
        <w:pStyle w:val="afff2"/>
        <w:spacing w:before="312" w:after="312"/>
      </w:pPr>
      <w:bookmarkStart w:id="879" w:name="_Toc67901480"/>
      <w:bookmarkStart w:id="880" w:name="_Toc67901703"/>
      <w:bookmarkStart w:id="881" w:name="_Toc67994996"/>
      <w:bookmarkStart w:id="882" w:name="_Toc67995149"/>
      <w:bookmarkStart w:id="883" w:name="_Toc68860389"/>
      <w:bookmarkStart w:id="884" w:name="_Toc68861306"/>
      <w:bookmarkStart w:id="885" w:name="_Toc68861529"/>
      <w:bookmarkStart w:id="886" w:name="_Toc68938598"/>
      <w:bookmarkStart w:id="887" w:name="_Toc68939574"/>
      <w:bookmarkStart w:id="888" w:name="_Toc68955805"/>
      <w:bookmarkStart w:id="889" w:name="_Toc68962983"/>
      <w:bookmarkStart w:id="890" w:name="_Toc68963097"/>
      <w:bookmarkStart w:id="891" w:name="_Toc68986887"/>
      <w:bookmarkStart w:id="892" w:name="_Toc69053870"/>
      <w:bookmarkStart w:id="893" w:name="_Toc69053980"/>
      <w:bookmarkStart w:id="894" w:name="_Toc70004912"/>
      <w:bookmarkStart w:id="895" w:name="_Toc70005351"/>
      <w:bookmarkStart w:id="896" w:name="_Toc70364281"/>
      <w:bookmarkStart w:id="897" w:name="_Toc70365672"/>
      <w:bookmarkStart w:id="898" w:name="_Toc72252050"/>
      <w:bookmarkStart w:id="899" w:name="_Toc72252151"/>
      <w:bookmarkStart w:id="900" w:name="_Toc72252261"/>
      <w:bookmarkStart w:id="901" w:name="_Toc72252385"/>
      <w:bookmarkStart w:id="902" w:name="_Toc72252492"/>
      <w:bookmarkStart w:id="903" w:name="_Toc72252625"/>
      <w:bookmarkStart w:id="904" w:name="_Toc72252720"/>
      <w:bookmarkStart w:id="905" w:name="_Toc73349999"/>
      <w:bookmarkStart w:id="906" w:name="_Toc74652346"/>
      <w:bookmarkStart w:id="907" w:name="_Toc74652489"/>
      <w:bookmarkStart w:id="908" w:name="_Toc74683467"/>
      <w:bookmarkStart w:id="909" w:name="_Toc74689441"/>
      <w:bookmarkStart w:id="910" w:name="_Toc75183303"/>
      <w:bookmarkStart w:id="911" w:name="_Toc75192223"/>
      <w:bookmarkStart w:id="912" w:name="_Toc75204732"/>
      <w:bookmarkStart w:id="913" w:name="_Toc75205005"/>
      <w:bookmarkStart w:id="914" w:name="_Toc75290529"/>
      <w:bookmarkStart w:id="915" w:name="_Toc76024442"/>
      <w:bookmarkStart w:id="916" w:name="_Toc76029093"/>
      <w:bookmarkStart w:id="917" w:name="_Toc76461430"/>
      <w:bookmarkStart w:id="918" w:name="_Toc77537193"/>
      <w:bookmarkStart w:id="919" w:name="_Toc78288536"/>
      <w:bookmarkStart w:id="920" w:name="_Toc78376649"/>
      <w:bookmarkStart w:id="921" w:name="_Toc78378356"/>
      <w:bookmarkStart w:id="922" w:name="_Toc79689549"/>
      <w:bookmarkStart w:id="923" w:name="_Toc79689691"/>
      <w:bookmarkStart w:id="924" w:name="_Toc80860043"/>
      <w:bookmarkStart w:id="925" w:name="_Toc81165504"/>
      <w:bookmarkStart w:id="926" w:name="_Toc81167909"/>
      <w:bookmarkStart w:id="927" w:name="_Toc81167984"/>
      <w:bookmarkStart w:id="928" w:name="_Toc81213450"/>
      <w:bookmarkStart w:id="929" w:name="_Toc81214499"/>
      <w:bookmarkStart w:id="930" w:name="_Toc81214908"/>
      <w:bookmarkStart w:id="931" w:name="_Toc81503707"/>
      <w:bookmarkStart w:id="932" w:name="_Toc81922249"/>
      <w:bookmarkStart w:id="933" w:name="_Toc82611053"/>
      <w:bookmarkStart w:id="934" w:name="_Toc82611145"/>
      <w:r w:rsidRPr="00A653BC">
        <w:rPr>
          <w:rFonts w:hint="eastAsia"/>
        </w:rPr>
        <w:lastRenderedPageBreak/>
        <w:t>阶段及</w:t>
      </w:r>
      <w:r w:rsidRPr="00A653BC">
        <w:t>内容</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rsidR="005C5E67" w:rsidRDefault="005C5E67" w:rsidP="005C5E67">
      <w:pPr>
        <w:pStyle w:val="afff3"/>
        <w:spacing w:before="156" w:after="156"/>
      </w:pPr>
      <w:bookmarkStart w:id="935" w:name="_Toc77537194"/>
      <w:bookmarkStart w:id="936" w:name="_Toc78288537"/>
      <w:bookmarkStart w:id="937" w:name="_Toc78376650"/>
      <w:bookmarkStart w:id="938" w:name="_Toc78378357"/>
      <w:bookmarkStart w:id="939" w:name="_Toc79689550"/>
      <w:bookmarkStart w:id="940" w:name="_Toc79689692"/>
      <w:bookmarkStart w:id="941" w:name="_Toc80860044"/>
      <w:bookmarkStart w:id="942" w:name="_Toc81165505"/>
      <w:bookmarkStart w:id="943" w:name="_Toc81167910"/>
      <w:bookmarkStart w:id="944" w:name="_Toc81167985"/>
      <w:bookmarkStart w:id="945" w:name="_Toc81213451"/>
      <w:bookmarkStart w:id="946" w:name="_Toc81214500"/>
      <w:bookmarkStart w:id="947" w:name="_Toc81214909"/>
      <w:bookmarkStart w:id="948" w:name="_Toc81503708"/>
      <w:bookmarkStart w:id="949" w:name="_Toc81922250"/>
      <w:bookmarkStart w:id="950" w:name="_Toc82611054"/>
      <w:bookmarkStart w:id="951" w:name="_Toc82611146"/>
      <w:r w:rsidRPr="00911690">
        <w:rPr>
          <w:rFonts w:hint="eastAsia"/>
        </w:rPr>
        <w:t>一般规定</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rsidR="005C5E67" w:rsidRPr="00C348E2" w:rsidRDefault="005C5E67" w:rsidP="005C5E67">
      <w:pPr>
        <w:pStyle w:val="afffffffffffa"/>
      </w:pPr>
      <w:r w:rsidRPr="00C348E2">
        <w:rPr>
          <w:rFonts w:hint="eastAsia"/>
        </w:rPr>
        <w:t>影响评估应明确其工作阶段，根据各阶段工作需求，确定影响评估的深度和内容。</w:t>
      </w:r>
    </w:p>
    <w:p w:rsidR="005C5E67" w:rsidRDefault="005C5E67" w:rsidP="005C5E67">
      <w:pPr>
        <w:pStyle w:val="afff3"/>
        <w:spacing w:before="156" w:after="156"/>
      </w:pPr>
      <w:bookmarkStart w:id="952" w:name="_Toc68860391"/>
      <w:bookmarkStart w:id="953" w:name="_Toc68861308"/>
      <w:bookmarkStart w:id="954" w:name="_Toc68861531"/>
      <w:bookmarkStart w:id="955" w:name="_Toc68938600"/>
      <w:bookmarkStart w:id="956" w:name="_Toc68939576"/>
      <w:bookmarkStart w:id="957" w:name="_Toc68955807"/>
      <w:bookmarkStart w:id="958" w:name="_Toc68962985"/>
      <w:bookmarkStart w:id="959" w:name="_Toc68963099"/>
      <w:bookmarkStart w:id="960" w:name="_Toc68986889"/>
      <w:bookmarkStart w:id="961" w:name="_Toc69053872"/>
      <w:bookmarkStart w:id="962" w:name="_Toc69053982"/>
      <w:bookmarkStart w:id="963" w:name="_Toc70004914"/>
      <w:bookmarkStart w:id="964" w:name="_Toc70005353"/>
      <w:bookmarkStart w:id="965" w:name="_Toc70364283"/>
      <w:bookmarkStart w:id="966" w:name="_Toc70365674"/>
      <w:bookmarkStart w:id="967" w:name="_Toc72252052"/>
      <w:bookmarkStart w:id="968" w:name="_Toc72252153"/>
      <w:bookmarkStart w:id="969" w:name="_Toc72252263"/>
      <w:bookmarkStart w:id="970" w:name="_Toc72252387"/>
      <w:bookmarkStart w:id="971" w:name="_Toc72252494"/>
      <w:bookmarkStart w:id="972" w:name="_Toc72252627"/>
      <w:bookmarkStart w:id="973" w:name="_Toc72252722"/>
      <w:bookmarkStart w:id="974" w:name="_Toc73350001"/>
      <w:bookmarkStart w:id="975" w:name="_Toc74652348"/>
      <w:bookmarkStart w:id="976" w:name="_Toc74652491"/>
      <w:bookmarkStart w:id="977" w:name="_Toc74683469"/>
      <w:bookmarkStart w:id="978" w:name="_Toc74689443"/>
      <w:bookmarkStart w:id="979" w:name="_Toc75183305"/>
      <w:bookmarkStart w:id="980" w:name="_Toc75192225"/>
      <w:bookmarkStart w:id="981" w:name="_Toc75204734"/>
      <w:bookmarkStart w:id="982" w:name="_Toc75205007"/>
      <w:bookmarkStart w:id="983" w:name="_Toc75290531"/>
      <w:bookmarkStart w:id="984" w:name="_Toc76024444"/>
      <w:bookmarkStart w:id="985" w:name="_Toc76029095"/>
      <w:bookmarkStart w:id="986" w:name="_Toc76461431"/>
      <w:bookmarkStart w:id="987" w:name="_Toc77537195"/>
      <w:bookmarkStart w:id="988" w:name="_Toc78288538"/>
      <w:bookmarkStart w:id="989" w:name="_Toc78376651"/>
      <w:bookmarkStart w:id="990" w:name="_Toc78378358"/>
      <w:bookmarkStart w:id="991" w:name="_Toc79689551"/>
      <w:bookmarkStart w:id="992" w:name="_Toc79689693"/>
      <w:bookmarkStart w:id="993" w:name="_Toc80860045"/>
      <w:bookmarkStart w:id="994" w:name="_Toc81165506"/>
      <w:bookmarkStart w:id="995" w:name="_Toc81167911"/>
      <w:bookmarkStart w:id="996" w:name="_Toc81167986"/>
      <w:bookmarkStart w:id="997" w:name="_Toc81213452"/>
      <w:bookmarkStart w:id="998" w:name="_Toc81214501"/>
      <w:bookmarkStart w:id="999" w:name="_Toc81214910"/>
      <w:bookmarkStart w:id="1000" w:name="_Toc81503709"/>
      <w:bookmarkStart w:id="1001" w:name="_Toc81922251"/>
      <w:bookmarkStart w:id="1002" w:name="_Toc82611055"/>
      <w:bookmarkStart w:id="1003" w:name="_Toc82611147"/>
      <w:r>
        <w:rPr>
          <w:rFonts w:hint="eastAsia"/>
        </w:rPr>
        <w:t>规划阶段</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5C5E67" w:rsidRPr="00DC141A" w:rsidRDefault="005C5E67" w:rsidP="005C5E67">
      <w:pPr>
        <w:pStyle w:val="afffffffff0"/>
        <w:spacing w:beforeLines="50" w:before="156" w:afterLines="50" w:after="156"/>
      </w:pPr>
      <w:r w:rsidRPr="00DC141A">
        <w:rPr>
          <w:rFonts w:hint="eastAsia"/>
        </w:rPr>
        <w:t>宜选择在建设规划阶段开展影响评估。</w:t>
      </w:r>
    </w:p>
    <w:p w:rsidR="005C5E67" w:rsidRPr="00DC141A" w:rsidRDefault="005C5E67" w:rsidP="005C5E67">
      <w:pPr>
        <w:pStyle w:val="afffffffff0"/>
        <w:spacing w:beforeLines="50" w:before="156" w:afterLines="50" w:after="156"/>
      </w:pPr>
      <w:r w:rsidRPr="00DC141A">
        <w:rPr>
          <w:rFonts w:hint="eastAsia"/>
        </w:rPr>
        <w:t>应重点论证工程建设对文物保护单位的不可避让性，对工程建设的必要性、合理性进行分析。</w:t>
      </w:r>
    </w:p>
    <w:p w:rsidR="005C5E67" w:rsidRPr="00DC141A" w:rsidRDefault="005C5E67" w:rsidP="005C5E67">
      <w:pPr>
        <w:pStyle w:val="afffffffff0"/>
        <w:spacing w:beforeLines="50" w:before="156" w:afterLines="50" w:after="156"/>
      </w:pPr>
      <w:r w:rsidRPr="00DC141A">
        <w:rPr>
          <w:rFonts w:hint="eastAsia"/>
        </w:rPr>
        <w:t>应统计各方案进入文物保护单位保护范围和建设控制地带的工程项目，明确城市轨道交通工程与文物建筑的相对位置关系。</w:t>
      </w:r>
    </w:p>
    <w:p w:rsidR="008354CE" w:rsidRDefault="005C5E67" w:rsidP="005C5E67">
      <w:pPr>
        <w:pStyle w:val="afffffffff0"/>
        <w:spacing w:beforeLines="50" w:before="156" w:afterLines="50" w:after="156"/>
      </w:pPr>
      <w:r w:rsidRPr="00DC141A">
        <w:rPr>
          <w:rFonts w:hint="eastAsia"/>
        </w:rPr>
        <w:t>应搜集文物建筑相关资料，确定文物保护单位的基本信息（建设年代、保护级别、结构类型、文化价值等）</w:t>
      </w:r>
      <w:r w:rsidR="008354CE">
        <w:rPr>
          <w:rFonts w:hint="eastAsia"/>
        </w:rPr>
        <w:t>。</w:t>
      </w:r>
    </w:p>
    <w:p w:rsidR="008354CE" w:rsidRDefault="008354CE" w:rsidP="008354CE">
      <w:pPr>
        <w:pStyle w:val="afffffffff0"/>
        <w:spacing w:beforeLines="50" w:before="156" w:afterLines="50" w:after="156"/>
      </w:pPr>
      <w:r w:rsidRPr="00DC141A">
        <w:rPr>
          <w:rFonts w:hint="eastAsia"/>
        </w:rPr>
        <w:t>应对工程建设</w:t>
      </w:r>
      <w:r>
        <w:rPr>
          <w:rFonts w:hint="eastAsia"/>
        </w:rPr>
        <w:t>是否符合</w:t>
      </w:r>
      <w:r w:rsidRPr="00DC141A">
        <w:rPr>
          <w:rFonts w:hint="eastAsia"/>
        </w:rPr>
        <w:t>现有涉文物保护法律、法规、规划</w:t>
      </w:r>
      <w:r>
        <w:rPr>
          <w:rFonts w:hint="eastAsia"/>
        </w:rPr>
        <w:t>等</w:t>
      </w:r>
      <w:r w:rsidRPr="00FB32A4">
        <w:rPr>
          <w:rFonts w:hint="eastAsia"/>
        </w:rPr>
        <w:t>进行合</w:t>
      </w:r>
      <w:proofErr w:type="gramStart"/>
      <w:r w:rsidRPr="00FB32A4">
        <w:rPr>
          <w:rFonts w:hint="eastAsia"/>
        </w:rPr>
        <w:t>规</w:t>
      </w:r>
      <w:proofErr w:type="gramEnd"/>
      <w:r w:rsidRPr="00FB32A4">
        <w:rPr>
          <w:rFonts w:hint="eastAsia"/>
        </w:rPr>
        <w:t>性评价。</w:t>
      </w:r>
    </w:p>
    <w:p w:rsidR="005C5E67" w:rsidRPr="00DC141A" w:rsidRDefault="008354CE" w:rsidP="005C5E67">
      <w:pPr>
        <w:pStyle w:val="afffffffff0"/>
        <w:spacing w:beforeLines="50" w:before="156" w:afterLines="50" w:after="156"/>
      </w:pPr>
      <w:r>
        <w:rPr>
          <w:rFonts w:hint="eastAsia"/>
        </w:rPr>
        <w:t>应</w:t>
      </w:r>
      <w:r w:rsidR="005C5E67" w:rsidRPr="00FB32A4">
        <w:rPr>
          <w:rFonts w:hint="eastAsia"/>
        </w:rPr>
        <w:t>对文物建筑历史文化要素进行简要分析</w:t>
      </w:r>
      <w:r w:rsidR="005C5E67" w:rsidRPr="00DC141A">
        <w:rPr>
          <w:rFonts w:hint="eastAsia"/>
        </w:rPr>
        <w:t>并</w:t>
      </w:r>
      <w:r w:rsidR="002E4FDE">
        <w:rPr>
          <w:rFonts w:hint="eastAsia"/>
        </w:rPr>
        <w:t>对现状简要描述，</w:t>
      </w:r>
      <w:r w:rsidR="005C5E67" w:rsidRPr="00DC141A">
        <w:rPr>
          <w:rFonts w:hint="eastAsia"/>
        </w:rPr>
        <w:t>评估工程建设对其产生的影响程度。</w:t>
      </w:r>
    </w:p>
    <w:p w:rsidR="005C5E67" w:rsidRPr="00DC141A" w:rsidRDefault="005C5E67" w:rsidP="005C5E67">
      <w:pPr>
        <w:pStyle w:val="afffffffff0"/>
        <w:spacing w:beforeLines="50" w:before="156" w:afterLines="50" w:after="156"/>
      </w:pPr>
      <w:r w:rsidRPr="00DC141A">
        <w:rPr>
          <w:rFonts w:hint="eastAsia"/>
        </w:rPr>
        <w:t>应根据建设规划方案明确城市轨道交通的类型，并简要阐述工程方案和施工</w:t>
      </w:r>
      <w:proofErr w:type="gramStart"/>
      <w:r w:rsidRPr="00DC141A">
        <w:rPr>
          <w:rFonts w:hint="eastAsia"/>
        </w:rPr>
        <w:t>工</w:t>
      </w:r>
      <w:proofErr w:type="gramEnd"/>
      <w:r w:rsidRPr="00DC141A">
        <w:rPr>
          <w:rFonts w:hint="eastAsia"/>
        </w:rPr>
        <w:t>法。</w:t>
      </w:r>
    </w:p>
    <w:p w:rsidR="005C5E67" w:rsidRPr="00DC141A" w:rsidRDefault="005C5E67" w:rsidP="005C5E67">
      <w:pPr>
        <w:pStyle w:val="afffffffff0"/>
        <w:spacing w:beforeLines="50" w:before="156" w:afterLines="50" w:after="156"/>
      </w:pPr>
      <w:r w:rsidRPr="00DC141A">
        <w:t>应调研类似城市轨道交通工程</w:t>
      </w:r>
      <w:r w:rsidRPr="00DC141A">
        <w:rPr>
          <w:rFonts w:hint="eastAsia"/>
        </w:rPr>
        <w:t>涉</w:t>
      </w:r>
      <w:r w:rsidRPr="00DC141A">
        <w:t>文物建筑</w:t>
      </w:r>
      <w:r w:rsidRPr="00DC141A">
        <w:rPr>
          <w:rFonts w:hint="eastAsia"/>
        </w:rPr>
        <w:t>保护</w:t>
      </w:r>
      <w:r w:rsidRPr="00DC141A">
        <w:t>案例</w:t>
      </w:r>
      <w:r w:rsidRPr="00DC141A">
        <w:rPr>
          <w:rFonts w:hint="eastAsia"/>
        </w:rPr>
        <w:t>，影响评估可结合已有案例定性开展。</w:t>
      </w:r>
    </w:p>
    <w:p w:rsidR="005C5E67" w:rsidRDefault="005C5E67" w:rsidP="005C5E67">
      <w:pPr>
        <w:pStyle w:val="afff3"/>
        <w:spacing w:before="156" w:after="156"/>
      </w:pPr>
      <w:bookmarkStart w:id="1004" w:name="_Toc68860392"/>
      <w:bookmarkStart w:id="1005" w:name="_Toc68861309"/>
      <w:bookmarkStart w:id="1006" w:name="_Toc68861532"/>
      <w:bookmarkStart w:id="1007" w:name="_Toc68938601"/>
      <w:bookmarkStart w:id="1008" w:name="_Toc68939577"/>
      <w:bookmarkStart w:id="1009" w:name="_Toc68955808"/>
      <w:bookmarkStart w:id="1010" w:name="_Toc68962986"/>
      <w:bookmarkStart w:id="1011" w:name="_Toc68963100"/>
      <w:bookmarkStart w:id="1012" w:name="_Toc68986890"/>
      <w:bookmarkStart w:id="1013" w:name="_Toc69053873"/>
      <w:bookmarkStart w:id="1014" w:name="_Toc69053983"/>
      <w:bookmarkStart w:id="1015" w:name="_Toc70004915"/>
      <w:bookmarkStart w:id="1016" w:name="_Toc70005354"/>
      <w:bookmarkStart w:id="1017" w:name="_Toc70364284"/>
      <w:bookmarkStart w:id="1018" w:name="_Toc70365675"/>
      <w:bookmarkStart w:id="1019" w:name="_Toc72252053"/>
      <w:bookmarkStart w:id="1020" w:name="_Toc72252154"/>
      <w:bookmarkStart w:id="1021" w:name="_Toc72252264"/>
      <w:bookmarkStart w:id="1022" w:name="_Toc72252388"/>
      <w:bookmarkStart w:id="1023" w:name="_Toc72252495"/>
      <w:bookmarkStart w:id="1024" w:name="_Toc72252628"/>
      <w:bookmarkStart w:id="1025" w:name="_Toc72252723"/>
      <w:bookmarkStart w:id="1026" w:name="_Toc73350002"/>
      <w:bookmarkStart w:id="1027" w:name="_Toc74652349"/>
      <w:bookmarkStart w:id="1028" w:name="_Toc74652492"/>
      <w:bookmarkStart w:id="1029" w:name="_Toc74683470"/>
      <w:bookmarkStart w:id="1030" w:name="_Toc74689444"/>
      <w:bookmarkStart w:id="1031" w:name="_Toc75183306"/>
      <w:bookmarkStart w:id="1032" w:name="_Toc75192226"/>
      <w:bookmarkStart w:id="1033" w:name="_Toc75204735"/>
      <w:bookmarkStart w:id="1034" w:name="_Toc75205008"/>
      <w:bookmarkStart w:id="1035" w:name="_Toc75290532"/>
      <w:bookmarkStart w:id="1036" w:name="_Toc76024445"/>
      <w:bookmarkStart w:id="1037" w:name="_Toc76029096"/>
      <w:bookmarkStart w:id="1038" w:name="_Toc76461432"/>
      <w:bookmarkStart w:id="1039" w:name="_Toc77537196"/>
      <w:bookmarkStart w:id="1040" w:name="_Toc78288539"/>
      <w:bookmarkStart w:id="1041" w:name="_Toc78376652"/>
      <w:bookmarkStart w:id="1042" w:name="_Toc78378359"/>
      <w:bookmarkStart w:id="1043" w:name="_Toc79689552"/>
      <w:bookmarkStart w:id="1044" w:name="_Toc79689694"/>
      <w:bookmarkStart w:id="1045" w:name="_Toc80860046"/>
      <w:bookmarkStart w:id="1046" w:name="_Toc81165507"/>
      <w:bookmarkStart w:id="1047" w:name="_Toc81167912"/>
      <w:bookmarkStart w:id="1048" w:name="_Toc81167987"/>
      <w:bookmarkStart w:id="1049" w:name="_Toc81213453"/>
      <w:bookmarkStart w:id="1050" w:name="_Toc81214502"/>
      <w:bookmarkStart w:id="1051" w:name="_Toc81214911"/>
      <w:bookmarkStart w:id="1052" w:name="_Toc81503710"/>
      <w:bookmarkStart w:id="1053" w:name="_Toc81922252"/>
      <w:bookmarkStart w:id="1054" w:name="_Toc82611056"/>
      <w:bookmarkStart w:id="1055" w:name="_Toc82611148"/>
      <w:r>
        <w:rPr>
          <w:rFonts w:hint="eastAsia"/>
        </w:rPr>
        <w:t>设计阶段</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5C5E67" w:rsidRPr="00DC141A" w:rsidRDefault="005C5E67" w:rsidP="005C5E67">
      <w:pPr>
        <w:pStyle w:val="afffffffff0"/>
        <w:spacing w:beforeLines="50" w:before="156" w:afterLines="50" w:after="156"/>
      </w:pPr>
      <w:r w:rsidRPr="00DC141A">
        <w:rPr>
          <w:rFonts w:hint="eastAsia"/>
        </w:rPr>
        <w:t>宜选择在工程可行性研究阶段开展影响评估。</w:t>
      </w:r>
    </w:p>
    <w:p w:rsidR="005C5E67" w:rsidRPr="00DC141A" w:rsidRDefault="005C5E67" w:rsidP="005C5E67">
      <w:pPr>
        <w:pStyle w:val="afffffffff0"/>
        <w:spacing w:beforeLines="50" w:before="156" w:afterLines="50" w:after="156"/>
      </w:pPr>
      <w:r w:rsidRPr="00DC141A">
        <w:rPr>
          <w:rFonts w:hint="eastAsia"/>
        </w:rPr>
        <w:t>应充分论证工程建设对文物保护单位的不可避让性，论述设计方案的合理性，重点</w:t>
      </w:r>
      <w:r w:rsidR="004A5055">
        <w:rPr>
          <w:rFonts w:hint="eastAsia"/>
        </w:rPr>
        <w:t>评估文物建筑保护</w:t>
      </w:r>
      <w:r w:rsidRPr="00DC141A">
        <w:rPr>
          <w:rFonts w:hint="eastAsia"/>
        </w:rPr>
        <w:t>的可行性。</w:t>
      </w:r>
    </w:p>
    <w:p w:rsidR="005C5E67" w:rsidRPr="00DC141A" w:rsidRDefault="005C5E67" w:rsidP="005C5E67">
      <w:pPr>
        <w:pStyle w:val="afffffffff0"/>
        <w:spacing w:beforeLines="50" w:before="156" w:afterLines="50" w:after="156"/>
      </w:pPr>
      <w:r w:rsidRPr="00DC141A">
        <w:rPr>
          <w:rFonts w:hint="eastAsia"/>
        </w:rPr>
        <w:t>应明确城市轨道交通工程与文物建筑的相对位置关系。</w:t>
      </w:r>
    </w:p>
    <w:p w:rsidR="005C5E67" w:rsidRPr="00DC141A" w:rsidRDefault="005C5E67" w:rsidP="005C5E67">
      <w:pPr>
        <w:pStyle w:val="afffffffff0"/>
        <w:spacing w:beforeLines="50" w:before="156" w:afterLines="50" w:after="156"/>
      </w:pPr>
      <w:r w:rsidRPr="00DC141A">
        <w:rPr>
          <w:rFonts w:hint="eastAsia"/>
        </w:rPr>
        <w:t>应根据工程类型、地质条件对工程建设影响范围进行界定，影响范围的</w:t>
      </w:r>
      <w:proofErr w:type="gramStart"/>
      <w:r w:rsidRPr="00DC141A">
        <w:rPr>
          <w:rFonts w:hint="eastAsia"/>
        </w:rPr>
        <w:t>界定</w:t>
      </w:r>
      <w:r>
        <w:rPr>
          <w:rFonts w:hint="eastAsia"/>
        </w:rPr>
        <w:t>见</w:t>
      </w:r>
      <w:proofErr w:type="gramEnd"/>
      <w:r w:rsidRPr="000D0D6E">
        <w:rPr>
          <w:rFonts w:ascii="Times New Roman"/>
        </w:rPr>
        <w:t>附录</w:t>
      </w:r>
      <w:r w:rsidRPr="000D0D6E">
        <w:rPr>
          <w:rFonts w:ascii="Times New Roman"/>
        </w:rPr>
        <w:t>B</w:t>
      </w:r>
      <w:r w:rsidRPr="000D0D6E">
        <w:rPr>
          <w:rFonts w:ascii="Times New Roman"/>
        </w:rPr>
        <w:t>。</w:t>
      </w:r>
    </w:p>
    <w:p w:rsidR="005C5E67" w:rsidRDefault="005C5E67" w:rsidP="005C5E67">
      <w:pPr>
        <w:pStyle w:val="afffffffff0"/>
        <w:spacing w:beforeLines="50" w:before="156" w:afterLines="50" w:after="156"/>
      </w:pPr>
      <w:r w:rsidRPr="00DC141A">
        <w:rPr>
          <w:rFonts w:hint="eastAsia"/>
        </w:rPr>
        <w:t>应进行文物建筑调查，宜</w:t>
      </w:r>
      <w:proofErr w:type="gramStart"/>
      <w:r w:rsidRPr="00DC141A">
        <w:rPr>
          <w:rFonts w:hint="eastAsia"/>
        </w:rPr>
        <w:t>按资料</w:t>
      </w:r>
      <w:proofErr w:type="gramEnd"/>
      <w:r w:rsidRPr="00DC141A">
        <w:rPr>
          <w:rFonts w:hint="eastAsia"/>
        </w:rPr>
        <w:t>收集、现场勘查方式开展，确定文物建筑的详细信息（建设年代、保护级别、结构类型、历次改造加固情况、前期文物建筑状态检查及评估报告等）。</w:t>
      </w:r>
    </w:p>
    <w:p w:rsidR="00DB362C" w:rsidRPr="00FB32A4" w:rsidRDefault="00DB362C" w:rsidP="00DB362C">
      <w:pPr>
        <w:pStyle w:val="afffffffff0"/>
        <w:spacing w:beforeLines="50" w:before="156" w:afterLines="50" w:after="156"/>
      </w:pPr>
      <w:r w:rsidRPr="00FB32A4">
        <w:rPr>
          <w:rFonts w:hint="eastAsia"/>
        </w:rPr>
        <w:t>应对工程建设是否符合现有涉文物保护法律、法规、规划等进行合</w:t>
      </w:r>
      <w:proofErr w:type="gramStart"/>
      <w:r w:rsidRPr="00FB32A4">
        <w:rPr>
          <w:rFonts w:hint="eastAsia"/>
        </w:rPr>
        <w:t>规</w:t>
      </w:r>
      <w:proofErr w:type="gramEnd"/>
      <w:r w:rsidRPr="00FB32A4">
        <w:rPr>
          <w:rFonts w:hint="eastAsia"/>
        </w:rPr>
        <w:t>性评价。</w:t>
      </w:r>
    </w:p>
    <w:p w:rsidR="005C5E67" w:rsidRDefault="005C5E67" w:rsidP="005C5E67">
      <w:pPr>
        <w:pStyle w:val="afffffffff0"/>
        <w:spacing w:beforeLines="50" w:before="156" w:afterLines="50" w:after="156"/>
      </w:pPr>
      <w:r w:rsidRPr="00DC141A">
        <w:rPr>
          <w:rFonts w:hint="eastAsia"/>
        </w:rPr>
        <w:t>应对文物</w:t>
      </w:r>
      <w:r w:rsidRPr="00FB32A4">
        <w:rPr>
          <w:rFonts w:hint="eastAsia"/>
        </w:rPr>
        <w:t>建筑历史文化要素进行详细分析</w:t>
      </w:r>
      <w:r w:rsidR="002E4FDE" w:rsidRPr="00FB32A4">
        <w:rPr>
          <w:rFonts w:hint="eastAsia"/>
        </w:rPr>
        <w:t>并对</w:t>
      </w:r>
      <w:r w:rsidR="002E4FDE">
        <w:rPr>
          <w:rFonts w:hint="eastAsia"/>
        </w:rPr>
        <w:t>现状详细描述，</w:t>
      </w:r>
      <w:r w:rsidRPr="00DC141A">
        <w:rPr>
          <w:rFonts w:hint="eastAsia"/>
        </w:rPr>
        <w:t>评估工程建设对其产生的影响程度。</w:t>
      </w:r>
    </w:p>
    <w:p w:rsidR="001F5794" w:rsidRPr="00DC141A" w:rsidRDefault="001F5794" w:rsidP="005C5E67">
      <w:pPr>
        <w:pStyle w:val="afffffffff0"/>
        <w:spacing w:beforeLines="50" w:before="156" w:afterLines="50" w:after="156"/>
      </w:pPr>
      <w:r>
        <w:rPr>
          <w:rFonts w:hint="eastAsia"/>
        </w:rPr>
        <w:t>应依据调查结果</w:t>
      </w:r>
      <w:r w:rsidRPr="00DC141A">
        <w:rPr>
          <w:rFonts w:hint="eastAsia"/>
        </w:rPr>
        <w:t>，对文物建筑现状安全性作初步评估</w:t>
      </w:r>
      <w:r>
        <w:rPr>
          <w:rFonts w:hint="eastAsia"/>
        </w:rPr>
        <w:t>。</w:t>
      </w:r>
    </w:p>
    <w:p w:rsidR="005C5E67" w:rsidRPr="00DC141A" w:rsidRDefault="005C5E67" w:rsidP="005C5E67">
      <w:pPr>
        <w:pStyle w:val="afffffffff0"/>
        <w:spacing w:beforeLines="50" w:before="156" w:afterLines="50" w:after="156"/>
      </w:pPr>
      <w:r w:rsidRPr="00DC141A">
        <w:rPr>
          <w:rFonts w:hint="eastAsia"/>
        </w:rPr>
        <w:t>应依据设计方案开展影响安全性评估，评估可结合已有案例，必要时进行现场测试和数值分析，对后续工作提出指导性要求。</w:t>
      </w:r>
    </w:p>
    <w:p w:rsidR="005C5E67" w:rsidRPr="00DC141A" w:rsidRDefault="005C5E67" w:rsidP="005C5E67">
      <w:pPr>
        <w:pStyle w:val="afffffffff0"/>
        <w:spacing w:beforeLines="50" w:before="156" w:afterLines="50" w:after="156"/>
      </w:pPr>
      <w:r w:rsidRPr="00DC141A">
        <w:rPr>
          <w:rFonts w:hint="eastAsia"/>
        </w:rPr>
        <w:t>应采用计算法或测试法评估运营期振动对文物建筑耐久性的影响。</w:t>
      </w:r>
    </w:p>
    <w:p w:rsidR="005C5E67" w:rsidRPr="00DC141A" w:rsidRDefault="005C5E67" w:rsidP="005C5E67">
      <w:pPr>
        <w:pStyle w:val="afffffffff0"/>
        <w:spacing w:beforeLines="50" w:before="156" w:afterLines="50" w:after="156"/>
      </w:pPr>
      <w:r w:rsidRPr="00DC141A">
        <w:rPr>
          <w:rFonts w:hint="eastAsia"/>
        </w:rPr>
        <w:lastRenderedPageBreak/>
        <w:t>应结合工程与文物建筑的位置关系、工程地质条件、轨道交通敷设方式、施工</w:t>
      </w:r>
      <w:proofErr w:type="gramStart"/>
      <w:r w:rsidRPr="00DC141A">
        <w:rPr>
          <w:rFonts w:hint="eastAsia"/>
        </w:rPr>
        <w:t>工</w:t>
      </w:r>
      <w:proofErr w:type="gramEnd"/>
      <w:r w:rsidRPr="00DC141A">
        <w:rPr>
          <w:rFonts w:hint="eastAsia"/>
        </w:rPr>
        <w:t>法等因素，提出文物建筑保护的相关建议。</w:t>
      </w:r>
    </w:p>
    <w:p w:rsidR="005C5E67" w:rsidRDefault="005C5E67" w:rsidP="005C5E67">
      <w:pPr>
        <w:pStyle w:val="afff3"/>
        <w:spacing w:before="156" w:after="156"/>
      </w:pPr>
      <w:bookmarkStart w:id="1056" w:name="_Toc68860393"/>
      <w:bookmarkStart w:id="1057" w:name="_Toc68861310"/>
      <w:bookmarkStart w:id="1058" w:name="_Toc68861533"/>
      <w:bookmarkStart w:id="1059" w:name="_Toc68938602"/>
      <w:bookmarkStart w:id="1060" w:name="_Toc68939578"/>
      <w:bookmarkStart w:id="1061" w:name="_Toc68955809"/>
      <w:bookmarkStart w:id="1062" w:name="_Toc68962987"/>
      <w:bookmarkStart w:id="1063" w:name="_Toc68963101"/>
      <w:bookmarkStart w:id="1064" w:name="_Toc68986891"/>
      <w:bookmarkStart w:id="1065" w:name="_Toc69053874"/>
      <w:bookmarkStart w:id="1066" w:name="_Toc69053984"/>
      <w:bookmarkStart w:id="1067" w:name="_Toc70004916"/>
      <w:bookmarkStart w:id="1068" w:name="_Toc70005355"/>
      <w:bookmarkStart w:id="1069" w:name="_Toc70364285"/>
      <w:bookmarkStart w:id="1070" w:name="_Toc70365676"/>
      <w:bookmarkStart w:id="1071" w:name="_Toc72252054"/>
      <w:bookmarkStart w:id="1072" w:name="_Toc72252155"/>
      <w:bookmarkStart w:id="1073" w:name="_Toc72252265"/>
      <w:bookmarkStart w:id="1074" w:name="_Toc72252389"/>
      <w:bookmarkStart w:id="1075" w:name="_Toc72252496"/>
      <w:bookmarkStart w:id="1076" w:name="_Toc72252629"/>
      <w:bookmarkStart w:id="1077" w:name="_Toc72252724"/>
      <w:bookmarkStart w:id="1078" w:name="_Toc73350003"/>
      <w:bookmarkStart w:id="1079" w:name="_Toc74652350"/>
      <w:bookmarkStart w:id="1080" w:name="_Toc74652493"/>
      <w:bookmarkStart w:id="1081" w:name="_Toc74683471"/>
      <w:bookmarkStart w:id="1082" w:name="_Toc74689445"/>
      <w:bookmarkStart w:id="1083" w:name="_Toc75183307"/>
      <w:bookmarkStart w:id="1084" w:name="_Toc75192227"/>
      <w:bookmarkStart w:id="1085" w:name="_Toc75204736"/>
      <w:bookmarkStart w:id="1086" w:name="_Toc75205009"/>
      <w:bookmarkStart w:id="1087" w:name="_Toc75290533"/>
      <w:bookmarkStart w:id="1088" w:name="_Toc76024446"/>
      <w:bookmarkStart w:id="1089" w:name="_Toc76029097"/>
      <w:bookmarkStart w:id="1090" w:name="_Toc76461433"/>
      <w:bookmarkStart w:id="1091" w:name="_Toc77537197"/>
      <w:bookmarkStart w:id="1092" w:name="_Toc78288540"/>
      <w:bookmarkStart w:id="1093" w:name="_Toc78376653"/>
      <w:bookmarkStart w:id="1094" w:name="_Toc78378360"/>
      <w:bookmarkStart w:id="1095" w:name="_Toc79689553"/>
      <w:bookmarkStart w:id="1096" w:name="_Toc79689695"/>
      <w:bookmarkStart w:id="1097" w:name="_Toc80860047"/>
      <w:bookmarkStart w:id="1098" w:name="_Toc81165508"/>
      <w:bookmarkStart w:id="1099" w:name="_Toc81167913"/>
      <w:bookmarkStart w:id="1100" w:name="_Toc81167988"/>
      <w:bookmarkStart w:id="1101" w:name="_Toc81213454"/>
      <w:bookmarkStart w:id="1102" w:name="_Toc81214503"/>
      <w:bookmarkStart w:id="1103" w:name="_Toc81214912"/>
      <w:bookmarkStart w:id="1104" w:name="_Toc81503711"/>
      <w:bookmarkStart w:id="1105" w:name="_Toc81922253"/>
      <w:bookmarkStart w:id="1106" w:name="_Toc82611057"/>
      <w:bookmarkStart w:id="1107" w:name="_Toc82611149"/>
      <w:r>
        <w:rPr>
          <w:rFonts w:hint="eastAsia"/>
        </w:rPr>
        <w:t>建设阶段</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5C5E67" w:rsidRPr="000D0D6E" w:rsidRDefault="005C5E67" w:rsidP="005C5E67">
      <w:pPr>
        <w:pStyle w:val="afffffffff0"/>
        <w:spacing w:beforeLines="50" w:before="156" w:afterLines="50" w:after="156"/>
        <w:rPr>
          <w:rFonts w:ascii="Times New Roman"/>
        </w:rPr>
      </w:pPr>
      <w:r w:rsidRPr="000D0D6E">
        <w:rPr>
          <w:rFonts w:ascii="Times New Roman"/>
        </w:rPr>
        <w:t>应详细说明新建工程与文物建筑的相对位置关系，重点阐述施工图设计、施工组织设计的内容。</w:t>
      </w:r>
    </w:p>
    <w:p w:rsidR="005C5E67" w:rsidRPr="000D0D6E" w:rsidRDefault="005C5E67" w:rsidP="005C5E67">
      <w:pPr>
        <w:pStyle w:val="afffffffff0"/>
        <w:spacing w:beforeLines="50" w:before="156" w:afterLines="50" w:after="156"/>
        <w:rPr>
          <w:rFonts w:ascii="Times New Roman"/>
        </w:rPr>
      </w:pPr>
      <w:r w:rsidRPr="000D0D6E">
        <w:rPr>
          <w:rFonts w:ascii="Times New Roman"/>
        </w:rPr>
        <w:t>应采取可行的方法对文物建筑进行现场勘查与检测，</w:t>
      </w:r>
      <w:r w:rsidR="00E10BBD" w:rsidRPr="000D0D6E">
        <w:rPr>
          <w:rFonts w:ascii="Times New Roman"/>
        </w:rPr>
        <w:t>包括</w:t>
      </w:r>
      <w:r w:rsidRPr="000D0D6E">
        <w:rPr>
          <w:rFonts w:ascii="Times New Roman"/>
        </w:rPr>
        <w:t>文物建筑基础、结构体系、构件残损、材料性能及强度等，以确定文物建筑的保存现状，按第</w:t>
      </w:r>
      <w:r w:rsidR="004F3271" w:rsidRPr="000D0D6E">
        <w:rPr>
          <w:rFonts w:ascii="Times New Roman"/>
        </w:rPr>
        <w:t>7</w:t>
      </w:r>
      <w:r w:rsidRPr="000D0D6E">
        <w:rPr>
          <w:rFonts w:ascii="Times New Roman"/>
        </w:rPr>
        <w:t>章执行。</w:t>
      </w:r>
    </w:p>
    <w:p w:rsidR="00102708" w:rsidRPr="000D0D6E" w:rsidRDefault="00102708" w:rsidP="00102708">
      <w:pPr>
        <w:pStyle w:val="afffffffff0"/>
        <w:spacing w:beforeLines="50" w:before="156" w:afterLines="50" w:after="156"/>
        <w:rPr>
          <w:rFonts w:ascii="Times New Roman"/>
        </w:rPr>
      </w:pPr>
      <w:r w:rsidRPr="000D0D6E">
        <w:rPr>
          <w:rFonts w:ascii="Times New Roman"/>
        </w:rPr>
        <w:t>应对工程建设是否符合现有涉文物保护法律、法规、规划等进行</w:t>
      </w:r>
      <w:r w:rsidR="00FB32A4" w:rsidRPr="000D0D6E">
        <w:rPr>
          <w:rFonts w:ascii="Times New Roman"/>
        </w:rPr>
        <w:t>合</w:t>
      </w:r>
      <w:proofErr w:type="gramStart"/>
      <w:r w:rsidR="00FB32A4" w:rsidRPr="000D0D6E">
        <w:rPr>
          <w:rFonts w:ascii="Times New Roman"/>
        </w:rPr>
        <w:t>规</w:t>
      </w:r>
      <w:proofErr w:type="gramEnd"/>
      <w:r w:rsidR="00FB32A4" w:rsidRPr="000D0D6E">
        <w:rPr>
          <w:rFonts w:ascii="Times New Roman"/>
        </w:rPr>
        <w:t>性</w:t>
      </w:r>
      <w:r w:rsidRPr="000D0D6E">
        <w:rPr>
          <w:rFonts w:ascii="Times New Roman"/>
        </w:rPr>
        <w:t>评价。</w:t>
      </w:r>
    </w:p>
    <w:p w:rsidR="008718E4" w:rsidRPr="000D0D6E" w:rsidRDefault="008718E4" w:rsidP="008718E4">
      <w:pPr>
        <w:pStyle w:val="afffffffff0"/>
        <w:spacing w:beforeLines="50" w:before="156" w:afterLines="50" w:after="156"/>
        <w:rPr>
          <w:rFonts w:ascii="Times New Roman"/>
        </w:rPr>
      </w:pPr>
      <w:r w:rsidRPr="000D0D6E">
        <w:rPr>
          <w:rFonts w:ascii="Times New Roman"/>
        </w:rPr>
        <w:t>应对文物建筑历史文化要素进行全面分析并</w:t>
      </w:r>
      <w:r w:rsidR="002E4FDE" w:rsidRPr="000D0D6E">
        <w:rPr>
          <w:rFonts w:ascii="Times New Roman"/>
        </w:rPr>
        <w:t>对现状全面描述，</w:t>
      </w:r>
      <w:r w:rsidRPr="000D0D6E">
        <w:rPr>
          <w:rFonts w:ascii="Times New Roman"/>
        </w:rPr>
        <w:t>评估工程建设对其产生的影响程度，按第</w:t>
      </w:r>
      <w:r w:rsidRPr="000D0D6E">
        <w:rPr>
          <w:rFonts w:ascii="Times New Roman"/>
        </w:rPr>
        <w:t>8</w:t>
      </w:r>
      <w:r w:rsidRPr="000D0D6E">
        <w:rPr>
          <w:rFonts w:ascii="Times New Roman"/>
        </w:rPr>
        <w:t>章执行。</w:t>
      </w:r>
    </w:p>
    <w:p w:rsidR="005C5E67" w:rsidRPr="000D0D6E" w:rsidRDefault="005C5E67" w:rsidP="005C5E67">
      <w:pPr>
        <w:pStyle w:val="afffffffff0"/>
        <w:spacing w:beforeLines="50" w:before="156" w:afterLines="50" w:after="156"/>
        <w:rPr>
          <w:rFonts w:ascii="Times New Roman"/>
        </w:rPr>
      </w:pPr>
      <w:r w:rsidRPr="000D0D6E">
        <w:rPr>
          <w:rFonts w:ascii="Times New Roman"/>
        </w:rPr>
        <w:t>应依据现场勘查与检测结果，对文物建筑进行现状安全性评估，按第</w:t>
      </w:r>
      <w:r w:rsidR="008718E4" w:rsidRPr="000D0D6E">
        <w:rPr>
          <w:rFonts w:ascii="Times New Roman"/>
        </w:rPr>
        <w:t>9</w:t>
      </w:r>
      <w:r w:rsidRPr="000D0D6E">
        <w:rPr>
          <w:rFonts w:ascii="Times New Roman"/>
        </w:rPr>
        <w:t>章执行。</w:t>
      </w:r>
    </w:p>
    <w:p w:rsidR="005C5E67" w:rsidRPr="000D0D6E" w:rsidRDefault="005C5E67" w:rsidP="005C5E67">
      <w:pPr>
        <w:pStyle w:val="afffffffff0"/>
        <w:spacing w:beforeLines="50" w:before="156" w:afterLines="50" w:after="156"/>
        <w:rPr>
          <w:rFonts w:ascii="Times New Roman"/>
        </w:rPr>
      </w:pPr>
      <w:r w:rsidRPr="000D0D6E">
        <w:rPr>
          <w:rFonts w:ascii="Times New Roman"/>
        </w:rPr>
        <w:t>应采用现场实测、归纳统计或数值分析等方法针对施工全过程开展影响安全性评估</w:t>
      </w:r>
      <w:r w:rsidR="00E10BBD" w:rsidRPr="000D0D6E">
        <w:rPr>
          <w:rFonts w:ascii="Times New Roman"/>
        </w:rPr>
        <w:t>，按第</w:t>
      </w:r>
      <w:r w:rsidR="008718E4" w:rsidRPr="000D0D6E">
        <w:rPr>
          <w:rFonts w:ascii="Times New Roman"/>
        </w:rPr>
        <w:t>9</w:t>
      </w:r>
      <w:r w:rsidR="00E10BBD" w:rsidRPr="000D0D6E">
        <w:rPr>
          <w:rFonts w:ascii="Times New Roman"/>
        </w:rPr>
        <w:t>章执行</w:t>
      </w:r>
      <w:r w:rsidRPr="000D0D6E">
        <w:rPr>
          <w:rFonts w:ascii="Times New Roman"/>
        </w:rPr>
        <w:t>。</w:t>
      </w:r>
    </w:p>
    <w:p w:rsidR="004F3271" w:rsidRPr="000D0D6E" w:rsidRDefault="004F3271" w:rsidP="004F3271">
      <w:pPr>
        <w:pStyle w:val="afffffffff0"/>
        <w:spacing w:beforeLines="50" w:before="156" w:afterLines="50" w:after="156"/>
        <w:rPr>
          <w:rFonts w:ascii="Times New Roman"/>
        </w:rPr>
      </w:pPr>
      <w:r w:rsidRPr="000D0D6E">
        <w:rPr>
          <w:rFonts w:ascii="Times New Roman"/>
        </w:rPr>
        <w:t>应充分考虑周边建设环境对文物建筑安全的影响，包括但不限于地下水变化、堆卸土、边坡稳定性等。</w:t>
      </w:r>
    </w:p>
    <w:p w:rsidR="005C5E67" w:rsidRPr="000D0D6E" w:rsidRDefault="005C5E67" w:rsidP="005C5E67">
      <w:pPr>
        <w:pStyle w:val="afffffffff0"/>
        <w:spacing w:beforeLines="50" w:before="156" w:afterLines="50" w:after="156"/>
        <w:rPr>
          <w:rFonts w:ascii="Times New Roman"/>
        </w:rPr>
      </w:pPr>
      <w:r w:rsidRPr="000D0D6E">
        <w:rPr>
          <w:rFonts w:ascii="Times New Roman"/>
        </w:rPr>
        <w:t>应根据施工组织设计，评估施工</w:t>
      </w:r>
      <w:proofErr w:type="gramStart"/>
      <w:r w:rsidRPr="000D0D6E">
        <w:rPr>
          <w:rFonts w:ascii="Times New Roman"/>
        </w:rPr>
        <w:t>工</w:t>
      </w:r>
      <w:proofErr w:type="gramEnd"/>
      <w:r w:rsidRPr="000D0D6E">
        <w:rPr>
          <w:rFonts w:ascii="Times New Roman"/>
        </w:rPr>
        <w:t>法、施工机具等诱发的振动对文物建筑的影响，必要时进行现场测试或数值分析，按第</w:t>
      </w:r>
      <w:r w:rsidR="008718E4" w:rsidRPr="000D0D6E">
        <w:rPr>
          <w:rFonts w:ascii="Times New Roman"/>
        </w:rPr>
        <w:t>10</w:t>
      </w:r>
      <w:r w:rsidRPr="000D0D6E">
        <w:rPr>
          <w:rFonts w:ascii="Times New Roman"/>
        </w:rPr>
        <w:t>章执行。</w:t>
      </w:r>
    </w:p>
    <w:p w:rsidR="005C5E67" w:rsidRPr="000D0D6E" w:rsidRDefault="005C5E67" w:rsidP="005C5E67">
      <w:pPr>
        <w:pStyle w:val="afffffffff0"/>
        <w:spacing w:beforeLines="50" w:before="156" w:afterLines="50" w:after="156"/>
        <w:rPr>
          <w:rFonts w:ascii="Times New Roman"/>
        </w:rPr>
      </w:pPr>
      <w:r w:rsidRPr="000D0D6E">
        <w:rPr>
          <w:rFonts w:ascii="Times New Roman"/>
        </w:rPr>
        <w:t>应采用计算法或测试法评估运营期振动对文物建筑</w:t>
      </w:r>
      <w:r w:rsidR="00FB32A4" w:rsidRPr="000D0D6E">
        <w:rPr>
          <w:rFonts w:ascii="Times New Roman"/>
        </w:rPr>
        <w:t>安全</w:t>
      </w:r>
      <w:r w:rsidRPr="000D0D6E">
        <w:rPr>
          <w:rFonts w:ascii="Times New Roman"/>
        </w:rPr>
        <w:t>性的影响，按第</w:t>
      </w:r>
      <w:r w:rsidR="008718E4" w:rsidRPr="000D0D6E">
        <w:rPr>
          <w:rFonts w:ascii="Times New Roman"/>
        </w:rPr>
        <w:t>10</w:t>
      </w:r>
      <w:r w:rsidRPr="000D0D6E">
        <w:rPr>
          <w:rFonts w:ascii="Times New Roman"/>
        </w:rPr>
        <w:t>章执行。</w:t>
      </w:r>
    </w:p>
    <w:p w:rsidR="005C5E67" w:rsidRPr="000D0D6E" w:rsidRDefault="005C5E67" w:rsidP="005C5E67">
      <w:pPr>
        <w:pStyle w:val="afffffffff0"/>
        <w:spacing w:beforeLines="50" w:before="156" w:afterLines="50" w:after="156"/>
        <w:rPr>
          <w:rFonts w:ascii="Times New Roman"/>
        </w:rPr>
      </w:pPr>
      <w:r w:rsidRPr="000D0D6E">
        <w:rPr>
          <w:rFonts w:ascii="Times New Roman"/>
        </w:rPr>
        <w:t>根据影响评估结果，针对影响较大的文物建筑，评估单位应提出文物建筑变形、裂缝、振动速度等方面的</w:t>
      </w:r>
      <w:r w:rsidR="00DF1616" w:rsidRPr="000D0D6E">
        <w:rPr>
          <w:rFonts w:ascii="Times New Roman"/>
        </w:rPr>
        <w:t>控制标准</w:t>
      </w:r>
      <w:r w:rsidRPr="000D0D6E">
        <w:rPr>
          <w:rFonts w:ascii="Times New Roman"/>
        </w:rPr>
        <w:t>。</w:t>
      </w:r>
    </w:p>
    <w:p w:rsidR="005C5E67" w:rsidRDefault="005C5E67" w:rsidP="005C5E67">
      <w:pPr>
        <w:pStyle w:val="afffffffff0"/>
        <w:spacing w:beforeLines="50" w:before="156" w:afterLines="50" w:after="156"/>
      </w:pPr>
      <w:r w:rsidRPr="005725AB">
        <w:rPr>
          <w:rFonts w:hint="eastAsia"/>
        </w:rPr>
        <w:t>应评估保护</w:t>
      </w:r>
      <w:r w:rsidR="00F16E37">
        <w:rPr>
          <w:rFonts w:hint="eastAsia"/>
        </w:rPr>
        <w:t>方案</w:t>
      </w:r>
      <w:r w:rsidRPr="005725AB">
        <w:rPr>
          <w:rFonts w:hint="eastAsia"/>
        </w:rPr>
        <w:t>的有效性和合理性，并提出文物建筑保护的相关建议。</w:t>
      </w:r>
    </w:p>
    <w:p w:rsidR="005C5E67" w:rsidRDefault="005C5E67" w:rsidP="002A1260">
      <w:pPr>
        <w:pStyle w:val="affffc"/>
        <w:ind w:firstLine="420"/>
      </w:pPr>
      <w:r>
        <w:br w:type="page"/>
      </w:r>
    </w:p>
    <w:p w:rsidR="005C5E67" w:rsidRPr="00127E96" w:rsidRDefault="005C5E67" w:rsidP="005C5E67">
      <w:pPr>
        <w:pStyle w:val="afff2"/>
        <w:spacing w:before="312" w:after="312"/>
      </w:pPr>
      <w:bookmarkStart w:id="1108" w:name="_Toc67901491"/>
      <w:bookmarkStart w:id="1109" w:name="_Toc67901714"/>
      <w:bookmarkStart w:id="1110" w:name="_Toc67995007"/>
      <w:bookmarkStart w:id="1111" w:name="_Toc67995160"/>
      <w:bookmarkStart w:id="1112" w:name="_Toc68860398"/>
      <w:bookmarkStart w:id="1113" w:name="_Toc68861315"/>
      <w:bookmarkStart w:id="1114" w:name="_Toc68861538"/>
      <w:bookmarkStart w:id="1115" w:name="_Toc68938607"/>
      <w:bookmarkStart w:id="1116" w:name="_Toc68939583"/>
      <w:bookmarkStart w:id="1117" w:name="_Toc68955814"/>
      <w:bookmarkStart w:id="1118" w:name="_Toc68962992"/>
      <w:bookmarkStart w:id="1119" w:name="_Toc68963106"/>
      <w:bookmarkStart w:id="1120" w:name="_Toc68986896"/>
      <w:bookmarkStart w:id="1121" w:name="_Toc69053879"/>
      <w:bookmarkStart w:id="1122" w:name="_Toc69053989"/>
      <w:bookmarkStart w:id="1123" w:name="_Toc70004921"/>
      <w:bookmarkStart w:id="1124" w:name="_Toc70005360"/>
      <w:bookmarkStart w:id="1125" w:name="_Toc70364290"/>
      <w:bookmarkStart w:id="1126" w:name="_Toc70365681"/>
      <w:bookmarkStart w:id="1127" w:name="_Toc72252059"/>
      <w:bookmarkStart w:id="1128" w:name="_Toc72252160"/>
      <w:bookmarkStart w:id="1129" w:name="_Toc72252270"/>
      <w:bookmarkStart w:id="1130" w:name="_Toc72252394"/>
      <w:bookmarkStart w:id="1131" w:name="_Toc72252501"/>
      <w:bookmarkStart w:id="1132" w:name="_Toc72252634"/>
      <w:bookmarkStart w:id="1133" w:name="_Toc72252729"/>
      <w:bookmarkStart w:id="1134" w:name="_Toc73350008"/>
      <w:bookmarkStart w:id="1135" w:name="_Toc74652355"/>
      <w:bookmarkStart w:id="1136" w:name="_Toc74652498"/>
      <w:bookmarkStart w:id="1137" w:name="_Toc74683476"/>
      <w:bookmarkStart w:id="1138" w:name="_Toc74689450"/>
      <w:bookmarkStart w:id="1139" w:name="_Toc75183312"/>
      <w:bookmarkStart w:id="1140" w:name="_Toc75192232"/>
      <w:bookmarkStart w:id="1141" w:name="_Toc75204741"/>
      <w:bookmarkStart w:id="1142" w:name="_Toc75205014"/>
      <w:bookmarkStart w:id="1143" w:name="_Toc75290538"/>
      <w:bookmarkStart w:id="1144" w:name="_Toc76024451"/>
      <w:bookmarkStart w:id="1145" w:name="_Toc76029102"/>
      <w:bookmarkStart w:id="1146" w:name="_Toc76461434"/>
      <w:bookmarkStart w:id="1147" w:name="_Toc77537198"/>
      <w:bookmarkStart w:id="1148" w:name="_Toc78288541"/>
      <w:bookmarkStart w:id="1149" w:name="_Toc78376654"/>
      <w:bookmarkStart w:id="1150" w:name="_Toc78378361"/>
      <w:bookmarkStart w:id="1151" w:name="_Toc79689554"/>
      <w:bookmarkStart w:id="1152" w:name="_Toc79689696"/>
      <w:bookmarkStart w:id="1153" w:name="_Toc80860048"/>
      <w:bookmarkStart w:id="1154" w:name="_Toc81165509"/>
      <w:bookmarkStart w:id="1155" w:name="_Toc81167914"/>
      <w:bookmarkStart w:id="1156" w:name="_Toc81167989"/>
      <w:bookmarkStart w:id="1157" w:name="_Toc81213455"/>
      <w:bookmarkStart w:id="1158" w:name="_Toc81214504"/>
      <w:bookmarkStart w:id="1159" w:name="_Toc81214913"/>
      <w:bookmarkStart w:id="1160" w:name="_Toc81503712"/>
      <w:bookmarkStart w:id="1161" w:name="_Toc81922254"/>
      <w:bookmarkStart w:id="1162" w:name="_Toc82611058"/>
      <w:bookmarkStart w:id="1163" w:name="_Toc82611150"/>
      <w:r w:rsidRPr="00127E96">
        <w:lastRenderedPageBreak/>
        <w:t>现场</w:t>
      </w:r>
      <w:bookmarkEnd w:id="1108"/>
      <w:bookmarkEnd w:id="1109"/>
      <w:bookmarkEnd w:id="1110"/>
      <w:bookmarkEnd w:id="1111"/>
      <w:bookmarkEnd w:id="1112"/>
      <w:bookmarkEnd w:id="1113"/>
      <w:bookmarkEnd w:id="1114"/>
      <w:bookmarkEnd w:id="1115"/>
      <w:bookmarkEnd w:id="1116"/>
      <w:r w:rsidRPr="00127E96">
        <w:rPr>
          <w:rFonts w:hint="eastAsia"/>
        </w:rPr>
        <w:t>勘查与</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r w:rsidRPr="00127E96">
        <w:rPr>
          <w:rFonts w:hint="eastAsia"/>
        </w:rPr>
        <w:t>检测</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rsidR="005C5E67" w:rsidRPr="003078C6" w:rsidRDefault="005C5E67" w:rsidP="005C5E67">
      <w:pPr>
        <w:pStyle w:val="afff3"/>
        <w:spacing w:before="156" w:after="156"/>
      </w:pPr>
      <w:bookmarkStart w:id="1164" w:name="_Toc67901492"/>
      <w:bookmarkStart w:id="1165" w:name="_Toc67901715"/>
      <w:bookmarkStart w:id="1166" w:name="_Toc67995008"/>
      <w:bookmarkStart w:id="1167" w:name="_Toc67995161"/>
      <w:bookmarkStart w:id="1168" w:name="_Toc68860399"/>
      <w:bookmarkStart w:id="1169" w:name="_Toc68861316"/>
      <w:bookmarkStart w:id="1170" w:name="_Toc68861539"/>
      <w:bookmarkStart w:id="1171" w:name="_Toc68938608"/>
      <w:bookmarkStart w:id="1172" w:name="_Toc68939584"/>
      <w:bookmarkStart w:id="1173" w:name="_Toc68955815"/>
      <w:bookmarkStart w:id="1174" w:name="_Toc68962993"/>
      <w:bookmarkStart w:id="1175" w:name="_Toc68963107"/>
      <w:bookmarkStart w:id="1176" w:name="_Toc68986897"/>
      <w:bookmarkStart w:id="1177" w:name="_Toc69053880"/>
      <w:bookmarkStart w:id="1178" w:name="_Toc69053990"/>
      <w:bookmarkStart w:id="1179" w:name="_Toc70004922"/>
      <w:bookmarkStart w:id="1180" w:name="_Toc70005361"/>
      <w:bookmarkStart w:id="1181" w:name="_Toc70364291"/>
      <w:bookmarkStart w:id="1182" w:name="_Toc70365682"/>
      <w:bookmarkStart w:id="1183" w:name="_Toc72252060"/>
      <w:bookmarkStart w:id="1184" w:name="_Toc72252161"/>
      <w:bookmarkStart w:id="1185" w:name="_Toc72252271"/>
      <w:bookmarkStart w:id="1186" w:name="_Toc72252395"/>
      <w:bookmarkStart w:id="1187" w:name="_Toc72252502"/>
      <w:bookmarkStart w:id="1188" w:name="_Toc72252635"/>
      <w:bookmarkStart w:id="1189" w:name="_Toc72252730"/>
      <w:bookmarkStart w:id="1190" w:name="_Toc73350009"/>
      <w:bookmarkStart w:id="1191" w:name="_Toc74652356"/>
      <w:bookmarkStart w:id="1192" w:name="_Toc74652499"/>
      <w:bookmarkStart w:id="1193" w:name="_Toc74683477"/>
      <w:bookmarkStart w:id="1194" w:name="_Toc74689451"/>
      <w:bookmarkStart w:id="1195" w:name="_Toc75183313"/>
      <w:bookmarkStart w:id="1196" w:name="_Toc75192233"/>
      <w:bookmarkStart w:id="1197" w:name="_Toc75204742"/>
      <w:bookmarkStart w:id="1198" w:name="_Toc75205015"/>
      <w:bookmarkStart w:id="1199" w:name="_Toc75290539"/>
      <w:bookmarkStart w:id="1200" w:name="_Toc76024452"/>
      <w:bookmarkStart w:id="1201" w:name="_Toc76029103"/>
      <w:bookmarkStart w:id="1202" w:name="_Toc76461435"/>
      <w:bookmarkStart w:id="1203" w:name="_Toc77537199"/>
      <w:bookmarkStart w:id="1204" w:name="_Toc78288542"/>
      <w:bookmarkStart w:id="1205" w:name="_Toc78376655"/>
      <w:bookmarkStart w:id="1206" w:name="_Toc78378362"/>
      <w:bookmarkStart w:id="1207" w:name="_Toc79689555"/>
      <w:bookmarkStart w:id="1208" w:name="_Toc79689697"/>
      <w:bookmarkStart w:id="1209" w:name="_Toc80860049"/>
      <w:bookmarkStart w:id="1210" w:name="_Toc81165510"/>
      <w:bookmarkStart w:id="1211" w:name="_Toc81167915"/>
      <w:bookmarkStart w:id="1212" w:name="_Toc81167990"/>
      <w:bookmarkStart w:id="1213" w:name="_Toc81213456"/>
      <w:bookmarkStart w:id="1214" w:name="_Toc81214505"/>
      <w:bookmarkStart w:id="1215" w:name="_Toc81214914"/>
      <w:bookmarkStart w:id="1216" w:name="_Toc81503713"/>
      <w:bookmarkStart w:id="1217" w:name="_Toc81922255"/>
      <w:bookmarkStart w:id="1218" w:name="_Toc82611059"/>
      <w:bookmarkStart w:id="1219" w:name="_Toc82611151"/>
      <w:r w:rsidRPr="003078C6">
        <w:t>一般规定</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5C5E67" w:rsidRPr="00D30B15" w:rsidRDefault="005C5E67" w:rsidP="005C5E67">
      <w:pPr>
        <w:pStyle w:val="afffffffff0"/>
        <w:spacing w:beforeLines="50" w:before="156" w:afterLines="50" w:after="156"/>
      </w:pPr>
      <w:r w:rsidRPr="00D30B15">
        <w:rPr>
          <w:rFonts w:hint="eastAsia"/>
        </w:rPr>
        <w:t>应根据文物建筑与周边环境合理确定勘查与检测内容</w:t>
      </w:r>
      <w:r w:rsidRPr="00D30B15">
        <w:t>，为影响评估提供依据。</w:t>
      </w:r>
    </w:p>
    <w:p w:rsidR="005C5E67" w:rsidRPr="00D30B15" w:rsidRDefault="005C5E67" w:rsidP="005C5E67">
      <w:pPr>
        <w:pStyle w:val="afffffffff0"/>
        <w:spacing w:beforeLines="50" w:before="156" w:afterLines="50" w:after="156"/>
      </w:pPr>
      <w:bookmarkStart w:id="1220" w:name="_Toc59557624"/>
      <w:bookmarkStart w:id="1221" w:name="_Toc59557903"/>
      <w:bookmarkStart w:id="1222" w:name="_Toc59558157"/>
      <w:bookmarkStart w:id="1223" w:name="_Toc63062961"/>
      <w:r w:rsidRPr="00D30B15">
        <w:t>检测应符合下列要求</w:t>
      </w:r>
      <w:r w:rsidRPr="00D30B15">
        <w:rPr>
          <w:rFonts w:hint="eastAsia"/>
        </w:rPr>
        <w:t>：</w:t>
      </w:r>
      <w:bookmarkEnd w:id="1220"/>
      <w:bookmarkEnd w:id="1221"/>
      <w:bookmarkEnd w:id="1222"/>
      <w:bookmarkEnd w:id="1223"/>
    </w:p>
    <w:p w:rsidR="005C5E67" w:rsidRPr="00705A1D" w:rsidRDefault="005C5E67" w:rsidP="005C5E67">
      <w:pPr>
        <w:spacing w:line="240" w:lineRule="auto"/>
        <w:ind w:firstLineChars="200" w:firstLine="420"/>
        <w:rPr>
          <w:rFonts w:ascii="Times New Roman" w:hAnsi="Times New Roman"/>
        </w:rPr>
      </w:pPr>
      <w:r w:rsidRPr="00705A1D">
        <w:rPr>
          <w:rFonts w:ascii="Times New Roman" w:hAnsi="Times New Roman"/>
        </w:rPr>
        <w:t>a</w:t>
      </w:r>
      <w:r w:rsidRPr="00705A1D">
        <w:rPr>
          <w:rFonts w:ascii="Times New Roman" w:hAnsi="Times New Roman"/>
        </w:rPr>
        <w:t>）</w:t>
      </w:r>
      <w:r w:rsidRPr="00705A1D">
        <w:rPr>
          <w:rFonts w:ascii="Times New Roman" w:hAnsi="Times New Roman"/>
        </w:rPr>
        <w:tab/>
      </w:r>
      <w:r w:rsidRPr="00705A1D">
        <w:rPr>
          <w:rFonts w:ascii="Times New Roman" w:hAnsi="Times New Roman"/>
        </w:rPr>
        <w:t>检测方法应符合现行国家标准</w:t>
      </w:r>
      <w:r w:rsidRPr="00705A1D">
        <w:rPr>
          <w:rFonts w:ascii="Times New Roman" w:hAnsi="Times New Roman"/>
        </w:rPr>
        <w:t>GB/T 50344</w:t>
      </w:r>
      <w:r w:rsidRPr="00705A1D">
        <w:rPr>
          <w:rFonts w:ascii="Times New Roman" w:hAnsi="Times New Roman"/>
        </w:rPr>
        <w:t>的有关规定，优先采用非破损方法；</w:t>
      </w:r>
    </w:p>
    <w:p w:rsidR="005C5E67" w:rsidRPr="00705A1D" w:rsidRDefault="005C5E67" w:rsidP="005C5E67">
      <w:pPr>
        <w:spacing w:line="240" w:lineRule="auto"/>
        <w:ind w:firstLineChars="200" w:firstLine="420"/>
        <w:rPr>
          <w:rFonts w:ascii="Times New Roman" w:hAnsi="Times New Roman"/>
          <w:color w:val="000000"/>
        </w:rPr>
      </w:pPr>
      <w:r w:rsidRPr="00705A1D">
        <w:rPr>
          <w:rFonts w:ascii="Times New Roman" w:hAnsi="Times New Roman"/>
          <w:color w:val="000000"/>
        </w:rPr>
        <w:t>b)</w:t>
      </w:r>
      <w:r w:rsidRPr="00705A1D">
        <w:rPr>
          <w:rFonts w:ascii="Times New Roman" w:hAnsi="Times New Roman"/>
          <w:color w:val="000000"/>
        </w:rPr>
        <w:tab/>
      </w:r>
      <w:r w:rsidRPr="00705A1D">
        <w:rPr>
          <w:rFonts w:ascii="Times New Roman" w:hAnsi="Times New Roman"/>
          <w:color w:val="000000"/>
        </w:rPr>
        <w:t>检测应按本文件划分的构件单位（见附录</w:t>
      </w:r>
      <w:r w:rsidRPr="00705A1D">
        <w:rPr>
          <w:rFonts w:ascii="Times New Roman" w:hAnsi="Times New Roman"/>
          <w:color w:val="000000"/>
        </w:rPr>
        <w:t>C</w:t>
      </w:r>
      <w:r w:rsidRPr="00705A1D">
        <w:rPr>
          <w:rFonts w:ascii="Times New Roman" w:hAnsi="Times New Roman"/>
          <w:color w:val="000000"/>
        </w:rPr>
        <w:t>）进行，并应有取样、布点方面的详细说明；</w:t>
      </w:r>
    </w:p>
    <w:p w:rsidR="005C5E67" w:rsidRPr="00705A1D" w:rsidRDefault="005C5E67" w:rsidP="005C5E67">
      <w:pPr>
        <w:spacing w:line="240" w:lineRule="auto"/>
        <w:ind w:firstLineChars="200" w:firstLine="420"/>
        <w:rPr>
          <w:rFonts w:ascii="Times New Roman" w:hAnsi="Times New Roman"/>
          <w:color w:val="000000"/>
        </w:rPr>
      </w:pPr>
      <w:r w:rsidRPr="00705A1D">
        <w:rPr>
          <w:rFonts w:ascii="Times New Roman" w:hAnsi="Times New Roman"/>
          <w:color w:val="000000"/>
        </w:rPr>
        <w:t>c)</w:t>
      </w:r>
      <w:r w:rsidRPr="00705A1D">
        <w:rPr>
          <w:rFonts w:ascii="Times New Roman" w:hAnsi="Times New Roman"/>
          <w:color w:val="000000"/>
        </w:rPr>
        <w:tab/>
      </w:r>
      <w:r w:rsidRPr="00705A1D">
        <w:rPr>
          <w:rFonts w:ascii="Times New Roman" w:hAnsi="Times New Roman"/>
          <w:color w:val="000000"/>
        </w:rPr>
        <w:t>对检出的异常值，应寻找其技术上、物理上的产生原因，作为处理异常值的依据。有充分依据时，方可剔除或修正。</w:t>
      </w:r>
    </w:p>
    <w:p w:rsidR="005C5E67" w:rsidRPr="00D30B15" w:rsidRDefault="005C5E67" w:rsidP="005C5E67">
      <w:pPr>
        <w:pStyle w:val="afffffffff0"/>
        <w:spacing w:beforeLines="50" w:before="156" w:afterLines="50" w:after="156"/>
      </w:pPr>
      <w:bookmarkStart w:id="1224" w:name="_Toc59557625"/>
      <w:bookmarkStart w:id="1225" w:name="_Toc59557904"/>
      <w:bookmarkStart w:id="1226" w:name="_Toc59558158"/>
      <w:bookmarkStart w:id="1227" w:name="_Toc63062962"/>
      <w:r w:rsidRPr="00D30B15">
        <w:rPr>
          <w:rFonts w:hint="eastAsia"/>
        </w:rPr>
        <w:t>抽样原则：</w:t>
      </w:r>
      <w:bookmarkEnd w:id="1224"/>
      <w:bookmarkEnd w:id="1225"/>
      <w:bookmarkEnd w:id="1226"/>
      <w:bookmarkEnd w:id="1227"/>
    </w:p>
    <w:p w:rsidR="005C5E67" w:rsidRPr="00705A1D" w:rsidRDefault="005C5E67" w:rsidP="005C5E67">
      <w:pPr>
        <w:spacing w:line="240" w:lineRule="auto"/>
        <w:ind w:firstLineChars="200" w:firstLine="420"/>
        <w:rPr>
          <w:rFonts w:ascii="Times New Roman" w:hAnsi="Times New Roman"/>
          <w:color w:val="000000"/>
        </w:rPr>
      </w:pPr>
      <w:r w:rsidRPr="00705A1D">
        <w:rPr>
          <w:rFonts w:ascii="Times New Roman" w:hAnsi="Times New Roman"/>
          <w:color w:val="000000"/>
        </w:rPr>
        <w:t>a)</w:t>
      </w:r>
      <w:r w:rsidRPr="00705A1D">
        <w:rPr>
          <w:rFonts w:ascii="Times New Roman" w:hAnsi="Times New Roman"/>
          <w:color w:val="000000"/>
        </w:rPr>
        <w:tab/>
      </w:r>
      <w:r w:rsidRPr="00705A1D">
        <w:rPr>
          <w:rFonts w:ascii="Times New Roman" w:hAnsi="Times New Roman"/>
          <w:color w:val="000000"/>
        </w:rPr>
        <w:t>原则上采取随机抽样的方法进行检测，抽样数量应符合现行国家标准</w:t>
      </w:r>
      <w:r w:rsidRPr="00705A1D">
        <w:rPr>
          <w:rFonts w:ascii="Times New Roman" w:hAnsi="Times New Roman"/>
          <w:color w:val="000000"/>
        </w:rPr>
        <w:t>GB/T 50344</w:t>
      </w:r>
      <w:r w:rsidRPr="00705A1D">
        <w:rPr>
          <w:rFonts w:ascii="Times New Roman" w:hAnsi="Times New Roman"/>
          <w:color w:val="000000"/>
        </w:rPr>
        <w:t>的有关规定；</w:t>
      </w:r>
    </w:p>
    <w:p w:rsidR="005C5E67" w:rsidRPr="00705A1D" w:rsidRDefault="005C5E67" w:rsidP="005C5E67">
      <w:pPr>
        <w:spacing w:line="240" w:lineRule="auto"/>
        <w:ind w:firstLineChars="200" w:firstLine="420"/>
        <w:rPr>
          <w:rFonts w:ascii="Times New Roman" w:hAnsi="Times New Roman"/>
          <w:color w:val="000000"/>
        </w:rPr>
      </w:pPr>
      <w:r w:rsidRPr="00705A1D">
        <w:rPr>
          <w:rFonts w:ascii="Times New Roman" w:hAnsi="Times New Roman"/>
          <w:color w:val="000000"/>
        </w:rPr>
        <w:t>b)</w:t>
      </w:r>
      <w:r w:rsidRPr="00705A1D">
        <w:rPr>
          <w:rFonts w:ascii="Times New Roman" w:hAnsi="Times New Roman"/>
          <w:color w:val="000000"/>
        </w:rPr>
        <w:tab/>
      </w:r>
      <w:r w:rsidRPr="00705A1D">
        <w:rPr>
          <w:rFonts w:ascii="Times New Roman" w:hAnsi="Times New Roman"/>
          <w:color w:val="000000"/>
        </w:rPr>
        <w:t>对使用环境恶劣、存在明显缺陷等构件应进行单独检测；</w:t>
      </w:r>
    </w:p>
    <w:p w:rsidR="005C5E67" w:rsidRDefault="005C5E67" w:rsidP="005C5E67">
      <w:pPr>
        <w:spacing w:line="240" w:lineRule="auto"/>
        <w:ind w:firstLineChars="200" w:firstLine="420"/>
        <w:rPr>
          <w:rFonts w:ascii="Times New Roman" w:hAnsi="Times New Roman"/>
          <w:color w:val="000000"/>
        </w:rPr>
      </w:pPr>
      <w:r w:rsidRPr="00705A1D">
        <w:rPr>
          <w:rFonts w:ascii="Times New Roman" w:hAnsi="Times New Roman"/>
          <w:color w:val="000000"/>
        </w:rPr>
        <w:t>c)</w:t>
      </w:r>
      <w:r w:rsidRPr="00705A1D">
        <w:rPr>
          <w:rFonts w:ascii="Times New Roman" w:hAnsi="Times New Roman"/>
          <w:color w:val="000000"/>
        </w:rPr>
        <w:tab/>
      </w:r>
      <w:r w:rsidRPr="00705A1D">
        <w:rPr>
          <w:rFonts w:ascii="Times New Roman" w:hAnsi="Times New Roman"/>
          <w:color w:val="000000"/>
        </w:rPr>
        <w:t>当构件总数少于</w:t>
      </w:r>
      <w:r w:rsidRPr="00705A1D">
        <w:rPr>
          <w:rFonts w:ascii="Times New Roman" w:hAnsi="Times New Roman"/>
          <w:color w:val="000000"/>
        </w:rPr>
        <w:t>5</w:t>
      </w:r>
      <w:r w:rsidRPr="00705A1D">
        <w:rPr>
          <w:rFonts w:ascii="Times New Roman" w:hAnsi="Times New Roman"/>
          <w:color w:val="000000"/>
        </w:rPr>
        <w:t>个时，应逐个进行检测。</w:t>
      </w:r>
    </w:p>
    <w:p w:rsidR="004553F4" w:rsidRDefault="00952028" w:rsidP="00952028">
      <w:pPr>
        <w:pStyle w:val="afff3"/>
        <w:spacing w:before="156" w:after="156"/>
      </w:pPr>
      <w:bookmarkStart w:id="1228" w:name="_Toc82611060"/>
      <w:bookmarkStart w:id="1229" w:name="_Toc82611152"/>
      <w:r w:rsidRPr="00952028">
        <w:rPr>
          <w:rFonts w:hint="eastAsia"/>
        </w:rPr>
        <w:t>状况调查</w:t>
      </w:r>
      <w:bookmarkEnd w:id="1228"/>
      <w:bookmarkEnd w:id="1229"/>
    </w:p>
    <w:p w:rsidR="00760603" w:rsidRPr="00834168" w:rsidRDefault="00760603" w:rsidP="007D3AB6">
      <w:pPr>
        <w:pStyle w:val="affffc"/>
        <w:ind w:firstLine="420"/>
      </w:pPr>
      <w:r w:rsidRPr="00834168">
        <w:t>状况调查应包括下列内容：</w:t>
      </w:r>
    </w:p>
    <w:p w:rsidR="00760603" w:rsidRDefault="00760258" w:rsidP="00760258">
      <w:pPr>
        <w:pStyle w:val="aff5"/>
        <w:numPr>
          <w:ilvl w:val="0"/>
          <w:numId w:val="0"/>
        </w:numPr>
        <w:ind w:left="839" w:hanging="419"/>
        <w:rPr>
          <w:rFonts w:ascii="Times New Roman"/>
          <w:color w:val="000000"/>
        </w:rPr>
      </w:pPr>
      <w:r w:rsidRPr="00760258">
        <w:rPr>
          <w:rFonts w:ascii="Times New Roman" w:hint="eastAsia"/>
          <w:color w:val="000000"/>
        </w:rPr>
        <w:t>a)</w:t>
      </w:r>
      <w:r>
        <w:rPr>
          <w:rFonts w:ascii="Times New Roman" w:hint="eastAsia"/>
          <w:color w:val="000000"/>
        </w:rPr>
        <w:tab/>
      </w:r>
      <w:r>
        <w:rPr>
          <w:rFonts w:ascii="Times New Roman" w:hint="eastAsia"/>
          <w:color w:val="000000"/>
        </w:rPr>
        <w:t>文物建筑的修建年代、保护级别、结构体系、结构类型、</w:t>
      </w:r>
      <w:r w:rsidR="00FE49AE" w:rsidRPr="006753E9">
        <w:rPr>
          <w:rFonts w:ascii="Times New Roman" w:hint="eastAsia"/>
          <w:color w:val="000000"/>
        </w:rPr>
        <w:t>基础形式</w:t>
      </w:r>
      <w:r w:rsidR="00FE49AE">
        <w:rPr>
          <w:rFonts w:ascii="Times New Roman" w:hint="eastAsia"/>
          <w:color w:val="000000"/>
        </w:rPr>
        <w:t>、</w:t>
      </w:r>
      <w:r>
        <w:rPr>
          <w:rFonts w:ascii="Times New Roman" w:hint="eastAsia"/>
          <w:color w:val="000000"/>
        </w:rPr>
        <w:t>周边环境、历史格局演变及现状</w:t>
      </w:r>
      <w:r w:rsidR="00FE49AE">
        <w:rPr>
          <w:rFonts w:ascii="Times New Roman" w:hint="eastAsia"/>
          <w:color w:val="000000"/>
        </w:rPr>
        <w:t>等</w:t>
      </w:r>
      <w:r w:rsidR="00760603" w:rsidRPr="006753E9">
        <w:rPr>
          <w:rFonts w:ascii="Times New Roman"/>
          <w:color w:val="000000"/>
        </w:rPr>
        <w:t>；</w:t>
      </w:r>
    </w:p>
    <w:p w:rsidR="00952028" w:rsidRDefault="00FE49AE" w:rsidP="00760603">
      <w:pPr>
        <w:pStyle w:val="aff5"/>
        <w:numPr>
          <w:ilvl w:val="0"/>
          <w:numId w:val="0"/>
        </w:numPr>
        <w:ind w:left="839" w:hanging="419"/>
        <w:rPr>
          <w:rFonts w:ascii="Times New Roman"/>
        </w:rPr>
      </w:pPr>
      <w:r>
        <w:rPr>
          <w:rFonts w:ascii="Times New Roman" w:hint="eastAsia"/>
        </w:rPr>
        <w:t>b</w:t>
      </w:r>
      <w:r w:rsidR="00760603" w:rsidRPr="0041442D">
        <w:rPr>
          <w:rFonts w:ascii="Times New Roman"/>
        </w:rPr>
        <w:t>)</w:t>
      </w:r>
      <w:r w:rsidR="00760603" w:rsidRPr="0041442D">
        <w:rPr>
          <w:rFonts w:ascii="Times New Roman"/>
        </w:rPr>
        <w:tab/>
      </w:r>
      <w:r w:rsidR="00760603">
        <w:rPr>
          <w:rFonts w:ascii="Times New Roman" w:hint="eastAsia"/>
        </w:rPr>
        <w:t>城市</w:t>
      </w:r>
      <w:r w:rsidR="00760603">
        <w:rPr>
          <w:rFonts w:ascii="Times New Roman"/>
        </w:rPr>
        <w:t>轨道交通工程</w:t>
      </w:r>
      <w:r w:rsidR="00760603" w:rsidRPr="0041442D">
        <w:rPr>
          <w:rFonts w:ascii="Times New Roman"/>
        </w:rPr>
        <w:t>与</w:t>
      </w:r>
      <w:r w:rsidR="00760603">
        <w:rPr>
          <w:rFonts w:ascii="Times New Roman"/>
        </w:rPr>
        <w:t>文物建筑</w:t>
      </w:r>
      <w:r w:rsidR="00760603" w:rsidRPr="0041442D">
        <w:rPr>
          <w:rFonts w:ascii="Times New Roman"/>
        </w:rPr>
        <w:t>的</w:t>
      </w:r>
      <w:r w:rsidR="00760603">
        <w:rPr>
          <w:rFonts w:ascii="Times New Roman" w:hint="eastAsia"/>
        </w:rPr>
        <w:t>位置</w:t>
      </w:r>
      <w:r w:rsidR="00760603">
        <w:rPr>
          <w:rFonts w:ascii="Times New Roman"/>
        </w:rPr>
        <w:t>关系</w:t>
      </w:r>
      <w:r w:rsidR="00760603">
        <w:rPr>
          <w:rFonts w:ascii="Times New Roman" w:hint="eastAsia"/>
        </w:rPr>
        <w:t>、</w:t>
      </w:r>
      <w:r w:rsidR="00760603">
        <w:rPr>
          <w:rFonts w:ascii="Times New Roman"/>
        </w:rPr>
        <w:t>敷设方式</w:t>
      </w:r>
      <w:r w:rsidR="00760258">
        <w:rPr>
          <w:rFonts w:ascii="Times New Roman"/>
        </w:rPr>
        <w:t>等</w:t>
      </w:r>
      <w:r w:rsidR="00760258">
        <w:rPr>
          <w:rFonts w:ascii="Times New Roman" w:hint="eastAsia"/>
        </w:rPr>
        <w:t>；</w:t>
      </w:r>
    </w:p>
    <w:p w:rsidR="00BA7DBA" w:rsidRDefault="00FE49AE" w:rsidP="005840C0">
      <w:pPr>
        <w:pStyle w:val="aff5"/>
        <w:numPr>
          <w:ilvl w:val="0"/>
          <w:numId w:val="0"/>
        </w:numPr>
        <w:ind w:left="839" w:hanging="419"/>
        <w:rPr>
          <w:rFonts w:ascii="Times New Roman"/>
          <w:color w:val="000000"/>
        </w:rPr>
      </w:pPr>
      <w:r>
        <w:rPr>
          <w:rFonts w:ascii="Times New Roman" w:hint="eastAsia"/>
        </w:rPr>
        <w:t>c</w:t>
      </w:r>
      <w:r w:rsidR="00760258">
        <w:rPr>
          <w:rFonts w:ascii="Times New Roman" w:hint="eastAsia"/>
        </w:rPr>
        <w:t>)</w:t>
      </w:r>
      <w:r w:rsidR="00760258" w:rsidRPr="0041442D">
        <w:rPr>
          <w:rFonts w:ascii="Times New Roman"/>
        </w:rPr>
        <w:tab/>
      </w:r>
      <w:r w:rsidR="00760258" w:rsidRPr="006753E9">
        <w:rPr>
          <w:rFonts w:ascii="Times New Roman"/>
          <w:color w:val="000000"/>
        </w:rPr>
        <w:t>工业振源的类型、频率范围、分布状况</w:t>
      </w:r>
      <w:r w:rsidR="005840C0">
        <w:rPr>
          <w:rFonts w:ascii="Times New Roman" w:hint="eastAsia"/>
          <w:color w:val="000000"/>
        </w:rPr>
        <w:t>、</w:t>
      </w:r>
      <w:r w:rsidR="00760258" w:rsidRPr="0041442D">
        <w:rPr>
          <w:rFonts w:ascii="Times New Roman"/>
        </w:rPr>
        <w:t>场地土类别</w:t>
      </w:r>
      <w:r w:rsidR="00760258">
        <w:rPr>
          <w:rFonts w:ascii="Times New Roman"/>
          <w:color w:val="000000"/>
        </w:rPr>
        <w:t>等</w:t>
      </w:r>
      <w:r w:rsidR="005840C0">
        <w:rPr>
          <w:rFonts w:ascii="Times New Roman" w:hint="eastAsia"/>
          <w:color w:val="000000"/>
        </w:rPr>
        <w:t>。</w:t>
      </w:r>
    </w:p>
    <w:p w:rsidR="00A10480" w:rsidRPr="00A10480" w:rsidRDefault="00A10480" w:rsidP="00A10480">
      <w:pPr>
        <w:pStyle w:val="afff3"/>
        <w:spacing w:before="156" w:after="156"/>
      </w:pPr>
      <w:bookmarkStart w:id="1230" w:name="_Toc82611061"/>
      <w:bookmarkStart w:id="1231" w:name="_Toc82611153"/>
      <w:r w:rsidRPr="00A10480">
        <w:rPr>
          <w:rFonts w:hint="eastAsia"/>
        </w:rPr>
        <w:t>几何状态观测</w:t>
      </w:r>
      <w:bookmarkEnd w:id="1230"/>
      <w:bookmarkEnd w:id="1231"/>
    </w:p>
    <w:p w:rsidR="00FE49AE" w:rsidRPr="00FE49AE" w:rsidRDefault="008929FA" w:rsidP="00642621">
      <w:pPr>
        <w:pStyle w:val="afffffffff0"/>
        <w:spacing w:beforeLines="50" w:before="156" w:afterLines="50" w:after="156"/>
        <w:rPr>
          <w:rFonts w:ascii="Times New Roman"/>
        </w:rPr>
      </w:pPr>
      <w:r>
        <w:rPr>
          <w:rFonts w:ascii="Times New Roman" w:hint="eastAsia"/>
        </w:rPr>
        <w:t>应</w:t>
      </w:r>
      <w:r w:rsidR="00CE3E14">
        <w:rPr>
          <w:rFonts w:ascii="Times New Roman" w:hint="eastAsia"/>
        </w:rPr>
        <w:t>测量</w:t>
      </w:r>
      <w:r w:rsidR="00FE49AE" w:rsidRPr="00FE49AE">
        <w:rPr>
          <w:rFonts w:ascii="Times New Roman"/>
        </w:rPr>
        <w:t>文物建筑的</w:t>
      </w:r>
      <w:r w:rsidR="00FE49AE" w:rsidRPr="00FE49AE">
        <w:rPr>
          <w:rFonts w:ascii="Times New Roman" w:hint="eastAsia"/>
        </w:rPr>
        <w:t>几何尺寸</w:t>
      </w:r>
      <w:r>
        <w:rPr>
          <w:rFonts w:ascii="Times New Roman" w:hint="eastAsia"/>
        </w:rPr>
        <w:t>，包括长度、宽度、结构总高度等。</w:t>
      </w:r>
    </w:p>
    <w:p w:rsidR="005C5E67" w:rsidRDefault="005C5E67" w:rsidP="005C5E67">
      <w:pPr>
        <w:pStyle w:val="afffffffff0"/>
        <w:spacing w:beforeLines="50" w:before="156" w:afterLines="50" w:after="156"/>
        <w:rPr>
          <w:rFonts w:ascii="Times New Roman"/>
        </w:rPr>
      </w:pPr>
      <w:r w:rsidRPr="00E66FF7">
        <w:rPr>
          <w:rFonts w:ascii="Times New Roman" w:hint="eastAsia"/>
        </w:rPr>
        <w:t>应对</w:t>
      </w:r>
      <w:r w:rsidRPr="00E66FF7">
        <w:rPr>
          <w:rFonts w:ascii="Times New Roman"/>
        </w:rPr>
        <w:t>文物建筑上部结构、墙、柱等进行</w:t>
      </w:r>
      <w:r w:rsidRPr="00E66FF7">
        <w:rPr>
          <w:rFonts w:ascii="Times New Roman" w:hint="eastAsia"/>
        </w:rPr>
        <w:t>变形</w:t>
      </w:r>
      <w:r w:rsidRPr="00E66FF7">
        <w:rPr>
          <w:rFonts w:ascii="Times New Roman"/>
        </w:rPr>
        <w:t>观测。</w:t>
      </w:r>
    </w:p>
    <w:p w:rsidR="00642621" w:rsidRPr="00642621" w:rsidRDefault="00642621" w:rsidP="00642621">
      <w:pPr>
        <w:pStyle w:val="afffffffff0"/>
        <w:spacing w:beforeLines="50" w:before="156" w:afterLines="50" w:after="156"/>
        <w:rPr>
          <w:rFonts w:ascii="Times New Roman"/>
        </w:rPr>
      </w:pPr>
      <w:r>
        <w:rPr>
          <w:rFonts w:ascii="Times New Roman"/>
        </w:rPr>
        <w:t>对文物建筑</w:t>
      </w:r>
      <w:r w:rsidRPr="00E66FF7">
        <w:rPr>
          <w:rFonts w:ascii="Times New Roman"/>
        </w:rPr>
        <w:t>进行</w:t>
      </w:r>
      <w:r>
        <w:rPr>
          <w:rFonts w:ascii="Times New Roman" w:hint="eastAsia"/>
        </w:rPr>
        <w:t>变形</w:t>
      </w:r>
      <w:r w:rsidRPr="00E66FF7">
        <w:rPr>
          <w:rFonts w:ascii="Times New Roman"/>
        </w:rPr>
        <w:t>观测时，</w:t>
      </w:r>
      <w:r>
        <w:rPr>
          <w:rFonts w:ascii="Times New Roman" w:hint="eastAsia"/>
        </w:rPr>
        <w:t>可</w:t>
      </w:r>
      <w:r w:rsidRPr="00E66FF7">
        <w:rPr>
          <w:rFonts w:ascii="Times New Roman"/>
        </w:rPr>
        <w:t>采用全站仪投点法、水平角观测法、前方交会法。当采用投点法时，测站点宜选在与</w:t>
      </w:r>
      <w:r w:rsidR="00A0468D">
        <w:rPr>
          <w:rFonts w:ascii="Times New Roman" w:hint="eastAsia"/>
        </w:rPr>
        <w:t>变形</w:t>
      </w:r>
      <w:r w:rsidRPr="00E66FF7">
        <w:rPr>
          <w:rFonts w:ascii="Times New Roman"/>
        </w:rPr>
        <w:t>方向成正交的方向线上距照准目标</w:t>
      </w:r>
      <w:r w:rsidRPr="00E66FF7">
        <w:rPr>
          <w:rFonts w:ascii="Times New Roman"/>
        </w:rPr>
        <w:t>1.5~2.0</w:t>
      </w:r>
      <w:r w:rsidRPr="00E66FF7">
        <w:rPr>
          <w:rFonts w:ascii="Times New Roman"/>
        </w:rPr>
        <w:t>倍目标高度的固定位置，测站点的数量不宜少于</w:t>
      </w:r>
      <w:r w:rsidRPr="00E66FF7">
        <w:rPr>
          <w:rFonts w:ascii="Times New Roman"/>
        </w:rPr>
        <w:t>2</w:t>
      </w:r>
      <w:r w:rsidRPr="00E66FF7">
        <w:rPr>
          <w:rFonts w:ascii="Times New Roman"/>
        </w:rPr>
        <w:t>个。当采用水平角观测法时，应设置好定向点。</w:t>
      </w:r>
    </w:p>
    <w:p w:rsidR="005C5E67" w:rsidRPr="00E66FF7" w:rsidRDefault="005C5E67" w:rsidP="005C5E67">
      <w:pPr>
        <w:pStyle w:val="afffffffff0"/>
        <w:spacing w:beforeLines="50" w:before="156" w:afterLines="50" w:after="156"/>
        <w:rPr>
          <w:rFonts w:ascii="Times New Roman"/>
        </w:rPr>
      </w:pPr>
      <w:r w:rsidRPr="00E66FF7">
        <w:rPr>
          <w:rFonts w:ascii="Times New Roman" w:hint="eastAsia"/>
        </w:rPr>
        <w:t>竖向变形</w:t>
      </w:r>
      <w:r w:rsidRPr="00E66FF7">
        <w:rPr>
          <w:rFonts w:ascii="Times New Roman"/>
        </w:rPr>
        <w:t>观测应符合下列规定：</w:t>
      </w:r>
    </w:p>
    <w:p w:rsidR="005C5E67" w:rsidRDefault="008E0EDE" w:rsidP="008E0EDE">
      <w:pPr>
        <w:pStyle w:val="aff5"/>
        <w:numPr>
          <w:ilvl w:val="0"/>
          <w:numId w:val="0"/>
        </w:numPr>
        <w:tabs>
          <w:tab w:val="left" w:pos="840"/>
        </w:tabs>
        <w:ind w:left="839" w:hanging="419"/>
        <w:rPr>
          <w:rFonts w:ascii="Times New Roman"/>
        </w:rPr>
      </w:pPr>
      <w:r>
        <w:rPr>
          <w:rFonts w:ascii="Times New Roman" w:hint="eastAsia"/>
        </w:rPr>
        <w:t>a)</w:t>
      </w:r>
      <w:r>
        <w:rPr>
          <w:rFonts w:ascii="Times New Roman" w:hint="eastAsia"/>
        </w:rPr>
        <w:tab/>
      </w:r>
      <w:r w:rsidR="005C5E67">
        <w:rPr>
          <w:rFonts w:ascii="Times New Roman"/>
        </w:rPr>
        <w:t>桥梁、大跨度构件等</w:t>
      </w:r>
      <w:r w:rsidR="005C5E67">
        <w:rPr>
          <w:rFonts w:ascii="Times New Roman" w:hint="eastAsia"/>
        </w:rPr>
        <w:t>以</w:t>
      </w:r>
      <w:r w:rsidR="005C5E67">
        <w:rPr>
          <w:rFonts w:ascii="Times New Roman"/>
        </w:rPr>
        <w:t>挠曲变形为特征的建筑物，观测点应沿其表面左右两侧布设；</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b)</w:t>
      </w:r>
      <w:r>
        <w:rPr>
          <w:rFonts w:ascii="Times New Roman" w:hint="eastAsia"/>
        </w:rPr>
        <w:tab/>
      </w:r>
      <w:r>
        <w:rPr>
          <w:rFonts w:ascii="Times New Roman" w:hint="eastAsia"/>
        </w:rPr>
        <w:t>竖向变形</w:t>
      </w:r>
      <w:r>
        <w:rPr>
          <w:rFonts w:ascii="Times New Roman"/>
        </w:rPr>
        <w:t>值</w:t>
      </w:r>
      <w:r>
        <w:rPr>
          <w:rFonts w:ascii="Times New Roman"/>
          <w:i/>
        </w:rPr>
        <w:t>f</w:t>
      </w:r>
      <w:r>
        <w:rPr>
          <w:rFonts w:ascii="Times New Roman"/>
          <w:vertAlign w:val="subscript"/>
        </w:rPr>
        <w:t>1</w:t>
      </w:r>
      <w:r>
        <w:rPr>
          <w:rFonts w:ascii="Times New Roman" w:hint="eastAsia"/>
        </w:rPr>
        <w:t>（</w:t>
      </w:r>
      <w:r>
        <w:rPr>
          <w:rFonts w:ascii="Times New Roman"/>
        </w:rPr>
        <w:t>见图</w:t>
      </w:r>
      <w:r>
        <w:rPr>
          <w:rFonts w:ascii="Times New Roman" w:hint="eastAsia"/>
        </w:rPr>
        <w:t>3</w:t>
      </w:r>
      <w:r>
        <w:rPr>
          <w:rFonts w:ascii="Times New Roman" w:hint="eastAsia"/>
        </w:rPr>
        <w:t>）</w:t>
      </w:r>
      <w:r>
        <w:rPr>
          <w:rFonts w:ascii="Times New Roman"/>
        </w:rPr>
        <w:t>应按下列公式计算：</w:t>
      </w:r>
    </w:p>
    <w:p w:rsidR="005C5E67" w:rsidRDefault="005C5E67" w:rsidP="005C5E67">
      <w:pPr>
        <w:pStyle w:val="afffffffffffc"/>
        <w:snapToGrid w:val="0"/>
        <w:rPr>
          <w:rFonts w:eastAsia="宋体"/>
        </w:rPr>
      </w:pPr>
      <w:r>
        <w:rPr>
          <w:rFonts w:eastAsia="宋体"/>
        </w:rPr>
        <w:tab/>
      </w:r>
      <w:r>
        <w:rPr>
          <w:rFonts w:eastAsia="宋体"/>
          <w:noProof/>
        </w:rPr>
        <w:drawing>
          <wp:inline distT="0" distB="0" distL="0" distR="0" wp14:anchorId="775D76D3" wp14:editId="57A48625">
            <wp:extent cx="1619250" cy="4286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19250" cy="428625"/>
                    </a:xfrm>
                    <a:prstGeom prst="rect">
                      <a:avLst/>
                    </a:prstGeom>
                    <a:noFill/>
                    <a:ln>
                      <a:noFill/>
                    </a:ln>
                  </pic:spPr>
                </pic:pic>
              </a:graphicData>
            </a:graphic>
          </wp:inline>
        </w:drawing>
      </w:r>
      <w:r>
        <w:rPr>
          <w:rFonts w:eastAsia="宋体"/>
        </w:rPr>
        <w:tab/>
      </w:r>
      <w:r>
        <w:rPr>
          <w:rFonts w:eastAsia="宋体"/>
        </w:rPr>
        <w:t>（</w:t>
      </w:r>
      <w:r w:rsidR="00A0468D">
        <w:rPr>
          <w:rFonts w:eastAsia="宋体" w:hint="eastAsia"/>
        </w:rPr>
        <w:t>3</w:t>
      </w:r>
      <w:r>
        <w:rPr>
          <w:rFonts w:eastAsia="宋体"/>
        </w:rPr>
        <w:t>）</w:t>
      </w:r>
    </w:p>
    <w:p w:rsidR="005C5E67" w:rsidRDefault="005C5E67" w:rsidP="005C5E67">
      <w:pPr>
        <w:pStyle w:val="afffffffffffc"/>
        <w:rPr>
          <w:rFonts w:eastAsia="宋体"/>
        </w:rPr>
      </w:pPr>
      <w:r>
        <w:rPr>
          <w:rFonts w:eastAsia="宋体"/>
        </w:rPr>
        <w:tab/>
      </w:r>
      <w:r>
        <w:rPr>
          <w:rFonts w:eastAsia="宋体"/>
        </w:rPr>
        <w:object w:dxaOrig="1399" w:dyaOrig="359">
          <v:shape id="对象 31" o:spid="_x0000_i1033" type="#_x0000_t75" style="width:69.5pt;height:18pt;mso-position-horizontal-relative:page;mso-position-vertical-relative:page" o:ole="">
            <v:imagedata r:id="rId36" o:title=""/>
          </v:shape>
          <o:OLEObject Type="Embed" ProgID="Equation.DSMT4" ShapeID="对象 31" DrawAspect="Content" ObjectID="_1700980393" r:id="rId37"/>
        </w:object>
      </w:r>
      <w:r>
        <w:rPr>
          <w:rFonts w:eastAsia="宋体"/>
        </w:rPr>
        <w:tab/>
      </w:r>
      <w:r>
        <w:rPr>
          <w:rFonts w:eastAsia="宋体"/>
        </w:rPr>
        <w:t>（</w:t>
      </w:r>
      <w:r w:rsidR="00A0468D">
        <w:rPr>
          <w:rFonts w:eastAsia="宋体" w:hint="eastAsia"/>
        </w:rPr>
        <w:t>4</w:t>
      </w:r>
      <w:r>
        <w:rPr>
          <w:rFonts w:eastAsia="宋体"/>
        </w:rPr>
        <w:t>）</w:t>
      </w:r>
    </w:p>
    <w:p w:rsidR="005C5E67" w:rsidRDefault="005C5E67" w:rsidP="005C5E67">
      <w:pPr>
        <w:pStyle w:val="afffffffffffc"/>
        <w:rPr>
          <w:rFonts w:eastAsia="宋体"/>
        </w:rPr>
      </w:pPr>
      <w:r>
        <w:rPr>
          <w:rFonts w:eastAsia="宋体"/>
        </w:rPr>
        <w:tab/>
      </w:r>
      <w:r>
        <w:rPr>
          <w:rFonts w:eastAsia="宋体"/>
        </w:rPr>
        <w:object w:dxaOrig="1380" w:dyaOrig="359">
          <v:shape id="对象 32" o:spid="_x0000_i1034" type="#_x0000_t75" style="width:70pt;height:18pt;mso-position-horizontal-relative:page;mso-position-vertical-relative:page" o:ole="">
            <v:imagedata r:id="rId38" o:title=""/>
          </v:shape>
          <o:OLEObject Type="Embed" ProgID="Equation.DSMT4" ShapeID="对象 32" DrawAspect="Content" ObjectID="_1700980394" r:id="rId39"/>
        </w:object>
      </w:r>
      <w:r>
        <w:rPr>
          <w:rFonts w:eastAsia="宋体"/>
        </w:rPr>
        <w:tab/>
      </w:r>
      <w:r>
        <w:rPr>
          <w:rFonts w:eastAsia="宋体"/>
        </w:rPr>
        <w:t>（</w:t>
      </w:r>
      <w:r w:rsidR="00A0468D">
        <w:rPr>
          <w:rFonts w:eastAsia="宋体" w:hint="eastAsia"/>
        </w:rPr>
        <w:t>5</w:t>
      </w:r>
      <w:r>
        <w:rPr>
          <w:rFonts w:eastAsia="宋体"/>
        </w:rPr>
        <w:t>）</w:t>
      </w:r>
    </w:p>
    <w:p w:rsidR="005C5E67" w:rsidRPr="00D32A51" w:rsidRDefault="005C5E67" w:rsidP="005C5E67">
      <w:pPr>
        <w:pStyle w:val="afffffffffffa"/>
        <w:spacing w:line="400" w:lineRule="exact"/>
        <w:ind w:firstLineChars="0" w:firstLine="0"/>
        <w:rPr>
          <w:rFonts w:ascii="Times New Roman"/>
        </w:rPr>
      </w:pPr>
      <w:r w:rsidRPr="00D32A51">
        <w:rPr>
          <w:rFonts w:ascii="Times New Roman"/>
        </w:rPr>
        <w:lastRenderedPageBreak/>
        <w:t>式中：</w:t>
      </w:r>
      <w:r w:rsidRPr="00D32A51">
        <w:rPr>
          <w:rFonts w:ascii="Times New Roman"/>
          <w:position w:val="-12"/>
        </w:rPr>
        <w:object w:dxaOrig="299" w:dyaOrig="359">
          <v:shape id="对象 33" o:spid="_x0000_i1035" type="#_x0000_t75" style="width:15pt;height:18pt;mso-position-horizontal-relative:page;mso-position-vertical-relative:page" o:ole="">
            <v:imagedata r:id="rId40" o:title=""/>
          </v:shape>
          <o:OLEObject Type="Embed" ProgID="Equation.DSMT4" ShapeID="对象 33" DrawAspect="Content" ObjectID="_1700980395" r:id="rId41"/>
        </w:object>
      </w:r>
      <w:r w:rsidRPr="00D32A51">
        <w:rPr>
          <w:rFonts w:ascii="Times New Roman"/>
        </w:rPr>
        <w:t>、</w:t>
      </w:r>
      <w:r w:rsidRPr="00D32A51">
        <w:rPr>
          <w:rFonts w:ascii="Times New Roman"/>
          <w:position w:val="-12"/>
        </w:rPr>
        <w:object w:dxaOrig="299" w:dyaOrig="359">
          <v:shape id="对象 34" o:spid="_x0000_i1036" type="#_x0000_t75" style="width:15pt;height:18pt;mso-position-horizontal-relative:page;mso-position-vertical-relative:page" o:ole="">
            <v:imagedata r:id="rId42" o:title=""/>
          </v:shape>
          <o:OLEObject Type="Embed" ProgID="Equation.DSMT4" ShapeID="对象 34" DrawAspect="Content" ObjectID="_1700980396" r:id="rId43"/>
        </w:object>
      </w:r>
      <w:r w:rsidRPr="00D32A51">
        <w:rPr>
          <w:rFonts w:ascii="Times New Roman"/>
        </w:rPr>
        <w:t>、</w:t>
      </w:r>
      <w:r w:rsidRPr="00D32A51">
        <w:rPr>
          <w:rFonts w:ascii="Times New Roman"/>
          <w:position w:val="-12"/>
        </w:rPr>
        <w:object w:dxaOrig="299" w:dyaOrig="359">
          <v:shape id="对象 35" o:spid="_x0000_i1037" type="#_x0000_t75" style="width:15pt;height:18pt;mso-position-horizontal-relative:page;mso-position-vertical-relative:page" o:ole="">
            <v:imagedata r:id="rId44" o:title=""/>
          </v:shape>
          <o:OLEObject Type="Embed" ProgID="Equation.DSMT4" ShapeID="对象 35" DrawAspect="Content" ObjectID="_1700980397" r:id="rId45"/>
        </w:object>
      </w:r>
      <w:r w:rsidRPr="00D32A51">
        <w:rPr>
          <w:rFonts w:ascii="Times New Roman"/>
        </w:rPr>
        <w:t>—A</w:t>
      </w:r>
      <w:r w:rsidRPr="00D32A51">
        <w:rPr>
          <w:rFonts w:ascii="Times New Roman"/>
        </w:rPr>
        <w:t>、</w:t>
      </w:r>
      <w:r w:rsidRPr="00D32A51">
        <w:rPr>
          <w:rFonts w:ascii="Times New Roman"/>
        </w:rPr>
        <w:t>B</w:t>
      </w:r>
      <w:r w:rsidRPr="00D32A51">
        <w:rPr>
          <w:rFonts w:ascii="Times New Roman"/>
        </w:rPr>
        <w:t>、</w:t>
      </w:r>
      <w:r w:rsidRPr="00D32A51">
        <w:rPr>
          <w:rFonts w:ascii="Times New Roman"/>
        </w:rPr>
        <w:t>E</w:t>
      </w:r>
      <w:r w:rsidRPr="00D32A51">
        <w:rPr>
          <w:rFonts w:ascii="Times New Roman"/>
        </w:rPr>
        <w:t>的位移量（</w:t>
      </w:r>
      <w:r w:rsidRPr="00D32A51">
        <w:rPr>
          <w:rFonts w:ascii="Times New Roman"/>
        </w:rPr>
        <w:t>mm</w:t>
      </w:r>
      <w:r w:rsidRPr="00D32A51">
        <w:rPr>
          <w:rFonts w:ascii="Times New Roman"/>
        </w:rPr>
        <w:t>）；</w:t>
      </w:r>
    </w:p>
    <w:p w:rsidR="005C5E67" w:rsidRPr="00D32A51" w:rsidRDefault="005C5E67" w:rsidP="005C5E67">
      <w:pPr>
        <w:pStyle w:val="afffffffffffa"/>
        <w:spacing w:line="400" w:lineRule="exact"/>
        <w:ind w:firstLineChars="300" w:firstLine="630"/>
        <w:rPr>
          <w:rFonts w:ascii="Times New Roman"/>
        </w:rPr>
      </w:pPr>
      <w:r w:rsidRPr="00D32A51">
        <w:rPr>
          <w:rFonts w:ascii="Times New Roman"/>
          <w:position w:val="-12"/>
        </w:rPr>
        <w:object w:dxaOrig="399" w:dyaOrig="359">
          <v:shape id="对象 36" o:spid="_x0000_i1038" type="#_x0000_t75" style="width:19.5pt;height:18pt;mso-position-horizontal-relative:page;mso-position-vertical-relative:page" o:ole="">
            <v:imagedata r:id="rId46" o:title=""/>
          </v:shape>
          <o:OLEObject Type="Embed" ProgID="Equation.DSMT4" ShapeID="对象 36" DrawAspect="Content" ObjectID="_1700980398" r:id="rId47"/>
        </w:object>
      </w:r>
      <w:r w:rsidRPr="00D32A51">
        <w:rPr>
          <w:rFonts w:ascii="Times New Roman"/>
        </w:rPr>
        <w:t>、</w:t>
      </w:r>
      <w:r w:rsidRPr="00D32A51">
        <w:rPr>
          <w:rFonts w:ascii="Times New Roman"/>
          <w:position w:val="-12"/>
        </w:rPr>
        <w:object w:dxaOrig="399" w:dyaOrig="359">
          <v:shape id="对象 37" o:spid="_x0000_i1039" type="#_x0000_t75" style="width:19.5pt;height:18pt;mso-position-horizontal-relative:page;mso-position-vertical-relative:page" o:ole="">
            <v:imagedata r:id="rId48" o:title=""/>
          </v:shape>
          <o:OLEObject Type="Embed" ProgID="Equation.DSMT4" ShapeID="对象 37" DrawAspect="Content" ObjectID="_1700980399" r:id="rId49"/>
        </w:object>
      </w:r>
      <w:r w:rsidRPr="00D32A51">
        <w:rPr>
          <w:rFonts w:ascii="Times New Roman"/>
        </w:rPr>
        <w:t>—A</w:t>
      </w:r>
      <w:r w:rsidRPr="00D32A51">
        <w:rPr>
          <w:rFonts w:ascii="Times New Roman"/>
        </w:rPr>
        <w:t>、</w:t>
      </w:r>
      <w:r w:rsidRPr="00D32A51">
        <w:rPr>
          <w:rFonts w:ascii="Times New Roman"/>
        </w:rPr>
        <w:t>E</w:t>
      </w:r>
      <w:r w:rsidRPr="00D32A51">
        <w:rPr>
          <w:rFonts w:ascii="Times New Roman"/>
        </w:rPr>
        <w:t>之间及</w:t>
      </w:r>
      <w:r w:rsidRPr="00D32A51">
        <w:rPr>
          <w:rFonts w:ascii="Times New Roman"/>
        </w:rPr>
        <w:t>E</w:t>
      </w:r>
      <w:r w:rsidRPr="00D32A51">
        <w:rPr>
          <w:rFonts w:ascii="Times New Roman"/>
        </w:rPr>
        <w:t>、</w:t>
      </w:r>
      <w:r w:rsidRPr="00D32A51">
        <w:rPr>
          <w:rFonts w:ascii="Times New Roman"/>
        </w:rPr>
        <w:t>B</w:t>
      </w:r>
      <w:r w:rsidRPr="00D32A51">
        <w:rPr>
          <w:rFonts w:ascii="Times New Roman"/>
        </w:rPr>
        <w:t>之间的距离（</w:t>
      </w:r>
      <w:r w:rsidRPr="00D32A51">
        <w:rPr>
          <w:rFonts w:ascii="Times New Roman"/>
        </w:rPr>
        <w:t>m</w:t>
      </w:r>
      <w:r w:rsidRPr="00D32A51">
        <w:rPr>
          <w:rFonts w:ascii="Times New Roman"/>
        </w:rPr>
        <w:t>）。</w:t>
      </w:r>
    </w:p>
    <w:p w:rsidR="005C5E67" w:rsidRDefault="005C5E67" w:rsidP="005C5E67">
      <w:pPr>
        <w:pStyle w:val="afffffffffffa"/>
        <w:ind w:firstLineChars="0" w:firstLine="0"/>
        <w:jc w:val="center"/>
      </w:pPr>
      <w:r>
        <w:drawing>
          <wp:inline distT="0" distB="0" distL="0" distR="0" wp14:anchorId="5DBB1F44" wp14:editId="6EAB6E22">
            <wp:extent cx="2752725" cy="11906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52725" cy="1190625"/>
                    </a:xfrm>
                    <a:prstGeom prst="rect">
                      <a:avLst/>
                    </a:prstGeom>
                    <a:noFill/>
                    <a:ln>
                      <a:noFill/>
                    </a:ln>
                  </pic:spPr>
                </pic:pic>
              </a:graphicData>
            </a:graphic>
          </wp:inline>
        </w:drawing>
      </w:r>
    </w:p>
    <w:p w:rsidR="005C5E67" w:rsidRDefault="005C5E67" w:rsidP="005C5E67">
      <w:pPr>
        <w:pStyle w:val="aff1"/>
        <w:spacing w:before="156" w:after="156"/>
      </w:pPr>
      <w:r>
        <w:rPr>
          <w:rFonts w:hint="eastAsia"/>
        </w:rPr>
        <w:t>竖向变形</w:t>
      </w:r>
      <w:r>
        <w:t>值计算示意图</w:t>
      </w:r>
    </w:p>
    <w:p w:rsidR="005C5E67" w:rsidRPr="00E66FF7" w:rsidRDefault="005C5E67" w:rsidP="005C5E67">
      <w:pPr>
        <w:pStyle w:val="afffffffff0"/>
        <w:spacing w:beforeLines="50" w:before="156" w:afterLines="50" w:after="156"/>
        <w:rPr>
          <w:rFonts w:ascii="Times New Roman"/>
        </w:rPr>
      </w:pPr>
      <w:r w:rsidRPr="00E66FF7">
        <w:rPr>
          <w:rFonts w:ascii="Times New Roman" w:hint="eastAsia"/>
        </w:rPr>
        <w:t>横向变形</w:t>
      </w:r>
      <w:r w:rsidRPr="00E66FF7">
        <w:rPr>
          <w:rFonts w:ascii="Times New Roman"/>
        </w:rPr>
        <w:t>观测应符合下列规定：</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a)</w:t>
      </w:r>
      <w:r>
        <w:rPr>
          <w:rFonts w:ascii="Times New Roman" w:hint="eastAsia"/>
        </w:rPr>
        <w:tab/>
      </w:r>
      <w:r>
        <w:rPr>
          <w:rFonts w:ascii="Times New Roman"/>
        </w:rPr>
        <w:t>对建筑结构</w:t>
      </w:r>
      <w:r>
        <w:rPr>
          <w:rFonts w:ascii="Times New Roman" w:hint="eastAsia"/>
        </w:rPr>
        <w:t>横向变形</w:t>
      </w:r>
      <w:r>
        <w:rPr>
          <w:rFonts w:ascii="Times New Roman"/>
        </w:rPr>
        <w:t>观测，测点应按建筑结构类型沿同一竖直</w:t>
      </w:r>
      <w:r>
        <w:rPr>
          <w:rFonts w:ascii="Times New Roman" w:hint="eastAsia"/>
        </w:rPr>
        <w:t>线</w:t>
      </w:r>
      <w:r>
        <w:rPr>
          <w:rFonts w:ascii="Times New Roman"/>
        </w:rPr>
        <w:t>在不同高度上布设。</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b)</w:t>
      </w:r>
      <w:r>
        <w:rPr>
          <w:rFonts w:ascii="Times New Roman" w:hint="eastAsia"/>
        </w:rPr>
        <w:tab/>
      </w:r>
      <w:r>
        <w:rPr>
          <w:rFonts w:ascii="Times New Roman"/>
        </w:rPr>
        <w:t>横向</w:t>
      </w:r>
      <w:r>
        <w:rPr>
          <w:rFonts w:ascii="Times New Roman" w:hint="eastAsia"/>
        </w:rPr>
        <w:t>变形</w:t>
      </w:r>
      <w:r>
        <w:rPr>
          <w:rFonts w:ascii="Times New Roman"/>
        </w:rPr>
        <w:t>值</w:t>
      </w:r>
      <w:r>
        <w:rPr>
          <w:rFonts w:ascii="Times New Roman"/>
          <w:i/>
        </w:rPr>
        <w:t>f</w:t>
      </w:r>
      <w:r>
        <w:rPr>
          <w:rFonts w:ascii="Times New Roman" w:hint="eastAsia"/>
          <w:vertAlign w:val="subscript"/>
        </w:rPr>
        <w:t>2</w:t>
      </w:r>
      <w:r>
        <w:rPr>
          <w:rFonts w:ascii="Times New Roman"/>
        </w:rPr>
        <w:t>（见图</w:t>
      </w:r>
      <w:r>
        <w:rPr>
          <w:rFonts w:ascii="Times New Roman" w:hint="eastAsia"/>
        </w:rPr>
        <w:t>4</w:t>
      </w:r>
      <w:r>
        <w:rPr>
          <w:rFonts w:ascii="Times New Roman"/>
        </w:rPr>
        <w:t>）应按下列公式计算：</w:t>
      </w:r>
    </w:p>
    <w:p w:rsidR="005C5E67" w:rsidRDefault="005C5E67" w:rsidP="005C5E67">
      <w:pPr>
        <w:pStyle w:val="afffffffffffc"/>
        <w:snapToGrid w:val="0"/>
      </w:pPr>
      <w:r>
        <w:rPr>
          <w:rFonts w:eastAsia="宋体" w:hint="eastAsia"/>
        </w:rPr>
        <w:tab/>
      </w:r>
      <w:r>
        <w:rPr>
          <w:rFonts w:hint="eastAsia"/>
        </w:rPr>
        <w:object w:dxaOrig="2680" w:dyaOrig="679">
          <v:shape id="对象 39" o:spid="_x0000_i1040" type="#_x0000_t75" style="width:135pt;height:34.5pt;mso-position-horizontal-relative:page;mso-position-vertical-relative:page" o:ole="">
            <v:imagedata r:id="rId51" o:title=""/>
          </v:shape>
          <o:OLEObject Type="Embed" ProgID="Equation.3" ShapeID="对象 39" DrawAspect="Content" ObjectID="_1700980400" r:id="rId52"/>
        </w:object>
      </w:r>
      <w:r>
        <w:rPr>
          <w:rFonts w:eastAsia="宋体" w:hint="eastAsia"/>
        </w:rPr>
        <w:tab/>
      </w:r>
      <w:r w:rsidRPr="00053A85">
        <w:rPr>
          <w:rFonts w:eastAsia="宋体" w:hint="eastAsia"/>
        </w:rPr>
        <w:t>（</w:t>
      </w:r>
      <w:r w:rsidR="00A0468D">
        <w:rPr>
          <w:rFonts w:eastAsia="宋体" w:hint="eastAsia"/>
        </w:rPr>
        <w:t>6</w:t>
      </w:r>
      <w:r w:rsidRPr="00053A85">
        <w:rPr>
          <w:rFonts w:eastAsia="宋体" w:hint="eastAsia"/>
        </w:rPr>
        <w:t>）</w:t>
      </w:r>
    </w:p>
    <w:p w:rsidR="005C5E67" w:rsidRDefault="005C5E67" w:rsidP="005C5E67">
      <w:pPr>
        <w:pStyle w:val="afffffffffffc"/>
      </w:pPr>
      <w:r w:rsidRPr="0008420C">
        <w:rPr>
          <w:rFonts w:eastAsia="宋体" w:hint="eastAsia"/>
        </w:rPr>
        <w:tab/>
      </w:r>
      <w:r>
        <w:object w:dxaOrig="1500" w:dyaOrig="339">
          <v:shape id="对象 40" o:spid="_x0000_i1041" type="#_x0000_t75" style="width:74.5pt;height:16.5pt;mso-position-horizontal-relative:page;mso-position-vertical-relative:page" o:ole="">
            <v:imagedata r:id="rId53" o:title=""/>
          </v:shape>
          <o:OLEObject Type="Embed" ProgID="Equation.3" ShapeID="对象 40" DrawAspect="Content" ObjectID="_1700980401" r:id="rId54"/>
        </w:object>
      </w:r>
      <w:r>
        <w:rPr>
          <w:rFonts w:eastAsia="宋体" w:hint="eastAsia"/>
        </w:rPr>
        <w:tab/>
      </w:r>
      <w:r>
        <w:rPr>
          <w:rFonts w:ascii="宋体" w:eastAsia="宋体" w:hAnsi="宋体" w:cs="宋体" w:hint="eastAsia"/>
        </w:rPr>
        <w:t>（</w:t>
      </w:r>
      <w:r w:rsidR="00A0468D">
        <w:rPr>
          <w:rFonts w:eastAsia="宋体" w:hint="eastAsia"/>
        </w:rPr>
        <w:t>7</w:t>
      </w:r>
      <w:r>
        <w:rPr>
          <w:rFonts w:ascii="宋体" w:eastAsia="宋体" w:hAnsi="宋体" w:cs="宋体" w:hint="eastAsia"/>
        </w:rPr>
        <w:t>）</w:t>
      </w:r>
    </w:p>
    <w:p w:rsidR="005C5E67" w:rsidRDefault="005C5E67" w:rsidP="005C5E67">
      <w:pPr>
        <w:pStyle w:val="afffffffffffc"/>
      </w:pPr>
      <w:r>
        <w:rPr>
          <w:rFonts w:eastAsia="宋体" w:hint="eastAsia"/>
        </w:rPr>
        <w:tab/>
      </w:r>
      <w:r>
        <w:object w:dxaOrig="1500" w:dyaOrig="339">
          <v:shape id="对象 41" o:spid="_x0000_i1042" type="#_x0000_t75" style="width:74.5pt;height:16.5pt;mso-position-horizontal-relative:page;mso-position-vertical-relative:page" o:ole="">
            <v:imagedata r:id="rId55" o:title=""/>
          </v:shape>
          <o:OLEObject Type="Embed" ProgID="Equation.3" ShapeID="对象 41" DrawAspect="Content" ObjectID="_1700980402" r:id="rId56"/>
        </w:object>
      </w:r>
      <w:r>
        <w:rPr>
          <w:rFonts w:hint="eastAsia"/>
        </w:rPr>
        <w:tab/>
      </w:r>
      <w:r>
        <w:rPr>
          <w:rFonts w:ascii="宋体" w:eastAsia="宋体" w:hAnsi="宋体" w:cs="宋体" w:hint="eastAsia"/>
        </w:rPr>
        <w:t>（</w:t>
      </w:r>
      <w:r w:rsidR="00A0468D">
        <w:rPr>
          <w:rFonts w:eastAsia="宋体" w:hint="eastAsia"/>
        </w:rPr>
        <w:t>8</w:t>
      </w:r>
      <w:r>
        <w:rPr>
          <w:rFonts w:ascii="宋体" w:eastAsia="宋体" w:hAnsi="宋体" w:cs="宋体" w:hint="eastAsia"/>
        </w:rPr>
        <w:t>）</w:t>
      </w:r>
    </w:p>
    <w:p w:rsidR="005C5E67" w:rsidRPr="003C1B0C" w:rsidRDefault="005C5E67" w:rsidP="005C5E67">
      <w:pPr>
        <w:rPr>
          <w:rFonts w:ascii="Times New Roman" w:hAnsi="Times New Roman"/>
        </w:rPr>
      </w:pPr>
      <w:r w:rsidRPr="003C1B0C">
        <w:rPr>
          <w:rFonts w:ascii="Times New Roman" w:hAnsi="Times New Roman"/>
        </w:rPr>
        <w:t>式中：</w:t>
      </w:r>
      <w:proofErr w:type="spellStart"/>
      <w:r w:rsidRPr="003C1B0C">
        <w:rPr>
          <w:rFonts w:ascii="Times New Roman" w:hAnsi="Times New Roman"/>
          <w:i/>
          <w:iCs/>
        </w:rPr>
        <w:t>d</w:t>
      </w:r>
      <w:r w:rsidRPr="003C1B0C">
        <w:rPr>
          <w:rFonts w:ascii="Times New Roman" w:hAnsi="Times New Roman"/>
          <w:i/>
          <w:iCs/>
          <w:vertAlign w:val="subscript"/>
        </w:rPr>
        <w:t>A</w:t>
      </w:r>
      <w:proofErr w:type="spellEnd"/>
      <w:r w:rsidRPr="003C1B0C">
        <w:rPr>
          <w:rFonts w:ascii="Times New Roman" w:hAnsi="Times New Roman"/>
        </w:rPr>
        <w:t>、</w:t>
      </w:r>
      <w:r w:rsidRPr="003C1B0C">
        <w:rPr>
          <w:rFonts w:ascii="Times New Roman" w:hAnsi="Times New Roman"/>
          <w:i/>
          <w:iCs/>
        </w:rPr>
        <w:t>d</w:t>
      </w:r>
      <w:r w:rsidRPr="003C1B0C">
        <w:rPr>
          <w:rFonts w:ascii="Times New Roman" w:hAnsi="Times New Roman"/>
          <w:i/>
          <w:iCs/>
          <w:vertAlign w:val="subscript"/>
        </w:rPr>
        <w:t>B</w:t>
      </w:r>
      <w:r w:rsidRPr="003C1B0C">
        <w:rPr>
          <w:rFonts w:ascii="Times New Roman" w:hAnsi="Times New Roman"/>
        </w:rPr>
        <w:t>、</w:t>
      </w:r>
      <w:proofErr w:type="spellStart"/>
      <w:r w:rsidRPr="003C1B0C">
        <w:rPr>
          <w:rFonts w:ascii="Times New Roman" w:hAnsi="Times New Roman"/>
          <w:i/>
          <w:iCs/>
        </w:rPr>
        <w:t>d</w:t>
      </w:r>
      <w:r w:rsidRPr="003C1B0C">
        <w:rPr>
          <w:rFonts w:ascii="Times New Roman" w:hAnsi="Times New Roman"/>
          <w:i/>
          <w:iCs/>
          <w:vertAlign w:val="subscript"/>
        </w:rPr>
        <w:t>E</w:t>
      </w:r>
      <w:proofErr w:type="spellEnd"/>
      <w:r w:rsidRPr="003C1B0C">
        <w:rPr>
          <w:rFonts w:ascii="Times New Roman" w:hAnsi="Times New Roman"/>
        </w:rPr>
        <w:t>—A</w:t>
      </w:r>
      <w:r w:rsidRPr="003C1B0C">
        <w:rPr>
          <w:rFonts w:ascii="Times New Roman" w:hAnsi="Times New Roman"/>
        </w:rPr>
        <w:t>、</w:t>
      </w:r>
      <w:r w:rsidRPr="003C1B0C">
        <w:rPr>
          <w:rFonts w:ascii="Times New Roman" w:hAnsi="Times New Roman"/>
        </w:rPr>
        <w:t>B</w:t>
      </w:r>
      <w:r w:rsidRPr="003C1B0C">
        <w:rPr>
          <w:rFonts w:ascii="Times New Roman" w:hAnsi="Times New Roman"/>
        </w:rPr>
        <w:t>、</w:t>
      </w:r>
      <w:r w:rsidRPr="003C1B0C">
        <w:rPr>
          <w:rFonts w:ascii="Times New Roman" w:hAnsi="Times New Roman"/>
        </w:rPr>
        <w:t>E</w:t>
      </w:r>
      <w:r w:rsidRPr="003C1B0C">
        <w:rPr>
          <w:rFonts w:ascii="Times New Roman" w:hAnsi="Times New Roman"/>
        </w:rPr>
        <w:t>点的位移分量（</w:t>
      </w:r>
      <w:r w:rsidRPr="003C1B0C">
        <w:rPr>
          <w:rFonts w:ascii="Times New Roman" w:hAnsi="Times New Roman"/>
        </w:rPr>
        <w:t>mm</w:t>
      </w:r>
      <w:r w:rsidRPr="003C1B0C">
        <w:rPr>
          <w:rFonts w:ascii="Times New Roman" w:hAnsi="Times New Roman"/>
        </w:rPr>
        <w:t>），其中</w:t>
      </w:r>
      <w:r w:rsidRPr="003C1B0C">
        <w:rPr>
          <w:rFonts w:ascii="Times New Roman" w:hAnsi="Times New Roman"/>
        </w:rPr>
        <w:t>E</w:t>
      </w:r>
      <w:r w:rsidRPr="003C1B0C">
        <w:rPr>
          <w:rFonts w:ascii="Times New Roman" w:hAnsi="Times New Roman"/>
        </w:rPr>
        <w:t>点位于</w:t>
      </w:r>
      <w:r w:rsidRPr="003C1B0C">
        <w:rPr>
          <w:rFonts w:ascii="Times New Roman" w:hAnsi="Times New Roman"/>
        </w:rPr>
        <w:t>A</w:t>
      </w:r>
      <w:r w:rsidRPr="003C1B0C">
        <w:rPr>
          <w:rFonts w:ascii="Times New Roman" w:hAnsi="Times New Roman"/>
        </w:rPr>
        <w:t>、</w:t>
      </w:r>
      <w:r w:rsidRPr="003C1B0C">
        <w:rPr>
          <w:rFonts w:ascii="Times New Roman" w:hAnsi="Times New Roman"/>
        </w:rPr>
        <w:t>B</w:t>
      </w:r>
      <w:r w:rsidRPr="003C1B0C">
        <w:rPr>
          <w:rFonts w:ascii="Times New Roman" w:hAnsi="Times New Roman"/>
        </w:rPr>
        <w:t>两点之间；</w:t>
      </w:r>
    </w:p>
    <w:p w:rsidR="005C5E67" w:rsidRPr="003C1B0C" w:rsidRDefault="005C5E67" w:rsidP="005C5E67">
      <w:pPr>
        <w:spacing w:line="440" w:lineRule="exact"/>
        <w:ind w:firstLineChars="300" w:firstLine="630"/>
        <w:rPr>
          <w:rFonts w:ascii="Times New Roman" w:hAnsi="Times New Roman"/>
        </w:rPr>
      </w:pPr>
      <w:r w:rsidRPr="003C1B0C">
        <w:rPr>
          <w:rFonts w:ascii="Times New Roman" w:hAnsi="Times New Roman"/>
          <w:position w:val="-10"/>
        </w:rPr>
        <w:object w:dxaOrig="399" w:dyaOrig="339">
          <v:shape id="对象 42" o:spid="_x0000_i1043" type="#_x0000_t75" style="width:21pt;height:16.5pt;mso-position-horizontal-relative:page;mso-position-vertical-relative:page" o:ole="">
            <v:imagedata r:id="rId57" o:title=""/>
          </v:shape>
          <o:OLEObject Type="Embed" ProgID="Equation.3" ShapeID="对象 42" DrawAspect="Content" ObjectID="_1700980403" r:id="rId58"/>
        </w:object>
      </w:r>
      <w:r w:rsidRPr="003C1B0C">
        <w:rPr>
          <w:rFonts w:ascii="Times New Roman" w:hAnsi="Times New Roman"/>
        </w:rPr>
        <w:t>、</w:t>
      </w:r>
      <w:r w:rsidRPr="003C1B0C">
        <w:rPr>
          <w:rFonts w:ascii="Times New Roman" w:hAnsi="Times New Roman"/>
          <w:position w:val="-10"/>
        </w:rPr>
        <w:object w:dxaOrig="379" w:dyaOrig="339">
          <v:shape id="对象 43" o:spid="_x0000_i1044" type="#_x0000_t75" style="width:19.5pt;height:16.5pt;mso-position-horizontal-relative:page;mso-position-vertical-relative:page" o:ole="">
            <v:imagedata r:id="rId59" o:title=""/>
          </v:shape>
          <o:OLEObject Type="Embed" ProgID="Equation.3" ShapeID="对象 43" DrawAspect="Content" ObjectID="_1700980404" r:id="rId60"/>
        </w:object>
      </w:r>
      <w:r w:rsidRPr="003C1B0C">
        <w:rPr>
          <w:rFonts w:ascii="Times New Roman" w:hAnsi="Times New Roman"/>
        </w:rPr>
        <w:t>—A</w:t>
      </w:r>
      <w:r w:rsidRPr="003C1B0C">
        <w:rPr>
          <w:rFonts w:ascii="Times New Roman" w:hAnsi="Times New Roman"/>
        </w:rPr>
        <w:t>、</w:t>
      </w:r>
      <w:r w:rsidRPr="003C1B0C">
        <w:rPr>
          <w:rFonts w:ascii="Times New Roman" w:hAnsi="Times New Roman"/>
        </w:rPr>
        <w:t>E</w:t>
      </w:r>
      <w:r w:rsidRPr="003C1B0C">
        <w:rPr>
          <w:rFonts w:ascii="Times New Roman" w:hAnsi="Times New Roman"/>
        </w:rPr>
        <w:t>之间及</w:t>
      </w:r>
      <w:r w:rsidRPr="003C1B0C">
        <w:rPr>
          <w:rFonts w:ascii="Times New Roman" w:hAnsi="Times New Roman"/>
        </w:rPr>
        <w:t>E</w:t>
      </w:r>
      <w:r w:rsidRPr="003C1B0C">
        <w:rPr>
          <w:rFonts w:ascii="Times New Roman" w:hAnsi="Times New Roman"/>
        </w:rPr>
        <w:t>、</w:t>
      </w:r>
      <w:r w:rsidRPr="003C1B0C">
        <w:rPr>
          <w:rFonts w:ascii="Times New Roman" w:hAnsi="Times New Roman"/>
        </w:rPr>
        <w:t>B</w:t>
      </w:r>
      <w:r w:rsidRPr="003C1B0C">
        <w:rPr>
          <w:rFonts w:ascii="Times New Roman" w:hAnsi="Times New Roman"/>
        </w:rPr>
        <w:t>之间的距离（</w:t>
      </w:r>
      <w:r w:rsidRPr="003C1B0C">
        <w:rPr>
          <w:rFonts w:ascii="Times New Roman" w:hAnsi="Times New Roman"/>
        </w:rPr>
        <w:t>m</w:t>
      </w:r>
      <w:r w:rsidRPr="003C1B0C">
        <w:rPr>
          <w:rFonts w:ascii="Times New Roman" w:hAnsi="Times New Roman"/>
        </w:rPr>
        <w:t>）。</w:t>
      </w:r>
    </w:p>
    <w:p w:rsidR="005C5E67" w:rsidRDefault="005C5E67" w:rsidP="005C5E67">
      <w:pPr>
        <w:spacing w:line="240" w:lineRule="auto"/>
        <w:jc w:val="center"/>
      </w:pPr>
      <w:r>
        <w:rPr>
          <w:noProof/>
        </w:rPr>
        <w:drawing>
          <wp:inline distT="0" distB="0" distL="0" distR="0" wp14:anchorId="41AD06E9" wp14:editId="25EEFC87">
            <wp:extent cx="1393446" cy="217318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93446" cy="2173184"/>
                    </a:xfrm>
                    <a:prstGeom prst="rect">
                      <a:avLst/>
                    </a:prstGeom>
                    <a:noFill/>
                    <a:ln>
                      <a:noFill/>
                    </a:ln>
                  </pic:spPr>
                </pic:pic>
              </a:graphicData>
            </a:graphic>
          </wp:inline>
        </w:drawing>
      </w:r>
    </w:p>
    <w:p w:rsidR="005C5E67" w:rsidRDefault="005C5E67" w:rsidP="005C5E67">
      <w:pPr>
        <w:pStyle w:val="aff1"/>
        <w:spacing w:before="156" w:after="156"/>
      </w:pPr>
      <w:r>
        <w:rPr>
          <w:rFonts w:hint="eastAsia"/>
        </w:rPr>
        <w:t>横向变形</w:t>
      </w:r>
      <w:r>
        <w:t>值计算示意图</w:t>
      </w:r>
    </w:p>
    <w:p w:rsidR="005C5E67" w:rsidRPr="00E66FF7" w:rsidRDefault="005C5E67" w:rsidP="005C5E67">
      <w:pPr>
        <w:pStyle w:val="afffffffff0"/>
        <w:spacing w:beforeLines="50" w:before="156" w:afterLines="50" w:after="156"/>
        <w:rPr>
          <w:rFonts w:ascii="Times New Roman"/>
        </w:rPr>
      </w:pPr>
      <w:r w:rsidRPr="00E66FF7">
        <w:rPr>
          <w:rFonts w:ascii="Times New Roman" w:hint="eastAsia"/>
        </w:rPr>
        <w:t>变形</w:t>
      </w:r>
      <w:r w:rsidRPr="00E66FF7">
        <w:rPr>
          <w:rFonts w:ascii="Times New Roman"/>
        </w:rPr>
        <w:t>观测应提</w:t>
      </w:r>
      <w:r w:rsidR="00516C25">
        <w:rPr>
          <w:rFonts w:ascii="Times New Roman" w:hint="eastAsia"/>
        </w:rPr>
        <w:t>供</w:t>
      </w:r>
      <w:r w:rsidRPr="00E66FF7">
        <w:rPr>
          <w:rFonts w:ascii="Times New Roman"/>
        </w:rPr>
        <w:t>下列成果资料</w:t>
      </w:r>
      <w:r w:rsidRPr="00E66FF7">
        <w:rPr>
          <w:rFonts w:ascii="Times New Roman" w:hint="eastAsia"/>
        </w:rPr>
        <w:t>：</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a)</w:t>
      </w:r>
      <w:r>
        <w:rPr>
          <w:rFonts w:ascii="Times New Roman" w:hint="eastAsia"/>
        </w:rPr>
        <w:tab/>
      </w:r>
      <w:r>
        <w:rPr>
          <w:rFonts w:ascii="Times New Roman" w:hint="eastAsia"/>
        </w:rPr>
        <w:t>测点布置</w:t>
      </w:r>
      <w:r>
        <w:rPr>
          <w:rFonts w:ascii="Times New Roman"/>
        </w:rPr>
        <w:t>图</w:t>
      </w:r>
      <w:r>
        <w:rPr>
          <w:rFonts w:ascii="Times New Roman" w:hint="eastAsia"/>
        </w:rPr>
        <w:t>；</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b)</w:t>
      </w:r>
      <w:r>
        <w:rPr>
          <w:rFonts w:ascii="Times New Roman" w:hint="eastAsia"/>
        </w:rPr>
        <w:tab/>
      </w:r>
      <w:r>
        <w:rPr>
          <w:rFonts w:ascii="Times New Roman"/>
        </w:rPr>
        <w:t>观测成果表</w:t>
      </w:r>
      <w:r>
        <w:rPr>
          <w:rFonts w:ascii="Times New Roman" w:hint="eastAsia"/>
        </w:rPr>
        <w:t>；</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c)</w:t>
      </w:r>
      <w:r>
        <w:rPr>
          <w:rFonts w:ascii="Times New Roman" w:hint="eastAsia"/>
        </w:rPr>
        <w:tab/>
      </w:r>
      <w:r>
        <w:rPr>
          <w:rFonts w:ascii="Times New Roman" w:hint="eastAsia"/>
        </w:rPr>
        <w:t>变形曲线。</w:t>
      </w:r>
    </w:p>
    <w:p w:rsidR="006C514A" w:rsidRDefault="00ED2F3A" w:rsidP="00ED2F3A">
      <w:pPr>
        <w:pStyle w:val="afff3"/>
        <w:spacing w:before="156" w:after="156"/>
      </w:pPr>
      <w:bookmarkStart w:id="1232" w:name="_Toc82611062"/>
      <w:bookmarkStart w:id="1233" w:name="_Toc82611154"/>
      <w:r w:rsidRPr="00ED2F3A">
        <w:rPr>
          <w:rFonts w:hint="eastAsia"/>
        </w:rPr>
        <w:lastRenderedPageBreak/>
        <w:t>材料强度</w:t>
      </w:r>
      <w:r>
        <w:rPr>
          <w:rFonts w:hint="eastAsia"/>
        </w:rPr>
        <w:t>、</w:t>
      </w:r>
      <w:r w:rsidRPr="00ED2F3A">
        <w:rPr>
          <w:rFonts w:hint="eastAsia"/>
        </w:rPr>
        <w:t>性能</w:t>
      </w:r>
      <w:r>
        <w:rPr>
          <w:rFonts w:hint="eastAsia"/>
        </w:rPr>
        <w:t>及缺陷检测</w:t>
      </w:r>
      <w:bookmarkEnd w:id="1232"/>
      <w:bookmarkEnd w:id="1233"/>
    </w:p>
    <w:p w:rsidR="00ED2F3A" w:rsidRPr="00A96169" w:rsidRDefault="00ED2F3A" w:rsidP="00923B14">
      <w:pPr>
        <w:pStyle w:val="affffc"/>
        <w:ind w:firstLine="420"/>
      </w:pPr>
      <w:r w:rsidRPr="00A96169">
        <w:rPr>
          <w:rFonts w:hint="eastAsia"/>
        </w:rPr>
        <w:t>结构的强度、性能及缺陷检测可按现行国家标准</w:t>
      </w:r>
      <w:r w:rsidRPr="00A96169">
        <w:t>GB/T 50344的规定执行</w:t>
      </w:r>
      <w:r w:rsidRPr="00A96169">
        <w:rPr>
          <w:rFonts w:hint="eastAsia"/>
        </w:rPr>
        <w:t>。</w:t>
      </w:r>
    </w:p>
    <w:p w:rsidR="005C5E67" w:rsidRDefault="005C5E67" w:rsidP="005C5E67">
      <w:pPr>
        <w:pStyle w:val="afff3"/>
        <w:spacing w:before="156" w:after="156"/>
      </w:pPr>
      <w:bookmarkStart w:id="1234" w:name="_Toc67901496"/>
      <w:bookmarkStart w:id="1235" w:name="_Toc67901719"/>
      <w:bookmarkStart w:id="1236" w:name="_Toc67995012"/>
      <w:bookmarkStart w:id="1237" w:name="_Toc67995165"/>
      <w:bookmarkStart w:id="1238" w:name="_Toc68860403"/>
      <w:bookmarkStart w:id="1239" w:name="_Toc68861320"/>
      <w:bookmarkStart w:id="1240" w:name="_Toc68861543"/>
      <w:bookmarkStart w:id="1241" w:name="_Toc68938612"/>
      <w:bookmarkStart w:id="1242" w:name="_Toc68939588"/>
      <w:bookmarkStart w:id="1243" w:name="_Toc68955819"/>
      <w:bookmarkStart w:id="1244" w:name="_Toc68962997"/>
      <w:bookmarkStart w:id="1245" w:name="_Toc68963111"/>
      <w:bookmarkStart w:id="1246" w:name="_Toc68986901"/>
      <w:bookmarkStart w:id="1247" w:name="_Toc69053884"/>
      <w:bookmarkStart w:id="1248" w:name="_Toc69053994"/>
      <w:bookmarkStart w:id="1249" w:name="_Toc70004926"/>
      <w:bookmarkStart w:id="1250" w:name="_Toc70005365"/>
      <w:bookmarkStart w:id="1251" w:name="_Toc70364295"/>
      <w:bookmarkStart w:id="1252" w:name="_Toc70365686"/>
      <w:bookmarkStart w:id="1253" w:name="_Toc72252064"/>
      <w:bookmarkStart w:id="1254" w:name="_Toc72252165"/>
      <w:bookmarkStart w:id="1255" w:name="_Toc72252275"/>
      <w:bookmarkStart w:id="1256" w:name="_Toc72252399"/>
      <w:bookmarkStart w:id="1257" w:name="_Toc72252506"/>
      <w:bookmarkStart w:id="1258" w:name="_Toc72252639"/>
      <w:bookmarkStart w:id="1259" w:name="_Toc72252734"/>
      <w:bookmarkStart w:id="1260" w:name="_Toc73350013"/>
      <w:bookmarkStart w:id="1261" w:name="_Toc74652360"/>
      <w:bookmarkStart w:id="1262" w:name="_Toc74652503"/>
      <w:bookmarkStart w:id="1263" w:name="_Toc74683481"/>
      <w:bookmarkStart w:id="1264" w:name="_Toc74689455"/>
      <w:bookmarkStart w:id="1265" w:name="_Toc75183317"/>
      <w:bookmarkStart w:id="1266" w:name="_Toc75192237"/>
      <w:bookmarkStart w:id="1267" w:name="_Toc75204746"/>
      <w:bookmarkStart w:id="1268" w:name="_Toc75205019"/>
      <w:bookmarkStart w:id="1269" w:name="_Toc75290543"/>
      <w:bookmarkStart w:id="1270" w:name="_Toc76024456"/>
      <w:bookmarkStart w:id="1271" w:name="_Toc76029107"/>
      <w:bookmarkStart w:id="1272" w:name="_Toc76461439"/>
      <w:bookmarkStart w:id="1273" w:name="_Toc77537203"/>
      <w:bookmarkStart w:id="1274" w:name="_Toc78288546"/>
      <w:bookmarkStart w:id="1275" w:name="_Toc78376659"/>
      <w:bookmarkStart w:id="1276" w:name="_Toc78378366"/>
      <w:bookmarkStart w:id="1277" w:name="_Toc79689559"/>
      <w:bookmarkStart w:id="1278" w:name="_Toc79689701"/>
      <w:bookmarkStart w:id="1279" w:name="_Toc80860053"/>
      <w:bookmarkStart w:id="1280" w:name="_Toc81165514"/>
      <w:bookmarkStart w:id="1281" w:name="_Toc81167919"/>
      <w:bookmarkStart w:id="1282" w:name="_Toc81167994"/>
      <w:bookmarkStart w:id="1283" w:name="_Toc81213460"/>
      <w:bookmarkStart w:id="1284" w:name="_Toc81214509"/>
      <w:bookmarkStart w:id="1285" w:name="_Toc81214918"/>
      <w:bookmarkStart w:id="1286" w:name="_Toc81503717"/>
      <w:bookmarkStart w:id="1287" w:name="_Toc81922259"/>
      <w:bookmarkStart w:id="1288" w:name="_Toc82611063"/>
      <w:bookmarkStart w:id="1289" w:name="_Toc82611155"/>
      <w:r>
        <w:t>弹性波速</w:t>
      </w:r>
      <w:r>
        <w:rPr>
          <w:rFonts w:hint="eastAsia"/>
        </w:rPr>
        <w:t>测试</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rsidR="005C5E67" w:rsidRPr="00E66FF7" w:rsidRDefault="005C5E67" w:rsidP="005C5E67">
      <w:pPr>
        <w:pStyle w:val="afffffffff0"/>
        <w:spacing w:beforeLines="50" w:before="156" w:afterLines="50" w:after="156"/>
        <w:rPr>
          <w:rFonts w:ascii="Times New Roman"/>
        </w:rPr>
      </w:pPr>
      <w:r w:rsidRPr="00E66FF7">
        <w:rPr>
          <w:rFonts w:ascii="Times New Roman"/>
        </w:rPr>
        <w:t>本</w:t>
      </w:r>
      <w:r w:rsidRPr="00E66FF7">
        <w:rPr>
          <w:rFonts w:ascii="Times New Roman" w:hint="eastAsia"/>
        </w:rPr>
        <w:t>节</w:t>
      </w:r>
      <w:r w:rsidRPr="00E66FF7">
        <w:rPr>
          <w:rFonts w:ascii="Times New Roman"/>
        </w:rPr>
        <w:t>适用于文物建筑木结构、砖石</w:t>
      </w:r>
      <w:r w:rsidRPr="00E66FF7">
        <w:rPr>
          <w:rFonts w:ascii="Times New Roman" w:hint="eastAsia"/>
        </w:rPr>
        <w:t>及混凝土</w:t>
      </w:r>
      <w:r w:rsidRPr="00E66FF7">
        <w:rPr>
          <w:rFonts w:ascii="Times New Roman"/>
        </w:rPr>
        <w:t>结构的弹性波传播速度测试。</w:t>
      </w:r>
    </w:p>
    <w:p w:rsidR="005C5E67" w:rsidRPr="00E66FF7" w:rsidRDefault="005C5E67" w:rsidP="005C5E67">
      <w:pPr>
        <w:pStyle w:val="afffffffff0"/>
        <w:spacing w:beforeLines="50" w:before="156" w:afterLines="50" w:after="156"/>
        <w:rPr>
          <w:rFonts w:ascii="Times New Roman"/>
        </w:rPr>
      </w:pPr>
      <w:r w:rsidRPr="00E66FF7">
        <w:rPr>
          <w:rFonts w:ascii="Times New Roman"/>
        </w:rPr>
        <w:t>弹性波传播速度测试采用非金属超声检测分析仪，其声时</w:t>
      </w:r>
      <w:proofErr w:type="gramStart"/>
      <w:r w:rsidRPr="00E66FF7">
        <w:rPr>
          <w:rFonts w:ascii="Times New Roman"/>
        </w:rPr>
        <w:t>测读精度</w:t>
      </w:r>
      <w:proofErr w:type="gramEnd"/>
      <w:r w:rsidRPr="00E66FF7">
        <w:rPr>
          <w:rFonts w:ascii="Times New Roman"/>
        </w:rPr>
        <w:t>不得低于</w:t>
      </w:r>
      <w:r w:rsidRPr="00E66FF7">
        <w:rPr>
          <w:rFonts w:ascii="Times New Roman"/>
        </w:rPr>
        <w:t>0.1μs</w:t>
      </w:r>
      <w:r w:rsidRPr="00E66FF7">
        <w:rPr>
          <w:rFonts w:ascii="Times New Roman"/>
        </w:rPr>
        <w:t>。</w:t>
      </w:r>
    </w:p>
    <w:p w:rsidR="005C5E67" w:rsidRPr="00E66FF7" w:rsidRDefault="005C5E67" w:rsidP="005C5E67">
      <w:pPr>
        <w:pStyle w:val="afffffffff0"/>
        <w:spacing w:beforeLines="50" w:before="156" w:afterLines="50" w:after="156"/>
        <w:rPr>
          <w:rFonts w:ascii="Times New Roman"/>
        </w:rPr>
      </w:pPr>
      <w:r w:rsidRPr="00E66FF7">
        <w:rPr>
          <w:rFonts w:ascii="Times New Roman"/>
        </w:rPr>
        <w:t>弹性波传播速度的测试应符合下列规定</w:t>
      </w:r>
      <w:r w:rsidRPr="00E66FF7">
        <w:rPr>
          <w:rFonts w:ascii="Times New Roman" w:hint="eastAsia"/>
        </w:rPr>
        <w:t>：</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a)</w:t>
      </w:r>
      <w:r>
        <w:rPr>
          <w:rFonts w:ascii="Times New Roman"/>
        </w:rPr>
        <w:tab/>
      </w:r>
      <w:r>
        <w:rPr>
          <w:rFonts w:ascii="Times New Roman"/>
        </w:rPr>
        <w:t>弹性波传播速度应采用平测法测试</w:t>
      </w:r>
      <w:r>
        <w:rPr>
          <w:rFonts w:ascii="Times New Roman" w:hint="eastAsia"/>
        </w:rPr>
        <w:t>（</w:t>
      </w:r>
      <w:r>
        <w:rPr>
          <w:rFonts w:ascii="Times New Roman"/>
        </w:rPr>
        <w:t>即发射换能器和接收换能器均布置在构件同一平面内</w:t>
      </w:r>
      <w:r>
        <w:rPr>
          <w:rFonts w:ascii="Times New Roman" w:hint="eastAsia"/>
        </w:rPr>
        <w:t>）；</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b)</w:t>
      </w:r>
      <w:r>
        <w:rPr>
          <w:rFonts w:ascii="Times New Roman" w:hint="eastAsia"/>
        </w:rPr>
        <w:tab/>
      </w:r>
      <w:r>
        <w:rPr>
          <w:rFonts w:ascii="Times New Roman"/>
        </w:rPr>
        <w:t>测点处的表面宜清洁、平整</w:t>
      </w:r>
      <w:r>
        <w:rPr>
          <w:rFonts w:ascii="Times New Roman" w:hint="eastAsia"/>
        </w:rPr>
        <w:t>；</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c)</w:t>
      </w:r>
      <w:r>
        <w:rPr>
          <w:rFonts w:ascii="Times New Roman" w:hint="eastAsia"/>
        </w:rPr>
        <w:tab/>
      </w:r>
      <w:r>
        <w:rPr>
          <w:rFonts w:ascii="Times New Roman"/>
        </w:rPr>
        <w:t>采用纵波换能器，换能器和测点表面间用黄油耦合</w:t>
      </w:r>
      <w:r>
        <w:rPr>
          <w:rFonts w:ascii="Times New Roman" w:hint="eastAsia"/>
        </w:rPr>
        <w:t>；</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d)</w:t>
      </w:r>
      <w:r>
        <w:rPr>
          <w:rFonts w:ascii="Times New Roman" w:hint="eastAsia"/>
        </w:rPr>
        <w:tab/>
      </w:r>
      <w:r>
        <w:rPr>
          <w:rFonts w:ascii="Times New Roman"/>
        </w:rPr>
        <w:t>用钢卷尺测量发射换能器和接收换能器</w:t>
      </w:r>
      <w:proofErr w:type="gramStart"/>
      <w:r>
        <w:rPr>
          <w:rFonts w:ascii="Times New Roman"/>
        </w:rPr>
        <w:t>两者中心</w:t>
      </w:r>
      <w:proofErr w:type="gramEnd"/>
      <w:r>
        <w:rPr>
          <w:rFonts w:ascii="Times New Roman"/>
        </w:rPr>
        <w:t>之间的距离</w:t>
      </w:r>
      <w:r>
        <w:rPr>
          <w:rFonts w:ascii="Times New Roman" w:hint="eastAsia"/>
        </w:rPr>
        <w:t>（</w:t>
      </w:r>
      <w:r>
        <w:rPr>
          <w:rFonts w:ascii="Times New Roman"/>
        </w:rPr>
        <w:t>以下简称测距</w:t>
      </w:r>
      <w:r>
        <w:rPr>
          <w:rFonts w:ascii="Times New Roman" w:hint="eastAsia"/>
        </w:rPr>
        <w:t>）</w:t>
      </w:r>
      <w:r>
        <w:rPr>
          <w:rFonts w:ascii="Times New Roman"/>
        </w:rPr>
        <w:t>，记录数据应精确到</w:t>
      </w:r>
      <w:r>
        <w:rPr>
          <w:rFonts w:ascii="Times New Roman"/>
        </w:rPr>
        <w:t>1 mm</w:t>
      </w:r>
      <w:r>
        <w:rPr>
          <w:rFonts w:ascii="Times New Roman"/>
        </w:rPr>
        <w:t>。</w:t>
      </w:r>
    </w:p>
    <w:p w:rsidR="005C5E67" w:rsidRPr="00E66FF7" w:rsidRDefault="005C5E67" w:rsidP="005C5E67">
      <w:pPr>
        <w:pStyle w:val="afffffffff0"/>
        <w:spacing w:beforeLines="50" w:before="156" w:afterLines="50" w:after="156"/>
        <w:rPr>
          <w:rFonts w:ascii="Times New Roman"/>
        </w:rPr>
      </w:pPr>
      <w:r w:rsidRPr="00E66FF7">
        <w:rPr>
          <w:rFonts w:ascii="Times New Roman"/>
        </w:rPr>
        <w:t>木结构的弹性波传播速度测试尚应符合下列规定</w:t>
      </w:r>
      <w:r w:rsidRPr="00E66FF7">
        <w:rPr>
          <w:rFonts w:ascii="Times New Roman" w:hint="eastAsia"/>
        </w:rPr>
        <w:t>：</w:t>
      </w:r>
    </w:p>
    <w:p w:rsidR="005C5E67" w:rsidRDefault="005C5E67" w:rsidP="005C5E67">
      <w:pPr>
        <w:pStyle w:val="aff5"/>
        <w:numPr>
          <w:ilvl w:val="0"/>
          <w:numId w:val="0"/>
        </w:numPr>
        <w:tabs>
          <w:tab w:val="left" w:pos="840"/>
        </w:tabs>
        <w:ind w:left="839" w:hanging="419"/>
        <w:rPr>
          <w:rFonts w:ascii="Times New Roman"/>
        </w:rPr>
      </w:pPr>
      <w:r>
        <w:rPr>
          <w:rFonts w:ascii="Times New Roman"/>
        </w:rPr>
        <w:t>a)</w:t>
      </w:r>
      <w:r>
        <w:rPr>
          <w:rFonts w:ascii="Times New Roman" w:hint="eastAsia"/>
        </w:rPr>
        <w:tab/>
      </w:r>
      <w:r>
        <w:rPr>
          <w:rFonts w:ascii="Times New Roman"/>
        </w:rPr>
        <w:t>测试柱子和主梁的顺纹纵波传播速度；</w:t>
      </w:r>
    </w:p>
    <w:p w:rsidR="005C5E67" w:rsidRDefault="005C5E67" w:rsidP="005C5E67">
      <w:pPr>
        <w:pStyle w:val="aff5"/>
        <w:numPr>
          <w:ilvl w:val="0"/>
          <w:numId w:val="0"/>
        </w:numPr>
        <w:tabs>
          <w:tab w:val="left" w:pos="840"/>
        </w:tabs>
        <w:ind w:left="839" w:hanging="419"/>
        <w:rPr>
          <w:rFonts w:ascii="Times New Roman"/>
        </w:rPr>
      </w:pPr>
      <w:r>
        <w:rPr>
          <w:rFonts w:ascii="Times New Roman"/>
        </w:rPr>
        <w:t>b)</w:t>
      </w:r>
      <w:r>
        <w:rPr>
          <w:rFonts w:ascii="Times New Roman"/>
        </w:rPr>
        <w:tab/>
      </w:r>
      <w:r>
        <w:rPr>
          <w:rFonts w:ascii="Times New Roman"/>
        </w:rPr>
        <w:t>测点应布置在靠近柱底、主梁两端和</w:t>
      </w:r>
      <w:proofErr w:type="gramStart"/>
      <w:r>
        <w:rPr>
          <w:rFonts w:ascii="Times New Roman"/>
        </w:rPr>
        <w:t>跨中以及柱</w:t>
      </w:r>
      <w:proofErr w:type="gramEnd"/>
      <w:r>
        <w:rPr>
          <w:rFonts w:ascii="Times New Roman"/>
        </w:rPr>
        <w:t>和主梁上有木节、裂缝、腐朽和虫蛀处</w:t>
      </w:r>
      <w:r>
        <w:rPr>
          <w:rFonts w:ascii="Times New Roman" w:hint="eastAsia"/>
        </w:rPr>
        <w:t>；</w:t>
      </w:r>
      <w:r>
        <w:rPr>
          <w:rFonts w:ascii="Times New Roman"/>
        </w:rPr>
        <w:t>布置测点的柱子</w:t>
      </w:r>
      <w:r>
        <w:rPr>
          <w:rFonts w:ascii="Times New Roman" w:hint="eastAsia"/>
        </w:rPr>
        <w:t>（</w:t>
      </w:r>
      <w:r>
        <w:rPr>
          <w:rFonts w:ascii="Times New Roman"/>
        </w:rPr>
        <w:t>包括金柱、檐柱和廊柱</w:t>
      </w:r>
      <w:r>
        <w:rPr>
          <w:rFonts w:ascii="Times New Roman" w:hint="eastAsia"/>
        </w:rPr>
        <w:t>）</w:t>
      </w:r>
      <w:r>
        <w:rPr>
          <w:rFonts w:ascii="Times New Roman"/>
        </w:rPr>
        <w:t>和主梁分别不应少于其总数的</w:t>
      </w:r>
      <w:r>
        <w:rPr>
          <w:rFonts w:ascii="Times New Roman"/>
        </w:rPr>
        <w:t>20%</w:t>
      </w:r>
      <w:r>
        <w:rPr>
          <w:rFonts w:ascii="Times New Roman"/>
        </w:rPr>
        <w:t>；</w:t>
      </w:r>
    </w:p>
    <w:p w:rsidR="005C5E67" w:rsidRDefault="005C5E67" w:rsidP="005C5E67">
      <w:pPr>
        <w:pStyle w:val="aff5"/>
        <w:numPr>
          <w:ilvl w:val="0"/>
          <w:numId w:val="0"/>
        </w:numPr>
        <w:tabs>
          <w:tab w:val="left" w:pos="840"/>
        </w:tabs>
        <w:ind w:left="839" w:hanging="419"/>
        <w:rPr>
          <w:rFonts w:ascii="Times New Roman"/>
        </w:rPr>
      </w:pPr>
      <w:r>
        <w:rPr>
          <w:rFonts w:ascii="Times New Roman"/>
        </w:rPr>
        <w:t>c)</w:t>
      </w:r>
      <w:r>
        <w:rPr>
          <w:rFonts w:ascii="Times New Roman" w:hint="eastAsia"/>
        </w:rPr>
        <w:tab/>
      </w:r>
      <w:r>
        <w:rPr>
          <w:rFonts w:ascii="Times New Roman"/>
        </w:rPr>
        <w:t>测距宜选择</w:t>
      </w:r>
      <w:r>
        <w:rPr>
          <w:rFonts w:ascii="Times New Roman"/>
        </w:rPr>
        <w:t>400~600 mm</w:t>
      </w:r>
      <w:r>
        <w:rPr>
          <w:rFonts w:ascii="Times New Roman"/>
        </w:rPr>
        <w:t>。</w:t>
      </w:r>
    </w:p>
    <w:p w:rsidR="005C5E67" w:rsidRPr="00E66FF7" w:rsidRDefault="005C5E67" w:rsidP="005C5E67">
      <w:pPr>
        <w:pStyle w:val="afffffffff0"/>
        <w:spacing w:beforeLines="50" w:before="156" w:afterLines="50" w:after="156"/>
        <w:rPr>
          <w:rFonts w:ascii="Times New Roman"/>
        </w:rPr>
      </w:pPr>
      <w:r w:rsidRPr="00E66FF7">
        <w:rPr>
          <w:rFonts w:ascii="Times New Roman"/>
        </w:rPr>
        <w:t>砖石及混凝土结构的弹性波传播速度测试尚应符合下列规定</w:t>
      </w:r>
      <w:r w:rsidRPr="00E66FF7">
        <w:rPr>
          <w:rFonts w:ascii="Times New Roman" w:hint="eastAsia"/>
        </w:rPr>
        <w:t>：</w:t>
      </w:r>
    </w:p>
    <w:p w:rsidR="005C5E67" w:rsidRPr="00E67D76" w:rsidRDefault="005C5E67" w:rsidP="005C5E67">
      <w:pPr>
        <w:pStyle w:val="aff5"/>
        <w:numPr>
          <w:ilvl w:val="0"/>
          <w:numId w:val="0"/>
        </w:numPr>
        <w:tabs>
          <w:tab w:val="left" w:pos="840"/>
        </w:tabs>
        <w:ind w:left="839" w:hanging="419"/>
        <w:rPr>
          <w:rFonts w:ascii="Times New Roman"/>
        </w:rPr>
      </w:pPr>
      <w:r w:rsidRPr="00E67D76">
        <w:rPr>
          <w:rFonts w:ascii="Times New Roman" w:hint="eastAsia"/>
        </w:rPr>
        <w:t>a)</w:t>
      </w:r>
      <w:r w:rsidRPr="00E67D76">
        <w:rPr>
          <w:rFonts w:ascii="Times New Roman" w:hint="eastAsia"/>
        </w:rPr>
        <w:tab/>
      </w:r>
      <w:r w:rsidRPr="00E67D76">
        <w:rPr>
          <w:rFonts w:ascii="Times New Roman"/>
        </w:rPr>
        <w:t>测试砖石砌体或混凝土构件的纵波传播速度</w:t>
      </w:r>
      <w:r w:rsidRPr="00E67D76">
        <w:rPr>
          <w:rFonts w:ascii="Times New Roman" w:hint="eastAsia"/>
        </w:rPr>
        <w:t>；</w:t>
      </w:r>
    </w:p>
    <w:p w:rsidR="005C5E67" w:rsidRPr="00E67D76" w:rsidRDefault="005C5E67" w:rsidP="005C5E67">
      <w:pPr>
        <w:pStyle w:val="aff5"/>
        <w:numPr>
          <w:ilvl w:val="0"/>
          <w:numId w:val="0"/>
        </w:numPr>
        <w:tabs>
          <w:tab w:val="left" w:pos="840"/>
        </w:tabs>
        <w:ind w:left="839" w:hanging="419"/>
        <w:rPr>
          <w:rFonts w:ascii="Times New Roman"/>
        </w:rPr>
      </w:pPr>
      <w:r w:rsidRPr="00E67D76">
        <w:rPr>
          <w:rFonts w:ascii="Times New Roman" w:hint="eastAsia"/>
        </w:rPr>
        <w:t>b)</w:t>
      </w:r>
      <w:r w:rsidRPr="00E67D76">
        <w:rPr>
          <w:rFonts w:ascii="Times New Roman"/>
        </w:rPr>
        <w:tab/>
      </w:r>
      <w:r w:rsidRPr="00E67D76">
        <w:rPr>
          <w:rFonts w:ascii="Times New Roman"/>
        </w:rPr>
        <w:t>测点应布置在承重</w:t>
      </w:r>
      <w:r w:rsidRPr="00E67D76">
        <w:rPr>
          <w:rFonts w:ascii="Times New Roman" w:hint="eastAsia"/>
        </w:rPr>
        <w:t>结构</w:t>
      </w:r>
      <w:r w:rsidRPr="00E67D76">
        <w:rPr>
          <w:rFonts w:ascii="Times New Roman"/>
        </w:rPr>
        <w:t>底部和拱顶以及风化、开裂、鼓凸处</w:t>
      </w:r>
      <w:r w:rsidRPr="00E67D76">
        <w:rPr>
          <w:rFonts w:ascii="Times New Roman" w:hint="eastAsia"/>
        </w:rPr>
        <w:t>；</w:t>
      </w:r>
      <w:r w:rsidRPr="00E67D76">
        <w:rPr>
          <w:rFonts w:ascii="Times New Roman"/>
        </w:rPr>
        <w:t>每层测点不应少于</w:t>
      </w:r>
      <w:r w:rsidRPr="00E67D76">
        <w:rPr>
          <w:rFonts w:ascii="Times New Roman"/>
        </w:rPr>
        <w:t>10</w:t>
      </w:r>
      <w:r w:rsidRPr="00E67D76">
        <w:rPr>
          <w:rFonts w:ascii="Times New Roman"/>
        </w:rPr>
        <w:t>个</w:t>
      </w:r>
      <w:r w:rsidRPr="00E67D76">
        <w:rPr>
          <w:rFonts w:ascii="Times New Roman" w:hint="eastAsia"/>
        </w:rPr>
        <w:t>；</w:t>
      </w:r>
    </w:p>
    <w:p w:rsidR="005C5E67" w:rsidRDefault="005C5E67" w:rsidP="005C5E67">
      <w:pPr>
        <w:pStyle w:val="aff5"/>
        <w:numPr>
          <w:ilvl w:val="0"/>
          <w:numId w:val="0"/>
        </w:numPr>
        <w:tabs>
          <w:tab w:val="left" w:pos="840"/>
        </w:tabs>
        <w:ind w:left="839" w:hanging="419"/>
        <w:rPr>
          <w:rFonts w:ascii="Times New Roman"/>
        </w:rPr>
      </w:pPr>
      <w:r w:rsidRPr="00E67D76">
        <w:rPr>
          <w:rFonts w:ascii="Times New Roman" w:hint="eastAsia"/>
        </w:rPr>
        <w:t>c)</w:t>
      </w:r>
      <w:r w:rsidRPr="00E67D76">
        <w:rPr>
          <w:rFonts w:ascii="Times New Roman" w:hint="eastAsia"/>
        </w:rPr>
        <w:tab/>
      </w:r>
      <w:r w:rsidRPr="00E67D76">
        <w:rPr>
          <w:rFonts w:ascii="Times New Roman"/>
        </w:rPr>
        <w:t>测距宜选择</w:t>
      </w:r>
      <w:r w:rsidRPr="00E67D76">
        <w:rPr>
          <w:rFonts w:ascii="Times New Roman"/>
        </w:rPr>
        <w:t>200~250 mm</w:t>
      </w:r>
      <w:r w:rsidRPr="00E67D76">
        <w:rPr>
          <w:rFonts w:ascii="Times New Roman"/>
        </w:rPr>
        <w:t>。</w:t>
      </w:r>
    </w:p>
    <w:p w:rsidR="005C5E67" w:rsidRPr="00E66FF7" w:rsidRDefault="005C5E67" w:rsidP="005C5E67">
      <w:pPr>
        <w:pStyle w:val="afffffffff0"/>
        <w:spacing w:beforeLines="50" w:before="156" w:afterLines="50" w:after="156"/>
        <w:rPr>
          <w:rFonts w:ascii="Times New Roman"/>
        </w:rPr>
      </w:pPr>
      <w:r w:rsidRPr="00E66FF7">
        <w:rPr>
          <w:rFonts w:ascii="Times New Roman"/>
        </w:rPr>
        <w:t>每处测点应改变发射电压，读取</w:t>
      </w:r>
      <w:r w:rsidRPr="00E66FF7">
        <w:rPr>
          <w:rFonts w:ascii="Times New Roman"/>
        </w:rPr>
        <w:t>2</w:t>
      </w:r>
      <w:r w:rsidRPr="00E66FF7">
        <w:rPr>
          <w:rFonts w:ascii="Times New Roman"/>
        </w:rPr>
        <w:t>次声时，取其平均值为本测距的声时。对于声时异常的测点，必须测试和读取</w:t>
      </w:r>
      <w:r w:rsidRPr="00E66FF7">
        <w:rPr>
          <w:rFonts w:ascii="Times New Roman"/>
        </w:rPr>
        <w:t>3</w:t>
      </w:r>
      <w:r w:rsidRPr="00E66FF7">
        <w:rPr>
          <w:rFonts w:ascii="Times New Roman"/>
        </w:rPr>
        <w:t>次声时，读数差不宜大于</w:t>
      </w:r>
      <w:r w:rsidRPr="00E66FF7">
        <w:rPr>
          <w:rFonts w:ascii="Times New Roman"/>
        </w:rPr>
        <w:t>3%</w:t>
      </w:r>
      <w:r w:rsidRPr="00E66FF7">
        <w:rPr>
          <w:rFonts w:ascii="Times New Roman"/>
        </w:rPr>
        <w:t>，以测值最接近的</w:t>
      </w:r>
      <w:r w:rsidRPr="00E66FF7">
        <w:rPr>
          <w:rFonts w:ascii="Times New Roman"/>
        </w:rPr>
        <w:t>2</w:t>
      </w:r>
      <w:r w:rsidRPr="00E66FF7">
        <w:rPr>
          <w:rFonts w:ascii="Times New Roman"/>
        </w:rPr>
        <w:t>次平均值作为本测距的声时。</w:t>
      </w:r>
    </w:p>
    <w:p w:rsidR="005C5E67" w:rsidRPr="00E66FF7" w:rsidRDefault="005C5E67" w:rsidP="005C5E67">
      <w:pPr>
        <w:pStyle w:val="afffffffff0"/>
        <w:spacing w:beforeLines="50" w:before="156" w:afterLines="50" w:after="156"/>
        <w:rPr>
          <w:rFonts w:ascii="Times New Roman"/>
        </w:rPr>
      </w:pPr>
      <w:r w:rsidRPr="00E66FF7">
        <w:rPr>
          <w:rFonts w:ascii="Times New Roman" w:hint="eastAsia"/>
        </w:rPr>
        <w:t>测点的弹性波速按公式（</w:t>
      </w:r>
      <w:r w:rsidR="00A96169">
        <w:rPr>
          <w:rFonts w:ascii="Times New Roman" w:hint="eastAsia"/>
        </w:rPr>
        <w:t>9</w:t>
      </w:r>
      <w:r w:rsidRPr="00E66FF7">
        <w:rPr>
          <w:rFonts w:ascii="Times New Roman" w:hint="eastAsia"/>
        </w:rPr>
        <w:t>）计算，</w:t>
      </w:r>
      <w:r w:rsidRPr="00E66FF7">
        <w:rPr>
          <w:rFonts w:ascii="Times New Roman"/>
        </w:rPr>
        <w:t>文物建筑的弹性波速应取所有测点</w:t>
      </w:r>
      <w:r w:rsidRPr="00E66FF7">
        <w:rPr>
          <w:rFonts w:ascii="Times New Roman" w:hint="eastAsia"/>
        </w:rPr>
        <w:t>弹性</w:t>
      </w:r>
      <w:r w:rsidRPr="00E66FF7">
        <w:rPr>
          <w:rFonts w:ascii="Times New Roman"/>
        </w:rPr>
        <w:t>波速的平均值。</w:t>
      </w:r>
    </w:p>
    <w:p w:rsidR="005C5E67" w:rsidRDefault="005C5E67" w:rsidP="005C5E67">
      <w:pPr>
        <w:pStyle w:val="afffffffffffc"/>
        <w:snapToGrid w:val="0"/>
        <w:rPr>
          <w:rFonts w:eastAsia="宋体"/>
        </w:rPr>
      </w:pPr>
      <w:r>
        <w:rPr>
          <w:rFonts w:eastAsia="宋体"/>
        </w:rPr>
        <w:tab/>
      </w:r>
      <w:r>
        <w:rPr>
          <w:rFonts w:eastAsia="宋体"/>
        </w:rPr>
        <w:object w:dxaOrig="760" w:dyaOrig="620">
          <v:shape id="_x0000_i1045" type="#_x0000_t75" style="width:37.5pt;height:31.5pt" o:ole="">
            <v:imagedata r:id="rId62" o:title=""/>
          </v:shape>
          <o:OLEObject Type="Embed" ProgID="Equation.DSMT4" ShapeID="_x0000_i1045" DrawAspect="Content" ObjectID="_1700980405" r:id="rId63"/>
        </w:object>
      </w:r>
      <w:r>
        <w:rPr>
          <w:rFonts w:eastAsia="宋体"/>
        </w:rPr>
        <w:tab/>
      </w:r>
      <w:r>
        <w:rPr>
          <w:rFonts w:eastAsia="宋体"/>
        </w:rPr>
        <w:t>（</w:t>
      </w:r>
      <w:r w:rsidR="00A96169">
        <w:rPr>
          <w:rFonts w:eastAsia="宋体" w:hint="eastAsia"/>
        </w:rPr>
        <w:t>9</w:t>
      </w:r>
      <w:r>
        <w:rPr>
          <w:rFonts w:eastAsia="宋体"/>
        </w:rPr>
        <w:t>）</w:t>
      </w:r>
    </w:p>
    <w:p w:rsidR="005C5E67" w:rsidRPr="005E5C9B" w:rsidRDefault="005C5E67" w:rsidP="005C5E67">
      <w:pPr>
        <w:snapToGrid w:val="0"/>
        <w:spacing w:line="240" w:lineRule="auto"/>
        <w:rPr>
          <w:rFonts w:ascii="Times New Roman" w:hAnsi="Times New Roman"/>
        </w:rPr>
      </w:pPr>
      <w:r>
        <w:t>式中：</w:t>
      </w:r>
      <w:r w:rsidRPr="005E5C9B">
        <w:rPr>
          <w:rFonts w:ascii="Times New Roman" w:hAnsi="Times New Roman"/>
          <w:position w:val="-12"/>
        </w:rPr>
        <w:object w:dxaOrig="240" w:dyaOrig="360">
          <v:shape id="_x0000_i1046" type="#_x0000_t75" style="width:13pt;height:17pt" o:ole="">
            <v:imagedata r:id="rId64" o:title=""/>
          </v:shape>
          <o:OLEObject Type="Embed" ProgID="Equation.DSMT4" ShapeID="_x0000_i1046" DrawAspect="Content" ObjectID="_1700980406" r:id="rId65"/>
        </w:object>
      </w:r>
      <w:r w:rsidRPr="005E5C9B">
        <w:rPr>
          <w:rFonts w:ascii="Times New Roman" w:hAnsi="Times New Roman"/>
        </w:rPr>
        <w:t>—</w:t>
      </w:r>
      <w:r w:rsidRPr="005E5C9B">
        <w:rPr>
          <w:rFonts w:ascii="Times New Roman" w:hAnsi="Times New Roman"/>
        </w:rPr>
        <w:t>测点的弹性波速（</w:t>
      </w:r>
      <w:r w:rsidRPr="005E5C9B">
        <w:rPr>
          <w:rFonts w:ascii="Times New Roman" w:hAnsi="Times New Roman"/>
        </w:rPr>
        <w:t>m/s</w:t>
      </w:r>
      <w:r w:rsidRPr="005E5C9B">
        <w:rPr>
          <w:rFonts w:ascii="Times New Roman" w:hAnsi="Times New Roman"/>
        </w:rPr>
        <w:t>）；</w:t>
      </w:r>
    </w:p>
    <w:p w:rsidR="005C5E67" w:rsidRPr="005E5C9B" w:rsidRDefault="005C5E67" w:rsidP="005C5E67">
      <w:pPr>
        <w:snapToGrid w:val="0"/>
        <w:spacing w:line="240" w:lineRule="auto"/>
        <w:ind w:firstLineChars="300" w:firstLine="630"/>
        <w:rPr>
          <w:rFonts w:ascii="Times New Roman" w:hAnsi="Times New Roman"/>
        </w:rPr>
      </w:pPr>
      <w:r w:rsidRPr="005E5C9B">
        <w:rPr>
          <w:rFonts w:ascii="Times New Roman" w:hAnsi="Times New Roman"/>
          <w:position w:val="-12"/>
        </w:rPr>
        <w:object w:dxaOrig="279" w:dyaOrig="360">
          <v:shape id="_x0000_i1047" type="#_x0000_t75" style="width:15pt;height:17pt" o:ole="">
            <v:imagedata r:id="rId66" o:title=""/>
          </v:shape>
          <o:OLEObject Type="Embed" ProgID="Equation.DSMT4" ShapeID="_x0000_i1047" DrawAspect="Content" ObjectID="_1700980407" r:id="rId67"/>
        </w:object>
      </w:r>
      <w:r w:rsidRPr="005E5C9B">
        <w:rPr>
          <w:rFonts w:ascii="Times New Roman" w:hAnsi="Times New Roman"/>
        </w:rPr>
        <w:t>—</w:t>
      </w:r>
      <w:r w:rsidRPr="005E5C9B">
        <w:rPr>
          <w:rFonts w:ascii="Times New Roman" w:hAnsi="Times New Roman"/>
        </w:rPr>
        <w:t>测距（</w:t>
      </w:r>
      <w:r w:rsidRPr="005E5C9B">
        <w:rPr>
          <w:rFonts w:ascii="Times New Roman" w:hAnsi="Times New Roman"/>
        </w:rPr>
        <w:t>m</w:t>
      </w:r>
      <w:r w:rsidRPr="005E5C9B">
        <w:rPr>
          <w:rFonts w:ascii="Times New Roman" w:hAnsi="Times New Roman"/>
        </w:rPr>
        <w:t>）；</w:t>
      </w:r>
    </w:p>
    <w:p w:rsidR="005C5E67" w:rsidRPr="005E5C9B" w:rsidRDefault="005C5E67" w:rsidP="005C5E67">
      <w:pPr>
        <w:snapToGrid w:val="0"/>
        <w:spacing w:line="240" w:lineRule="auto"/>
        <w:ind w:firstLineChars="300" w:firstLine="630"/>
        <w:rPr>
          <w:rFonts w:ascii="Times New Roman" w:hAnsi="Times New Roman"/>
        </w:rPr>
      </w:pPr>
      <w:r w:rsidRPr="005E5C9B">
        <w:rPr>
          <w:rFonts w:ascii="Times New Roman" w:hAnsi="Times New Roman"/>
          <w:position w:val="-6"/>
        </w:rPr>
        <w:object w:dxaOrig="139" w:dyaOrig="240">
          <v:shape id="_x0000_i1048" type="#_x0000_t75" style="width:6pt;height:13pt" o:ole="">
            <v:imagedata r:id="rId68" o:title=""/>
          </v:shape>
          <o:OLEObject Type="Embed" ProgID="Equation.DSMT4" ShapeID="_x0000_i1048" DrawAspect="Content" ObjectID="_1700980408" r:id="rId69"/>
        </w:object>
      </w:r>
      <w:r w:rsidRPr="005E5C9B">
        <w:rPr>
          <w:rFonts w:ascii="Times New Roman" w:hAnsi="Times New Roman"/>
        </w:rPr>
        <w:t>—</w:t>
      </w:r>
      <w:r w:rsidRPr="005E5C9B">
        <w:rPr>
          <w:rFonts w:ascii="Times New Roman" w:hAnsi="Times New Roman"/>
        </w:rPr>
        <w:t>测点的平均声时（</w:t>
      </w:r>
      <w:r w:rsidRPr="005E5C9B">
        <w:rPr>
          <w:rFonts w:ascii="Times New Roman" w:hAnsi="Times New Roman"/>
        </w:rPr>
        <w:t>s</w:t>
      </w:r>
      <w:r w:rsidRPr="005E5C9B">
        <w:rPr>
          <w:rFonts w:ascii="Times New Roman" w:hAnsi="Times New Roman"/>
        </w:rPr>
        <w:t>）。</w:t>
      </w:r>
    </w:p>
    <w:p w:rsidR="005C5E67" w:rsidRDefault="005C5E67" w:rsidP="005C5E67">
      <w:pPr>
        <w:pStyle w:val="afff3"/>
        <w:spacing w:before="156" w:after="156"/>
      </w:pPr>
      <w:bookmarkStart w:id="1290" w:name="_Toc67901497"/>
      <w:bookmarkStart w:id="1291" w:name="_Toc67901720"/>
      <w:bookmarkStart w:id="1292" w:name="_Toc67995013"/>
      <w:bookmarkStart w:id="1293" w:name="_Toc67995166"/>
      <w:bookmarkStart w:id="1294" w:name="_Toc68860404"/>
      <w:bookmarkStart w:id="1295" w:name="_Toc68861321"/>
      <w:bookmarkStart w:id="1296" w:name="_Toc68861544"/>
      <w:bookmarkStart w:id="1297" w:name="_Toc68938613"/>
      <w:bookmarkStart w:id="1298" w:name="_Toc68939589"/>
      <w:bookmarkStart w:id="1299" w:name="_Toc68955820"/>
      <w:bookmarkStart w:id="1300" w:name="_Toc68962998"/>
      <w:bookmarkStart w:id="1301" w:name="_Toc68963112"/>
      <w:bookmarkStart w:id="1302" w:name="_Toc68986902"/>
      <w:bookmarkStart w:id="1303" w:name="_Toc69053885"/>
      <w:bookmarkStart w:id="1304" w:name="_Toc69053995"/>
      <w:bookmarkStart w:id="1305" w:name="_Toc70004927"/>
      <w:bookmarkStart w:id="1306" w:name="_Toc70005366"/>
      <w:bookmarkStart w:id="1307" w:name="_Toc70364296"/>
      <w:bookmarkStart w:id="1308" w:name="_Toc70365687"/>
      <w:bookmarkStart w:id="1309" w:name="_Toc72252065"/>
      <w:bookmarkStart w:id="1310" w:name="_Toc72252166"/>
      <w:bookmarkStart w:id="1311" w:name="_Toc72252276"/>
      <w:bookmarkStart w:id="1312" w:name="_Toc72252400"/>
      <w:bookmarkStart w:id="1313" w:name="_Toc72252507"/>
      <w:bookmarkStart w:id="1314" w:name="_Toc72252640"/>
      <w:bookmarkStart w:id="1315" w:name="_Toc72252735"/>
      <w:bookmarkStart w:id="1316" w:name="_Toc73350014"/>
      <w:bookmarkStart w:id="1317" w:name="_Toc74652361"/>
      <w:bookmarkStart w:id="1318" w:name="_Toc74652504"/>
      <w:bookmarkStart w:id="1319" w:name="_Toc74683482"/>
      <w:bookmarkStart w:id="1320" w:name="_Toc74689456"/>
      <w:bookmarkStart w:id="1321" w:name="_Toc75183318"/>
      <w:bookmarkStart w:id="1322" w:name="_Toc75192238"/>
      <w:bookmarkStart w:id="1323" w:name="_Toc75204747"/>
      <w:bookmarkStart w:id="1324" w:name="_Toc75205020"/>
      <w:bookmarkStart w:id="1325" w:name="_Toc75290544"/>
      <w:bookmarkStart w:id="1326" w:name="_Toc76024457"/>
      <w:bookmarkStart w:id="1327" w:name="_Toc76029108"/>
      <w:bookmarkStart w:id="1328" w:name="_Toc76461440"/>
      <w:bookmarkStart w:id="1329" w:name="_Toc77537204"/>
      <w:bookmarkStart w:id="1330" w:name="_Toc78288547"/>
      <w:bookmarkStart w:id="1331" w:name="_Toc78376660"/>
      <w:bookmarkStart w:id="1332" w:name="_Toc78378367"/>
      <w:bookmarkStart w:id="1333" w:name="_Toc79689560"/>
      <w:bookmarkStart w:id="1334" w:name="_Toc79689702"/>
      <w:bookmarkStart w:id="1335" w:name="_Toc80860054"/>
      <w:bookmarkStart w:id="1336" w:name="_Toc81165515"/>
      <w:bookmarkStart w:id="1337" w:name="_Toc81167920"/>
      <w:bookmarkStart w:id="1338" w:name="_Toc81167995"/>
      <w:bookmarkStart w:id="1339" w:name="_Toc81213461"/>
      <w:bookmarkStart w:id="1340" w:name="_Toc81214510"/>
      <w:bookmarkStart w:id="1341" w:name="_Toc81214919"/>
      <w:bookmarkStart w:id="1342" w:name="_Toc81503718"/>
      <w:bookmarkStart w:id="1343" w:name="_Toc81922260"/>
      <w:bookmarkStart w:id="1344" w:name="_Toc82611064"/>
      <w:bookmarkStart w:id="1345" w:name="_Toc82611156"/>
      <w:r>
        <w:t>振动测试</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rsidR="005C5E67" w:rsidRPr="00E66FF7" w:rsidRDefault="005C5E67" w:rsidP="005C5E67">
      <w:pPr>
        <w:pStyle w:val="afffffffff0"/>
        <w:spacing w:beforeLines="50" w:before="156" w:afterLines="50" w:after="156"/>
        <w:rPr>
          <w:rFonts w:ascii="Times New Roman"/>
        </w:rPr>
      </w:pPr>
      <w:r w:rsidRPr="00E66FF7">
        <w:rPr>
          <w:rFonts w:ascii="Times New Roman"/>
        </w:rPr>
        <w:t>本</w:t>
      </w:r>
      <w:r w:rsidRPr="00E66FF7">
        <w:rPr>
          <w:rFonts w:ascii="Times New Roman" w:hint="eastAsia"/>
        </w:rPr>
        <w:t>节</w:t>
      </w:r>
      <w:r w:rsidRPr="00E66FF7">
        <w:rPr>
          <w:rFonts w:ascii="Times New Roman"/>
        </w:rPr>
        <w:t>适用于文物建筑木结构</w:t>
      </w:r>
      <w:r w:rsidRPr="00E66FF7">
        <w:rPr>
          <w:rFonts w:ascii="Times New Roman" w:hint="eastAsia"/>
        </w:rPr>
        <w:t>、</w:t>
      </w:r>
      <w:r w:rsidRPr="00E66FF7">
        <w:rPr>
          <w:rFonts w:ascii="Times New Roman"/>
        </w:rPr>
        <w:t>砖石</w:t>
      </w:r>
      <w:r w:rsidRPr="00E66FF7">
        <w:rPr>
          <w:rFonts w:ascii="Times New Roman" w:hint="eastAsia"/>
        </w:rPr>
        <w:t>及混凝土</w:t>
      </w:r>
      <w:r w:rsidRPr="00E66FF7">
        <w:rPr>
          <w:rFonts w:ascii="Times New Roman"/>
        </w:rPr>
        <w:t>结构的动力特性（固有频率、振型和阻尼）和响应的测试。</w:t>
      </w:r>
    </w:p>
    <w:p w:rsidR="005C5E67" w:rsidRPr="00E66FF7" w:rsidRDefault="005C5E67" w:rsidP="005C5E67">
      <w:pPr>
        <w:pStyle w:val="afffffffff0"/>
        <w:spacing w:beforeLines="50" w:before="156" w:afterLines="50" w:after="156"/>
        <w:rPr>
          <w:rFonts w:ascii="Times New Roman"/>
        </w:rPr>
      </w:pPr>
      <w:r w:rsidRPr="00E66FF7">
        <w:rPr>
          <w:rFonts w:ascii="Times New Roman"/>
        </w:rPr>
        <w:t>文物建筑动力特性和响应的测试，</w:t>
      </w:r>
      <w:proofErr w:type="gramStart"/>
      <w:r w:rsidRPr="00E66FF7">
        <w:rPr>
          <w:rFonts w:ascii="Times New Roman"/>
        </w:rPr>
        <w:t>当结构</w:t>
      </w:r>
      <w:proofErr w:type="gramEnd"/>
      <w:r w:rsidRPr="00E66FF7">
        <w:rPr>
          <w:rFonts w:ascii="Times New Roman"/>
        </w:rPr>
        <w:t>对称时，可按任</w:t>
      </w:r>
      <w:proofErr w:type="gramStart"/>
      <w:r w:rsidRPr="00E66FF7">
        <w:rPr>
          <w:rFonts w:ascii="Times New Roman"/>
        </w:rPr>
        <w:t>一</w:t>
      </w:r>
      <w:proofErr w:type="gramEnd"/>
      <w:r w:rsidRPr="00E66FF7">
        <w:rPr>
          <w:rFonts w:ascii="Times New Roman"/>
        </w:rPr>
        <w:t>主轴水平方向测试；</w:t>
      </w:r>
      <w:proofErr w:type="gramStart"/>
      <w:r w:rsidRPr="00E66FF7">
        <w:rPr>
          <w:rFonts w:ascii="Times New Roman"/>
        </w:rPr>
        <w:t>当结构</w:t>
      </w:r>
      <w:proofErr w:type="gramEnd"/>
      <w:r w:rsidRPr="00E66FF7">
        <w:rPr>
          <w:rFonts w:ascii="Times New Roman"/>
        </w:rPr>
        <w:t>不对称时，应按各个主轴水平方向分别测试</w:t>
      </w:r>
      <w:r w:rsidRPr="00E66FF7">
        <w:rPr>
          <w:rFonts w:ascii="Times New Roman" w:hint="eastAsia"/>
        </w:rPr>
        <w:t>。</w:t>
      </w:r>
    </w:p>
    <w:p w:rsidR="005C5E67" w:rsidRPr="00E66FF7" w:rsidRDefault="005C5E67" w:rsidP="005C5E67">
      <w:pPr>
        <w:pStyle w:val="afffffffff0"/>
        <w:spacing w:beforeLines="50" w:before="156" w:afterLines="50" w:after="156"/>
        <w:rPr>
          <w:rFonts w:ascii="Times New Roman"/>
        </w:rPr>
      </w:pPr>
      <w:r w:rsidRPr="00E66FF7">
        <w:rPr>
          <w:rFonts w:ascii="Times New Roman"/>
        </w:rPr>
        <w:lastRenderedPageBreak/>
        <w:t>文物建筑动力特性和响应的测试应符合下列要求：</w:t>
      </w:r>
    </w:p>
    <w:p w:rsidR="005C5E67" w:rsidRDefault="005C5E67" w:rsidP="005C5E67">
      <w:pPr>
        <w:pStyle w:val="aff5"/>
        <w:numPr>
          <w:ilvl w:val="0"/>
          <w:numId w:val="0"/>
        </w:numPr>
        <w:tabs>
          <w:tab w:val="left" w:pos="840"/>
        </w:tabs>
        <w:ind w:left="839" w:hanging="419"/>
        <w:rPr>
          <w:rFonts w:ascii="Times New Roman"/>
        </w:rPr>
      </w:pPr>
      <w:r>
        <w:rPr>
          <w:rFonts w:ascii="Times New Roman"/>
        </w:rPr>
        <w:t>a)</w:t>
      </w:r>
      <w:r>
        <w:rPr>
          <w:rFonts w:ascii="Times New Roman"/>
        </w:rPr>
        <w:tab/>
      </w:r>
      <w:r>
        <w:rPr>
          <w:rFonts w:ascii="Times New Roman"/>
        </w:rPr>
        <w:t>测试仪器应满足低频、微幅的要求，其低频起始频率不应高于</w:t>
      </w:r>
      <w:r>
        <w:rPr>
          <w:rFonts w:ascii="Times New Roman"/>
        </w:rPr>
        <w:t>0.5 Hz</w:t>
      </w:r>
      <w:r>
        <w:rPr>
          <w:rFonts w:ascii="Times New Roman"/>
        </w:rPr>
        <w:t>，测试系统分辨率不应低于</w:t>
      </w:r>
      <w:r>
        <w:rPr>
          <w:rFonts w:ascii="Times New Roman"/>
        </w:rPr>
        <w:t>10</w:t>
      </w:r>
      <w:r w:rsidRPr="00CA0DCE">
        <w:rPr>
          <w:rFonts w:ascii="Times New Roman" w:hint="eastAsia"/>
          <w:vertAlign w:val="superscript"/>
        </w:rPr>
        <w:t>-</w:t>
      </w:r>
      <w:r w:rsidRPr="00CA0DCE">
        <w:rPr>
          <w:rFonts w:ascii="Times New Roman"/>
          <w:vertAlign w:val="superscript"/>
        </w:rPr>
        <w:t>6</w:t>
      </w:r>
      <w:r>
        <w:rPr>
          <w:rFonts w:ascii="Times New Roman"/>
        </w:rPr>
        <w:t xml:space="preserve"> m/s</w:t>
      </w:r>
      <w:r>
        <w:rPr>
          <w:rFonts w:ascii="Times New Roman"/>
        </w:rPr>
        <w:t>；</w:t>
      </w:r>
    </w:p>
    <w:p w:rsidR="005C5E67" w:rsidRDefault="005C5E67" w:rsidP="005C5E67">
      <w:pPr>
        <w:pStyle w:val="aff5"/>
        <w:numPr>
          <w:ilvl w:val="0"/>
          <w:numId w:val="0"/>
        </w:numPr>
        <w:tabs>
          <w:tab w:val="left" w:pos="840"/>
        </w:tabs>
        <w:ind w:left="839" w:hanging="419"/>
        <w:rPr>
          <w:rFonts w:ascii="Times New Roman"/>
        </w:rPr>
      </w:pPr>
      <w:r>
        <w:rPr>
          <w:rFonts w:ascii="Times New Roman"/>
        </w:rPr>
        <w:t>b)</w:t>
      </w:r>
      <w:r>
        <w:rPr>
          <w:rFonts w:ascii="Times New Roman" w:hint="eastAsia"/>
        </w:rPr>
        <w:tab/>
      </w:r>
      <w:r>
        <w:rPr>
          <w:rFonts w:ascii="Times New Roman"/>
        </w:rPr>
        <w:t>测试仪器应在标准振动台上进行系统灵敏度系数的标定，并给出灵敏度系数随频率变化曲线；</w:t>
      </w:r>
    </w:p>
    <w:p w:rsidR="005C5E67" w:rsidRDefault="005C5E67" w:rsidP="005C5E67">
      <w:pPr>
        <w:pStyle w:val="aff5"/>
        <w:numPr>
          <w:ilvl w:val="0"/>
          <w:numId w:val="0"/>
        </w:numPr>
        <w:tabs>
          <w:tab w:val="left" w:pos="840"/>
        </w:tabs>
        <w:ind w:left="839" w:hanging="419"/>
        <w:rPr>
          <w:rFonts w:ascii="Times New Roman"/>
        </w:rPr>
      </w:pPr>
      <w:r>
        <w:rPr>
          <w:rFonts w:ascii="Times New Roman"/>
        </w:rPr>
        <w:t>c)</w:t>
      </w:r>
      <w:r>
        <w:rPr>
          <w:rFonts w:ascii="Times New Roman"/>
        </w:rPr>
        <w:tab/>
      </w:r>
      <w:r>
        <w:rPr>
          <w:rFonts w:ascii="Times New Roman"/>
        </w:rPr>
        <w:t>动力特性应在脉动环境下测试，结构响应</w:t>
      </w:r>
      <w:proofErr w:type="gramStart"/>
      <w:r>
        <w:rPr>
          <w:rFonts w:ascii="Times New Roman"/>
        </w:rPr>
        <w:t>应</w:t>
      </w:r>
      <w:proofErr w:type="gramEnd"/>
      <w:r>
        <w:rPr>
          <w:rFonts w:ascii="Times New Roman"/>
        </w:rPr>
        <w:t>在工业振</w:t>
      </w:r>
      <w:proofErr w:type="gramStart"/>
      <w:r>
        <w:rPr>
          <w:rFonts w:ascii="Times New Roman"/>
        </w:rPr>
        <w:t>源作用</w:t>
      </w:r>
      <w:proofErr w:type="gramEnd"/>
      <w:r>
        <w:rPr>
          <w:rFonts w:ascii="Times New Roman"/>
        </w:rPr>
        <w:t>下测试；测试时不得有任何机、电、人为干扰和</w:t>
      </w:r>
      <w:proofErr w:type="gramStart"/>
      <w:r>
        <w:rPr>
          <w:rFonts w:ascii="Times New Roman"/>
        </w:rPr>
        <w:t>一级以</w:t>
      </w:r>
      <w:proofErr w:type="gramEnd"/>
      <w:r>
        <w:rPr>
          <w:rFonts w:ascii="Times New Roman"/>
        </w:rPr>
        <w:t>上风的影响；</w:t>
      </w:r>
    </w:p>
    <w:p w:rsidR="005C5E67" w:rsidRDefault="005C5E67" w:rsidP="005C5E67">
      <w:pPr>
        <w:pStyle w:val="aff5"/>
        <w:numPr>
          <w:ilvl w:val="0"/>
          <w:numId w:val="0"/>
        </w:numPr>
        <w:tabs>
          <w:tab w:val="left" w:pos="840"/>
        </w:tabs>
        <w:ind w:left="839" w:hanging="419"/>
        <w:rPr>
          <w:rFonts w:ascii="Times New Roman"/>
        </w:rPr>
      </w:pPr>
      <w:r>
        <w:rPr>
          <w:rFonts w:ascii="Times New Roman"/>
        </w:rPr>
        <w:t>d)</w:t>
      </w:r>
      <w:r>
        <w:rPr>
          <w:rFonts w:ascii="Times New Roman" w:hint="eastAsia"/>
        </w:rPr>
        <w:tab/>
      </w:r>
      <w:r>
        <w:rPr>
          <w:rFonts w:ascii="Times New Roman"/>
        </w:rPr>
        <w:t>传感器应牢固固定在被测结构构件上；测线电缆应与结构构件固定在一起，不得悬空；</w:t>
      </w:r>
    </w:p>
    <w:p w:rsidR="005C5E67" w:rsidRDefault="005C5E67" w:rsidP="005C5E67">
      <w:pPr>
        <w:pStyle w:val="aff5"/>
        <w:numPr>
          <w:ilvl w:val="0"/>
          <w:numId w:val="0"/>
        </w:numPr>
        <w:tabs>
          <w:tab w:val="left" w:pos="840"/>
        </w:tabs>
        <w:ind w:left="839" w:hanging="419"/>
        <w:rPr>
          <w:rFonts w:ascii="Times New Roman"/>
        </w:rPr>
      </w:pPr>
      <w:r>
        <w:rPr>
          <w:rFonts w:ascii="Times New Roman"/>
        </w:rPr>
        <w:t>e)</w:t>
      </w:r>
      <w:r>
        <w:rPr>
          <w:rFonts w:ascii="Times New Roman"/>
        </w:rPr>
        <w:tab/>
      </w:r>
      <w:r>
        <w:rPr>
          <w:rFonts w:ascii="Times New Roman"/>
        </w:rPr>
        <w:t>测试时应详细记录测试日期、周边环境、风速风向、测试次数、记录时间、测试方向、测点位置、各测点对应的通道号、传感器编号、放大倍数以及标定值、各通道的记录情况等；</w:t>
      </w:r>
    </w:p>
    <w:p w:rsidR="005C5E67" w:rsidRDefault="005C5E67" w:rsidP="005C5E67">
      <w:pPr>
        <w:pStyle w:val="aff5"/>
        <w:numPr>
          <w:ilvl w:val="0"/>
          <w:numId w:val="0"/>
        </w:numPr>
        <w:tabs>
          <w:tab w:val="left" w:pos="840"/>
        </w:tabs>
        <w:ind w:left="839" w:hanging="419"/>
        <w:rPr>
          <w:rFonts w:ascii="Times New Roman"/>
        </w:rPr>
      </w:pPr>
      <w:r>
        <w:rPr>
          <w:rFonts w:ascii="Times New Roman"/>
        </w:rPr>
        <w:t>f)</w:t>
      </w:r>
      <w:r>
        <w:rPr>
          <w:rFonts w:ascii="Times New Roman"/>
        </w:rPr>
        <w:tab/>
      </w:r>
      <w:r>
        <w:rPr>
          <w:rFonts w:ascii="Times New Roman"/>
        </w:rPr>
        <w:t>低通滤波频率和采样频率应根据所需频率范围设置，采样频率宜为</w:t>
      </w:r>
      <w:r>
        <w:rPr>
          <w:rFonts w:ascii="Times New Roman"/>
        </w:rPr>
        <w:t>100~</w:t>
      </w:r>
      <w:r>
        <w:rPr>
          <w:rFonts w:ascii="Times New Roman" w:hint="eastAsia"/>
        </w:rPr>
        <w:t>12</w:t>
      </w:r>
      <w:r>
        <w:rPr>
          <w:rFonts w:ascii="Times New Roman"/>
        </w:rPr>
        <w:t>0 Hz</w:t>
      </w:r>
      <w:r>
        <w:rPr>
          <w:rFonts w:ascii="Times New Roman"/>
        </w:rPr>
        <w:t>；记录时间每次不应少于</w:t>
      </w:r>
      <w:r>
        <w:rPr>
          <w:rFonts w:ascii="Times New Roman"/>
        </w:rPr>
        <w:t>15 min</w:t>
      </w:r>
      <w:r>
        <w:rPr>
          <w:rFonts w:ascii="Times New Roman"/>
        </w:rPr>
        <w:t>，记录次数不得少于</w:t>
      </w:r>
      <w:r>
        <w:rPr>
          <w:rFonts w:ascii="Times New Roman"/>
        </w:rPr>
        <w:t>5</w:t>
      </w:r>
      <w:r>
        <w:rPr>
          <w:rFonts w:ascii="Times New Roman"/>
        </w:rPr>
        <w:t>次。</w:t>
      </w:r>
    </w:p>
    <w:p w:rsidR="005C5E67" w:rsidRPr="00E66FF7" w:rsidRDefault="005C5E67" w:rsidP="005C5E67">
      <w:pPr>
        <w:pStyle w:val="afffffffff0"/>
        <w:spacing w:beforeLines="50" w:before="156" w:afterLines="50" w:after="156"/>
        <w:rPr>
          <w:rFonts w:ascii="Times New Roman"/>
        </w:rPr>
      </w:pPr>
      <w:r w:rsidRPr="00E66FF7">
        <w:rPr>
          <w:rFonts w:ascii="Times New Roman"/>
        </w:rPr>
        <w:t>文物建筑动力特性测试宜按以下要求布置测点：</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a)</w:t>
      </w:r>
      <w:r>
        <w:rPr>
          <w:rFonts w:ascii="Times New Roman" w:hint="eastAsia"/>
        </w:rPr>
        <w:tab/>
      </w:r>
      <w:r>
        <w:rPr>
          <w:rFonts w:ascii="Times New Roman"/>
        </w:rPr>
        <w:t>测定</w:t>
      </w:r>
      <w:r w:rsidRPr="007F5232">
        <w:rPr>
          <w:rFonts w:ascii="Times New Roman"/>
        </w:rPr>
        <w:t>砖石或混凝土结构</w:t>
      </w:r>
      <w:r>
        <w:rPr>
          <w:rFonts w:ascii="Times New Roman"/>
        </w:rPr>
        <w:t>的水平振动，测点宜布置在各层平面刚度中心或其附近；</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b)</w:t>
      </w:r>
      <w:r>
        <w:rPr>
          <w:rFonts w:ascii="Times New Roman" w:hint="eastAsia"/>
        </w:rPr>
        <w:tab/>
      </w:r>
      <w:r>
        <w:rPr>
          <w:rFonts w:ascii="Times New Roman"/>
        </w:rPr>
        <w:t>测定木结构的水平振动，测点宜布置在中跨的各层柱顶和</w:t>
      </w:r>
      <w:proofErr w:type="gramStart"/>
      <w:r>
        <w:rPr>
          <w:rFonts w:ascii="Times New Roman"/>
        </w:rPr>
        <w:t>柱底</w:t>
      </w:r>
      <w:proofErr w:type="gramEnd"/>
      <w:r>
        <w:rPr>
          <w:rFonts w:ascii="Times New Roman"/>
        </w:rPr>
        <w:t>。</w:t>
      </w:r>
    </w:p>
    <w:p w:rsidR="005C5E67" w:rsidRPr="00E66FF7" w:rsidRDefault="005C5E67" w:rsidP="005C5E67">
      <w:pPr>
        <w:pStyle w:val="afffffffff0"/>
        <w:spacing w:beforeLines="50" w:before="156" w:afterLines="50" w:after="156"/>
        <w:rPr>
          <w:rFonts w:ascii="Times New Roman"/>
        </w:rPr>
      </w:pPr>
      <w:r w:rsidRPr="00E66FF7">
        <w:rPr>
          <w:rFonts w:ascii="Times New Roman"/>
        </w:rPr>
        <w:t>文物建筑响应测试应按以下要求布置测点：</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a)</w:t>
      </w:r>
      <w:r>
        <w:rPr>
          <w:rFonts w:ascii="Times New Roman" w:hint="eastAsia"/>
        </w:rPr>
        <w:tab/>
      </w:r>
      <w:r>
        <w:rPr>
          <w:rFonts w:ascii="Times New Roman"/>
        </w:rPr>
        <w:t>测定</w:t>
      </w:r>
      <w:r w:rsidRPr="00B74FF1">
        <w:rPr>
          <w:rFonts w:ascii="Times New Roman"/>
        </w:rPr>
        <w:t>砖石或混凝土结构</w:t>
      </w:r>
      <w:r>
        <w:rPr>
          <w:rFonts w:ascii="Times New Roman"/>
        </w:rPr>
        <w:t>的水平响应，测点应沿两个主轴方向分别布置在承重结构的最高处；</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b)</w:t>
      </w:r>
      <w:r>
        <w:rPr>
          <w:rFonts w:ascii="Times New Roman" w:hint="eastAsia"/>
        </w:rPr>
        <w:tab/>
      </w:r>
      <w:r>
        <w:rPr>
          <w:rFonts w:ascii="Times New Roman"/>
        </w:rPr>
        <w:t>测定木结构的水平响应，测点应布置在两个主轴中跨的顶层柱顶；</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c)</w:t>
      </w:r>
      <w:r>
        <w:rPr>
          <w:rFonts w:ascii="Times New Roman" w:hint="eastAsia"/>
        </w:rPr>
        <w:tab/>
      </w:r>
      <w:r>
        <w:rPr>
          <w:rFonts w:ascii="Times New Roman"/>
        </w:rPr>
        <w:t>测定石窟的响应，测点应布置在窟顶的径向、切向和竖向。</w:t>
      </w:r>
    </w:p>
    <w:p w:rsidR="005C5E67" w:rsidRPr="00E66FF7" w:rsidRDefault="005C5E67" w:rsidP="005C5E67">
      <w:pPr>
        <w:pStyle w:val="afffffffff0"/>
        <w:spacing w:beforeLines="50" w:before="156" w:afterLines="50" w:after="156"/>
        <w:rPr>
          <w:rFonts w:ascii="Times New Roman"/>
        </w:rPr>
      </w:pPr>
      <w:r w:rsidRPr="00E66FF7">
        <w:rPr>
          <w:rFonts w:ascii="Times New Roman"/>
        </w:rPr>
        <w:t>数据分析前，应对实测原始记录信号去掉零点漂移和干扰，并对电信号干扰进行带阻滤波，处理波形的失真。</w:t>
      </w:r>
    </w:p>
    <w:p w:rsidR="005C5E67" w:rsidRPr="00E66FF7" w:rsidRDefault="005C5E67" w:rsidP="005C5E67">
      <w:pPr>
        <w:pStyle w:val="afffffffff0"/>
        <w:spacing w:beforeLines="50" w:before="156" w:afterLines="50" w:after="156"/>
        <w:rPr>
          <w:rFonts w:ascii="Times New Roman"/>
        </w:rPr>
      </w:pPr>
      <w:r w:rsidRPr="00E66FF7">
        <w:rPr>
          <w:rFonts w:ascii="Times New Roman"/>
        </w:rPr>
        <w:t>文物建筑动力特性应按下列方法确定：</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a)</w:t>
      </w:r>
      <w:r>
        <w:rPr>
          <w:rFonts w:ascii="Times New Roman" w:hint="eastAsia"/>
        </w:rPr>
        <w:tab/>
      </w:r>
      <w:r>
        <w:rPr>
          <w:rFonts w:ascii="Times New Roman"/>
        </w:rPr>
        <w:t>对处理后的记录进行自功率谱、互功率谱和相干函数分析，同时宜</w:t>
      </w:r>
      <w:proofErr w:type="gramStart"/>
      <w:r>
        <w:rPr>
          <w:rFonts w:ascii="Times New Roman"/>
        </w:rPr>
        <w:t>加指数窗</w:t>
      </w:r>
      <w:proofErr w:type="gramEnd"/>
      <w:r>
        <w:rPr>
          <w:rFonts w:ascii="Times New Roman"/>
        </w:rPr>
        <w:t>，平均次数宜为</w:t>
      </w:r>
      <w:r>
        <w:rPr>
          <w:rFonts w:ascii="Times New Roman"/>
        </w:rPr>
        <w:t>100</w:t>
      </w:r>
      <w:r>
        <w:rPr>
          <w:rFonts w:ascii="Times New Roman"/>
        </w:rPr>
        <w:t>次左右；</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b)</w:t>
      </w:r>
      <w:r>
        <w:rPr>
          <w:rFonts w:ascii="Times New Roman" w:hint="eastAsia"/>
        </w:rPr>
        <w:tab/>
      </w:r>
      <w:r>
        <w:rPr>
          <w:rFonts w:ascii="Times New Roman"/>
        </w:rPr>
        <w:t>结构固有频率和振型应根据自功率谱峰值、各层测点间的互功率谱相位确定，测点间相干函数不得小于</w:t>
      </w:r>
      <w:r>
        <w:rPr>
          <w:rFonts w:ascii="Times New Roman"/>
        </w:rPr>
        <w:t>0.8</w:t>
      </w:r>
      <w:r>
        <w:rPr>
          <w:rFonts w:ascii="Times New Roman"/>
        </w:rPr>
        <w:t>；</w:t>
      </w:r>
    </w:p>
    <w:p w:rsidR="005C5E67" w:rsidRDefault="005C5E67" w:rsidP="005C5E67">
      <w:pPr>
        <w:pStyle w:val="aff5"/>
        <w:numPr>
          <w:ilvl w:val="0"/>
          <w:numId w:val="0"/>
        </w:numPr>
        <w:tabs>
          <w:tab w:val="left" w:pos="840"/>
        </w:tabs>
        <w:ind w:left="839" w:hanging="419"/>
        <w:rPr>
          <w:rFonts w:ascii="Times New Roman"/>
        </w:rPr>
      </w:pPr>
      <w:r>
        <w:rPr>
          <w:rFonts w:ascii="Times New Roman" w:hint="eastAsia"/>
        </w:rPr>
        <w:t>c)</w:t>
      </w:r>
      <w:r>
        <w:rPr>
          <w:rFonts w:ascii="Times New Roman" w:hint="eastAsia"/>
        </w:rPr>
        <w:tab/>
      </w:r>
      <w:r>
        <w:rPr>
          <w:rFonts w:ascii="Times New Roman"/>
        </w:rPr>
        <w:t>模态阻尼比可由半功率带宽法确定。</w:t>
      </w:r>
    </w:p>
    <w:p w:rsidR="004B3E93" w:rsidRDefault="005C5E67" w:rsidP="005C5E67">
      <w:pPr>
        <w:pStyle w:val="affffc"/>
        <w:ind w:firstLine="420"/>
      </w:pPr>
      <w:r w:rsidRPr="00E66FF7">
        <w:rPr>
          <w:rFonts w:ascii="Times New Roman"/>
        </w:rPr>
        <w:t>文物建筑动力响应应分别按同一高度、同一方向各测点速度时程最大峰值的一半确定，并取</w:t>
      </w:r>
      <w:r w:rsidRPr="00E66FF7">
        <w:rPr>
          <w:rFonts w:ascii="Times New Roman"/>
        </w:rPr>
        <w:t>5</w:t>
      </w:r>
      <w:r w:rsidRPr="00E66FF7">
        <w:rPr>
          <w:rFonts w:ascii="Times New Roman"/>
        </w:rPr>
        <w:t>次的平均值。</w:t>
      </w:r>
      <w:r>
        <w:br w:type="page"/>
      </w:r>
    </w:p>
    <w:p w:rsidR="008D0FCA" w:rsidRDefault="008D0FCA" w:rsidP="008D0FCA">
      <w:pPr>
        <w:pStyle w:val="afff2"/>
        <w:spacing w:before="312" w:after="312"/>
      </w:pPr>
      <w:bookmarkStart w:id="1346" w:name="_Toc81922261"/>
      <w:bookmarkStart w:id="1347" w:name="_Toc82611065"/>
      <w:bookmarkStart w:id="1348" w:name="_Toc82611157"/>
      <w:r>
        <w:rPr>
          <w:rFonts w:hint="eastAsia"/>
        </w:rPr>
        <w:lastRenderedPageBreak/>
        <w:t>历史文化要素</w:t>
      </w:r>
      <w:r w:rsidR="00461A9D">
        <w:rPr>
          <w:rFonts w:hint="eastAsia"/>
        </w:rPr>
        <w:t>影响</w:t>
      </w:r>
      <w:r>
        <w:rPr>
          <w:rFonts w:hint="eastAsia"/>
        </w:rPr>
        <w:t>评估</w:t>
      </w:r>
      <w:bookmarkEnd w:id="1346"/>
      <w:bookmarkEnd w:id="1347"/>
      <w:bookmarkEnd w:id="1348"/>
    </w:p>
    <w:p w:rsidR="007B6CE5" w:rsidRDefault="00337ACF" w:rsidP="00337ACF">
      <w:pPr>
        <w:pStyle w:val="afff3"/>
        <w:spacing w:before="156" w:after="156"/>
      </w:pPr>
      <w:bookmarkStart w:id="1349" w:name="_Toc81922262"/>
      <w:bookmarkStart w:id="1350" w:name="_Toc82611066"/>
      <w:bookmarkStart w:id="1351" w:name="_Toc82611158"/>
      <w:r>
        <w:rPr>
          <w:rFonts w:hint="eastAsia"/>
        </w:rPr>
        <w:t>一般规定</w:t>
      </w:r>
      <w:bookmarkEnd w:id="1349"/>
      <w:bookmarkEnd w:id="1350"/>
      <w:bookmarkEnd w:id="1351"/>
    </w:p>
    <w:p w:rsidR="00E41FE2" w:rsidRDefault="00FA5171" w:rsidP="002255B0">
      <w:pPr>
        <w:pStyle w:val="afffffffff0"/>
        <w:spacing w:beforeLines="50" w:before="156" w:afterLines="50" w:after="156"/>
      </w:pPr>
      <w:r>
        <w:rPr>
          <w:rFonts w:hint="eastAsia"/>
        </w:rPr>
        <w:t>历史文化要素</w:t>
      </w:r>
      <w:r w:rsidRPr="00DF74BF">
        <w:rPr>
          <w:rFonts w:hint="eastAsia"/>
        </w:rPr>
        <w:t>包括</w:t>
      </w:r>
      <w:r w:rsidR="002255B0" w:rsidRPr="00DF74BF">
        <w:rPr>
          <w:rFonts w:hint="eastAsia"/>
        </w:rPr>
        <w:t>文物建筑价值、</w:t>
      </w:r>
      <w:r w:rsidRPr="00DF74BF">
        <w:t>历史文化风貌</w:t>
      </w:r>
      <w:r w:rsidRPr="00DF74BF">
        <w:rPr>
          <w:rFonts w:hint="eastAsia"/>
        </w:rPr>
        <w:t>、历史格局</w:t>
      </w:r>
      <w:r w:rsidR="002255B0" w:rsidRPr="00DF74BF">
        <w:rPr>
          <w:rFonts w:hint="eastAsia"/>
        </w:rPr>
        <w:t>等</w:t>
      </w:r>
      <w:r w:rsidR="002255B0">
        <w:rPr>
          <w:rFonts w:hint="eastAsia"/>
        </w:rPr>
        <w:t>，影响评估应明确文物建筑核心价值及主要保护要素。</w:t>
      </w:r>
    </w:p>
    <w:p w:rsidR="000B4927" w:rsidRDefault="000B4927" w:rsidP="002255B0">
      <w:pPr>
        <w:pStyle w:val="afffffffff0"/>
        <w:spacing w:beforeLines="50" w:before="156" w:afterLines="50" w:after="156"/>
      </w:pPr>
      <w:r>
        <w:rPr>
          <w:rFonts w:hint="eastAsia"/>
        </w:rPr>
        <w:t>历史文化要素影响评估应先进行单一要素</w:t>
      </w:r>
      <w:r>
        <w:t>影响</w:t>
      </w:r>
      <w:r>
        <w:rPr>
          <w:rFonts w:hint="eastAsia"/>
        </w:rPr>
        <w:t>评估，包括文物建筑价值影响、</w:t>
      </w:r>
      <w:r w:rsidRPr="00FA5171">
        <w:t>历史文化风貌</w:t>
      </w:r>
      <w:r>
        <w:rPr>
          <w:rFonts w:hint="eastAsia"/>
        </w:rPr>
        <w:t>影响</w:t>
      </w:r>
      <w:r w:rsidRPr="00FA5171">
        <w:rPr>
          <w:rFonts w:hint="eastAsia"/>
        </w:rPr>
        <w:t>、历史格局</w:t>
      </w:r>
      <w:r>
        <w:rPr>
          <w:rFonts w:hint="eastAsia"/>
        </w:rPr>
        <w:t>影响等。</w:t>
      </w:r>
    </w:p>
    <w:p w:rsidR="007139B1" w:rsidRDefault="000B4927" w:rsidP="000B4927">
      <w:pPr>
        <w:pStyle w:val="afffffffff0"/>
        <w:spacing w:beforeLines="50" w:before="156" w:afterLines="50" w:after="156"/>
      </w:pPr>
      <w:r>
        <w:rPr>
          <w:rFonts w:hint="eastAsia"/>
        </w:rPr>
        <w:t>应根据单一要素影响评估结果，给出综合影响评估结论，</w:t>
      </w:r>
      <w:r>
        <w:t>可</w:t>
      </w:r>
      <w:r w:rsidRPr="00FA5171">
        <w:t>分为：</w:t>
      </w:r>
      <w:r>
        <w:rPr>
          <w:rFonts w:hint="eastAsia"/>
        </w:rPr>
        <w:t>影响</w:t>
      </w:r>
      <w:r w:rsidR="00D0365A">
        <w:rPr>
          <w:rFonts w:hint="eastAsia"/>
        </w:rPr>
        <w:t>很小</w:t>
      </w:r>
      <w:r>
        <w:rPr>
          <w:rFonts w:hint="eastAsia"/>
        </w:rPr>
        <w:t>、</w:t>
      </w:r>
      <w:r w:rsidRPr="00FA5171">
        <w:t>影响</w:t>
      </w:r>
      <w:r w:rsidR="00D0365A">
        <w:rPr>
          <w:rFonts w:hint="eastAsia"/>
        </w:rPr>
        <w:t>较小</w:t>
      </w:r>
      <w:r w:rsidR="00D0365A">
        <w:t>、</w:t>
      </w:r>
      <w:r w:rsidRPr="00FA5171">
        <w:t>影响</w:t>
      </w:r>
      <w:r w:rsidR="00D0365A">
        <w:rPr>
          <w:rFonts w:hint="eastAsia"/>
        </w:rPr>
        <w:t>较大</w:t>
      </w:r>
      <w:r w:rsidRPr="00FA5171">
        <w:t>。</w:t>
      </w:r>
    </w:p>
    <w:p w:rsidR="00245AC6" w:rsidRDefault="00DA1C21" w:rsidP="00245AC6">
      <w:pPr>
        <w:pStyle w:val="afff3"/>
        <w:spacing w:before="156" w:after="156"/>
      </w:pPr>
      <w:bookmarkStart w:id="1352" w:name="_Toc81922263"/>
      <w:bookmarkStart w:id="1353" w:name="_Toc82611067"/>
      <w:bookmarkStart w:id="1354" w:name="_Toc82611159"/>
      <w:r>
        <w:rPr>
          <w:rFonts w:hint="eastAsia"/>
        </w:rPr>
        <w:t>影响</w:t>
      </w:r>
      <w:r w:rsidR="006C70FA">
        <w:rPr>
          <w:rFonts w:hint="eastAsia"/>
        </w:rPr>
        <w:t>评估</w:t>
      </w:r>
      <w:r w:rsidR="00245AC6">
        <w:rPr>
          <w:rFonts w:hint="eastAsia"/>
        </w:rPr>
        <w:t>步骤</w:t>
      </w:r>
      <w:bookmarkEnd w:id="1352"/>
      <w:bookmarkEnd w:id="1353"/>
      <w:bookmarkEnd w:id="1354"/>
    </w:p>
    <w:p w:rsidR="00D82EE8" w:rsidRPr="00A96169" w:rsidRDefault="00525931" w:rsidP="00A96169">
      <w:pPr>
        <w:pStyle w:val="affffc"/>
        <w:ind w:firstLine="420"/>
      </w:pPr>
      <w:r w:rsidRPr="00A96169">
        <w:t>评估</w:t>
      </w:r>
      <w:r w:rsidR="002568B6" w:rsidRPr="00A96169">
        <w:rPr>
          <w:rFonts w:hint="eastAsia"/>
        </w:rPr>
        <w:t>建设项目</w:t>
      </w:r>
      <w:r w:rsidRPr="00A96169">
        <w:t>对文物建筑</w:t>
      </w:r>
      <w:r w:rsidR="002568B6" w:rsidRPr="00A96169">
        <w:rPr>
          <w:rFonts w:hint="eastAsia"/>
        </w:rPr>
        <w:t>历史文化要素</w:t>
      </w:r>
      <w:r w:rsidRPr="00A96169">
        <w:t>的影响，可按下列步骤进行：</w:t>
      </w:r>
    </w:p>
    <w:p w:rsidR="00525931" w:rsidRPr="00041391" w:rsidRDefault="00525931" w:rsidP="00525931">
      <w:pPr>
        <w:pStyle w:val="aff5"/>
        <w:numPr>
          <w:ilvl w:val="0"/>
          <w:numId w:val="0"/>
        </w:numPr>
        <w:ind w:left="839" w:hanging="419"/>
        <w:rPr>
          <w:rFonts w:ascii="Times New Roman"/>
        </w:rPr>
      </w:pPr>
      <w:r w:rsidRPr="0041442D">
        <w:rPr>
          <w:rFonts w:ascii="Times New Roman"/>
        </w:rPr>
        <w:t>a)</w:t>
      </w:r>
      <w:r w:rsidRPr="0041442D">
        <w:rPr>
          <w:rFonts w:ascii="Times New Roman"/>
        </w:rPr>
        <w:tab/>
      </w:r>
      <w:r w:rsidR="00041391">
        <w:rPr>
          <w:rFonts w:ascii="Times New Roman" w:hint="eastAsia"/>
        </w:rPr>
        <w:t>明确</w:t>
      </w:r>
      <w:r w:rsidR="00F406BA">
        <w:rPr>
          <w:rFonts w:ascii="Times New Roman" w:hint="eastAsia"/>
        </w:rPr>
        <w:t>历史文化要素</w:t>
      </w:r>
      <w:r w:rsidR="004A7AA3">
        <w:rPr>
          <w:rFonts w:ascii="Times New Roman" w:hint="eastAsia"/>
        </w:rPr>
        <w:t>和核心价值</w:t>
      </w:r>
      <w:r w:rsidR="00041391">
        <w:rPr>
          <w:rFonts w:ascii="Times New Roman" w:hint="eastAsia"/>
        </w:rPr>
        <w:t>；</w:t>
      </w:r>
    </w:p>
    <w:p w:rsidR="00525931" w:rsidRPr="0041442D" w:rsidRDefault="00525931" w:rsidP="00525931">
      <w:pPr>
        <w:pStyle w:val="aff5"/>
        <w:numPr>
          <w:ilvl w:val="0"/>
          <w:numId w:val="0"/>
        </w:numPr>
        <w:ind w:left="839" w:hanging="419"/>
        <w:rPr>
          <w:rFonts w:ascii="Times New Roman"/>
        </w:rPr>
      </w:pPr>
      <w:r w:rsidRPr="0041442D">
        <w:rPr>
          <w:rFonts w:ascii="Times New Roman"/>
        </w:rPr>
        <w:t>b)</w:t>
      </w:r>
      <w:r w:rsidRPr="0041442D">
        <w:rPr>
          <w:rFonts w:ascii="Times New Roman"/>
        </w:rPr>
        <w:tab/>
      </w:r>
      <w:r w:rsidR="00727F5C">
        <w:rPr>
          <w:rFonts w:ascii="Times New Roman" w:hint="eastAsia"/>
        </w:rPr>
        <w:t>明确</w:t>
      </w:r>
      <w:r w:rsidR="00727F5C">
        <w:rPr>
          <w:rFonts w:ascii="Times New Roman"/>
        </w:rPr>
        <w:t>影响因素</w:t>
      </w:r>
      <w:r w:rsidR="00041391">
        <w:rPr>
          <w:rFonts w:ascii="Times New Roman" w:hint="eastAsia"/>
        </w:rPr>
        <w:t>，包括车站、高架桥</w:t>
      </w:r>
      <w:r w:rsidR="004A7AA3">
        <w:rPr>
          <w:rFonts w:ascii="Times New Roman" w:hint="eastAsia"/>
        </w:rPr>
        <w:t>、隧道</w:t>
      </w:r>
      <w:r w:rsidR="00041391">
        <w:rPr>
          <w:rFonts w:ascii="Times New Roman" w:hint="eastAsia"/>
        </w:rPr>
        <w:t>等结构物</w:t>
      </w:r>
      <w:r w:rsidRPr="0041442D">
        <w:rPr>
          <w:rFonts w:ascii="Times New Roman"/>
        </w:rPr>
        <w:t>；</w:t>
      </w:r>
    </w:p>
    <w:p w:rsidR="00525931" w:rsidRPr="0041442D" w:rsidRDefault="00525931" w:rsidP="00525931">
      <w:pPr>
        <w:pStyle w:val="aff5"/>
        <w:numPr>
          <w:ilvl w:val="0"/>
          <w:numId w:val="0"/>
        </w:numPr>
        <w:ind w:left="839" w:hanging="419"/>
        <w:rPr>
          <w:rFonts w:ascii="Times New Roman"/>
        </w:rPr>
      </w:pPr>
      <w:r w:rsidRPr="0041442D">
        <w:rPr>
          <w:rFonts w:ascii="Times New Roman"/>
        </w:rPr>
        <w:t>c)</w:t>
      </w:r>
      <w:r w:rsidRPr="0041442D">
        <w:rPr>
          <w:rFonts w:ascii="Times New Roman"/>
        </w:rPr>
        <w:tab/>
      </w:r>
      <w:r w:rsidR="00031894">
        <w:rPr>
          <w:rFonts w:ascii="Times New Roman" w:hint="eastAsia"/>
        </w:rPr>
        <w:t>评估各影响因素</w:t>
      </w:r>
      <w:r w:rsidR="00727F5C">
        <w:rPr>
          <w:rFonts w:ascii="Times New Roman"/>
        </w:rPr>
        <w:t>对历史文化要素的影响程度</w:t>
      </w:r>
      <w:r w:rsidRPr="0041442D">
        <w:rPr>
          <w:rFonts w:ascii="Times New Roman"/>
        </w:rPr>
        <w:t>；</w:t>
      </w:r>
    </w:p>
    <w:p w:rsidR="00525931" w:rsidRDefault="00727F5C" w:rsidP="00525931">
      <w:pPr>
        <w:pStyle w:val="aff5"/>
        <w:numPr>
          <w:ilvl w:val="0"/>
          <w:numId w:val="0"/>
        </w:numPr>
        <w:ind w:left="839" w:hanging="419"/>
        <w:rPr>
          <w:rFonts w:ascii="Times New Roman"/>
        </w:rPr>
      </w:pPr>
      <w:r>
        <w:rPr>
          <w:rFonts w:ascii="Times New Roman"/>
        </w:rPr>
        <w:t>d</w:t>
      </w:r>
      <w:r w:rsidR="00525931" w:rsidRPr="0041442D">
        <w:rPr>
          <w:rFonts w:ascii="Times New Roman"/>
        </w:rPr>
        <w:t>)</w:t>
      </w:r>
      <w:r w:rsidR="00525931" w:rsidRPr="0041442D">
        <w:rPr>
          <w:rFonts w:ascii="Times New Roman"/>
        </w:rPr>
        <w:tab/>
      </w:r>
      <w:r w:rsidR="00E162CD">
        <w:rPr>
          <w:rFonts w:ascii="Times New Roman"/>
        </w:rPr>
        <w:t>给出</w:t>
      </w:r>
      <w:r w:rsidR="00525931" w:rsidRPr="0041442D">
        <w:rPr>
          <w:rFonts w:ascii="Times New Roman"/>
        </w:rPr>
        <w:t>评估</w:t>
      </w:r>
      <w:r w:rsidR="00E162CD">
        <w:rPr>
          <w:rFonts w:ascii="Times New Roman" w:hint="eastAsia"/>
        </w:rPr>
        <w:t>结论</w:t>
      </w:r>
      <w:r w:rsidR="00525931" w:rsidRPr="0041442D">
        <w:rPr>
          <w:rFonts w:ascii="Times New Roman"/>
        </w:rPr>
        <w:t>。</w:t>
      </w:r>
    </w:p>
    <w:p w:rsidR="007B6CE5" w:rsidRDefault="00DA1C21" w:rsidP="001A385A">
      <w:pPr>
        <w:pStyle w:val="afff3"/>
        <w:spacing w:before="156" w:after="156"/>
      </w:pPr>
      <w:bookmarkStart w:id="1355" w:name="_Toc81922264"/>
      <w:bookmarkStart w:id="1356" w:name="_Toc82611068"/>
      <w:bookmarkStart w:id="1357" w:name="_Toc82611160"/>
      <w:r>
        <w:rPr>
          <w:rFonts w:hint="eastAsia"/>
        </w:rPr>
        <w:t>影响</w:t>
      </w:r>
      <w:r w:rsidR="006C70FA">
        <w:rPr>
          <w:rFonts w:hint="eastAsia"/>
        </w:rPr>
        <w:t>评估</w:t>
      </w:r>
      <w:r w:rsidR="00D82EE8">
        <w:rPr>
          <w:rFonts w:hint="eastAsia"/>
        </w:rPr>
        <w:t>内容</w:t>
      </w:r>
      <w:bookmarkEnd w:id="1355"/>
      <w:bookmarkEnd w:id="1356"/>
      <w:bookmarkEnd w:id="1357"/>
    </w:p>
    <w:p w:rsidR="009C06E8" w:rsidRDefault="009C06E8" w:rsidP="00A7270B">
      <w:pPr>
        <w:pStyle w:val="afffffffff0"/>
        <w:spacing w:beforeLines="50" w:before="156" w:afterLines="50" w:after="156"/>
      </w:pPr>
      <w:r>
        <w:rPr>
          <w:rFonts w:hint="eastAsia"/>
        </w:rPr>
        <w:t>应从</w:t>
      </w:r>
      <w:r w:rsidR="002568B6">
        <w:rPr>
          <w:rFonts w:hint="eastAsia"/>
        </w:rPr>
        <w:t>历史</w:t>
      </w:r>
      <w:r>
        <w:rPr>
          <w:rFonts w:hint="eastAsia"/>
        </w:rPr>
        <w:t>价值</w:t>
      </w:r>
      <w:r w:rsidR="002568B6">
        <w:rPr>
          <w:rFonts w:hint="eastAsia"/>
        </w:rPr>
        <w:t>、文化</w:t>
      </w:r>
      <w:r>
        <w:rPr>
          <w:rFonts w:hint="eastAsia"/>
        </w:rPr>
        <w:t>价值</w:t>
      </w:r>
      <w:r w:rsidR="002568B6">
        <w:rPr>
          <w:rFonts w:hint="eastAsia"/>
        </w:rPr>
        <w:t>、艺术</w:t>
      </w:r>
      <w:r>
        <w:rPr>
          <w:rFonts w:hint="eastAsia"/>
        </w:rPr>
        <w:t>价值</w:t>
      </w:r>
      <w:r w:rsidR="002568B6">
        <w:rPr>
          <w:rFonts w:hint="eastAsia"/>
        </w:rPr>
        <w:t>、科学</w:t>
      </w:r>
      <w:r>
        <w:rPr>
          <w:rFonts w:hint="eastAsia"/>
        </w:rPr>
        <w:t>价值</w:t>
      </w:r>
      <w:r w:rsidR="002568B6">
        <w:rPr>
          <w:rFonts w:hint="eastAsia"/>
        </w:rPr>
        <w:t>、社会价值</w:t>
      </w:r>
      <w:r>
        <w:rPr>
          <w:rFonts w:hint="eastAsia"/>
        </w:rPr>
        <w:t>多方面对文物建筑进行价值论述，评估建设项目对文物建筑五个价值的影响程度。</w:t>
      </w:r>
    </w:p>
    <w:p w:rsidR="009C06E8" w:rsidRDefault="009C06E8" w:rsidP="009C06E8">
      <w:pPr>
        <w:pStyle w:val="afffffffff0"/>
        <w:spacing w:beforeLines="50" w:before="156" w:afterLines="50" w:after="156"/>
      </w:pPr>
      <w:r>
        <w:rPr>
          <w:rFonts w:hint="eastAsia"/>
        </w:rPr>
        <w:t>应阐述文物建筑历史文化风貌，</w:t>
      </w:r>
      <w:r w:rsidR="00A7270B">
        <w:rPr>
          <w:rFonts w:hint="eastAsia"/>
        </w:rPr>
        <w:t>根据现状地面构筑物与文物建筑的位置关系，对现状景观环境进行评述；评估建设项目对文物建筑历史文化风貌的影响程度。</w:t>
      </w:r>
    </w:p>
    <w:p w:rsidR="009C06E8" w:rsidRDefault="00A7270B" w:rsidP="00FD0242">
      <w:pPr>
        <w:pStyle w:val="afffffffff0"/>
        <w:spacing w:beforeLines="50" w:before="156" w:afterLines="50" w:after="156"/>
      </w:pPr>
      <w:r w:rsidRPr="00FD0242">
        <w:rPr>
          <w:rFonts w:hint="eastAsia"/>
        </w:rPr>
        <w:t>应从功能和空间两方面阐述文物建筑的历史格局，</w:t>
      </w:r>
      <w:r w:rsidR="009C06E8">
        <w:rPr>
          <w:rFonts w:hint="eastAsia"/>
        </w:rPr>
        <w:t>根据历史文献研究和考古调查，将</w:t>
      </w:r>
      <w:r w:rsidR="0041408C">
        <w:rPr>
          <w:rFonts w:hint="eastAsia"/>
        </w:rPr>
        <w:t>历史格局资料</w:t>
      </w:r>
      <w:r w:rsidR="009C06E8">
        <w:rPr>
          <w:rFonts w:hint="eastAsia"/>
        </w:rPr>
        <w:t>与现状进行叠置分析，</w:t>
      </w:r>
      <w:r w:rsidR="00D74953">
        <w:rPr>
          <w:rFonts w:hint="eastAsia"/>
        </w:rPr>
        <w:t>确定</w:t>
      </w:r>
      <w:r w:rsidR="00FD0242">
        <w:rPr>
          <w:rFonts w:hint="eastAsia"/>
        </w:rPr>
        <w:t>历史格局主要保护元素；评估建设项目</w:t>
      </w:r>
      <w:r w:rsidR="009C06E8">
        <w:rPr>
          <w:rFonts w:hint="eastAsia"/>
        </w:rPr>
        <w:t>对</w:t>
      </w:r>
      <w:r w:rsidR="00FD0242">
        <w:rPr>
          <w:rFonts w:hint="eastAsia"/>
        </w:rPr>
        <w:t>历史格局的</w:t>
      </w:r>
      <w:r w:rsidR="009C06E8">
        <w:t>影响</w:t>
      </w:r>
      <w:r w:rsidR="00FD0242">
        <w:rPr>
          <w:rFonts w:hint="eastAsia"/>
        </w:rPr>
        <w:t>程度</w:t>
      </w:r>
      <w:r w:rsidR="009C06E8">
        <w:rPr>
          <w:rFonts w:hint="eastAsia"/>
        </w:rPr>
        <w:t>。</w:t>
      </w:r>
    </w:p>
    <w:p w:rsidR="009C06E8" w:rsidRDefault="00CB4AC3" w:rsidP="00CB4AC3">
      <w:pPr>
        <w:pStyle w:val="afffffffff0"/>
        <w:spacing w:beforeLines="50" w:before="156" w:afterLines="50" w:after="156"/>
      </w:pPr>
      <w:r>
        <w:rPr>
          <w:rFonts w:hint="eastAsia"/>
        </w:rPr>
        <w:t>应根据保护区划</w:t>
      </w:r>
      <w:r w:rsidRPr="00CB4AC3">
        <w:rPr>
          <w:rFonts w:hint="eastAsia"/>
        </w:rPr>
        <w:t>与管理规定，结合</w:t>
      </w:r>
      <w:r w:rsidRPr="00CB4AC3">
        <w:rPr>
          <w:rFonts w:ascii="Times New Roman"/>
        </w:rPr>
        <w:t>8.3.1~8.3.3</w:t>
      </w:r>
      <w:r w:rsidRPr="00CB4AC3">
        <w:rPr>
          <w:rFonts w:hint="eastAsia"/>
        </w:rPr>
        <w:t>条，</w:t>
      </w:r>
      <w:r w:rsidR="00034916">
        <w:rPr>
          <w:rFonts w:hint="eastAsia"/>
        </w:rPr>
        <w:t>综合评估</w:t>
      </w:r>
      <w:r>
        <w:rPr>
          <w:rFonts w:hint="eastAsia"/>
        </w:rPr>
        <w:t>建设项目</w:t>
      </w:r>
      <w:r w:rsidR="00034916">
        <w:rPr>
          <w:rFonts w:hint="eastAsia"/>
        </w:rPr>
        <w:t>对</w:t>
      </w:r>
      <w:r>
        <w:rPr>
          <w:rFonts w:hint="eastAsia"/>
        </w:rPr>
        <w:t>历史</w:t>
      </w:r>
      <w:r>
        <w:t>文化要素</w:t>
      </w:r>
      <w:r w:rsidR="00034916">
        <w:rPr>
          <w:rFonts w:hint="eastAsia"/>
        </w:rPr>
        <w:t>的影响程度</w:t>
      </w:r>
      <w:r>
        <w:rPr>
          <w:rFonts w:hint="eastAsia"/>
        </w:rPr>
        <w:t>。</w:t>
      </w:r>
    </w:p>
    <w:p w:rsidR="007B6CE5" w:rsidRDefault="007B6CE5" w:rsidP="008D0FCA">
      <w:pPr>
        <w:pStyle w:val="affffc"/>
        <w:ind w:firstLine="420"/>
      </w:pPr>
      <w:r>
        <w:br w:type="page"/>
      </w:r>
    </w:p>
    <w:p w:rsidR="006C37CD" w:rsidRDefault="006C37CD" w:rsidP="006C37CD">
      <w:pPr>
        <w:pStyle w:val="afff2"/>
        <w:spacing w:before="312" w:after="312"/>
      </w:pPr>
      <w:bookmarkStart w:id="1358" w:name="_Toc32828434"/>
      <w:bookmarkStart w:id="1359" w:name="_Toc59557618"/>
      <w:bookmarkStart w:id="1360" w:name="_Toc59557897"/>
      <w:bookmarkStart w:id="1361" w:name="_Toc59558151"/>
      <w:bookmarkStart w:id="1362" w:name="_Toc59558277"/>
      <w:bookmarkStart w:id="1363" w:name="_Toc59558330"/>
      <w:bookmarkStart w:id="1364" w:name="_Toc59561375"/>
      <w:bookmarkStart w:id="1365" w:name="_Toc63062955"/>
      <w:bookmarkStart w:id="1366" w:name="_Toc63063209"/>
      <w:bookmarkStart w:id="1367" w:name="_Toc63063292"/>
      <w:bookmarkStart w:id="1368" w:name="_Toc63154801"/>
      <w:bookmarkStart w:id="1369" w:name="_Toc63239054"/>
      <w:bookmarkStart w:id="1370" w:name="_Toc67901499"/>
      <w:bookmarkStart w:id="1371" w:name="_Toc67901722"/>
      <w:bookmarkStart w:id="1372" w:name="_Toc67995015"/>
      <w:bookmarkStart w:id="1373" w:name="_Toc67995168"/>
      <w:bookmarkStart w:id="1374" w:name="_Toc68860405"/>
      <w:bookmarkStart w:id="1375" w:name="_Toc68861322"/>
      <w:bookmarkStart w:id="1376" w:name="_Toc68861545"/>
      <w:bookmarkStart w:id="1377" w:name="_Toc68938614"/>
      <w:bookmarkStart w:id="1378" w:name="_Toc68939590"/>
      <w:bookmarkStart w:id="1379" w:name="_Toc68955821"/>
      <w:bookmarkStart w:id="1380" w:name="_Toc68962999"/>
      <w:bookmarkStart w:id="1381" w:name="_Toc68963113"/>
      <w:bookmarkStart w:id="1382" w:name="_Toc68986903"/>
      <w:bookmarkStart w:id="1383" w:name="_Toc69053886"/>
      <w:bookmarkStart w:id="1384" w:name="_Toc69053996"/>
      <w:bookmarkStart w:id="1385" w:name="_Toc70004928"/>
      <w:bookmarkStart w:id="1386" w:name="_Toc70005367"/>
      <w:bookmarkStart w:id="1387" w:name="_Toc70364297"/>
      <w:bookmarkStart w:id="1388" w:name="_Toc70365688"/>
      <w:bookmarkStart w:id="1389" w:name="_Toc72252066"/>
      <w:bookmarkStart w:id="1390" w:name="_Toc72252167"/>
      <w:bookmarkStart w:id="1391" w:name="_Toc72252277"/>
      <w:bookmarkStart w:id="1392" w:name="_Toc72252401"/>
      <w:bookmarkStart w:id="1393" w:name="_Toc72252508"/>
      <w:bookmarkStart w:id="1394" w:name="_Toc72252641"/>
      <w:bookmarkStart w:id="1395" w:name="_Toc72252736"/>
      <w:bookmarkStart w:id="1396" w:name="_Toc73350015"/>
      <w:bookmarkStart w:id="1397" w:name="_Toc74652362"/>
      <w:bookmarkStart w:id="1398" w:name="_Toc74652505"/>
      <w:bookmarkStart w:id="1399" w:name="_Toc74683483"/>
      <w:bookmarkStart w:id="1400" w:name="_Toc74689457"/>
      <w:bookmarkStart w:id="1401" w:name="_Toc75183319"/>
      <w:bookmarkStart w:id="1402" w:name="_Toc75192239"/>
      <w:bookmarkStart w:id="1403" w:name="_Toc75204748"/>
      <w:bookmarkStart w:id="1404" w:name="_Toc75205021"/>
      <w:bookmarkStart w:id="1405" w:name="_Toc75290545"/>
      <w:bookmarkStart w:id="1406" w:name="_Toc76024458"/>
      <w:bookmarkStart w:id="1407" w:name="_Toc76029109"/>
      <w:bookmarkStart w:id="1408" w:name="_Toc76461441"/>
      <w:bookmarkStart w:id="1409" w:name="_Toc77537205"/>
      <w:bookmarkStart w:id="1410" w:name="_Toc78288548"/>
      <w:bookmarkStart w:id="1411" w:name="_Toc78376661"/>
      <w:bookmarkStart w:id="1412" w:name="_Toc78378368"/>
      <w:bookmarkStart w:id="1413" w:name="_Toc79689561"/>
      <w:bookmarkStart w:id="1414" w:name="_Toc79689703"/>
      <w:bookmarkStart w:id="1415" w:name="_Toc80860055"/>
      <w:bookmarkStart w:id="1416" w:name="_Toc81165516"/>
      <w:bookmarkStart w:id="1417" w:name="_Toc81167921"/>
      <w:bookmarkStart w:id="1418" w:name="_Toc81167996"/>
      <w:bookmarkStart w:id="1419" w:name="_Toc81213462"/>
      <w:bookmarkStart w:id="1420" w:name="_Toc81214920"/>
      <w:bookmarkStart w:id="1421" w:name="_Toc81503719"/>
      <w:bookmarkStart w:id="1422" w:name="_Toc81922265"/>
      <w:bookmarkStart w:id="1423" w:name="_Toc82611069"/>
      <w:bookmarkStart w:id="1424" w:name="_Toc82611161"/>
      <w:r w:rsidRPr="00654257">
        <w:lastRenderedPageBreak/>
        <w:t>安全性</w:t>
      </w:r>
      <w:r w:rsidRPr="00654257">
        <w:rPr>
          <w:rFonts w:hint="eastAsia"/>
        </w:rPr>
        <w:t>评估</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6C37CD" w:rsidRDefault="006C37CD" w:rsidP="006C37CD">
      <w:pPr>
        <w:pStyle w:val="afff3"/>
        <w:spacing w:before="156" w:after="156"/>
      </w:pPr>
      <w:bookmarkStart w:id="1425" w:name="_Toc63239055"/>
      <w:bookmarkStart w:id="1426" w:name="_Toc67901500"/>
      <w:bookmarkStart w:id="1427" w:name="_Toc67901723"/>
      <w:bookmarkStart w:id="1428" w:name="_Toc67995016"/>
      <w:bookmarkStart w:id="1429" w:name="_Toc67995169"/>
      <w:bookmarkStart w:id="1430" w:name="_Toc68860406"/>
      <w:bookmarkStart w:id="1431" w:name="_Toc68861323"/>
      <w:bookmarkStart w:id="1432" w:name="_Toc68861546"/>
      <w:bookmarkStart w:id="1433" w:name="_Toc68938615"/>
      <w:bookmarkStart w:id="1434" w:name="_Toc68939591"/>
      <w:bookmarkStart w:id="1435" w:name="_Toc68955822"/>
      <w:bookmarkStart w:id="1436" w:name="_Toc68963000"/>
      <w:bookmarkStart w:id="1437" w:name="_Toc68963114"/>
      <w:bookmarkStart w:id="1438" w:name="_Toc68986904"/>
      <w:bookmarkStart w:id="1439" w:name="_Toc69053887"/>
      <w:bookmarkStart w:id="1440" w:name="_Toc69053997"/>
      <w:bookmarkStart w:id="1441" w:name="_Toc70004929"/>
      <w:bookmarkStart w:id="1442" w:name="_Toc70005368"/>
      <w:bookmarkStart w:id="1443" w:name="_Toc70364298"/>
      <w:bookmarkStart w:id="1444" w:name="_Toc70365689"/>
      <w:bookmarkStart w:id="1445" w:name="_Toc72252067"/>
      <w:bookmarkStart w:id="1446" w:name="_Toc72252168"/>
      <w:bookmarkStart w:id="1447" w:name="_Toc72252278"/>
      <w:bookmarkStart w:id="1448" w:name="_Toc72252402"/>
      <w:bookmarkStart w:id="1449" w:name="_Toc72252509"/>
      <w:bookmarkStart w:id="1450" w:name="_Toc72252642"/>
      <w:bookmarkStart w:id="1451" w:name="_Toc72252737"/>
      <w:bookmarkStart w:id="1452" w:name="_Toc73350016"/>
      <w:bookmarkStart w:id="1453" w:name="_Toc74652363"/>
      <w:bookmarkStart w:id="1454" w:name="_Toc74652506"/>
      <w:bookmarkStart w:id="1455" w:name="_Toc74683484"/>
      <w:bookmarkStart w:id="1456" w:name="_Toc74689458"/>
      <w:bookmarkStart w:id="1457" w:name="_Toc75183320"/>
      <w:bookmarkStart w:id="1458" w:name="_Toc75192240"/>
      <w:bookmarkStart w:id="1459" w:name="_Toc75204749"/>
      <w:bookmarkStart w:id="1460" w:name="_Toc75205022"/>
      <w:bookmarkStart w:id="1461" w:name="_Toc75290546"/>
      <w:bookmarkStart w:id="1462" w:name="_Toc76024459"/>
      <w:bookmarkStart w:id="1463" w:name="_Toc76029110"/>
      <w:bookmarkStart w:id="1464" w:name="_Toc76461442"/>
      <w:bookmarkStart w:id="1465" w:name="_Toc77537206"/>
      <w:bookmarkStart w:id="1466" w:name="_Toc78288549"/>
      <w:bookmarkStart w:id="1467" w:name="_Toc78376662"/>
      <w:bookmarkStart w:id="1468" w:name="_Toc78378369"/>
      <w:bookmarkStart w:id="1469" w:name="_Toc79689562"/>
      <w:bookmarkStart w:id="1470" w:name="_Toc79689704"/>
      <w:bookmarkStart w:id="1471" w:name="_Toc80860056"/>
      <w:bookmarkStart w:id="1472" w:name="_Toc81165517"/>
      <w:bookmarkStart w:id="1473" w:name="_Toc81167922"/>
      <w:bookmarkStart w:id="1474" w:name="_Toc81167997"/>
      <w:bookmarkStart w:id="1475" w:name="_Toc81213463"/>
      <w:bookmarkStart w:id="1476" w:name="_Toc81214921"/>
      <w:bookmarkStart w:id="1477" w:name="_Toc81503720"/>
      <w:bookmarkStart w:id="1478" w:name="_Toc81922266"/>
      <w:bookmarkStart w:id="1479" w:name="_Toc82611070"/>
      <w:bookmarkStart w:id="1480" w:name="_Toc82611162"/>
      <w:r w:rsidRPr="002629ED">
        <w:rPr>
          <w:rFonts w:hint="eastAsia"/>
        </w:rPr>
        <w:t>一般规定</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rsidR="00011AF5" w:rsidRPr="00011AF5" w:rsidRDefault="00011AF5" w:rsidP="00011AF5">
      <w:pPr>
        <w:pStyle w:val="afffffffff0"/>
        <w:spacing w:beforeLines="50" w:before="156" w:afterLines="50" w:after="156"/>
      </w:pPr>
      <w:r w:rsidRPr="0060154C">
        <w:rPr>
          <w:rFonts w:hint="eastAsia"/>
        </w:rPr>
        <w:t>本章适用于文物建筑现状</w:t>
      </w:r>
      <w:r w:rsidRPr="0065766B">
        <w:rPr>
          <w:rFonts w:hint="eastAsia"/>
        </w:rPr>
        <w:t>安全性评估及</w:t>
      </w:r>
      <w:r>
        <w:rPr>
          <w:rFonts w:hint="eastAsia"/>
        </w:rPr>
        <w:t>影响</w:t>
      </w:r>
      <w:r w:rsidRPr="0065766B">
        <w:rPr>
          <w:rFonts w:hint="eastAsia"/>
        </w:rPr>
        <w:t>安全性评估。</w:t>
      </w:r>
    </w:p>
    <w:p w:rsidR="006C37CD" w:rsidRDefault="00282709" w:rsidP="006C37CD">
      <w:pPr>
        <w:pStyle w:val="afff4"/>
        <w:spacing w:before="156" w:after="156"/>
      </w:pPr>
      <w:r>
        <w:rPr>
          <w:rFonts w:hint="eastAsia"/>
        </w:rPr>
        <w:t>安全性评估方法</w:t>
      </w:r>
    </w:p>
    <w:p w:rsidR="006C37CD" w:rsidRPr="00862DDF" w:rsidRDefault="006C37CD" w:rsidP="006C37CD">
      <w:pPr>
        <w:pStyle w:val="afffffffff"/>
        <w:spacing w:beforeLines="50" w:before="156" w:afterLines="50" w:after="156"/>
      </w:pPr>
      <w:r w:rsidRPr="00862DDF">
        <w:t>安全性评估</w:t>
      </w:r>
      <w:r w:rsidR="00C933A4">
        <w:rPr>
          <w:rFonts w:hint="eastAsia"/>
        </w:rPr>
        <w:t>可按</w:t>
      </w:r>
      <w:r w:rsidR="00C933A4" w:rsidRPr="00C933A4">
        <w:rPr>
          <w:rFonts w:ascii="Times New Roman"/>
          <w:szCs w:val="21"/>
        </w:rPr>
        <w:t>WW/T 0048</w:t>
      </w:r>
      <w:r w:rsidR="00C933A4">
        <w:rPr>
          <w:rFonts w:hint="eastAsia"/>
          <w:szCs w:val="21"/>
        </w:rPr>
        <w:t>的规定</w:t>
      </w:r>
      <w:r w:rsidRPr="00862DDF">
        <w:t>分为一级评估和二级评估。一级评估包括结构损伤状况、构件变形、构件裂缝</w:t>
      </w:r>
      <w:r w:rsidRPr="00862DDF">
        <w:rPr>
          <w:rFonts w:hint="eastAsia"/>
        </w:rPr>
        <w:t>、</w:t>
      </w:r>
      <w:r w:rsidRPr="00862DDF">
        <w:t>节点及连接构造等</w:t>
      </w:r>
      <w:r w:rsidRPr="00862DDF">
        <w:rPr>
          <w:rFonts w:hint="eastAsia"/>
        </w:rPr>
        <w:t>，</w:t>
      </w:r>
      <w:r w:rsidRPr="00862DDF">
        <w:t>二级评估为结构安全性验算</w:t>
      </w:r>
      <w:r w:rsidRPr="00862DDF">
        <w:rPr>
          <w:rFonts w:hint="eastAsia"/>
        </w:rPr>
        <w:t>。</w:t>
      </w:r>
    </w:p>
    <w:p w:rsidR="006C37CD" w:rsidRPr="00862DDF" w:rsidRDefault="006C37CD" w:rsidP="006C37CD">
      <w:pPr>
        <w:pStyle w:val="afffffffff"/>
        <w:spacing w:beforeLines="50" w:before="156" w:afterLines="50" w:after="156"/>
      </w:pPr>
      <w:r w:rsidRPr="00862DDF">
        <w:t>一级评估符合要求，可不再进行二级评估，评定安全性满足要求。一级评估不符合要求，评定安全性不满足要求，应进行二级评估</w:t>
      </w:r>
      <w:r w:rsidRPr="00862DDF">
        <w:rPr>
          <w:rFonts w:hint="eastAsia"/>
        </w:rPr>
        <w:t>。</w:t>
      </w:r>
    </w:p>
    <w:p w:rsidR="006C37CD" w:rsidRDefault="006C37CD" w:rsidP="006C37CD">
      <w:pPr>
        <w:pStyle w:val="afffffffff"/>
        <w:spacing w:beforeLines="50" w:before="156" w:afterLines="50" w:after="156"/>
      </w:pPr>
      <w:r w:rsidRPr="00862DDF">
        <w:t>二级评估应依据一级评估结果，建立整体力学模型，进行结构承载力验算</w:t>
      </w:r>
      <w:r w:rsidRPr="00862DDF">
        <w:rPr>
          <w:rFonts w:hint="eastAsia"/>
        </w:rPr>
        <w:t>，</w:t>
      </w:r>
      <w:r w:rsidRPr="00862DDF">
        <w:t>对于建筑体系或地质条件</w:t>
      </w:r>
      <w:r w:rsidRPr="00862DDF">
        <w:rPr>
          <w:rFonts w:hint="eastAsia"/>
        </w:rPr>
        <w:t>复杂</w:t>
      </w:r>
      <w:r w:rsidRPr="00862DDF">
        <w:t>的文物建筑</w:t>
      </w:r>
      <w:r w:rsidRPr="00862DDF">
        <w:rPr>
          <w:rFonts w:hint="eastAsia"/>
        </w:rPr>
        <w:t>，</w:t>
      </w:r>
      <w:r w:rsidRPr="00862DDF">
        <w:t>宜</w:t>
      </w:r>
      <w:r w:rsidRPr="00862DDF">
        <w:rPr>
          <w:rFonts w:hint="eastAsia"/>
        </w:rPr>
        <w:t>采用数值分析方法</w:t>
      </w:r>
      <w:r w:rsidRPr="00862DDF">
        <w:t>。</w:t>
      </w:r>
    </w:p>
    <w:p w:rsidR="006C37CD" w:rsidRDefault="006C37CD" w:rsidP="006C37CD">
      <w:pPr>
        <w:pStyle w:val="afff4"/>
        <w:spacing w:before="156" w:after="156"/>
      </w:pPr>
      <w:bookmarkStart w:id="1481" w:name="_Toc59557620"/>
      <w:bookmarkStart w:id="1482" w:name="_Toc59557899"/>
      <w:bookmarkStart w:id="1483" w:name="_Toc59558153"/>
      <w:bookmarkStart w:id="1484" w:name="_Toc63062957"/>
      <w:r w:rsidRPr="00924EF0">
        <w:t>安全性评估层次划分</w:t>
      </w:r>
    </w:p>
    <w:p w:rsidR="006C37CD" w:rsidRPr="00912437" w:rsidRDefault="006C37CD" w:rsidP="006C37CD">
      <w:pPr>
        <w:pStyle w:val="affffc"/>
        <w:ind w:firstLine="420"/>
        <w:rPr>
          <w:rFonts w:ascii="Times New Roman"/>
        </w:rPr>
      </w:pPr>
      <w:r w:rsidRPr="00912437">
        <w:rPr>
          <w:rFonts w:ascii="Times New Roman"/>
        </w:rPr>
        <w:t>安全性评估应按构件、组成部分、整体三个层次进行，从第一个层次开始，分层进行：</w:t>
      </w:r>
      <w:bookmarkEnd w:id="1481"/>
      <w:bookmarkEnd w:id="1482"/>
      <w:bookmarkEnd w:id="1483"/>
      <w:bookmarkEnd w:id="1484"/>
    </w:p>
    <w:p w:rsidR="006C37CD" w:rsidRPr="00912437" w:rsidRDefault="006C37CD" w:rsidP="006C37CD">
      <w:pPr>
        <w:spacing w:line="240" w:lineRule="auto"/>
        <w:ind w:firstLineChars="200" w:firstLine="420"/>
        <w:rPr>
          <w:rFonts w:ascii="Times New Roman" w:hAnsi="Times New Roman"/>
        </w:rPr>
      </w:pPr>
      <w:r w:rsidRPr="00912437">
        <w:rPr>
          <w:rFonts w:ascii="Times New Roman" w:hAnsi="Times New Roman"/>
        </w:rPr>
        <w:t>a)</w:t>
      </w:r>
      <w:r w:rsidRPr="00912437">
        <w:rPr>
          <w:rFonts w:ascii="Times New Roman" w:hAnsi="Times New Roman"/>
        </w:rPr>
        <w:tab/>
      </w:r>
      <w:r w:rsidRPr="00912437">
        <w:rPr>
          <w:rFonts w:ascii="Times New Roman" w:hAnsi="Times New Roman"/>
        </w:rPr>
        <w:t>根据构件各评估项目评定结果，确定单个构件安全性等级；</w:t>
      </w:r>
    </w:p>
    <w:p w:rsidR="006C37CD" w:rsidRPr="00912437" w:rsidRDefault="006C37CD" w:rsidP="006C37CD">
      <w:pPr>
        <w:spacing w:line="240" w:lineRule="auto"/>
        <w:ind w:firstLineChars="200" w:firstLine="420"/>
        <w:rPr>
          <w:rFonts w:ascii="Times New Roman" w:hAnsi="Times New Roman"/>
        </w:rPr>
      </w:pPr>
      <w:r w:rsidRPr="00912437">
        <w:rPr>
          <w:rFonts w:ascii="Times New Roman" w:hAnsi="Times New Roman"/>
        </w:rPr>
        <w:t>b)</w:t>
      </w:r>
      <w:r w:rsidRPr="00912437">
        <w:rPr>
          <w:rFonts w:ascii="Times New Roman" w:hAnsi="Times New Roman"/>
        </w:rPr>
        <w:tab/>
      </w:r>
      <w:r w:rsidRPr="00912437">
        <w:rPr>
          <w:rFonts w:ascii="Times New Roman" w:hAnsi="Times New Roman"/>
        </w:rPr>
        <w:t>根据单个构件的评定结果，确定组成部分安全性等级；</w:t>
      </w:r>
    </w:p>
    <w:p w:rsidR="006C37CD" w:rsidRPr="00912437" w:rsidRDefault="006C37CD" w:rsidP="006C37CD">
      <w:pPr>
        <w:spacing w:line="240" w:lineRule="auto"/>
        <w:ind w:firstLineChars="200" w:firstLine="420"/>
        <w:rPr>
          <w:rFonts w:ascii="Times New Roman" w:hAnsi="Times New Roman"/>
        </w:rPr>
      </w:pPr>
      <w:r w:rsidRPr="00912437">
        <w:rPr>
          <w:rFonts w:ascii="Times New Roman" w:hAnsi="Times New Roman"/>
        </w:rPr>
        <w:t>c)</w:t>
      </w:r>
      <w:r w:rsidRPr="00912437">
        <w:rPr>
          <w:rFonts w:ascii="Times New Roman" w:hAnsi="Times New Roman"/>
        </w:rPr>
        <w:tab/>
      </w:r>
      <w:r w:rsidRPr="00912437">
        <w:rPr>
          <w:rFonts w:ascii="Times New Roman" w:hAnsi="Times New Roman"/>
        </w:rPr>
        <w:t>根据组成部分的评定结果，确定整体安全性等级。</w:t>
      </w:r>
    </w:p>
    <w:p w:rsidR="006C37CD" w:rsidRPr="00924EF0" w:rsidRDefault="006C37CD" w:rsidP="006C37CD">
      <w:pPr>
        <w:pStyle w:val="afff4"/>
        <w:spacing w:before="156" w:after="156"/>
      </w:pPr>
      <w:bookmarkStart w:id="1485" w:name="_Toc59557622"/>
      <w:bookmarkStart w:id="1486" w:name="_Toc59557901"/>
      <w:bookmarkStart w:id="1487" w:name="_Toc59558155"/>
      <w:bookmarkStart w:id="1488" w:name="_Toc63062959"/>
      <w:r w:rsidRPr="00924EF0">
        <w:t>安全性等级划分</w:t>
      </w:r>
      <w:bookmarkEnd w:id="1485"/>
      <w:bookmarkEnd w:id="1486"/>
      <w:bookmarkEnd w:id="1487"/>
      <w:bookmarkEnd w:id="1488"/>
    </w:p>
    <w:p w:rsidR="006C37CD" w:rsidRPr="00BF2304" w:rsidRDefault="006C37CD" w:rsidP="006C37CD">
      <w:pPr>
        <w:pStyle w:val="afff5"/>
        <w:spacing w:before="156" w:after="156"/>
      </w:pPr>
      <w:r>
        <w:t>构件安全性等级</w:t>
      </w:r>
    </w:p>
    <w:p w:rsidR="006C37CD" w:rsidRPr="00166AD9" w:rsidRDefault="006C37CD" w:rsidP="006C37CD">
      <w:pPr>
        <w:pStyle w:val="affffc"/>
        <w:ind w:firstLine="420"/>
      </w:pPr>
      <w:r w:rsidRPr="00166AD9">
        <w:t>构件安全性等级分为安全和不安全两个等级，安全表示构件不需处理；不安全表</w:t>
      </w:r>
      <w:r>
        <w:rPr>
          <w:rFonts w:hint="eastAsia"/>
        </w:rPr>
        <w:t>示</w:t>
      </w:r>
      <w:r w:rsidRPr="00166AD9">
        <w:t>构件需要维护加固。</w:t>
      </w:r>
    </w:p>
    <w:p w:rsidR="006C37CD" w:rsidRPr="00CD7179" w:rsidRDefault="006C37CD" w:rsidP="006C37CD">
      <w:pPr>
        <w:pStyle w:val="afff5"/>
        <w:spacing w:before="156" w:after="156"/>
      </w:pPr>
      <w:r w:rsidRPr="00CD7179">
        <w:t>组成部分安全性等级</w:t>
      </w:r>
    </w:p>
    <w:p w:rsidR="006C37CD" w:rsidRPr="00862DDF" w:rsidRDefault="006C37CD" w:rsidP="006C37CD">
      <w:pPr>
        <w:pStyle w:val="afff6"/>
        <w:spacing w:before="156" w:after="156"/>
      </w:pPr>
      <w:r w:rsidRPr="00862DDF">
        <w:t>地基基础安全性等级</w:t>
      </w:r>
    </w:p>
    <w:p w:rsidR="006C37CD" w:rsidRPr="00BF2304" w:rsidRDefault="006C37CD" w:rsidP="006C37CD">
      <w:pPr>
        <w:pStyle w:val="afffffffffffa"/>
      </w:pPr>
      <w:r w:rsidRPr="00BF2304">
        <w:t>地基基础安全性等级分为</w:t>
      </w:r>
      <w:r w:rsidRPr="00BF2304">
        <w:rPr>
          <w:rFonts w:ascii="Times New Roman"/>
        </w:rPr>
        <w:t>a</w:t>
      </w:r>
      <w:r w:rsidRPr="00BF2304">
        <w:rPr>
          <w:rFonts w:ascii="Times New Roman"/>
        </w:rPr>
        <w:t>、</w:t>
      </w:r>
      <w:r w:rsidRPr="00BF2304">
        <w:rPr>
          <w:rFonts w:ascii="Times New Roman"/>
        </w:rPr>
        <w:t>b</w:t>
      </w:r>
      <w:r w:rsidRPr="00BF2304">
        <w:rPr>
          <w:rFonts w:ascii="Times New Roman"/>
        </w:rPr>
        <w:t>、</w:t>
      </w:r>
      <w:r w:rsidRPr="00BF2304">
        <w:rPr>
          <w:rFonts w:ascii="Times New Roman"/>
        </w:rPr>
        <w:t>c</w:t>
      </w:r>
      <w:r w:rsidRPr="00BF2304">
        <w:rPr>
          <w:rFonts w:ascii="Times New Roman"/>
        </w:rPr>
        <w:t>、</w:t>
      </w:r>
      <w:r w:rsidRPr="00BF2304">
        <w:rPr>
          <w:rFonts w:ascii="Times New Roman"/>
        </w:rPr>
        <w:t>d</w:t>
      </w:r>
      <w:r w:rsidRPr="00BF2304">
        <w:t>四级，分别代表地基基础安全性满足要求、地基基础安全性基本满足要求、地基基础安全性显著不满足要求、地基基础安全性严重不满足要求。</w:t>
      </w:r>
    </w:p>
    <w:p w:rsidR="006C37CD" w:rsidRPr="00862DDF" w:rsidRDefault="006C37CD" w:rsidP="006C37CD">
      <w:pPr>
        <w:pStyle w:val="afff6"/>
        <w:spacing w:before="156" w:after="156"/>
      </w:pPr>
      <w:r w:rsidRPr="00862DDF">
        <w:t>上部结构安全性等级</w:t>
      </w:r>
    </w:p>
    <w:p w:rsidR="006C37CD" w:rsidRPr="00BF2304" w:rsidRDefault="006C37CD" w:rsidP="006C37CD">
      <w:pPr>
        <w:pStyle w:val="afffffffffffa"/>
      </w:pPr>
      <w:r w:rsidRPr="00BF2304">
        <w:t>上部结构安全性等级分为</w:t>
      </w:r>
      <w:r w:rsidRPr="00BF2304">
        <w:rPr>
          <w:rFonts w:ascii="Times New Roman"/>
        </w:rPr>
        <w:t>a</w:t>
      </w:r>
      <w:r w:rsidRPr="00BF2304">
        <w:rPr>
          <w:rFonts w:ascii="Times New Roman"/>
        </w:rPr>
        <w:t>、</w:t>
      </w:r>
      <w:r w:rsidRPr="00BF2304">
        <w:rPr>
          <w:rFonts w:ascii="Times New Roman"/>
        </w:rPr>
        <w:t>b</w:t>
      </w:r>
      <w:r w:rsidRPr="00BF2304">
        <w:rPr>
          <w:rFonts w:ascii="Times New Roman"/>
        </w:rPr>
        <w:t>、</w:t>
      </w:r>
      <w:r w:rsidRPr="00BF2304">
        <w:rPr>
          <w:rFonts w:ascii="Times New Roman"/>
        </w:rPr>
        <w:t>c</w:t>
      </w:r>
      <w:r w:rsidRPr="00BF2304">
        <w:rPr>
          <w:rFonts w:ascii="Times New Roman"/>
        </w:rPr>
        <w:t>、</w:t>
      </w:r>
      <w:r w:rsidRPr="00BF2304">
        <w:rPr>
          <w:rFonts w:ascii="Times New Roman"/>
        </w:rPr>
        <w:t>d</w:t>
      </w:r>
      <w:r w:rsidRPr="00BF2304">
        <w:t>四级，分别代表上部结构安全性满足要求、上部结构安全性基本满足要求、上部结构安全性显著不满足要求、上部结构安全性严重不满足要求。</w:t>
      </w:r>
    </w:p>
    <w:p w:rsidR="006C37CD" w:rsidRPr="00482A7A" w:rsidRDefault="006C37CD" w:rsidP="006C37CD">
      <w:pPr>
        <w:pStyle w:val="afff5"/>
        <w:spacing w:before="156" w:after="156"/>
      </w:pPr>
      <w:r w:rsidRPr="00482A7A">
        <w:t>整体安全性等级</w:t>
      </w:r>
    </w:p>
    <w:p w:rsidR="006C37CD" w:rsidRPr="00482A7A" w:rsidRDefault="006C37CD" w:rsidP="006C37CD">
      <w:pPr>
        <w:pStyle w:val="afffffffffffa"/>
      </w:pPr>
      <w:r w:rsidRPr="00482A7A">
        <w:t>建筑整体安全性等级分为</w:t>
      </w:r>
      <w:r w:rsidRPr="00BF2304">
        <w:rPr>
          <w:rFonts w:ascii="Times New Roman"/>
        </w:rPr>
        <w:t>A</w:t>
      </w:r>
      <w:r w:rsidRPr="00BF2304">
        <w:rPr>
          <w:rFonts w:ascii="Times New Roman"/>
        </w:rPr>
        <w:t>、</w:t>
      </w:r>
      <w:r w:rsidRPr="00BF2304">
        <w:rPr>
          <w:rFonts w:ascii="Times New Roman"/>
        </w:rPr>
        <w:t>B</w:t>
      </w:r>
      <w:r w:rsidRPr="00BF2304">
        <w:rPr>
          <w:rFonts w:ascii="Times New Roman"/>
        </w:rPr>
        <w:t>、</w:t>
      </w:r>
      <w:r w:rsidRPr="00BF2304">
        <w:rPr>
          <w:rFonts w:ascii="Times New Roman"/>
        </w:rPr>
        <w:t>C</w:t>
      </w:r>
      <w:r w:rsidRPr="00BF2304">
        <w:rPr>
          <w:rFonts w:ascii="Times New Roman"/>
        </w:rPr>
        <w:t>、</w:t>
      </w:r>
      <w:r w:rsidRPr="00BF2304">
        <w:rPr>
          <w:rFonts w:ascii="Times New Roman"/>
        </w:rPr>
        <w:t>D</w:t>
      </w:r>
      <w:r w:rsidRPr="00482A7A">
        <w:t>四级，分别代表建筑整体安全性满足要求、整体安全性基本满足要求、整体安全性显著不满足要求、整体安全性严重不满足要求。</w:t>
      </w:r>
    </w:p>
    <w:p w:rsidR="006C37CD" w:rsidRPr="001160C6" w:rsidRDefault="006C37CD" w:rsidP="006C37CD">
      <w:pPr>
        <w:pStyle w:val="afff4"/>
        <w:spacing w:before="156" w:after="156"/>
      </w:pPr>
      <w:bookmarkStart w:id="1489" w:name="_Toc59557623"/>
      <w:bookmarkStart w:id="1490" w:name="_Toc59557902"/>
      <w:bookmarkStart w:id="1491" w:name="_Toc59558156"/>
      <w:bookmarkStart w:id="1492" w:name="_Toc63062960"/>
      <w:r w:rsidRPr="001160C6">
        <w:rPr>
          <w:rFonts w:hint="eastAsia"/>
        </w:rPr>
        <w:t>结构</w:t>
      </w:r>
      <w:r w:rsidRPr="001160C6">
        <w:t>安全性</w:t>
      </w:r>
      <w:bookmarkEnd w:id="1489"/>
      <w:bookmarkEnd w:id="1490"/>
      <w:bookmarkEnd w:id="1491"/>
      <w:bookmarkEnd w:id="1492"/>
      <w:r w:rsidRPr="001160C6">
        <w:rPr>
          <w:rFonts w:hint="eastAsia"/>
        </w:rPr>
        <w:t>验算</w:t>
      </w:r>
    </w:p>
    <w:p w:rsidR="006C37CD" w:rsidRPr="006A6B8E" w:rsidRDefault="006C37CD" w:rsidP="006C37CD">
      <w:pPr>
        <w:pStyle w:val="afff5"/>
        <w:spacing w:before="156" w:after="156"/>
        <w:rPr>
          <w:rFonts w:ascii="宋体" w:eastAsia="宋体" w:hAnsi="宋体"/>
        </w:rPr>
      </w:pPr>
      <w:r w:rsidRPr="006A6B8E">
        <w:rPr>
          <w:rFonts w:ascii="宋体" w:eastAsia="宋体" w:hAnsi="宋体"/>
        </w:rPr>
        <w:lastRenderedPageBreak/>
        <w:t>结构安全性验算应</w:t>
      </w:r>
      <w:r w:rsidRPr="006A6B8E">
        <w:rPr>
          <w:rFonts w:ascii="宋体" w:eastAsia="宋体" w:hAnsi="宋体" w:hint="eastAsia"/>
        </w:rPr>
        <w:t>考虑</w:t>
      </w:r>
      <w:r w:rsidRPr="006A6B8E">
        <w:rPr>
          <w:rFonts w:ascii="宋体" w:eastAsia="宋体" w:hAnsi="宋体"/>
        </w:rPr>
        <w:t>基本组合与偶然组合，并采用公式（</w:t>
      </w:r>
      <w:r w:rsidRPr="006A6B8E">
        <w:rPr>
          <w:rFonts w:ascii="宋体" w:eastAsia="宋体" w:hAnsi="宋体" w:hint="eastAsia"/>
        </w:rPr>
        <w:t>1</w:t>
      </w:r>
      <w:r w:rsidR="00BA4B0E">
        <w:rPr>
          <w:rFonts w:ascii="宋体" w:eastAsia="宋体" w:hAnsi="宋体" w:hint="eastAsia"/>
        </w:rPr>
        <w:t>0</w:t>
      </w:r>
      <w:r w:rsidRPr="006A6B8E">
        <w:rPr>
          <w:rFonts w:ascii="宋体" w:eastAsia="宋体" w:hAnsi="宋体"/>
        </w:rPr>
        <w:t>）进行验算。应按</w:t>
      </w:r>
      <w:r w:rsidRPr="006A6B8E">
        <w:rPr>
          <w:rFonts w:ascii="宋体" w:eastAsia="宋体" w:hAnsi="宋体" w:hint="eastAsia"/>
        </w:rPr>
        <w:t>现行国家标准</w:t>
      </w:r>
      <w:r w:rsidRPr="00D36673">
        <w:rPr>
          <w:rFonts w:ascii="Times New Roman" w:eastAsia="宋体"/>
        </w:rPr>
        <w:t>GB 50009</w:t>
      </w:r>
      <w:r w:rsidRPr="00D36673">
        <w:rPr>
          <w:rFonts w:ascii="Times New Roman" w:eastAsia="宋体"/>
        </w:rPr>
        <w:t>、</w:t>
      </w:r>
      <w:r w:rsidRPr="00D36673">
        <w:rPr>
          <w:rFonts w:ascii="Times New Roman" w:eastAsia="宋体"/>
        </w:rPr>
        <w:t>GB 50068</w:t>
      </w:r>
      <w:r w:rsidRPr="006A6B8E">
        <w:rPr>
          <w:rFonts w:ascii="宋体" w:eastAsia="宋体" w:hAnsi="宋体"/>
        </w:rPr>
        <w:t>对承载力公式和分项系数进行逐项核对。</w:t>
      </w:r>
    </w:p>
    <w:p w:rsidR="006C37CD" w:rsidRPr="002D1DD8" w:rsidRDefault="006C37CD" w:rsidP="006C37CD">
      <w:pPr>
        <w:pStyle w:val="afffffffffffc"/>
        <w:snapToGrid w:val="0"/>
      </w:pPr>
      <w:r w:rsidRPr="002D1DD8">
        <w:rPr>
          <w:rFonts w:eastAsia="宋体"/>
          <w:i/>
        </w:rPr>
        <w:tab/>
      </w:r>
      <w:r>
        <w:rPr>
          <w:rFonts w:eastAsia="宋体"/>
        </w:rPr>
        <w:object w:dxaOrig="800" w:dyaOrig="260">
          <v:shape id="_x0000_i1049" type="#_x0000_t75" style="width:40pt;height:13pt" o:ole="">
            <v:imagedata r:id="rId70" o:title=""/>
          </v:shape>
          <o:OLEObject Type="Embed" ProgID="Equation.DSMT4" ShapeID="_x0000_i1049" DrawAspect="Content" ObjectID="_1700980409" r:id="rId71"/>
        </w:object>
      </w:r>
      <w:r w:rsidRPr="002D1DD8">
        <w:rPr>
          <w:rFonts w:eastAsia="宋体"/>
        </w:rPr>
        <w:tab/>
      </w:r>
      <w:r w:rsidRPr="002D1DD8">
        <w:rPr>
          <w:rFonts w:eastAsia="宋体"/>
        </w:rPr>
        <w:t>（</w:t>
      </w:r>
      <w:r>
        <w:rPr>
          <w:rFonts w:eastAsia="宋体" w:hint="eastAsia"/>
        </w:rPr>
        <w:t>1</w:t>
      </w:r>
      <w:r w:rsidR="00BA4B0E">
        <w:rPr>
          <w:rFonts w:eastAsia="宋体" w:hint="eastAsia"/>
        </w:rPr>
        <w:t>0</w:t>
      </w:r>
      <w:r w:rsidRPr="002D1DD8">
        <w:rPr>
          <w:rFonts w:eastAsia="宋体"/>
        </w:rPr>
        <w:t>）</w:t>
      </w:r>
    </w:p>
    <w:p w:rsidR="006C37CD" w:rsidRPr="006A6B8E" w:rsidRDefault="006C37CD" w:rsidP="006C37CD">
      <w:pPr>
        <w:snapToGrid w:val="0"/>
        <w:spacing w:line="240" w:lineRule="auto"/>
        <w:rPr>
          <w:rFonts w:ascii="Times New Roman" w:hAnsi="Times New Roman"/>
        </w:rPr>
      </w:pPr>
      <w:r w:rsidRPr="006A6B8E">
        <w:rPr>
          <w:rFonts w:ascii="Times New Roman" w:hAnsi="Times New Roman"/>
        </w:rPr>
        <w:t>式中：</w:t>
      </w:r>
      <w:r w:rsidRPr="006A6B8E">
        <w:rPr>
          <w:rFonts w:ascii="Times New Roman" w:hAnsi="Times New Roman"/>
          <w:position w:val="-4"/>
        </w:rPr>
        <w:object w:dxaOrig="220" w:dyaOrig="220">
          <v:shape id="_x0000_i1050" type="#_x0000_t75" style="width:9.5pt;height:9.5pt" o:ole="">
            <v:imagedata r:id="rId72" o:title=""/>
          </v:shape>
          <o:OLEObject Type="Embed" ProgID="Equation.DSMT4" ShapeID="_x0000_i1050" DrawAspect="Content" ObjectID="_1700980410" r:id="rId73"/>
        </w:object>
      </w:r>
      <w:proofErr w:type="gramStart"/>
      <w:r w:rsidRPr="006A6B8E">
        <w:rPr>
          <w:rFonts w:ascii="Times New Roman" w:hAnsi="Times New Roman"/>
        </w:rPr>
        <w:t>—</w:t>
      </w:r>
      <w:r w:rsidRPr="006A6B8E">
        <w:rPr>
          <w:rFonts w:ascii="Times New Roman" w:hAnsi="Times New Roman"/>
        </w:rPr>
        <w:t>结构</w:t>
      </w:r>
      <w:proofErr w:type="gramEnd"/>
      <w:r w:rsidRPr="006A6B8E">
        <w:rPr>
          <w:rFonts w:ascii="Times New Roman" w:hAnsi="Times New Roman"/>
        </w:rPr>
        <w:t>抗力；</w:t>
      </w:r>
    </w:p>
    <w:p w:rsidR="006C37CD" w:rsidRPr="006A6B8E" w:rsidRDefault="006C37CD" w:rsidP="006C37CD">
      <w:pPr>
        <w:snapToGrid w:val="0"/>
        <w:spacing w:line="240" w:lineRule="auto"/>
        <w:ind w:firstLineChars="300" w:firstLine="630"/>
        <w:rPr>
          <w:rFonts w:ascii="Times New Roman" w:hAnsi="Times New Roman"/>
        </w:rPr>
      </w:pPr>
      <w:r w:rsidRPr="006A6B8E">
        <w:rPr>
          <w:rFonts w:ascii="Times New Roman" w:hAnsi="Times New Roman"/>
          <w:position w:val="-6"/>
        </w:rPr>
        <w:object w:dxaOrig="200" w:dyaOrig="240">
          <v:shape id="_x0000_i1051" type="#_x0000_t75" style="width:10pt;height:13pt" o:ole="">
            <v:imagedata r:id="rId74" o:title=""/>
          </v:shape>
          <o:OLEObject Type="Embed" ProgID="Equation.DSMT4" ShapeID="_x0000_i1051" DrawAspect="Content" ObjectID="_1700980411" r:id="rId75"/>
        </w:object>
      </w:r>
      <w:proofErr w:type="gramStart"/>
      <w:r w:rsidRPr="006A6B8E">
        <w:rPr>
          <w:rFonts w:ascii="Times New Roman" w:hAnsi="Times New Roman"/>
        </w:rPr>
        <w:t>—</w:t>
      </w:r>
      <w:r w:rsidRPr="006A6B8E">
        <w:rPr>
          <w:rFonts w:ascii="Times New Roman" w:hAnsi="Times New Roman"/>
        </w:rPr>
        <w:t>作用</w:t>
      </w:r>
      <w:proofErr w:type="gramEnd"/>
      <w:r w:rsidRPr="006A6B8E">
        <w:rPr>
          <w:rFonts w:ascii="Times New Roman" w:hAnsi="Times New Roman"/>
        </w:rPr>
        <w:t>效应；</w:t>
      </w:r>
    </w:p>
    <w:p w:rsidR="006C37CD" w:rsidRPr="006A6B8E" w:rsidRDefault="006C37CD" w:rsidP="006C37CD">
      <w:pPr>
        <w:snapToGrid w:val="0"/>
        <w:spacing w:line="240" w:lineRule="auto"/>
        <w:ind w:firstLineChars="300" w:firstLine="630"/>
        <w:rPr>
          <w:rFonts w:ascii="Times New Roman" w:hAnsi="Times New Roman"/>
        </w:rPr>
      </w:pPr>
      <w:r w:rsidRPr="006A6B8E">
        <w:rPr>
          <w:rFonts w:ascii="Times New Roman" w:hAnsi="Times New Roman"/>
          <w:position w:val="-4"/>
        </w:rPr>
        <w:object w:dxaOrig="240" w:dyaOrig="220">
          <v:shape id="_x0000_i1052" type="#_x0000_t75" style="width:13pt;height:9.5pt" o:ole="">
            <v:imagedata r:id="rId76" o:title=""/>
          </v:shape>
          <o:OLEObject Type="Embed" ProgID="Equation.DSMT4" ShapeID="_x0000_i1052" DrawAspect="Content" ObjectID="_1700980412" r:id="rId77"/>
        </w:object>
      </w:r>
      <w:r w:rsidRPr="006A6B8E">
        <w:rPr>
          <w:rFonts w:ascii="Times New Roman" w:hAnsi="Times New Roman"/>
        </w:rPr>
        <w:t>—</w:t>
      </w:r>
      <w:r w:rsidRPr="006A6B8E">
        <w:rPr>
          <w:rFonts w:ascii="Times New Roman" w:hAnsi="Times New Roman"/>
        </w:rPr>
        <w:t>抗力与作用效应比值。</w:t>
      </w:r>
    </w:p>
    <w:p w:rsidR="006C37CD" w:rsidRPr="006A6B8E" w:rsidRDefault="006C37CD" w:rsidP="006C37CD">
      <w:pPr>
        <w:pStyle w:val="afff5"/>
        <w:spacing w:before="156" w:after="156"/>
        <w:rPr>
          <w:rFonts w:ascii="宋体" w:eastAsia="宋体" w:hAnsi="宋体"/>
        </w:rPr>
      </w:pPr>
      <w:r w:rsidRPr="006A6B8E">
        <w:rPr>
          <w:rFonts w:ascii="宋体" w:eastAsia="宋体" w:hAnsi="宋体"/>
        </w:rPr>
        <w:t>结构的抗力、作用效应按下列原则确定：</w:t>
      </w:r>
    </w:p>
    <w:p w:rsidR="006C37CD" w:rsidRPr="009E6F0B" w:rsidRDefault="006C37CD" w:rsidP="006C37CD">
      <w:pPr>
        <w:pStyle w:val="aff5"/>
        <w:numPr>
          <w:ilvl w:val="0"/>
          <w:numId w:val="0"/>
        </w:numPr>
        <w:ind w:leftChars="200" w:left="840" w:hangingChars="200" w:hanging="420"/>
        <w:rPr>
          <w:rFonts w:ascii="Times New Roman"/>
        </w:rPr>
      </w:pPr>
      <w:r w:rsidRPr="009E6F0B">
        <w:rPr>
          <w:rFonts w:ascii="Times New Roman"/>
        </w:rPr>
        <w:t>a</w:t>
      </w:r>
      <w:r w:rsidRPr="009E6F0B">
        <w:rPr>
          <w:rFonts w:ascii="Times New Roman"/>
        </w:rPr>
        <w:t>）</w:t>
      </w:r>
      <w:r w:rsidRPr="009E6F0B">
        <w:rPr>
          <w:rFonts w:ascii="Times New Roman"/>
        </w:rPr>
        <w:tab/>
      </w:r>
      <w:r w:rsidRPr="009E6F0B">
        <w:rPr>
          <w:rFonts w:ascii="Times New Roman"/>
        </w:rPr>
        <w:t>结构上的作用可按现行国家标准</w:t>
      </w:r>
      <w:r w:rsidRPr="009E6F0B">
        <w:rPr>
          <w:rFonts w:ascii="Times New Roman"/>
        </w:rPr>
        <w:t>GB 50292</w:t>
      </w:r>
      <w:r w:rsidRPr="009E6F0B">
        <w:rPr>
          <w:rFonts w:ascii="Times New Roman"/>
        </w:rPr>
        <w:t>的规定取值；</w:t>
      </w:r>
    </w:p>
    <w:p w:rsidR="006C37CD" w:rsidRPr="009E6F0B" w:rsidRDefault="006C37CD" w:rsidP="006C37CD">
      <w:pPr>
        <w:pStyle w:val="aff5"/>
        <w:numPr>
          <w:ilvl w:val="0"/>
          <w:numId w:val="0"/>
        </w:numPr>
        <w:ind w:leftChars="200" w:left="840" w:hangingChars="200" w:hanging="420"/>
        <w:rPr>
          <w:rFonts w:ascii="Times New Roman"/>
        </w:rPr>
      </w:pPr>
      <w:r w:rsidRPr="009E6F0B">
        <w:rPr>
          <w:rFonts w:ascii="Times New Roman"/>
        </w:rPr>
        <w:t>b</w:t>
      </w:r>
      <w:r w:rsidRPr="009E6F0B">
        <w:rPr>
          <w:rFonts w:ascii="Times New Roman"/>
        </w:rPr>
        <w:t>）</w:t>
      </w:r>
      <w:r w:rsidRPr="009E6F0B">
        <w:rPr>
          <w:rFonts w:ascii="Times New Roman"/>
        </w:rPr>
        <w:tab/>
      </w:r>
      <w:r w:rsidRPr="009E6F0B">
        <w:rPr>
          <w:rFonts w:ascii="Times New Roman"/>
        </w:rPr>
        <w:t>作用效应的组合应考虑最不利组合，按以下规定确定：</w:t>
      </w:r>
    </w:p>
    <w:p w:rsidR="006C37CD" w:rsidRPr="009E6F0B" w:rsidRDefault="006C37CD" w:rsidP="006C37CD">
      <w:pPr>
        <w:pStyle w:val="aff5"/>
        <w:numPr>
          <w:ilvl w:val="0"/>
          <w:numId w:val="0"/>
        </w:numPr>
        <w:ind w:leftChars="400" w:left="1260" w:hangingChars="200" w:hanging="420"/>
        <w:rPr>
          <w:rFonts w:ascii="Times New Roman"/>
        </w:rPr>
      </w:pPr>
      <w:r w:rsidRPr="009E6F0B">
        <w:rPr>
          <w:rFonts w:ascii="Times New Roman"/>
        </w:rPr>
        <w:t>1</w:t>
      </w:r>
      <w:r w:rsidRPr="009E6F0B">
        <w:rPr>
          <w:rFonts w:ascii="Times New Roman"/>
        </w:rPr>
        <w:t>）</w:t>
      </w:r>
      <w:r w:rsidRPr="009E6F0B">
        <w:rPr>
          <w:rFonts w:ascii="Times New Roman"/>
        </w:rPr>
        <w:tab/>
      </w:r>
      <w:r w:rsidRPr="009E6F0B">
        <w:rPr>
          <w:rFonts w:ascii="Times New Roman"/>
        </w:rPr>
        <w:t>当作用效应对结构不利时永久作用分项系数取</w:t>
      </w:r>
      <w:r w:rsidRPr="009E6F0B">
        <w:rPr>
          <w:rFonts w:ascii="Times New Roman"/>
        </w:rPr>
        <w:t>1.3</w:t>
      </w:r>
      <w:r w:rsidRPr="009E6F0B">
        <w:rPr>
          <w:rFonts w:ascii="Times New Roman"/>
        </w:rPr>
        <w:t>；当作用效应对结构有利时永久作用分项系数取</w:t>
      </w:r>
      <w:r w:rsidRPr="009E6F0B">
        <w:rPr>
          <w:rFonts w:ascii="Times New Roman"/>
        </w:rPr>
        <w:t>1.0</w:t>
      </w:r>
      <w:r w:rsidRPr="009E6F0B">
        <w:rPr>
          <w:rFonts w:ascii="Times New Roman"/>
        </w:rPr>
        <w:t>；</w:t>
      </w:r>
    </w:p>
    <w:p w:rsidR="006C37CD" w:rsidRPr="009E6F0B" w:rsidRDefault="006C37CD" w:rsidP="006C37CD">
      <w:pPr>
        <w:pStyle w:val="aff5"/>
        <w:numPr>
          <w:ilvl w:val="0"/>
          <w:numId w:val="0"/>
        </w:numPr>
        <w:ind w:leftChars="400" w:left="1260" w:hangingChars="200" w:hanging="420"/>
        <w:rPr>
          <w:rFonts w:ascii="Times New Roman"/>
        </w:rPr>
      </w:pPr>
      <w:r w:rsidRPr="009E6F0B">
        <w:rPr>
          <w:rFonts w:ascii="Times New Roman"/>
        </w:rPr>
        <w:t>2</w:t>
      </w:r>
      <w:r w:rsidRPr="009E6F0B">
        <w:rPr>
          <w:rFonts w:ascii="Times New Roman"/>
        </w:rPr>
        <w:t>）</w:t>
      </w:r>
      <w:r w:rsidRPr="009E6F0B">
        <w:rPr>
          <w:rFonts w:ascii="Times New Roman"/>
        </w:rPr>
        <w:tab/>
      </w:r>
      <w:r w:rsidRPr="009E6F0B">
        <w:rPr>
          <w:rFonts w:ascii="Times New Roman"/>
        </w:rPr>
        <w:t>可变作用分项系数取</w:t>
      </w:r>
      <w:r w:rsidRPr="009E6F0B">
        <w:rPr>
          <w:rFonts w:ascii="Times New Roman"/>
        </w:rPr>
        <w:t>1.5</w:t>
      </w:r>
      <w:r w:rsidRPr="009E6F0B">
        <w:rPr>
          <w:rFonts w:ascii="Times New Roman"/>
        </w:rPr>
        <w:t>。</w:t>
      </w:r>
    </w:p>
    <w:p w:rsidR="006C37CD" w:rsidRPr="009E6F0B" w:rsidRDefault="006C37CD" w:rsidP="006C37CD">
      <w:pPr>
        <w:pStyle w:val="aff5"/>
        <w:numPr>
          <w:ilvl w:val="0"/>
          <w:numId w:val="0"/>
        </w:numPr>
        <w:ind w:leftChars="200" w:left="840" w:hangingChars="200" w:hanging="420"/>
        <w:rPr>
          <w:rFonts w:ascii="Times New Roman"/>
        </w:rPr>
      </w:pPr>
      <w:r w:rsidRPr="009E6F0B">
        <w:rPr>
          <w:rFonts w:ascii="Times New Roman"/>
        </w:rPr>
        <w:t>c</w:t>
      </w:r>
      <w:r w:rsidRPr="009E6F0B">
        <w:rPr>
          <w:rFonts w:ascii="Times New Roman"/>
        </w:rPr>
        <w:t>）</w:t>
      </w:r>
      <w:r w:rsidRPr="009E6F0B">
        <w:rPr>
          <w:rFonts w:ascii="Times New Roman"/>
        </w:rPr>
        <w:tab/>
      </w:r>
      <w:r w:rsidRPr="009E6F0B">
        <w:rPr>
          <w:rFonts w:ascii="Times New Roman"/>
        </w:rPr>
        <w:t>宜参照相关结构设计规范关于抗力的计算方法进行计算。</w:t>
      </w:r>
    </w:p>
    <w:p w:rsidR="006C37CD" w:rsidRPr="006A6B8E" w:rsidRDefault="006C37CD" w:rsidP="006C37CD">
      <w:pPr>
        <w:pStyle w:val="afff5"/>
        <w:spacing w:before="156" w:after="156"/>
        <w:rPr>
          <w:rFonts w:ascii="宋体" w:eastAsia="宋体" w:hAnsi="宋体"/>
        </w:rPr>
      </w:pPr>
      <w:r w:rsidRPr="006A6B8E">
        <w:rPr>
          <w:rFonts w:ascii="宋体" w:eastAsia="宋体" w:hAnsi="宋体"/>
        </w:rPr>
        <w:t>结构材料强度的标准值应根据结构的实际状态按下列原则确定</w:t>
      </w:r>
      <w:r w:rsidRPr="006A6B8E">
        <w:rPr>
          <w:rFonts w:ascii="宋体" w:eastAsia="宋体" w:hAnsi="宋体" w:hint="eastAsia"/>
        </w:rPr>
        <w:t>：</w:t>
      </w:r>
    </w:p>
    <w:p w:rsidR="006C37CD" w:rsidRPr="009E6F0B" w:rsidRDefault="006C37CD" w:rsidP="006C37CD">
      <w:pPr>
        <w:pStyle w:val="aff5"/>
        <w:numPr>
          <w:ilvl w:val="0"/>
          <w:numId w:val="0"/>
        </w:numPr>
        <w:ind w:leftChars="200" w:left="840" w:hangingChars="200" w:hanging="420"/>
        <w:rPr>
          <w:rFonts w:ascii="Times New Roman"/>
        </w:rPr>
      </w:pPr>
      <w:r w:rsidRPr="009E6F0B">
        <w:rPr>
          <w:rFonts w:ascii="Times New Roman"/>
        </w:rPr>
        <w:t>a</w:t>
      </w:r>
      <w:r w:rsidRPr="009E6F0B">
        <w:rPr>
          <w:rFonts w:ascii="Times New Roman"/>
        </w:rPr>
        <w:t>）</w:t>
      </w:r>
      <w:r w:rsidRPr="009E6F0B">
        <w:rPr>
          <w:rFonts w:ascii="Times New Roman"/>
        </w:rPr>
        <w:tab/>
      </w:r>
      <w:r w:rsidRPr="009E6F0B">
        <w:rPr>
          <w:rFonts w:ascii="Times New Roman"/>
        </w:rPr>
        <w:t>若原设计文件有效，且结构没有严重的性能退化或施工偏差小，可采用原材料强度标准值；</w:t>
      </w:r>
    </w:p>
    <w:p w:rsidR="006C37CD" w:rsidRPr="009E6F0B" w:rsidRDefault="006C37CD" w:rsidP="006C37CD">
      <w:pPr>
        <w:pStyle w:val="aff5"/>
        <w:numPr>
          <w:ilvl w:val="0"/>
          <w:numId w:val="0"/>
        </w:numPr>
        <w:ind w:leftChars="200" w:left="840" w:hangingChars="200" w:hanging="420"/>
        <w:rPr>
          <w:rFonts w:ascii="Times New Roman"/>
        </w:rPr>
      </w:pPr>
      <w:r w:rsidRPr="009E6F0B">
        <w:rPr>
          <w:rFonts w:ascii="Times New Roman"/>
        </w:rPr>
        <w:t>b</w:t>
      </w:r>
      <w:r w:rsidRPr="009E6F0B">
        <w:rPr>
          <w:rFonts w:ascii="Times New Roman"/>
        </w:rPr>
        <w:t>）</w:t>
      </w:r>
      <w:r w:rsidRPr="009E6F0B">
        <w:rPr>
          <w:rFonts w:ascii="Times New Roman"/>
        </w:rPr>
        <w:tab/>
      </w:r>
      <w:r w:rsidRPr="009E6F0B">
        <w:rPr>
          <w:rFonts w:ascii="Times New Roman"/>
        </w:rPr>
        <w:t>若实际情况不符合上款的要求，宜进行现场检测，并按</w:t>
      </w:r>
      <w:r w:rsidRPr="009E6F0B">
        <w:rPr>
          <w:rFonts w:ascii="Times New Roman"/>
        </w:rPr>
        <w:t>GB/T 50344</w:t>
      </w:r>
      <w:r w:rsidRPr="009E6F0B">
        <w:rPr>
          <w:rFonts w:ascii="Times New Roman"/>
        </w:rPr>
        <w:t>的规定确定其标准值；</w:t>
      </w:r>
    </w:p>
    <w:p w:rsidR="006C37CD" w:rsidRPr="009E6F0B" w:rsidRDefault="006C37CD" w:rsidP="006C37CD">
      <w:pPr>
        <w:pStyle w:val="aff5"/>
        <w:numPr>
          <w:ilvl w:val="0"/>
          <w:numId w:val="0"/>
        </w:numPr>
        <w:ind w:leftChars="200" w:left="840" w:hangingChars="200" w:hanging="420"/>
        <w:rPr>
          <w:rFonts w:ascii="Times New Roman"/>
        </w:rPr>
      </w:pPr>
      <w:r w:rsidRPr="009E6F0B">
        <w:rPr>
          <w:rFonts w:ascii="Times New Roman"/>
        </w:rPr>
        <w:t>c</w:t>
      </w:r>
      <w:r w:rsidRPr="009E6F0B">
        <w:rPr>
          <w:rFonts w:ascii="Times New Roman"/>
        </w:rPr>
        <w:t>）</w:t>
      </w:r>
      <w:r w:rsidRPr="009E6F0B">
        <w:rPr>
          <w:rFonts w:ascii="Times New Roman"/>
        </w:rPr>
        <w:tab/>
      </w:r>
      <w:r w:rsidRPr="009E6F0B">
        <w:rPr>
          <w:rFonts w:ascii="Times New Roman"/>
        </w:rPr>
        <w:t>当无设计文件且不具备现场检测条件时，可参考相关资料，选用同时期同类型结构材料强度标准值。</w:t>
      </w:r>
    </w:p>
    <w:p w:rsidR="006C37CD" w:rsidRPr="006A6B8E" w:rsidRDefault="006C37CD" w:rsidP="006C37CD">
      <w:pPr>
        <w:pStyle w:val="afff5"/>
        <w:spacing w:before="156" w:after="156"/>
        <w:rPr>
          <w:rFonts w:ascii="宋体" w:eastAsia="宋体" w:hAnsi="宋体"/>
        </w:rPr>
      </w:pPr>
      <w:r w:rsidRPr="006A6B8E">
        <w:rPr>
          <w:rFonts w:ascii="宋体" w:eastAsia="宋体" w:hAnsi="宋体"/>
        </w:rPr>
        <w:t>结构的几何参数</w:t>
      </w:r>
      <w:r w:rsidRPr="006A6B8E">
        <w:rPr>
          <w:rFonts w:ascii="宋体" w:eastAsia="宋体" w:hAnsi="宋体" w:hint="eastAsia"/>
        </w:rPr>
        <w:t>宜</w:t>
      </w:r>
      <w:r w:rsidRPr="006A6B8E">
        <w:rPr>
          <w:rFonts w:ascii="宋体" w:eastAsia="宋体" w:hAnsi="宋体"/>
        </w:rPr>
        <w:t>采用实测值，并应计入风化、局部缺陷或缺损</w:t>
      </w:r>
      <w:r w:rsidRPr="006A6B8E">
        <w:rPr>
          <w:rFonts w:ascii="宋体" w:eastAsia="宋体" w:hAnsi="宋体" w:hint="eastAsia"/>
        </w:rPr>
        <w:t>、</w:t>
      </w:r>
      <w:r w:rsidRPr="006A6B8E">
        <w:rPr>
          <w:rFonts w:ascii="宋体" w:eastAsia="宋体" w:hAnsi="宋体"/>
        </w:rPr>
        <w:t>虫蛀</w:t>
      </w:r>
      <w:r w:rsidRPr="006A6B8E">
        <w:rPr>
          <w:rFonts w:ascii="宋体" w:eastAsia="宋体" w:hAnsi="宋体" w:hint="eastAsia"/>
        </w:rPr>
        <w:t>、</w:t>
      </w:r>
      <w:r w:rsidRPr="006A6B8E">
        <w:rPr>
          <w:rFonts w:ascii="宋体" w:eastAsia="宋体" w:hAnsi="宋体"/>
        </w:rPr>
        <w:t>锈蚀、腐朽以及施工偏差等的影响。</w:t>
      </w:r>
    </w:p>
    <w:p w:rsidR="006C37CD" w:rsidRPr="00924EF0" w:rsidRDefault="006C37CD" w:rsidP="006C37CD">
      <w:pPr>
        <w:pStyle w:val="afff3"/>
        <w:spacing w:before="156" w:after="156"/>
      </w:pPr>
      <w:bookmarkStart w:id="1493" w:name="_Toc32828436"/>
      <w:bookmarkStart w:id="1494" w:name="_Toc59557626"/>
      <w:bookmarkStart w:id="1495" w:name="_Toc59557905"/>
      <w:bookmarkStart w:id="1496" w:name="_Toc59558159"/>
      <w:bookmarkStart w:id="1497" w:name="_Toc59558279"/>
      <w:bookmarkStart w:id="1498" w:name="_Toc59558332"/>
      <w:bookmarkStart w:id="1499" w:name="_Toc59561377"/>
      <w:bookmarkStart w:id="1500" w:name="_Toc63062963"/>
      <w:bookmarkStart w:id="1501" w:name="_Toc63063211"/>
      <w:bookmarkStart w:id="1502" w:name="_Toc63063294"/>
      <w:bookmarkStart w:id="1503" w:name="_Toc63154803"/>
      <w:bookmarkStart w:id="1504" w:name="_Toc63239056"/>
      <w:bookmarkStart w:id="1505" w:name="_Toc67901501"/>
      <w:bookmarkStart w:id="1506" w:name="_Toc67901724"/>
      <w:bookmarkStart w:id="1507" w:name="_Toc67995017"/>
      <w:bookmarkStart w:id="1508" w:name="_Toc67995170"/>
      <w:bookmarkStart w:id="1509" w:name="_Toc68860407"/>
      <w:bookmarkStart w:id="1510" w:name="_Toc68861324"/>
      <w:bookmarkStart w:id="1511" w:name="_Toc68861547"/>
      <w:bookmarkStart w:id="1512" w:name="_Toc68938616"/>
      <w:bookmarkStart w:id="1513" w:name="_Toc68939592"/>
      <w:bookmarkStart w:id="1514" w:name="_Toc68955823"/>
      <w:bookmarkStart w:id="1515" w:name="_Toc68963001"/>
      <w:bookmarkStart w:id="1516" w:name="_Toc68963115"/>
      <w:bookmarkStart w:id="1517" w:name="_Toc68986905"/>
      <w:bookmarkStart w:id="1518" w:name="_Toc69053888"/>
      <w:bookmarkStart w:id="1519" w:name="_Toc69053998"/>
      <w:bookmarkStart w:id="1520" w:name="_Toc70004930"/>
      <w:bookmarkStart w:id="1521" w:name="_Toc70005369"/>
      <w:bookmarkStart w:id="1522" w:name="_Toc70364299"/>
      <w:bookmarkStart w:id="1523" w:name="_Toc70365690"/>
      <w:bookmarkStart w:id="1524" w:name="_Toc72252068"/>
      <w:bookmarkStart w:id="1525" w:name="_Toc72252169"/>
      <w:bookmarkStart w:id="1526" w:name="_Toc72252279"/>
      <w:bookmarkStart w:id="1527" w:name="_Toc72252403"/>
      <w:bookmarkStart w:id="1528" w:name="_Toc72252510"/>
      <w:bookmarkStart w:id="1529" w:name="_Toc72252643"/>
      <w:bookmarkStart w:id="1530" w:name="_Toc72252738"/>
      <w:bookmarkStart w:id="1531" w:name="_Toc73350017"/>
      <w:bookmarkStart w:id="1532" w:name="_Toc74652364"/>
      <w:bookmarkStart w:id="1533" w:name="_Toc74652507"/>
      <w:bookmarkStart w:id="1534" w:name="_Toc74683485"/>
      <w:bookmarkStart w:id="1535" w:name="_Toc74689459"/>
      <w:bookmarkStart w:id="1536" w:name="_Toc75183321"/>
      <w:bookmarkStart w:id="1537" w:name="_Toc75192241"/>
      <w:bookmarkStart w:id="1538" w:name="_Toc75204750"/>
      <w:bookmarkStart w:id="1539" w:name="_Toc75205023"/>
      <w:bookmarkStart w:id="1540" w:name="_Toc75290547"/>
      <w:bookmarkStart w:id="1541" w:name="_Toc76024460"/>
      <w:bookmarkStart w:id="1542" w:name="_Toc76029111"/>
      <w:bookmarkStart w:id="1543" w:name="_Toc76461443"/>
      <w:bookmarkStart w:id="1544" w:name="_Toc77537207"/>
      <w:bookmarkStart w:id="1545" w:name="_Toc78288550"/>
      <w:bookmarkStart w:id="1546" w:name="_Toc78376663"/>
      <w:bookmarkStart w:id="1547" w:name="_Toc78378370"/>
      <w:bookmarkStart w:id="1548" w:name="_Toc79689563"/>
      <w:bookmarkStart w:id="1549" w:name="_Toc79689705"/>
      <w:bookmarkStart w:id="1550" w:name="_Toc80860057"/>
      <w:bookmarkStart w:id="1551" w:name="_Toc81165518"/>
      <w:bookmarkStart w:id="1552" w:name="_Toc81167923"/>
      <w:bookmarkStart w:id="1553" w:name="_Toc81167998"/>
      <w:bookmarkStart w:id="1554" w:name="_Toc81213464"/>
      <w:bookmarkStart w:id="1555" w:name="_Toc81214922"/>
      <w:bookmarkStart w:id="1556" w:name="_Toc81503721"/>
      <w:bookmarkStart w:id="1557" w:name="_Toc81922267"/>
      <w:bookmarkStart w:id="1558" w:name="_Toc82611071"/>
      <w:bookmarkStart w:id="1559" w:name="_Toc82611163"/>
      <w:r w:rsidRPr="00924EF0">
        <w:t>地基基础构</w:t>
      </w:r>
      <w:r w:rsidRPr="00924EF0">
        <w:rPr>
          <w:rFonts w:hint="eastAsia"/>
        </w:rPr>
        <w:t>件</w:t>
      </w:r>
      <w:r w:rsidRPr="00924EF0">
        <w:t>安全性评估</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rsidR="006C37CD" w:rsidRPr="00924EF0" w:rsidRDefault="006C37CD" w:rsidP="006C37CD">
      <w:pPr>
        <w:pStyle w:val="afff4"/>
        <w:spacing w:before="156" w:after="156"/>
      </w:pPr>
      <w:bookmarkStart w:id="1560" w:name="_Toc59557627"/>
      <w:bookmarkStart w:id="1561" w:name="_Toc59557906"/>
      <w:bookmarkStart w:id="1562" w:name="_Toc59558160"/>
      <w:bookmarkStart w:id="1563" w:name="_Toc63062964"/>
      <w:r w:rsidRPr="00924EF0">
        <w:t>一般规定</w:t>
      </w:r>
      <w:bookmarkEnd w:id="1560"/>
      <w:bookmarkEnd w:id="1561"/>
      <w:bookmarkEnd w:id="1562"/>
      <w:bookmarkEnd w:id="1563"/>
    </w:p>
    <w:p w:rsidR="006C37CD" w:rsidRPr="006A6B8E" w:rsidRDefault="006C37CD" w:rsidP="006C37CD">
      <w:pPr>
        <w:pStyle w:val="afff5"/>
        <w:spacing w:before="156" w:after="156"/>
        <w:rPr>
          <w:rFonts w:ascii="宋体" w:eastAsia="宋体" w:hAnsi="宋体"/>
        </w:rPr>
      </w:pPr>
      <w:r w:rsidRPr="006A6B8E">
        <w:rPr>
          <w:rFonts w:ascii="宋体" w:eastAsia="宋体" w:hAnsi="宋体"/>
        </w:rPr>
        <w:t>地基基础安全性评估应包括地基和基础两部分的评估</w:t>
      </w:r>
      <w:r w:rsidRPr="006A6B8E">
        <w:rPr>
          <w:rFonts w:ascii="宋体" w:eastAsia="宋体" w:hAnsi="宋体" w:hint="eastAsia"/>
        </w:rPr>
        <w:t>。</w:t>
      </w:r>
    </w:p>
    <w:p w:rsidR="006C37CD" w:rsidRPr="006A6B8E" w:rsidRDefault="006C37CD" w:rsidP="006C37CD">
      <w:pPr>
        <w:pStyle w:val="afff5"/>
        <w:spacing w:before="156" w:after="156"/>
        <w:rPr>
          <w:rFonts w:ascii="宋体" w:eastAsia="宋体" w:hAnsi="宋体"/>
        </w:rPr>
      </w:pPr>
      <w:r w:rsidRPr="006A6B8E">
        <w:rPr>
          <w:rFonts w:ascii="宋体" w:eastAsia="宋体" w:hAnsi="宋体"/>
        </w:rPr>
        <w:t>地基安全性应根据岩土工程</w:t>
      </w:r>
      <w:r w:rsidR="0006158D">
        <w:rPr>
          <w:rFonts w:ascii="宋体" w:eastAsia="宋体" w:hAnsi="宋体" w:hint="eastAsia"/>
        </w:rPr>
        <w:t>勘察</w:t>
      </w:r>
      <w:r w:rsidRPr="006A6B8E">
        <w:rPr>
          <w:rFonts w:ascii="宋体" w:eastAsia="宋体" w:hAnsi="宋体"/>
        </w:rPr>
        <w:t>报告、地基沉降资料或</w:t>
      </w:r>
      <w:r w:rsidRPr="006A6B8E">
        <w:rPr>
          <w:rFonts w:ascii="宋体" w:eastAsia="宋体" w:hAnsi="宋体" w:hint="eastAsia"/>
        </w:rPr>
        <w:t>地基</w:t>
      </w:r>
      <w:r w:rsidRPr="006A6B8E">
        <w:rPr>
          <w:rFonts w:ascii="宋体" w:eastAsia="宋体" w:hAnsi="宋体"/>
        </w:rPr>
        <w:t>不均匀沉降在上部结构中的反应进行评估</w:t>
      </w:r>
      <w:r w:rsidRPr="006A6B8E">
        <w:rPr>
          <w:rFonts w:ascii="宋体" w:eastAsia="宋体" w:hAnsi="宋体" w:hint="eastAsia"/>
        </w:rPr>
        <w:t>。</w:t>
      </w:r>
    </w:p>
    <w:p w:rsidR="006C37CD" w:rsidRPr="006A6B8E" w:rsidRDefault="006C37CD" w:rsidP="006C37CD">
      <w:pPr>
        <w:pStyle w:val="afff5"/>
        <w:spacing w:before="156" w:after="156"/>
        <w:rPr>
          <w:rFonts w:ascii="宋体" w:eastAsia="宋体" w:hAnsi="宋体"/>
        </w:rPr>
      </w:pPr>
      <w:r w:rsidRPr="006A6B8E">
        <w:rPr>
          <w:rFonts w:ascii="宋体" w:eastAsia="宋体" w:hAnsi="宋体" w:hint="eastAsia"/>
        </w:rPr>
        <w:t>基础</w:t>
      </w:r>
      <w:r w:rsidRPr="006A6B8E">
        <w:rPr>
          <w:rFonts w:ascii="宋体" w:eastAsia="宋体" w:hAnsi="宋体"/>
        </w:rPr>
        <w:t>安全性应根据上部结构尤其是砖墙上是否出现</w:t>
      </w:r>
      <w:r w:rsidRPr="006A6B8E">
        <w:rPr>
          <w:rFonts w:ascii="宋体" w:eastAsia="宋体" w:hAnsi="宋体" w:hint="eastAsia"/>
        </w:rPr>
        <w:t>或会出现</w:t>
      </w:r>
      <w:r w:rsidRPr="006A6B8E">
        <w:rPr>
          <w:rFonts w:ascii="宋体" w:eastAsia="宋体" w:hAnsi="宋体"/>
        </w:rPr>
        <w:t>与地基不均匀沉降相关的墙体裂缝，以及裂缝的走向、宽度、延伸状况、是否贯穿等情况进行评估。</w:t>
      </w:r>
    </w:p>
    <w:p w:rsidR="006C37CD" w:rsidRDefault="006C37CD" w:rsidP="006C37CD">
      <w:pPr>
        <w:pStyle w:val="afff4"/>
        <w:spacing w:before="156" w:after="156"/>
      </w:pPr>
      <w:bookmarkStart w:id="1564" w:name="_Toc59557628"/>
      <w:bookmarkStart w:id="1565" w:name="_Toc59557907"/>
      <w:bookmarkStart w:id="1566" w:name="_Toc59558161"/>
      <w:bookmarkStart w:id="1567" w:name="_Toc63062965"/>
      <w:r w:rsidRPr="00924EF0">
        <w:t>一级评估</w:t>
      </w:r>
      <w:bookmarkEnd w:id="1564"/>
      <w:bookmarkEnd w:id="1565"/>
      <w:bookmarkEnd w:id="1566"/>
      <w:bookmarkEnd w:id="1567"/>
    </w:p>
    <w:p w:rsidR="006C37CD" w:rsidRPr="006A6B8E" w:rsidRDefault="006C37CD" w:rsidP="006C37CD">
      <w:pPr>
        <w:pStyle w:val="afff5"/>
        <w:spacing w:before="156" w:after="156"/>
        <w:rPr>
          <w:rFonts w:ascii="宋体" w:eastAsia="宋体" w:hAnsi="宋体"/>
        </w:rPr>
      </w:pPr>
      <w:r w:rsidRPr="006A6B8E">
        <w:rPr>
          <w:rFonts w:ascii="宋体" w:eastAsia="宋体" w:hAnsi="宋体"/>
        </w:rPr>
        <w:t>当建筑物地基出现</w:t>
      </w:r>
      <w:r w:rsidRPr="006A6B8E">
        <w:rPr>
          <w:rFonts w:ascii="宋体" w:eastAsia="宋体" w:hAnsi="宋体" w:hint="eastAsia"/>
        </w:rPr>
        <w:t>或会出现</w:t>
      </w:r>
      <w:r w:rsidRPr="006A6B8E">
        <w:rPr>
          <w:rFonts w:ascii="宋体" w:eastAsia="宋体" w:hAnsi="宋体"/>
        </w:rPr>
        <w:t>不均匀沉降导致倾斜率大于</w:t>
      </w:r>
      <w:r w:rsidRPr="00E87B1E">
        <w:rPr>
          <w:rFonts w:ascii="Times New Roman" w:eastAsia="宋体"/>
        </w:rPr>
        <w:t>7‰</w:t>
      </w:r>
      <w:r w:rsidRPr="006A6B8E">
        <w:rPr>
          <w:rFonts w:ascii="宋体" w:eastAsia="宋体" w:hAnsi="宋体"/>
        </w:rPr>
        <w:t>时，为地基不满足一级评估，应进行二级评估</w:t>
      </w:r>
      <w:r w:rsidRPr="006A6B8E">
        <w:rPr>
          <w:rFonts w:ascii="宋体" w:eastAsia="宋体" w:hAnsi="宋体" w:hint="eastAsia"/>
        </w:rPr>
        <w:t>。</w:t>
      </w:r>
    </w:p>
    <w:p w:rsidR="006C37CD" w:rsidRPr="006A6B8E" w:rsidRDefault="006C37CD" w:rsidP="006C37CD">
      <w:pPr>
        <w:pStyle w:val="afff5"/>
        <w:spacing w:before="156" w:after="156"/>
        <w:rPr>
          <w:rFonts w:ascii="宋体" w:eastAsia="宋体" w:hAnsi="宋体"/>
        </w:rPr>
      </w:pPr>
      <w:r w:rsidRPr="006A6B8E">
        <w:rPr>
          <w:rFonts w:ascii="宋体" w:eastAsia="宋体" w:hAnsi="宋体"/>
        </w:rPr>
        <w:t>当建筑物基础出现下列现象之一，为基础不满足一级评估，应进行二级评估：</w:t>
      </w:r>
    </w:p>
    <w:p w:rsidR="006C37CD" w:rsidRPr="00C63586" w:rsidRDefault="006C37CD" w:rsidP="006C37CD">
      <w:pPr>
        <w:pStyle w:val="aff5"/>
        <w:numPr>
          <w:ilvl w:val="0"/>
          <w:numId w:val="0"/>
        </w:numPr>
        <w:ind w:leftChars="200" w:left="840" w:hangingChars="200" w:hanging="420"/>
        <w:rPr>
          <w:rFonts w:ascii="Times New Roman"/>
        </w:rPr>
      </w:pPr>
      <w:r w:rsidRPr="00C63586">
        <w:rPr>
          <w:rFonts w:ascii="Times New Roman"/>
        </w:rPr>
        <w:t>a)</w:t>
      </w:r>
      <w:r w:rsidRPr="00C63586">
        <w:rPr>
          <w:rFonts w:ascii="Times New Roman"/>
        </w:rPr>
        <w:tab/>
      </w:r>
      <w:r w:rsidRPr="00C63586">
        <w:rPr>
          <w:rFonts w:ascii="Times New Roman"/>
        </w:rPr>
        <w:t>上部结构砌体部分出现</w:t>
      </w:r>
      <w:r w:rsidRPr="007C0246">
        <w:rPr>
          <w:rFonts w:hint="eastAsia"/>
        </w:rPr>
        <w:t>或会出现</w:t>
      </w:r>
      <w:r w:rsidRPr="00C63586">
        <w:rPr>
          <w:rFonts w:ascii="Times New Roman"/>
        </w:rPr>
        <w:t>宽度大于</w:t>
      </w:r>
      <w:r w:rsidRPr="00C63586">
        <w:rPr>
          <w:rFonts w:ascii="Times New Roman"/>
        </w:rPr>
        <w:t>5 mm</w:t>
      </w:r>
      <w:r w:rsidRPr="00C63586">
        <w:rPr>
          <w:rFonts w:ascii="Times New Roman"/>
        </w:rPr>
        <w:t>的沉降裂缝，预制构件的连接部位出现</w:t>
      </w:r>
      <w:r w:rsidRPr="007C0246">
        <w:rPr>
          <w:rFonts w:hint="eastAsia"/>
        </w:rPr>
        <w:t>或会出现</w:t>
      </w:r>
      <w:r w:rsidRPr="00C63586">
        <w:rPr>
          <w:rFonts w:ascii="Times New Roman"/>
        </w:rPr>
        <w:t>宽度大于</w:t>
      </w:r>
      <w:r w:rsidRPr="00C63586">
        <w:rPr>
          <w:rFonts w:ascii="Times New Roman"/>
        </w:rPr>
        <w:t>2 mm</w:t>
      </w:r>
      <w:r w:rsidRPr="00C63586">
        <w:rPr>
          <w:rFonts w:ascii="Times New Roman"/>
        </w:rPr>
        <w:t>的沉降裂缝；</w:t>
      </w:r>
    </w:p>
    <w:p w:rsidR="006C37CD" w:rsidRPr="00C63586" w:rsidRDefault="006C37CD" w:rsidP="006C37CD">
      <w:pPr>
        <w:pStyle w:val="aff5"/>
        <w:numPr>
          <w:ilvl w:val="0"/>
          <w:numId w:val="0"/>
        </w:numPr>
        <w:ind w:leftChars="200" w:left="840" w:hangingChars="200" w:hanging="420"/>
        <w:rPr>
          <w:rFonts w:ascii="Times New Roman"/>
        </w:rPr>
      </w:pPr>
      <w:r w:rsidRPr="00C63586">
        <w:rPr>
          <w:rFonts w:ascii="Times New Roman"/>
        </w:rPr>
        <w:t>b)</w:t>
      </w:r>
      <w:r w:rsidRPr="00C63586">
        <w:rPr>
          <w:rFonts w:ascii="Times New Roman"/>
        </w:rPr>
        <w:tab/>
      </w:r>
      <w:r w:rsidRPr="00C63586">
        <w:rPr>
          <w:rFonts w:ascii="Times New Roman"/>
        </w:rPr>
        <w:t>基础存在明显的老化、腐蚀、酥碎、折断等损坏现象。</w:t>
      </w:r>
    </w:p>
    <w:p w:rsidR="006C37CD" w:rsidRPr="006A6B8E" w:rsidRDefault="006C37CD" w:rsidP="006C37CD">
      <w:pPr>
        <w:pStyle w:val="afff5"/>
        <w:spacing w:before="156" w:after="156"/>
        <w:rPr>
          <w:rFonts w:ascii="宋体" w:eastAsia="宋体" w:hAnsi="宋体"/>
        </w:rPr>
      </w:pPr>
      <w:r w:rsidRPr="006A6B8E">
        <w:rPr>
          <w:rFonts w:ascii="宋体" w:eastAsia="宋体" w:hAnsi="宋体" w:hint="eastAsia"/>
        </w:rPr>
        <w:lastRenderedPageBreak/>
        <w:t>影响安全性评估应根据</w:t>
      </w:r>
      <w:r w:rsidRPr="006A6B8E">
        <w:rPr>
          <w:rFonts w:ascii="宋体" w:eastAsia="宋体" w:hAnsi="宋体"/>
        </w:rPr>
        <w:t>现场实测</w:t>
      </w:r>
      <w:r w:rsidRPr="006A6B8E">
        <w:rPr>
          <w:rFonts w:ascii="宋体" w:eastAsia="宋体" w:hAnsi="宋体" w:hint="eastAsia"/>
        </w:rPr>
        <w:t>值叠加数值分析结果，当叠加结果</w:t>
      </w:r>
      <w:r w:rsidRPr="006A6B8E">
        <w:rPr>
          <w:rFonts w:ascii="宋体" w:eastAsia="宋体" w:hAnsi="宋体"/>
        </w:rPr>
        <w:t>出现下列现象之一，为地基不满足一级评估，应进行二级评估：</w:t>
      </w:r>
    </w:p>
    <w:p w:rsidR="006C37CD" w:rsidRDefault="006C37CD" w:rsidP="006C37CD">
      <w:pPr>
        <w:pStyle w:val="aff5"/>
        <w:numPr>
          <w:ilvl w:val="0"/>
          <w:numId w:val="0"/>
        </w:numPr>
        <w:ind w:leftChars="200" w:left="840" w:hangingChars="200" w:hanging="420"/>
        <w:rPr>
          <w:rFonts w:ascii="Times New Roman"/>
        </w:rPr>
      </w:pPr>
      <w:r w:rsidRPr="001C6F44">
        <w:rPr>
          <w:rFonts w:ascii="Times New Roman"/>
        </w:rPr>
        <w:t>a</w:t>
      </w:r>
      <w:r w:rsidRPr="001C6F44">
        <w:rPr>
          <w:rFonts w:ascii="Times New Roman"/>
        </w:rPr>
        <w:t>）</w:t>
      </w:r>
      <w:r w:rsidRPr="001C6F44">
        <w:rPr>
          <w:rFonts w:ascii="Times New Roman"/>
        </w:rPr>
        <w:tab/>
      </w:r>
      <w:r w:rsidRPr="001C6F44">
        <w:rPr>
          <w:rFonts w:ascii="Times New Roman"/>
        </w:rPr>
        <w:t>建筑物地基</w:t>
      </w:r>
      <w:r>
        <w:rPr>
          <w:rFonts w:ascii="Times New Roman" w:hint="eastAsia"/>
        </w:rPr>
        <w:t>会</w:t>
      </w:r>
      <w:r w:rsidRPr="001C6F44">
        <w:rPr>
          <w:rFonts w:ascii="Times New Roman"/>
        </w:rPr>
        <w:t>出现不均匀沉降，倾斜率大于</w:t>
      </w:r>
      <w:r w:rsidRPr="001C6F44">
        <w:rPr>
          <w:rFonts w:ascii="Times New Roman"/>
        </w:rPr>
        <w:t>7‰</w:t>
      </w:r>
      <w:r>
        <w:rPr>
          <w:rFonts w:ascii="Times New Roman" w:hint="eastAsia"/>
        </w:rPr>
        <w:t>。</w:t>
      </w:r>
    </w:p>
    <w:p w:rsidR="006C37CD" w:rsidRPr="001C6F44" w:rsidRDefault="006C37CD" w:rsidP="006C37CD">
      <w:pPr>
        <w:pStyle w:val="aff5"/>
        <w:numPr>
          <w:ilvl w:val="0"/>
          <w:numId w:val="0"/>
        </w:numPr>
        <w:ind w:leftChars="200" w:left="840" w:hangingChars="200" w:hanging="420"/>
        <w:rPr>
          <w:rFonts w:ascii="Times New Roman"/>
        </w:rPr>
      </w:pPr>
      <w:r>
        <w:rPr>
          <w:rFonts w:ascii="Times New Roman" w:hint="eastAsia"/>
        </w:rPr>
        <w:t>b</w:t>
      </w:r>
      <w:r w:rsidRPr="001C6F44">
        <w:rPr>
          <w:rFonts w:ascii="Times New Roman"/>
        </w:rPr>
        <w:t>）</w:t>
      </w:r>
      <w:r w:rsidRPr="001C6F44">
        <w:rPr>
          <w:rFonts w:ascii="Times New Roman"/>
        </w:rPr>
        <w:tab/>
      </w:r>
      <w:r w:rsidRPr="001C6F44">
        <w:rPr>
          <w:rFonts w:ascii="Times New Roman"/>
        </w:rPr>
        <w:t>建筑物的砌体部分</w:t>
      </w:r>
      <w:r>
        <w:rPr>
          <w:rFonts w:ascii="Times New Roman" w:hint="eastAsia"/>
        </w:rPr>
        <w:t>会</w:t>
      </w:r>
      <w:r w:rsidRPr="001C6F44">
        <w:rPr>
          <w:rFonts w:ascii="Times New Roman"/>
        </w:rPr>
        <w:t>出现宽度大于</w:t>
      </w:r>
      <w:r w:rsidRPr="001C6F44">
        <w:rPr>
          <w:rFonts w:ascii="Times New Roman"/>
        </w:rPr>
        <w:t>1.5 mm</w:t>
      </w:r>
      <w:r>
        <w:rPr>
          <w:rFonts w:ascii="Times New Roman"/>
        </w:rPr>
        <w:t>的裂缝；或</w:t>
      </w:r>
      <w:r w:rsidRPr="001C6F44">
        <w:rPr>
          <w:rFonts w:ascii="Times New Roman"/>
        </w:rPr>
        <w:t>附近地面</w:t>
      </w:r>
      <w:r>
        <w:rPr>
          <w:rFonts w:ascii="Times New Roman" w:hint="eastAsia"/>
        </w:rPr>
        <w:t>会</w:t>
      </w:r>
      <w:r w:rsidRPr="001C6F44">
        <w:rPr>
          <w:rFonts w:ascii="Times New Roman"/>
        </w:rPr>
        <w:t>出现宽度大于</w:t>
      </w:r>
      <w:r w:rsidRPr="001C6F44">
        <w:rPr>
          <w:rFonts w:ascii="Times New Roman"/>
        </w:rPr>
        <w:t>10 mm</w:t>
      </w:r>
      <w:r>
        <w:rPr>
          <w:rFonts w:ascii="Times New Roman"/>
        </w:rPr>
        <w:t>的裂缝</w:t>
      </w:r>
      <w:r>
        <w:rPr>
          <w:rFonts w:ascii="Times New Roman" w:hint="eastAsia"/>
        </w:rPr>
        <w:t>。</w:t>
      </w:r>
    </w:p>
    <w:p w:rsidR="006C37CD" w:rsidRPr="001C6F44" w:rsidRDefault="006C37CD" w:rsidP="006C37CD">
      <w:pPr>
        <w:pStyle w:val="aff5"/>
        <w:numPr>
          <w:ilvl w:val="0"/>
          <w:numId w:val="0"/>
        </w:numPr>
        <w:ind w:leftChars="200" w:left="840" w:hangingChars="200" w:hanging="420"/>
        <w:rPr>
          <w:rFonts w:ascii="Times New Roman"/>
        </w:rPr>
      </w:pPr>
      <w:r>
        <w:rPr>
          <w:rFonts w:ascii="Times New Roman" w:hint="eastAsia"/>
        </w:rPr>
        <w:t>c</w:t>
      </w:r>
      <w:r w:rsidRPr="001C6F44">
        <w:rPr>
          <w:rFonts w:ascii="Times New Roman"/>
        </w:rPr>
        <w:t>）</w:t>
      </w:r>
      <w:r w:rsidRPr="001C6F44">
        <w:rPr>
          <w:rFonts w:ascii="Times New Roman"/>
        </w:rPr>
        <w:tab/>
      </w:r>
      <w:r w:rsidRPr="001C6F44">
        <w:rPr>
          <w:rFonts w:ascii="Times New Roman"/>
        </w:rPr>
        <w:t>基坑底部或周围土体</w:t>
      </w:r>
      <w:r>
        <w:rPr>
          <w:rFonts w:ascii="Times New Roman" w:hint="eastAsia"/>
        </w:rPr>
        <w:t>会</w:t>
      </w:r>
      <w:r w:rsidRPr="001C6F44">
        <w:rPr>
          <w:rFonts w:ascii="Times New Roman"/>
        </w:rPr>
        <w:t>出现可能导致土体剪切破坏或其他可能影响地基安</w:t>
      </w:r>
      <w:r w:rsidRPr="002D3DE8">
        <w:rPr>
          <w:rFonts w:ascii="Times New Roman"/>
        </w:rPr>
        <w:t>全的</w:t>
      </w:r>
      <w:r w:rsidRPr="002D3DE8">
        <w:rPr>
          <w:rFonts w:ascii="Times New Roman" w:hint="eastAsia"/>
        </w:rPr>
        <w:t>状况。</w:t>
      </w:r>
    </w:p>
    <w:p w:rsidR="006C37CD" w:rsidRPr="00924EF0" w:rsidRDefault="006C37CD" w:rsidP="006C37CD">
      <w:pPr>
        <w:pStyle w:val="afff4"/>
        <w:spacing w:before="156" w:after="156"/>
      </w:pPr>
      <w:bookmarkStart w:id="1568" w:name="_Toc59557629"/>
      <w:bookmarkStart w:id="1569" w:name="_Toc59557908"/>
      <w:bookmarkStart w:id="1570" w:name="_Toc59558162"/>
      <w:bookmarkStart w:id="1571" w:name="_Toc63062966"/>
      <w:r w:rsidRPr="00924EF0">
        <w:t>二级评估</w:t>
      </w:r>
      <w:bookmarkEnd w:id="1568"/>
      <w:bookmarkEnd w:id="1569"/>
      <w:bookmarkEnd w:id="1570"/>
      <w:bookmarkEnd w:id="1571"/>
    </w:p>
    <w:p w:rsidR="006C37CD" w:rsidRPr="006A6B8E" w:rsidRDefault="006C37CD" w:rsidP="006C37CD">
      <w:pPr>
        <w:pStyle w:val="afff5"/>
        <w:spacing w:before="156" w:after="156"/>
        <w:rPr>
          <w:rFonts w:ascii="宋体" w:eastAsia="宋体" w:hAnsi="宋体"/>
        </w:rPr>
      </w:pPr>
      <w:r w:rsidRPr="006A6B8E">
        <w:rPr>
          <w:rFonts w:ascii="宋体" w:eastAsia="宋体" w:hAnsi="宋体"/>
        </w:rPr>
        <w:t>地基基础二级评估根据安全性验算结果进行。</w:t>
      </w:r>
    </w:p>
    <w:p w:rsidR="006C37CD" w:rsidRPr="006A6B8E" w:rsidRDefault="006C37CD" w:rsidP="006C37CD">
      <w:pPr>
        <w:pStyle w:val="afff5"/>
        <w:spacing w:before="156" w:after="156"/>
        <w:rPr>
          <w:rFonts w:ascii="宋体" w:eastAsia="宋体" w:hAnsi="宋体"/>
        </w:rPr>
      </w:pPr>
      <w:r w:rsidRPr="006A6B8E">
        <w:rPr>
          <w:rFonts w:ascii="宋体" w:eastAsia="宋体" w:hAnsi="宋体"/>
        </w:rPr>
        <w:t>地基安全性验算可按</w:t>
      </w:r>
      <w:r w:rsidRPr="006A6B8E">
        <w:rPr>
          <w:rFonts w:ascii="宋体" w:eastAsia="宋体" w:hAnsi="宋体" w:hint="eastAsia"/>
        </w:rPr>
        <w:t>国家</w:t>
      </w:r>
      <w:r w:rsidRPr="006A6B8E">
        <w:rPr>
          <w:rFonts w:ascii="宋体" w:eastAsia="宋体" w:hAnsi="宋体"/>
        </w:rPr>
        <w:t>标准</w:t>
      </w:r>
      <w:r w:rsidRPr="00D36673">
        <w:rPr>
          <w:rFonts w:ascii="Times New Roman" w:eastAsia="宋体"/>
        </w:rPr>
        <w:t>GB 50007</w:t>
      </w:r>
      <w:r w:rsidRPr="006A6B8E">
        <w:rPr>
          <w:rFonts w:ascii="宋体" w:eastAsia="宋体" w:hAnsi="宋体"/>
        </w:rPr>
        <w:t>进行，考虑地基土长期压密效应，根据公式</w:t>
      </w:r>
      <w:r w:rsidRPr="00DB52D9">
        <w:rPr>
          <w:rFonts w:ascii="Times New Roman" w:eastAsia="宋体"/>
        </w:rPr>
        <w:t>（</w:t>
      </w:r>
      <w:r w:rsidRPr="00DB52D9">
        <w:rPr>
          <w:rFonts w:ascii="Times New Roman" w:eastAsia="宋体"/>
        </w:rPr>
        <w:t>1</w:t>
      </w:r>
      <w:r w:rsidR="00BA4B0E" w:rsidRPr="00DB52D9">
        <w:rPr>
          <w:rFonts w:ascii="Times New Roman" w:eastAsia="宋体"/>
        </w:rPr>
        <w:t>1</w:t>
      </w:r>
      <w:r w:rsidRPr="00DB52D9">
        <w:rPr>
          <w:rFonts w:ascii="Times New Roman" w:eastAsia="宋体"/>
        </w:rPr>
        <w:t>）</w:t>
      </w:r>
      <w:r w:rsidRPr="006A6B8E">
        <w:rPr>
          <w:rFonts w:ascii="宋体" w:eastAsia="宋体" w:hAnsi="宋体"/>
        </w:rPr>
        <w:t>进行安全性评估。当</w:t>
      </w:r>
      <w:r w:rsidRPr="006A6B8E">
        <w:rPr>
          <w:rFonts w:ascii="宋体" w:eastAsia="宋体" w:hAnsi="宋体"/>
          <w:position w:val="-10"/>
        </w:rPr>
        <w:object w:dxaOrig="740" w:dyaOrig="300">
          <v:shape id="_x0000_i1053" type="#_x0000_t75" style="width:36pt;height:15pt" o:ole="">
            <v:imagedata r:id="rId78" o:title=""/>
          </v:shape>
          <o:OLEObject Type="Embed" ProgID="Equation.DSMT4" ShapeID="_x0000_i1053" DrawAspect="Content" ObjectID="_1700980413" r:id="rId79"/>
        </w:object>
      </w:r>
      <w:r w:rsidRPr="006A6B8E">
        <w:rPr>
          <w:rFonts w:ascii="宋体" w:eastAsia="宋体" w:hAnsi="宋体"/>
        </w:rPr>
        <w:t>时，判定地基安全性满足要求；当</w:t>
      </w:r>
      <w:r w:rsidRPr="006A6B8E">
        <w:rPr>
          <w:rFonts w:ascii="宋体" w:eastAsia="宋体" w:hAnsi="宋体"/>
          <w:position w:val="-10"/>
        </w:rPr>
        <w:object w:dxaOrig="740" w:dyaOrig="300">
          <v:shape id="_x0000_i1054" type="#_x0000_t75" style="width:36pt;height:15pt" o:ole="">
            <v:imagedata r:id="rId80" o:title=""/>
          </v:shape>
          <o:OLEObject Type="Embed" ProgID="Equation.DSMT4" ShapeID="_x0000_i1054" DrawAspect="Content" ObjectID="_1700980414" r:id="rId81"/>
        </w:object>
      </w:r>
      <w:r w:rsidRPr="006A6B8E">
        <w:rPr>
          <w:rFonts w:ascii="宋体" w:eastAsia="宋体" w:hAnsi="宋体"/>
        </w:rPr>
        <w:t>时，判定地基安全性不满足要求。</w:t>
      </w:r>
    </w:p>
    <w:p w:rsidR="006C37CD" w:rsidRPr="00166AD9" w:rsidRDefault="006C37CD" w:rsidP="006C37CD">
      <w:pPr>
        <w:pStyle w:val="afffffffffffc"/>
        <w:snapToGrid w:val="0"/>
      </w:pPr>
      <w:r w:rsidRPr="00166AD9">
        <w:rPr>
          <w:rFonts w:eastAsia="宋体"/>
        </w:rPr>
        <w:tab/>
      </w:r>
      <w:r>
        <w:rPr>
          <w:rFonts w:eastAsia="宋体"/>
        </w:rPr>
        <w:object w:dxaOrig="1140" w:dyaOrig="320">
          <v:shape id="_x0000_i1055" type="#_x0000_t75" style="width:57pt;height:16.5pt" o:ole="">
            <v:imagedata r:id="rId82" o:title=""/>
          </v:shape>
          <o:OLEObject Type="Embed" ProgID="Equation.DSMT4" ShapeID="_x0000_i1055" DrawAspect="Content" ObjectID="_1700980415" r:id="rId83"/>
        </w:object>
      </w:r>
      <w:r w:rsidRPr="00834168">
        <w:rPr>
          <w:rFonts w:eastAsia="宋体"/>
        </w:rPr>
        <w:fldChar w:fldCharType="begin"/>
      </w:r>
      <w:r w:rsidRPr="00834168">
        <w:rPr>
          <w:rFonts w:eastAsia="宋体"/>
        </w:rPr>
        <w:instrText xml:space="preserve"> QUOTE </w:instrText>
      </w:r>
      <m:oMath>
        <m:sSub>
          <m:sSubPr>
            <m:ctrlPr>
              <w:rPr>
                <w:rFonts w:ascii="Cambria Math" w:hAnsi="Cambria Math"/>
                <w:i/>
              </w:rPr>
            </m:ctrlPr>
          </m:sSubPr>
          <m:e>
            <m:r>
              <m:rPr>
                <m:sty m:val="p"/>
              </m:rPr>
              <w:rPr>
                <w:rFonts w:ascii="Cambria Math" w:hAnsi="Cambria Math"/>
              </w:rPr>
              <m:t>ξ</m:t>
            </m:r>
          </m:e>
          <m:sub>
            <m:r>
              <m:rPr>
                <m:sty m:val="p"/>
              </m:rPr>
              <w:rPr>
                <w:rFonts w:ascii="Cambria Math" w:hAnsi="Cambria Math" w:hint="eastAsia"/>
              </w:rPr>
              <m:t>c</m:t>
            </m:r>
          </m:sub>
        </m:sSub>
        <m:r>
          <m:rPr>
            <m:sty m:val="p"/>
          </m:rPr>
          <w:rPr>
            <w:rFonts w:ascii="Cambria Math" w:hAnsi="Cambria Math" w:hint="eastAsia"/>
          </w:rPr>
          <m:t>R</m:t>
        </m:r>
        <m:r>
          <m:rPr>
            <m:sty m:val="p"/>
          </m:rPr>
          <w:rPr>
            <w:rFonts w:ascii="Cambria Math" w:hAnsi="Cambria Math"/>
          </w:rPr>
          <m:t>/S</m:t>
        </m:r>
      </m:oMath>
      <w:r w:rsidRPr="00834168">
        <w:rPr>
          <w:rFonts w:eastAsia="宋体"/>
        </w:rPr>
        <w:instrText xml:space="preserve"> </w:instrText>
      </w:r>
      <w:r w:rsidRPr="00834168">
        <w:rPr>
          <w:rFonts w:eastAsia="宋体"/>
        </w:rPr>
        <w:fldChar w:fldCharType="end"/>
      </w:r>
      <w:r w:rsidRPr="00166AD9">
        <w:rPr>
          <w:rFonts w:eastAsia="宋体"/>
        </w:rPr>
        <w:tab/>
      </w:r>
      <w:r w:rsidRPr="00166AD9">
        <w:rPr>
          <w:rFonts w:eastAsia="宋体"/>
        </w:rPr>
        <w:t>（</w:t>
      </w:r>
      <w:r>
        <w:rPr>
          <w:rFonts w:eastAsia="宋体" w:hint="eastAsia"/>
        </w:rPr>
        <w:t>1</w:t>
      </w:r>
      <w:r w:rsidR="00BA4B0E">
        <w:rPr>
          <w:rFonts w:eastAsia="宋体" w:hint="eastAsia"/>
        </w:rPr>
        <w:t>1</w:t>
      </w:r>
      <w:r w:rsidRPr="00166AD9">
        <w:rPr>
          <w:rFonts w:eastAsia="宋体"/>
        </w:rPr>
        <w:t>）</w:t>
      </w:r>
    </w:p>
    <w:p w:rsidR="006C37CD" w:rsidRPr="009E6F0B" w:rsidRDefault="006C37CD" w:rsidP="006C37CD">
      <w:pPr>
        <w:snapToGrid w:val="0"/>
        <w:spacing w:line="240" w:lineRule="auto"/>
        <w:rPr>
          <w:rFonts w:ascii="Times New Roman" w:hAnsi="Times New Roman"/>
        </w:rPr>
      </w:pPr>
      <w:r w:rsidRPr="009E6F0B">
        <w:rPr>
          <w:rFonts w:ascii="Times New Roman" w:hAnsi="Times New Roman"/>
        </w:rPr>
        <w:t>式中：</w:t>
      </w:r>
      <w:r w:rsidRPr="009E6F0B">
        <w:rPr>
          <w:rFonts w:ascii="Times New Roman" w:hAnsi="Times New Roman"/>
          <w:i/>
          <w:iCs/>
          <w:position w:val="-12"/>
        </w:rPr>
        <w:object w:dxaOrig="260" w:dyaOrig="360">
          <v:shape id="_x0000_i1056" type="#_x0000_t75" style="width:13pt;height:17pt" o:ole="">
            <v:imagedata r:id="rId84" o:title=""/>
          </v:shape>
          <o:OLEObject Type="Embed" ProgID="Equation.DSMT4" ShapeID="_x0000_i1056" DrawAspect="Content" ObjectID="_1700980416" r:id="rId85"/>
        </w:object>
      </w:r>
      <w:r w:rsidRPr="009E6F0B">
        <w:rPr>
          <w:rFonts w:ascii="Times New Roman" w:hAnsi="Times New Roman"/>
        </w:rPr>
        <w:t>—</w:t>
      </w:r>
      <w:r w:rsidRPr="009E6F0B">
        <w:rPr>
          <w:rFonts w:ascii="Times New Roman" w:hAnsi="Times New Roman"/>
        </w:rPr>
        <w:t>地基土长期压密提高系数，其值可按表</w:t>
      </w:r>
      <w:r w:rsidRPr="009E6F0B">
        <w:rPr>
          <w:rFonts w:ascii="Times New Roman" w:hAnsi="Times New Roman"/>
        </w:rPr>
        <w:t>1</w:t>
      </w:r>
      <w:r w:rsidRPr="009E6F0B">
        <w:rPr>
          <w:rFonts w:ascii="Times New Roman" w:hAnsi="Times New Roman"/>
        </w:rPr>
        <w:t>采用；</w:t>
      </w:r>
    </w:p>
    <w:p w:rsidR="006C37CD" w:rsidRPr="009E6F0B" w:rsidRDefault="006C37CD" w:rsidP="006C37CD">
      <w:pPr>
        <w:snapToGrid w:val="0"/>
        <w:spacing w:line="240" w:lineRule="auto"/>
        <w:ind w:firstLineChars="300" w:firstLine="630"/>
        <w:rPr>
          <w:rFonts w:ascii="Times New Roman" w:hAnsi="Times New Roman"/>
        </w:rPr>
      </w:pPr>
      <w:r w:rsidRPr="009E6F0B">
        <w:rPr>
          <w:rFonts w:ascii="Times New Roman" w:hAnsi="Times New Roman"/>
          <w:i/>
          <w:iCs/>
          <w:position w:val="-10"/>
        </w:rPr>
        <w:object w:dxaOrig="279" w:dyaOrig="300">
          <v:shape id="_x0000_i1057" type="#_x0000_t75" style="width:15pt;height:15pt" o:ole="">
            <v:imagedata r:id="rId86" o:title=""/>
          </v:shape>
          <o:OLEObject Type="Embed" ProgID="Equation.DSMT4" ShapeID="_x0000_i1057" DrawAspect="Content" ObjectID="_1700980417" r:id="rId87"/>
        </w:object>
      </w:r>
      <w:proofErr w:type="gramStart"/>
      <w:r w:rsidRPr="009E6F0B">
        <w:rPr>
          <w:rFonts w:ascii="Times New Roman" w:hAnsi="Times New Roman"/>
        </w:rPr>
        <w:t>—</w:t>
      </w:r>
      <w:r w:rsidRPr="009E6F0B">
        <w:rPr>
          <w:rFonts w:ascii="Times New Roman" w:hAnsi="Times New Roman"/>
        </w:rPr>
        <w:t>考虑</w:t>
      </w:r>
      <w:proofErr w:type="gramEnd"/>
      <w:r w:rsidRPr="009E6F0B">
        <w:rPr>
          <w:rFonts w:ascii="Times New Roman" w:hAnsi="Times New Roman"/>
        </w:rPr>
        <w:t>抗力提高系数时，抗力与作用效应的比值。</w:t>
      </w:r>
    </w:p>
    <w:p w:rsidR="006C37CD" w:rsidRDefault="006C37CD" w:rsidP="006C37CD">
      <w:pPr>
        <w:pStyle w:val="aff8"/>
        <w:spacing w:before="156" w:after="156"/>
      </w:pPr>
      <w:r w:rsidRPr="00166AD9">
        <w:t>地基土长期压密提高系数</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168"/>
        <w:gridCol w:w="813"/>
        <w:gridCol w:w="813"/>
        <w:gridCol w:w="976"/>
        <w:gridCol w:w="800"/>
      </w:tblGrid>
      <w:tr w:rsidR="006C37CD" w:rsidRPr="009E6F0B" w:rsidTr="002C0F1A">
        <w:trPr>
          <w:trHeight w:val="397"/>
          <w:jc w:val="center"/>
        </w:trPr>
        <w:tc>
          <w:tcPr>
            <w:tcW w:w="3222" w:type="pct"/>
            <w:vMerge w:val="restart"/>
            <w:shd w:val="clear" w:color="auto" w:fill="auto"/>
            <w:vAlign w:val="center"/>
          </w:tcPr>
          <w:p w:rsidR="006C37CD" w:rsidRPr="009E6F0B" w:rsidRDefault="006C37CD" w:rsidP="002C0F1A">
            <w:pPr>
              <w:jc w:val="center"/>
              <w:rPr>
                <w:rFonts w:ascii="Times New Roman" w:hAnsi="Times New Roman"/>
                <w:bCs/>
                <w:sz w:val="18"/>
                <w:szCs w:val="18"/>
              </w:rPr>
            </w:pPr>
            <w:proofErr w:type="gramStart"/>
            <w:r w:rsidRPr="009E6F0B">
              <w:rPr>
                <w:rFonts w:ascii="Times New Roman" w:hAnsi="Times New Roman"/>
                <w:bCs/>
                <w:sz w:val="18"/>
                <w:szCs w:val="18"/>
              </w:rPr>
              <w:t>年限与岩土类</w:t>
            </w:r>
            <w:proofErr w:type="gramEnd"/>
            <w:r w:rsidRPr="009E6F0B">
              <w:rPr>
                <w:rFonts w:ascii="Times New Roman" w:hAnsi="Times New Roman"/>
                <w:bCs/>
                <w:sz w:val="18"/>
                <w:szCs w:val="18"/>
              </w:rPr>
              <w:t>别</w:t>
            </w:r>
          </w:p>
        </w:tc>
        <w:tc>
          <w:tcPr>
            <w:tcW w:w="1778" w:type="pct"/>
            <w:gridSpan w:val="4"/>
            <w:shd w:val="clear" w:color="auto" w:fill="auto"/>
            <w:vAlign w:val="center"/>
          </w:tcPr>
          <w:p w:rsidR="006C37CD" w:rsidRPr="009E6F0B" w:rsidRDefault="006C37CD" w:rsidP="002C0F1A">
            <w:pPr>
              <w:snapToGrid w:val="0"/>
              <w:jc w:val="center"/>
              <w:rPr>
                <w:rFonts w:ascii="Times New Roman" w:hAnsi="Times New Roman"/>
                <w:sz w:val="18"/>
                <w:szCs w:val="18"/>
              </w:rPr>
            </w:pPr>
            <w:r w:rsidRPr="009E6F0B">
              <w:rPr>
                <w:rFonts w:ascii="Times New Roman" w:hAnsi="Times New Roman"/>
                <w:position w:val="-12"/>
                <w:sz w:val="18"/>
                <w:szCs w:val="18"/>
              </w:rPr>
              <w:object w:dxaOrig="680" w:dyaOrig="360">
                <v:shape id="_x0000_i1058" type="#_x0000_t75" style="width:33pt;height:17pt" o:ole="">
                  <v:imagedata r:id="rId88" o:title=""/>
                </v:shape>
                <o:OLEObject Type="Embed" ProgID="Equation.DSMT4" ShapeID="_x0000_i1058" DrawAspect="Content" ObjectID="_1700980418" r:id="rId89"/>
              </w:object>
            </w:r>
          </w:p>
        </w:tc>
      </w:tr>
      <w:tr w:rsidR="006C37CD" w:rsidRPr="009E6F0B" w:rsidTr="002C0F1A">
        <w:trPr>
          <w:trHeight w:val="397"/>
          <w:jc w:val="center"/>
        </w:trPr>
        <w:tc>
          <w:tcPr>
            <w:tcW w:w="3222" w:type="pct"/>
            <w:vMerge/>
            <w:shd w:val="clear" w:color="auto" w:fill="auto"/>
            <w:vAlign w:val="center"/>
          </w:tcPr>
          <w:p w:rsidR="006C37CD" w:rsidRPr="009E6F0B" w:rsidRDefault="006C37CD" w:rsidP="002C0F1A">
            <w:pPr>
              <w:rPr>
                <w:rFonts w:ascii="Times New Roman" w:hAnsi="Times New Roman"/>
                <w:sz w:val="18"/>
                <w:szCs w:val="18"/>
              </w:rPr>
            </w:pPr>
          </w:p>
        </w:tc>
        <w:tc>
          <w:tcPr>
            <w:tcW w:w="425" w:type="pct"/>
            <w:shd w:val="clear" w:color="auto" w:fill="auto"/>
            <w:vAlign w:val="center"/>
          </w:tcPr>
          <w:p w:rsidR="006C37CD" w:rsidRPr="009E6F0B" w:rsidRDefault="006C37CD" w:rsidP="002C0F1A">
            <w:pPr>
              <w:jc w:val="center"/>
              <w:rPr>
                <w:rFonts w:ascii="Times New Roman" w:hAnsi="Times New Roman"/>
                <w:sz w:val="18"/>
                <w:szCs w:val="18"/>
              </w:rPr>
            </w:pPr>
            <w:r w:rsidRPr="009E6F0B">
              <w:rPr>
                <w:rFonts w:ascii="Times New Roman" w:hAnsi="Times New Roman"/>
                <w:sz w:val="18"/>
                <w:szCs w:val="18"/>
              </w:rPr>
              <w:t>1.0</w:t>
            </w:r>
          </w:p>
        </w:tc>
        <w:tc>
          <w:tcPr>
            <w:tcW w:w="425" w:type="pct"/>
            <w:shd w:val="clear" w:color="auto" w:fill="auto"/>
            <w:vAlign w:val="center"/>
          </w:tcPr>
          <w:p w:rsidR="006C37CD" w:rsidRPr="009E6F0B" w:rsidRDefault="006C37CD" w:rsidP="002C0F1A">
            <w:pPr>
              <w:jc w:val="center"/>
              <w:rPr>
                <w:rFonts w:ascii="Times New Roman" w:hAnsi="Times New Roman"/>
                <w:sz w:val="18"/>
                <w:szCs w:val="18"/>
              </w:rPr>
            </w:pPr>
            <w:r w:rsidRPr="009E6F0B">
              <w:rPr>
                <w:rFonts w:ascii="Times New Roman" w:hAnsi="Times New Roman"/>
                <w:sz w:val="18"/>
                <w:szCs w:val="18"/>
              </w:rPr>
              <w:t>0.5</w:t>
            </w:r>
          </w:p>
        </w:tc>
        <w:tc>
          <w:tcPr>
            <w:tcW w:w="510" w:type="pct"/>
            <w:shd w:val="clear" w:color="auto" w:fill="auto"/>
            <w:vAlign w:val="center"/>
          </w:tcPr>
          <w:p w:rsidR="006C37CD" w:rsidRPr="009E6F0B" w:rsidRDefault="006C37CD" w:rsidP="002C0F1A">
            <w:pPr>
              <w:jc w:val="center"/>
              <w:rPr>
                <w:rFonts w:ascii="Times New Roman" w:hAnsi="Times New Roman"/>
                <w:sz w:val="18"/>
                <w:szCs w:val="18"/>
              </w:rPr>
            </w:pPr>
            <w:r w:rsidRPr="009E6F0B">
              <w:rPr>
                <w:rFonts w:ascii="Times New Roman" w:hAnsi="Times New Roman"/>
                <w:sz w:val="18"/>
                <w:szCs w:val="18"/>
              </w:rPr>
              <w:t>0.4</w:t>
            </w:r>
          </w:p>
        </w:tc>
        <w:tc>
          <w:tcPr>
            <w:tcW w:w="419" w:type="pct"/>
            <w:shd w:val="clear" w:color="auto" w:fill="auto"/>
            <w:vAlign w:val="center"/>
          </w:tcPr>
          <w:p w:rsidR="006C37CD" w:rsidRPr="009E6F0B" w:rsidRDefault="006C37CD" w:rsidP="002C0F1A">
            <w:pPr>
              <w:jc w:val="center"/>
              <w:rPr>
                <w:rFonts w:ascii="Times New Roman" w:hAnsi="Times New Roman"/>
                <w:sz w:val="18"/>
                <w:szCs w:val="18"/>
              </w:rPr>
            </w:pPr>
            <w:r w:rsidRPr="009E6F0B">
              <w:rPr>
                <w:rFonts w:ascii="Times New Roman" w:hAnsi="Times New Roman"/>
                <w:sz w:val="18"/>
                <w:szCs w:val="18"/>
              </w:rPr>
              <w:t>＜</w:t>
            </w:r>
            <w:r w:rsidRPr="009E6F0B">
              <w:rPr>
                <w:rFonts w:ascii="Times New Roman" w:hAnsi="Times New Roman"/>
                <w:sz w:val="18"/>
                <w:szCs w:val="18"/>
              </w:rPr>
              <w:t>0.4</w:t>
            </w:r>
          </w:p>
        </w:tc>
      </w:tr>
      <w:tr w:rsidR="006C37CD" w:rsidRPr="009E6F0B" w:rsidTr="002C0F1A">
        <w:trPr>
          <w:trHeight w:val="397"/>
          <w:jc w:val="center"/>
        </w:trPr>
        <w:tc>
          <w:tcPr>
            <w:tcW w:w="3222" w:type="pct"/>
            <w:shd w:val="clear" w:color="auto" w:fill="auto"/>
            <w:vAlign w:val="center"/>
          </w:tcPr>
          <w:p w:rsidR="006C37CD" w:rsidRPr="009E6F0B" w:rsidRDefault="006C37CD" w:rsidP="002C0F1A">
            <w:pPr>
              <w:spacing w:line="240" w:lineRule="auto"/>
              <w:rPr>
                <w:rFonts w:ascii="Times New Roman" w:hAnsi="Times New Roman"/>
                <w:sz w:val="18"/>
                <w:szCs w:val="18"/>
              </w:rPr>
            </w:pPr>
            <w:r w:rsidRPr="009E6F0B">
              <w:rPr>
                <w:rFonts w:ascii="Times New Roman" w:hAnsi="Times New Roman"/>
                <w:sz w:val="18"/>
                <w:szCs w:val="18"/>
              </w:rPr>
              <w:t>2</w:t>
            </w:r>
            <w:r w:rsidRPr="009E6F0B">
              <w:rPr>
                <w:rFonts w:ascii="Times New Roman" w:hAnsi="Times New Roman"/>
                <w:sz w:val="18"/>
                <w:szCs w:val="18"/>
              </w:rPr>
              <w:t>年以上的</w:t>
            </w:r>
            <w:proofErr w:type="gramStart"/>
            <w:r w:rsidRPr="009E6F0B">
              <w:rPr>
                <w:rFonts w:ascii="Times New Roman" w:hAnsi="Times New Roman"/>
                <w:sz w:val="18"/>
                <w:szCs w:val="18"/>
              </w:rPr>
              <w:t>砾</w:t>
            </w:r>
            <w:proofErr w:type="gramEnd"/>
            <w:r w:rsidRPr="009E6F0B">
              <w:rPr>
                <w:rFonts w:ascii="Times New Roman" w:hAnsi="Times New Roman"/>
                <w:sz w:val="18"/>
                <w:szCs w:val="18"/>
              </w:rPr>
              <w:t>、粗、中、细、粉砂</w:t>
            </w:r>
          </w:p>
          <w:p w:rsidR="006C37CD" w:rsidRPr="009E6F0B" w:rsidRDefault="006C37CD" w:rsidP="002C0F1A">
            <w:pPr>
              <w:spacing w:line="240" w:lineRule="auto"/>
              <w:rPr>
                <w:rFonts w:ascii="Times New Roman" w:hAnsi="Times New Roman"/>
                <w:sz w:val="18"/>
                <w:szCs w:val="18"/>
              </w:rPr>
            </w:pPr>
            <w:r w:rsidRPr="009E6F0B">
              <w:rPr>
                <w:rFonts w:ascii="Times New Roman" w:hAnsi="Times New Roman"/>
                <w:sz w:val="18"/>
                <w:szCs w:val="18"/>
              </w:rPr>
              <w:t>5</w:t>
            </w:r>
            <w:r w:rsidRPr="009E6F0B">
              <w:rPr>
                <w:rFonts w:ascii="Times New Roman" w:hAnsi="Times New Roman"/>
                <w:sz w:val="18"/>
                <w:szCs w:val="18"/>
              </w:rPr>
              <w:t>年以上的粉土和粉质黏土</w:t>
            </w:r>
          </w:p>
          <w:p w:rsidR="006C37CD" w:rsidRPr="009E6F0B" w:rsidRDefault="006C37CD" w:rsidP="002C0F1A">
            <w:pPr>
              <w:spacing w:line="240" w:lineRule="auto"/>
              <w:rPr>
                <w:rFonts w:ascii="Times New Roman" w:hAnsi="Times New Roman"/>
                <w:sz w:val="18"/>
                <w:szCs w:val="18"/>
              </w:rPr>
            </w:pPr>
            <w:r w:rsidRPr="009E6F0B">
              <w:rPr>
                <w:rFonts w:ascii="Times New Roman" w:hAnsi="Times New Roman"/>
                <w:sz w:val="18"/>
                <w:szCs w:val="18"/>
              </w:rPr>
              <w:t>8</w:t>
            </w:r>
            <w:r w:rsidRPr="009E6F0B">
              <w:rPr>
                <w:rFonts w:ascii="Times New Roman" w:hAnsi="Times New Roman"/>
                <w:sz w:val="18"/>
                <w:szCs w:val="18"/>
              </w:rPr>
              <w:t>年以上</w:t>
            </w:r>
            <w:proofErr w:type="gramStart"/>
            <w:r w:rsidRPr="009E6F0B">
              <w:rPr>
                <w:rFonts w:ascii="Times New Roman" w:hAnsi="Times New Roman"/>
                <w:sz w:val="18"/>
                <w:szCs w:val="18"/>
              </w:rPr>
              <w:t>地基土静承载力</w:t>
            </w:r>
            <w:proofErr w:type="gramEnd"/>
            <w:r w:rsidRPr="009E6F0B">
              <w:rPr>
                <w:rFonts w:ascii="Times New Roman" w:hAnsi="Times New Roman"/>
                <w:sz w:val="18"/>
                <w:szCs w:val="18"/>
              </w:rPr>
              <w:t>标准值大于</w:t>
            </w:r>
            <w:r w:rsidRPr="009E6F0B">
              <w:rPr>
                <w:rFonts w:ascii="Times New Roman" w:hAnsi="Times New Roman"/>
                <w:sz w:val="18"/>
                <w:szCs w:val="18"/>
              </w:rPr>
              <w:t xml:space="preserve">100 </w:t>
            </w:r>
            <w:proofErr w:type="spellStart"/>
            <w:r w:rsidRPr="009E6F0B">
              <w:rPr>
                <w:rFonts w:ascii="Times New Roman" w:hAnsi="Times New Roman"/>
                <w:sz w:val="18"/>
                <w:szCs w:val="18"/>
              </w:rPr>
              <w:t>kPa</w:t>
            </w:r>
            <w:proofErr w:type="spellEnd"/>
            <w:r w:rsidRPr="009E6F0B">
              <w:rPr>
                <w:rFonts w:ascii="Times New Roman" w:hAnsi="Times New Roman"/>
                <w:sz w:val="18"/>
                <w:szCs w:val="18"/>
              </w:rPr>
              <w:t>的黏土</w:t>
            </w:r>
          </w:p>
        </w:tc>
        <w:tc>
          <w:tcPr>
            <w:tcW w:w="425" w:type="pct"/>
            <w:shd w:val="clear" w:color="auto" w:fill="auto"/>
            <w:vAlign w:val="center"/>
          </w:tcPr>
          <w:p w:rsidR="006C37CD" w:rsidRPr="009E6F0B" w:rsidRDefault="006C37CD" w:rsidP="002C0F1A">
            <w:pPr>
              <w:jc w:val="center"/>
              <w:rPr>
                <w:rFonts w:ascii="Times New Roman" w:hAnsi="Times New Roman"/>
                <w:sz w:val="18"/>
                <w:szCs w:val="18"/>
              </w:rPr>
            </w:pPr>
            <w:r w:rsidRPr="009E6F0B">
              <w:rPr>
                <w:rFonts w:ascii="Times New Roman" w:hAnsi="Times New Roman"/>
                <w:sz w:val="18"/>
                <w:szCs w:val="18"/>
              </w:rPr>
              <w:t>1.2</w:t>
            </w:r>
          </w:p>
        </w:tc>
        <w:tc>
          <w:tcPr>
            <w:tcW w:w="425" w:type="pct"/>
            <w:shd w:val="clear" w:color="auto" w:fill="auto"/>
            <w:vAlign w:val="center"/>
          </w:tcPr>
          <w:p w:rsidR="006C37CD" w:rsidRPr="009E6F0B" w:rsidRDefault="006C37CD" w:rsidP="002C0F1A">
            <w:pPr>
              <w:jc w:val="center"/>
              <w:rPr>
                <w:rFonts w:ascii="Times New Roman" w:hAnsi="Times New Roman"/>
                <w:sz w:val="18"/>
                <w:szCs w:val="18"/>
              </w:rPr>
            </w:pPr>
            <w:r w:rsidRPr="009E6F0B">
              <w:rPr>
                <w:rFonts w:ascii="Times New Roman" w:hAnsi="Times New Roman"/>
                <w:sz w:val="18"/>
                <w:szCs w:val="18"/>
              </w:rPr>
              <w:t>1.1</w:t>
            </w:r>
          </w:p>
        </w:tc>
        <w:tc>
          <w:tcPr>
            <w:tcW w:w="510" w:type="pct"/>
            <w:shd w:val="clear" w:color="auto" w:fill="auto"/>
            <w:vAlign w:val="center"/>
          </w:tcPr>
          <w:p w:rsidR="006C37CD" w:rsidRPr="009E6F0B" w:rsidRDefault="006C37CD" w:rsidP="002C0F1A">
            <w:pPr>
              <w:jc w:val="center"/>
              <w:rPr>
                <w:rFonts w:ascii="Times New Roman" w:hAnsi="Times New Roman"/>
                <w:sz w:val="18"/>
                <w:szCs w:val="18"/>
              </w:rPr>
            </w:pPr>
            <w:r w:rsidRPr="009E6F0B">
              <w:rPr>
                <w:rFonts w:ascii="Times New Roman" w:hAnsi="Times New Roman"/>
                <w:sz w:val="18"/>
                <w:szCs w:val="18"/>
              </w:rPr>
              <w:t>1.05</w:t>
            </w:r>
          </w:p>
        </w:tc>
        <w:tc>
          <w:tcPr>
            <w:tcW w:w="419" w:type="pct"/>
            <w:shd w:val="clear" w:color="auto" w:fill="auto"/>
            <w:vAlign w:val="center"/>
          </w:tcPr>
          <w:p w:rsidR="006C37CD" w:rsidRPr="009E6F0B" w:rsidRDefault="006C37CD" w:rsidP="002C0F1A">
            <w:pPr>
              <w:jc w:val="center"/>
              <w:rPr>
                <w:rFonts w:ascii="Times New Roman" w:hAnsi="Times New Roman"/>
                <w:sz w:val="18"/>
                <w:szCs w:val="18"/>
              </w:rPr>
            </w:pPr>
            <w:r w:rsidRPr="009E6F0B">
              <w:rPr>
                <w:rFonts w:ascii="Times New Roman" w:hAnsi="Times New Roman"/>
                <w:sz w:val="18"/>
                <w:szCs w:val="18"/>
              </w:rPr>
              <w:t>1.0</w:t>
            </w:r>
          </w:p>
        </w:tc>
      </w:tr>
    </w:tbl>
    <w:p w:rsidR="006C37CD" w:rsidRPr="00D23F5C" w:rsidRDefault="006C37CD" w:rsidP="007D72B5">
      <w:pPr>
        <w:pStyle w:val="afffffffffffd"/>
        <w:numPr>
          <w:ilvl w:val="0"/>
          <w:numId w:val="23"/>
        </w:numPr>
        <w:snapToGrid w:val="0"/>
        <w:ind w:left="726" w:hanging="363"/>
        <w:rPr>
          <w:rFonts w:ascii="Times New Roman"/>
        </w:rPr>
      </w:pPr>
      <w:r w:rsidRPr="00D23F5C">
        <w:rPr>
          <w:rFonts w:ascii="Times New Roman"/>
          <w:kern w:val="2"/>
        </w:rPr>
        <w:t>1</w:t>
      </w:r>
      <w:r>
        <w:rPr>
          <w:rFonts w:ascii="Times New Roman" w:hint="eastAsia"/>
          <w:kern w:val="2"/>
        </w:rPr>
        <w:t xml:space="preserve"> </w:t>
      </w:r>
      <w:r w:rsidRPr="00D92F35">
        <w:rPr>
          <w:rFonts w:ascii="Times New Roman"/>
          <w:kern w:val="2"/>
          <w:position w:val="-10"/>
        </w:rPr>
        <w:object w:dxaOrig="240" w:dyaOrig="300">
          <v:shape id="_x0000_i1059" type="#_x0000_t75" style="width:13pt;height:15pt" o:ole="">
            <v:imagedata r:id="rId90" o:title=""/>
          </v:shape>
          <o:OLEObject Type="Embed" ProgID="Equation.DSMT4" ShapeID="_x0000_i1059" DrawAspect="Content" ObjectID="_1700980419" r:id="rId91"/>
        </w:object>
      </w:r>
      <w:r w:rsidRPr="00D23F5C">
        <w:rPr>
          <w:rFonts w:ascii="Times New Roman"/>
        </w:rPr>
        <w:t>指基础底面实际平均压应力</w:t>
      </w:r>
      <w:r w:rsidRPr="00D23F5C">
        <w:rPr>
          <w:rFonts w:ascii="Times New Roman"/>
        </w:rPr>
        <w:t>(</w:t>
      </w:r>
      <w:proofErr w:type="spellStart"/>
      <w:r w:rsidRPr="00D23F5C">
        <w:rPr>
          <w:rFonts w:ascii="Times New Roman"/>
        </w:rPr>
        <w:t>kPa</w:t>
      </w:r>
      <w:proofErr w:type="spellEnd"/>
      <w:r w:rsidRPr="00D23F5C">
        <w:rPr>
          <w:rFonts w:ascii="Times New Roman"/>
        </w:rPr>
        <w:t>)</w:t>
      </w:r>
      <w:r w:rsidRPr="00D23F5C">
        <w:rPr>
          <w:rFonts w:ascii="Times New Roman"/>
        </w:rPr>
        <w:t>；</w:t>
      </w:r>
    </w:p>
    <w:p w:rsidR="006C37CD" w:rsidRPr="00D23F5C" w:rsidRDefault="006C37CD" w:rsidP="006C37CD">
      <w:pPr>
        <w:pStyle w:val="afffffffffffd"/>
        <w:snapToGrid w:val="0"/>
        <w:ind w:firstLine="0"/>
        <w:rPr>
          <w:rFonts w:ascii="Times New Roman"/>
        </w:rPr>
      </w:pPr>
      <w:r w:rsidRPr="00D23F5C">
        <w:rPr>
          <w:rFonts w:ascii="Times New Roman"/>
        </w:rPr>
        <w:t xml:space="preserve">2 </w:t>
      </w:r>
      <w:r w:rsidRPr="00D23F5C">
        <w:rPr>
          <w:rFonts w:ascii="Times New Roman"/>
          <w:position w:val="-10"/>
        </w:rPr>
        <w:object w:dxaOrig="300" w:dyaOrig="300">
          <v:shape id="_x0000_i1060" type="#_x0000_t75" style="width:16.5pt;height:15pt" o:ole="">
            <v:imagedata r:id="rId92" o:title=""/>
          </v:shape>
          <o:OLEObject Type="Embed" ProgID="Equation.DSMT4" ShapeID="_x0000_i1060" DrawAspect="Content" ObjectID="_1700980420" r:id="rId93"/>
        </w:object>
      </w:r>
      <w:r w:rsidRPr="00D23F5C">
        <w:rPr>
          <w:rFonts w:ascii="Times New Roman"/>
        </w:rPr>
        <w:t>指地基承载力特征值</w:t>
      </w:r>
      <w:r w:rsidRPr="00D23F5C">
        <w:rPr>
          <w:rFonts w:ascii="Times New Roman"/>
        </w:rPr>
        <w:t>(</w:t>
      </w:r>
      <w:proofErr w:type="spellStart"/>
      <w:r w:rsidRPr="00D23F5C">
        <w:rPr>
          <w:rFonts w:ascii="Times New Roman"/>
        </w:rPr>
        <w:t>kPa</w:t>
      </w:r>
      <w:proofErr w:type="spellEnd"/>
      <w:r w:rsidRPr="00D23F5C">
        <w:rPr>
          <w:rFonts w:ascii="Times New Roman"/>
        </w:rPr>
        <w:t>)</w:t>
      </w:r>
      <w:r w:rsidRPr="00D23F5C">
        <w:rPr>
          <w:rFonts w:ascii="Times New Roman"/>
        </w:rPr>
        <w:t>；</w:t>
      </w:r>
    </w:p>
    <w:p w:rsidR="006C37CD" w:rsidRDefault="006C37CD" w:rsidP="006C37CD">
      <w:pPr>
        <w:pStyle w:val="afffffffffffd"/>
        <w:snapToGrid w:val="0"/>
        <w:ind w:firstLine="0"/>
        <w:rPr>
          <w:rFonts w:ascii="Times New Roman"/>
        </w:rPr>
      </w:pPr>
      <w:r w:rsidRPr="00D23F5C">
        <w:rPr>
          <w:rFonts w:ascii="Times New Roman"/>
        </w:rPr>
        <w:t xml:space="preserve">3 </w:t>
      </w:r>
      <w:r w:rsidRPr="00D23F5C">
        <w:rPr>
          <w:rFonts w:ascii="Times New Roman"/>
        </w:rPr>
        <w:t>使用年限不够或岩石、碎石土、其他软弱土，提高系数值可取</w:t>
      </w:r>
      <w:r w:rsidRPr="00D23F5C">
        <w:rPr>
          <w:rFonts w:ascii="Times New Roman"/>
        </w:rPr>
        <w:t>1.0</w:t>
      </w:r>
      <w:r w:rsidRPr="00D23F5C">
        <w:rPr>
          <w:rFonts w:ascii="Times New Roman"/>
        </w:rPr>
        <w:t>。</w:t>
      </w:r>
    </w:p>
    <w:p w:rsidR="006C37CD" w:rsidRPr="006A6B8E" w:rsidRDefault="006C37CD" w:rsidP="006C37CD">
      <w:pPr>
        <w:pStyle w:val="afff5"/>
        <w:spacing w:before="156" w:after="156"/>
        <w:rPr>
          <w:rFonts w:ascii="宋体" w:eastAsia="宋体" w:hAnsi="宋体"/>
        </w:rPr>
      </w:pPr>
      <w:r w:rsidRPr="006A6B8E">
        <w:rPr>
          <w:rFonts w:ascii="宋体" w:eastAsia="宋体" w:hAnsi="宋体"/>
        </w:rPr>
        <w:t>基础安全性验算可按</w:t>
      </w:r>
      <w:r w:rsidR="00903F69" w:rsidRPr="00DB52D9">
        <w:rPr>
          <w:rFonts w:ascii="Times New Roman" w:eastAsia="宋体"/>
        </w:rPr>
        <w:t>9</w:t>
      </w:r>
      <w:r w:rsidRPr="00DB52D9">
        <w:rPr>
          <w:rFonts w:ascii="Times New Roman" w:eastAsia="宋体"/>
        </w:rPr>
        <w:t>.1.</w:t>
      </w:r>
      <w:r w:rsidR="007C2CE3" w:rsidRPr="00DB52D9">
        <w:rPr>
          <w:rFonts w:ascii="Times New Roman" w:eastAsia="宋体"/>
        </w:rPr>
        <w:t>5</w:t>
      </w:r>
      <w:r w:rsidRPr="006A6B8E">
        <w:rPr>
          <w:rFonts w:ascii="宋体" w:eastAsia="宋体" w:hAnsi="宋体"/>
        </w:rPr>
        <w:t>条，根据公式</w:t>
      </w:r>
      <w:r w:rsidRPr="00DB52D9">
        <w:rPr>
          <w:rFonts w:ascii="Times New Roman" w:eastAsia="宋体"/>
        </w:rPr>
        <w:t>（</w:t>
      </w:r>
      <w:r w:rsidRPr="00DB52D9">
        <w:rPr>
          <w:rFonts w:ascii="Times New Roman" w:eastAsia="宋体"/>
        </w:rPr>
        <w:t>1</w:t>
      </w:r>
      <w:r w:rsidR="003A2B89" w:rsidRPr="00DB52D9">
        <w:rPr>
          <w:rFonts w:ascii="Times New Roman" w:eastAsia="宋体"/>
        </w:rPr>
        <w:t>0</w:t>
      </w:r>
      <w:r w:rsidRPr="00DB52D9">
        <w:rPr>
          <w:rFonts w:ascii="Times New Roman" w:eastAsia="宋体"/>
        </w:rPr>
        <w:t>）</w:t>
      </w:r>
      <w:r w:rsidRPr="006A6B8E">
        <w:rPr>
          <w:rFonts w:ascii="宋体" w:eastAsia="宋体" w:hAnsi="宋体"/>
        </w:rPr>
        <w:t>进行安全性评估。当</w:t>
      </w:r>
      <w:r w:rsidRPr="006A6B8E">
        <w:rPr>
          <w:rFonts w:ascii="宋体" w:eastAsia="宋体" w:hAnsi="宋体"/>
          <w:position w:val="-6"/>
        </w:rPr>
        <w:object w:dxaOrig="680" w:dyaOrig="240">
          <v:shape id="_x0000_i1061" type="#_x0000_t75" style="width:34.5pt;height:13pt" o:ole="">
            <v:imagedata r:id="rId94" o:title=""/>
          </v:shape>
          <o:OLEObject Type="Embed" ProgID="Equation.DSMT4" ShapeID="_x0000_i1061" DrawAspect="Content" ObjectID="_1700980421" r:id="rId95"/>
        </w:object>
      </w:r>
      <w:r w:rsidRPr="006A6B8E">
        <w:rPr>
          <w:rFonts w:ascii="宋体" w:eastAsia="宋体" w:hAnsi="宋体"/>
        </w:rPr>
        <w:t>时，判定基础安全性满足要求；当</w:t>
      </w:r>
      <w:r w:rsidRPr="006A6B8E">
        <w:rPr>
          <w:rFonts w:ascii="宋体" w:eastAsia="宋体" w:hAnsi="宋体"/>
          <w:position w:val="-6"/>
        </w:rPr>
        <w:object w:dxaOrig="680" w:dyaOrig="240">
          <v:shape id="_x0000_i1062" type="#_x0000_t75" style="width:34.5pt;height:13pt" o:ole="">
            <v:imagedata r:id="rId96" o:title=""/>
          </v:shape>
          <o:OLEObject Type="Embed" ProgID="Equation.DSMT4" ShapeID="_x0000_i1062" DrawAspect="Content" ObjectID="_1700980422" r:id="rId97"/>
        </w:object>
      </w:r>
      <w:r w:rsidRPr="006A6B8E">
        <w:rPr>
          <w:rFonts w:ascii="宋体" w:eastAsia="宋体" w:hAnsi="宋体"/>
        </w:rPr>
        <w:t>时，判定基础安全性不满足要求。</w:t>
      </w:r>
    </w:p>
    <w:p w:rsidR="006C37CD" w:rsidRPr="00924EF0" w:rsidRDefault="006C37CD" w:rsidP="006C37CD">
      <w:pPr>
        <w:pStyle w:val="afff3"/>
        <w:spacing w:before="156" w:after="156"/>
      </w:pPr>
      <w:bookmarkStart w:id="1572" w:name="_Toc32828437"/>
      <w:bookmarkStart w:id="1573" w:name="_Toc59557630"/>
      <w:bookmarkStart w:id="1574" w:name="_Toc59557909"/>
      <w:bookmarkStart w:id="1575" w:name="_Toc59558163"/>
      <w:bookmarkStart w:id="1576" w:name="_Toc59558280"/>
      <w:bookmarkStart w:id="1577" w:name="_Toc59558333"/>
      <w:bookmarkStart w:id="1578" w:name="_Toc59561378"/>
      <w:bookmarkStart w:id="1579" w:name="_Toc63062967"/>
      <w:bookmarkStart w:id="1580" w:name="_Toc63063212"/>
      <w:bookmarkStart w:id="1581" w:name="_Toc63063295"/>
      <w:bookmarkStart w:id="1582" w:name="_Toc63154804"/>
      <w:bookmarkStart w:id="1583" w:name="_Toc63239057"/>
      <w:bookmarkStart w:id="1584" w:name="_Toc67901502"/>
      <w:bookmarkStart w:id="1585" w:name="_Toc67901725"/>
      <w:bookmarkStart w:id="1586" w:name="_Toc67995018"/>
      <w:bookmarkStart w:id="1587" w:name="_Toc67995171"/>
      <w:bookmarkStart w:id="1588" w:name="_Toc68860408"/>
      <w:bookmarkStart w:id="1589" w:name="_Toc68861325"/>
      <w:bookmarkStart w:id="1590" w:name="_Toc68861548"/>
      <w:bookmarkStart w:id="1591" w:name="_Toc68938617"/>
      <w:bookmarkStart w:id="1592" w:name="_Toc68939593"/>
      <w:bookmarkStart w:id="1593" w:name="_Toc68955824"/>
      <w:bookmarkStart w:id="1594" w:name="_Toc68963002"/>
      <w:bookmarkStart w:id="1595" w:name="_Toc68963116"/>
      <w:bookmarkStart w:id="1596" w:name="_Toc68986906"/>
      <w:bookmarkStart w:id="1597" w:name="_Toc69053889"/>
      <w:bookmarkStart w:id="1598" w:name="_Toc69053999"/>
      <w:bookmarkStart w:id="1599" w:name="_Toc70004931"/>
      <w:bookmarkStart w:id="1600" w:name="_Toc70005370"/>
      <w:bookmarkStart w:id="1601" w:name="_Toc70364300"/>
      <w:bookmarkStart w:id="1602" w:name="_Toc70365691"/>
      <w:bookmarkStart w:id="1603" w:name="_Toc72252069"/>
      <w:bookmarkStart w:id="1604" w:name="_Toc72252170"/>
      <w:bookmarkStart w:id="1605" w:name="_Toc72252280"/>
      <w:bookmarkStart w:id="1606" w:name="_Toc72252404"/>
      <w:bookmarkStart w:id="1607" w:name="_Toc72252511"/>
      <w:bookmarkStart w:id="1608" w:name="_Toc72252644"/>
      <w:bookmarkStart w:id="1609" w:name="_Toc72252739"/>
      <w:bookmarkStart w:id="1610" w:name="_Toc73350018"/>
      <w:bookmarkStart w:id="1611" w:name="_Toc74652365"/>
      <w:bookmarkStart w:id="1612" w:name="_Toc74652508"/>
      <w:bookmarkStart w:id="1613" w:name="_Toc74683486"/>
      <w:bookmarkStart w:id="1614" w:name="_Toc74689460"/>
      <w:bookmarkStart w:id="1615" w:name="_Toc75183322"/>
      <w:bookmarkStart w:id="1616" w:name="_Toc75192242"/>
      <w:bookmarkStart w:id="1617" w:name="_Toc75204751"/>
      <w:bookmarkStart w:id="1618" w:name="_Toc75205024"/>
      <w:bookmarkStart w:id="1619" w:name="_Toc75290548"/>
      <w:bookmarkStart w:id="1620" w:name="_Toc76024461"/>
      <w:bookmarkStart w:id="1621" w:name="_Toc76029112"/>
      <w:bookmarkStart w:id="1622" w:name="_Toc76461444"/>
      <w:bookmarkStart w:id="1623" w:name="_Toc77537208"/>
      <w:bookmarkStart w:id="1624" w:name="_Toc78288551"/>
      <w:bookmarkStart w:id="1625" w:name="_Toc78376664"/>
      <w:bookmarkStart w:id="1626" w:name="_Toc78378371"/>
      <w:bookmarkStart w:id="1627" w:name="_Toc79689564"/>
      <w:bookmarkStart w:id="1628" w:name="_Toc79689706"/>
      <w:bookmarkStart w:id="1629" w:name="_Toc80860058"/>
      <w:bookmarkStart w:id="1630" w:name="_Toc81165519"/>
      <w:bookmarkStart w:id="1631" w:name="_Toc81167924"/>
      <w:bookmarkStart w:id="1632" w:name="_Toc81167999"/>
      <w:bookmarkStart w:id="1633" w:name="_Toc81213465"/>
      <w:bookmarkStart w:id="1634" w:name="_Toc81214923"/>
      <w:bookmarkStart w:id="1635" w:name="_Toc81503722"/>
      <w:bookmarkStart w:id="1636" w:name="_Toc81922268"/>
      <w:bookmarkStart w:id="1637" w:name="_Toc82611072"/>
      <w:bookmarkStart w:id="1638" w:name="_Toc82611164"/>
      <w:r w:rsidRPr="00924EF0">
        <w:t>上部结构构件安全性评估</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rsidR="006C37CD" w:rsidRPr="00924EF0" w:rsidRDefault="006C37CD" w:rsidP="006C37CD">
      <w:pPr>
        <w:pStyle w:val="afff4"/>
        <w:spacing w:before="156" w:after="156"/>
      </w:pPr>
      <w:bookmarkStart w:id="1639" w:name="_Toc59557631"/>
      <w:bookmarkStart w:id="1640" w:name="_Toc59557910"/>
      <w:bookmarkStart w:id="1641" w:name="_Toc59558164"/>
      <w:bookmarkStart w:id="1642" w:name="_Toc63062968"/>
      <w:r w:rsidRPr="00924EF0">
        <w:t>混凝土</w:t>
      </w:r>
      <w:r>
        <w:t>结构</w:t>
      </w:r>
      <w:r w:rsidRPr="00924EF0">
        <w:t>构件</w:t>
      </w:r>
      <w:bookmarkEnd w:id="1639"/>
      <w:bookmarkEnd w:id="1640"/>
      <w:bookmarkEnd w:id="1641"/>
      <w:bookmarkEnd w:id="1642"/>
    </w:p>
    <w:p w:rsidR="006C37CD" w:rsidRPr="00166AD9" w:rsidRDefault="006C37CD" w:rsidP="006C37CD">
      <w:pPr>
        <w:pStyle w:val="afff5"/>
        <w:spacing w:before="156" w:after="156"/>
      </w:pPr>
      <w:r w:rsidRPr="00166AD9">
        <w:t>一般规定</w:t>
      </w:r>
    </w:p>
    <w:p w:rsidR="006C37CD" w:rsidRPr="00166AD9" w:rsidRDefault="006C37CD" w:rsidP="006C37CD">
      <w:pPr>
        <w:pStyle w:val="affffc"/>
        <w:ind w:firstLine="420"/>
      </w:pPr>
      <w:r w:rsidRPr="00166AD9">
        <w:t>混凝土</w:t>
      </w:r>
      <w:r>
        <w:rPr>
          <w:rFonts w:hint="eastAsia"/>
        </w:rPr>
        <w:t>构件</w:t>
      </w:r>
      <w:r w:rsidRPr="00166AD9">
        <w:t>的</w:t>
      </w:r>
      <w:r>
        <w:rPr>
          <w:rFonts w:hint="eastAsia"/>
        </w:rPr>
        <w:t>一级</w:t>
      </w:r>
      <w:r>
        <w:t>评估</w:t>
      </w:r>
      <w:r w:rsidRPr="00166AD9">
        <w:t>应包括混凝土的外观质量、变形、裂缝、</w:t>
      </w:r>
      <w:r>
        <w:t>钢筋锈蚀</w:t>
      </w:r>
      <w:r>
        <w:rPr>
          <w:rFonts w:hint="eastAsia"/>
        </w:rPr>
        <w:t>、</w:t>
      </w:r>
      <w:r w:rsidRPr="00166AD9">
        <w:t>构造等</w:t>
      </w:r>
      <w:r>
        <w:rPr>
          <w:rFonts w:hint="eastAsia"/>
        </w:rPr>
        <w:t>5</w:t>
      </w:r>
      <w:r>
        <w:t>个项目，任一项目不满足一级评估，</w:t>
      </w:r>
      <w:r w:rsidRPr="00166AD9">
        <w:t>应进行二级评估。</w:t>
      </w:r>
    </w:p>
    <w:p w:rsidR="006C37CD" w:rsidRPr="00166AD9" w:rsidRDefault="006C37CD" w:rsidP="006C37CD">
      <w:pPr>
        <w:pStyle w:val="afff5"/>
        <w:spacing w:before="156" w:after="156"/>
      </w:pPr>
      <w:r w:rsidRPr="00166AD9">
        <w:t>一级评估</w:t>
      </w:r>
    </w:p>
    <w:p w:rsidR="006C37CD" w:rsidRPr="00A07683" w:rsidRDefault="006C37CD" w:rsidP="006C37CD">
      <w:pPr>
        <w:pStyle w:val="afff6"/>
        <w:spacing w:before="156" w:after="156"/>
      </w:pPr>
      <w:r w:rsidRPr="00A07683">
        <w:t>混凝土外观质量</w:t>
      </w:r>
    </w:p>
    <w:p w:rsidR="006C37CD" w:rsidRDefault="006C37CD" w:rsidP="006C37CD">
      <w:pPr>
        <w:pStyle w:val="affffc"/>
        <w:ind w:firstLine="420"/>
      </w:pPr>
      <w:r w:rsidRPr="00166AD9">
        <w:t>当混凝土构件出现老化、酥裂、起壳等外观质量缺陷，其截面损失率大于</w:t>
      </w:r>
      <w:r w:rsidRPr="00DB52D9">
        <w:rPr>
          <w:rFonts w:ascii="Times New Roman"/>
        </w:rPr>
        <w:t>表</w:t>
      </w:r>
      <w:r w:rsidRPr="00DB52D9">
        <w:rPr>
          <w:rFonts w:ascii="Times New Roman"/>
        </w:rPr>
        <w:t>2</w:t>
      </w:r>
      <w:r w:rsidRPr="00166AD9">
        <w:t>规定的限值时，不满足一级评估。</w:t>
      </w:r>
    </w:p>
    <w:p w:rsidR="00F10DD1" w:rsidRDefault="00F10DD1" w:rsidP="006C37CD">
      <w:pPr>
        <w:pStyle w:val="affffc"/>
        <w:ind w:firstLine="420"/>
      </w:pPr>
    </w:p>
    <w:p w:rsidR="006C37CD" w:rsidRPr="00166AD9" w:rsidRDefault="006C37CD" w:rsidP="006C37CD">
      <w:pPr>
        <w:pStyle w:val="aff8"/>
        <w:spacing w:before="156" w:after="156"/>
      </w:pPr>
      <w:r w:rsidRPr="00166AD9">
        <w:lastRenderedPageBreak/>
        <w:t>混凝土构件截面损失率限值</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680"/>
        <w:gridCol w:w="4890"/>
      </w:tblGrid>
      <w:tr w:rsidR="006C37CD" w:rsidRPr="00B41476" w:rsidTr="002C0F1A">
        <w:trPr>
          <w:trHeight w:val="397"/>
          <w:jc w:val="center"/>
        </w:trPr>
        <w:tc>
          <w:tcPr>
            <w:tcW w:w="2445" w:type="pct"/>
            <w:shd w:val="clear" w:color="auto" w:fill="auto"/>
            <w:vAlign w:val="center"/>
          </w:tcPr>
          <w:p w:rsidR="006C37CD" w:rsidRPr="00B41476" w:rsidRDefault="006C37CD" w:rsidP="002C0F1A">
            <w:pPr>
              <w:jc w:val="center"/>
              <w:rPr>
                <w:rFonts w:ascii="Times New Roman" w:hAnsi="Times New Roman"/>
                <w:bCs/>
                <w:sz w:val="18"/>
                <w:szCs w:val="18"/>
              </w:rPr>
            </w:pPr>
            <w:r w:rsidRPr="00B41476">
              <w:rPr>
                <w:rFonts w:ascii="Times New Roman" w:hAnsi="Times New Roman"/>
                <w:bCs/>
                <w:sz w:val="18"/>
                <w:szCs w:val="18"/>
              </w:rPr>
              <w:t>检查项目</w:t>
            </w:r>
          </w:p>
        </w:tc>
        <w:tc>
          <w:tcPr>
            <w:tcW w:w="2555" w:type="pct"/>
            <w:shd w:val="clear" w:color="auto" w:fill="auto"/>
            <w:vAlign w:val="center"/>
          </w:tcPr>
          <w:p w:rsidR="006C37CD" w:rsidRPr="00B41476" w:rsidRDefault="006C37CD" w:rsidP="002C0F1A">
            <w:pPr>
              <w:jc w:val="center"/>
              <w:rPr>
                <w:rFonts w:ascii="Times New Roman" w:hAnsi="Times New Roman"/>
                <w:bCs/>
                <w:sz w:val="18"/>
                <w:szCs w:val="18"/>
              </w:rPr>
            </w:pPr>
            <w:r w:rsidRPr="00B41476">
              <w:rPr>
                <w:rFonts w:ascii="Times New Roman" w:hAnsi="Times New Roman"/>
                <w:bCs/>
                <w:sz w:val="18"/>
                <w:szCs w:val="18"/>
              </w:rPr>
              <w:t>截面损失率</w:t>
            </w:r>
          </w:p>
        </w:tc>
      </w:tr>
      <w:tr w:rsidR="006C37CD" w:rsidRPr="00B41476" w:rsidTr="002C0F1A">
        <w:trPr>
          <w:trHeight w:val="397"/>
          <w:jc w:val="center"/>
        </w:trPr>
        <w:tc>
          <w:tcPr>
            <w:tcW w:w="2445" w:type="pct"/>
            <w:shd w:val="clear" w:color="auto" w:fill="auto"/>
            <w:vAlign w:val="center"/>
          </w:tcPr>
          <w:p w:rsidR="006C37CD" w:rsidRPr="00B41476" w:rsidRDefault="006C37CD" w:rsidP="002C0F1A">
            <w:pPr>
              <w:jc w:val="center"/>
              <w:rPr>
                <w:rFonts w:ascii="Times New Roman" w:hAnsi="Times New Roman"/>
                <w:sz w:val="18"/>
                <w:szCs w:val="18"/>
              </w:rPr>
            </w:pPr>
            <w:r w:rsidRPr="00B41476">
              <w:rPr>
                <w:rFonts w:ascii="Times New Roman" w:hAnsi="Times New Roman"/>
                <w:sz w:val="18"/>
                <w:szCs w:val="18"/>
              </w:rPr>
              <w:t>梁、板</w:t>
            </w:r>
          </w:p>
        </w:tc>
        <w:tc>
          <w:tcPr>
            <w:tcW w:w="2555" w:type="pct"/>
            <w:shd w:val="clear" w:color="auto" w:fill="auto"/>
            <w:vAlign w:val="center"/>
          </w:tcPr>
          <w:p w:rsidR="006C37CD" w:rsidRPr="00B41476" w:rsidRDefault="006C37CD" w:rsidP="002C0F1A">
            <w:pPr>
              <w:jc w:val="center"/>
              <w:rPr>
                <w:rFonts w:ascii="Times New Roman" w:hAnsi="Times New Roman"/>
                <w:sz w:val="18"/>
                <w:szCs w:val="18"/>
              </w:rPr>
            </w:pPr>
            <w:r w:rsidRPr="00B41476">
              <w:rPr>
                <w:rFonts w:ascii="Times New Roman" w:hAnsi="Times New Roman"/>
                <w:sz w:val="18"/>
                <w:szCs w:val="18"/>
              </w:rPr>
              <w:t>10%</w:t>
            </w:r>
          </w:p>
        </w:tc>
      </w:tr>
      <w:tr w:rsidR="006C37CD" w:rsidRPr="00B41476" w:rsidTr="002C0F1A">
        <w:trPr>
          <w:trHeight w:val="397"/>
          <w:jc w:val="center"/>
        </w:trPr>
        <w:tc>
          <w:tcPr>
            <w:tcW w:w="2445" w:type="pct"/>
            <w:shd w:val="clear" w:color="auto" w:fill="auto"/>
            <w:vAlign w:val="center"/>
          </w:tcPr>
          <w:p w:rsidR="006C37CD" w:rsidRPr="00B41476" w:rsidRDefault="006C37CD" w:rsidP="002C0F1A">
            <w:pPr>
              <w:jc w:val="center"/>
              <w:rPr>
                <w:rFonts w:ascii="Times New Roman" w:hAnsi="Times New Roman"/>
                <w:sz w:val="18"/>
                <w:szCs w:val="18"/>
              </w:rPr>
            </w:pPr>
            <w:r w:rsidRPr="00B41476">
              <w:rPr>
                <w:rFonts w:ascii="Times New Roman" w:hAnsi="Times New Roman"/>
                <w:sz w:val="18"/>
                <w:szCs w:val="18"/>
              </w:rPr>
              <w:t>墙、柱</w:t>
            </w:r>
          </w:p>
        </w:tc>
        <w:tc>
          <w:tcPr>
            <w:tcW w:w="2555" w:type="pct"/>
            <w:shd w:val="clear" w:color="auto" w:fill="auto"/>
            <w:vAlign w:val="center"/>
          </w:tcPr>
          <w:p w:rsidR="006C37CD" w:rsidRPr="00B41476" w:rsidRDefault="006C37CD" w:rsidP="002C0F1A">
            <w:pPr>
              <w:jc w:val="center"/>
              <w:rPr>
                <w:rFonts w:ascii="Times New Roman" w:hAnsi="Times New Roman"/>
                <w:sz w:val="18"/>
                <w:szCs w:val="18"/>
              </w:rPr>
            </w:pPr>
            <w:r w:rsidRPr="00B41476">
              <w:rPr>
                <w:rFonts w:ascii="Times New Roman" w:hAnsi="Times New Roman"/>
                <w:sz w:val="18"/>
                <w:szCs w:val="18"/>
              </w:rPr>
              <w:t>5%</w:t>
            </w:r>
          </w:p>
        </w:tc>
      </w:tr>
    </w:tbl>
    <w:p w:rsidR="006C37CD" w:rsidRPr="00A07683" w:rsidRDefault="006C37CD" w:rsidP="006C37CD">
      <w:pPr>
        <w:pStyle w:val="afff6"/>
        <w:spacing w:before="156" w:after="156"/>
      </w:pPr>
      <w:r w:rsidRPr="00A07683">
        <w:t>混凝土构件变形</w:t>
      </w:r>
    </w:p>
    <w:p w:rsidR="006C37CD" w:rsidRPr="00166AD9" w:rsidRDefault="006C37CD" w:rsidP="006C37CD">
      <w:pPr>
        <w:pStyle w:val="affffc"/>
        <w:ind w:firstLine="420"/>
      </w:pPr>
      <w:r w:rsidRPr="00166AD9">
        <w:t>当混凝土构件出现</w:t>
      </w:r>
      <w:r w:rsidRPr="000B5901">
        <w:rPr>
          <w:rFonts w:hint="eastAsia"/>
        </w:rPr>
        <w:t>或会出现</w:t>
      </w:r>
      <w:r w:rsidRPr="00166AD9">
        <w:t>变形，其变形数值大于表</w:t>
      </w:r>
      <w:r w:rsidRPr="00DB52D9">
        <w:rPr>
          <w:rFonts w:ascii="Times New Roman"/>
        </w:rPr>
        <w:t>3</w:t>
      </w:r>
      <w:r w:rsidRPr="00166AD9">
        <w:t>规定的限值时，不满足一级评估。</w:t>
      </w:r>
    </w:p>
    <w:p w:rsidR="006C37CD" w:rsidRPr="00166AD9" w:rsidRDefault="006C37CD" w:rsidP="006C37CD">
      <w:pPr>
        <w:pStyle w:val="aff8"/>
        <w:spacing w:before="156" w:after="156"/>
      </w:pPr>
      <w:r w:rsidRPr="00166AD9">
        <w:t>混凝土构件变形</w:t>
      </w:r>
      <w:r>
        <w:rPr>
          <w:rFonts w:hint="eastAsia"/>
        </w:rPr>
        <w:t>限值</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783"/>
        <w:gridCol w:w="4787"/>
      </w:tblGrid>
      <w:tr w:rsidR="006C37CD" w:rsidRPr="00B41476" w:rsidTr="002C0F1A">
        <w:trPr>
          <w:trHeight w:val="397"/>
        </w:trPr>
        <w:tc>
          <w:tcPr>
            <w:tcW w:w="2499" w:type="pct"/>
            <w:shd w:val="clear" w:color="auto" w:fill="auto"/>
            <w:vAlign w:val="center"/>
          </w:tcPr>
          <w:p w:rsidR="006C37CD" w:rsidRPr="00B41476" w:rsidRDefault="006C37CD" w:rsidP="002C0F1A">
            <w:pPr>
              <w:jc w:val="center"/>
              <w:rPr>
                <w:rFonts w:ascii="Times New Roman" w:hAnsi="Times New Roman"/>
                <w:bCs/>
                <w:sz w:val="18"/>
                <w:szCs w:val="18"/>
              </w:rPr>
            </w:pPr>
            <w:r w:rsidRPr="00B41476">
              <w:rPr>
                <w:rFonts w:ascii="Times New Roman" w:hAnsi="Times New Roman"/>
                <w:bCs/>
                <w:sz w:val="18"/>
                <w:szCs w:val="18"/>
              </w:rPr>
              <w:t>检查项目</w:t>
            </w:r>
          </w:p>
        </w:tc>
        <w:tc>
          <w:tcPr>
            <w:tcW w:w="2501" w:type="pct"/>
            <w:shd w:val="clear" w:color="auto" w:fill="auto"/>
            <w:vAlign w:val="center"/>
          </w:tcPr>
          <w:p w:rsidR="006C37CD" w:rsidRPr="00B41476" w:rsidRDefault="006C37CD" w:rsidP="002C0F1A">
            <w:pPr>
              <w:jc w:val="center"/>
              <w:rPr>
                <w:rFonts w:ascii="Times New Roman" w:hAnsi="Times New Roman"/>
                <w:bCs/>
                <w:sz w:val="18"/>
                <w:szCs w:val="18"/>
              </w:rPr>
            </w:pPr>
            <w:r w:rsidRPr="00B41476">
              <w:rPr>
                <w:rFonts w:ascii="Times New Roman" w:hAnsi="Times New Roman"/>
                <w:bCs/>
                <w:sz w:val="18"/>
                <w:szCs w:val="18"/>
              </w:rPr>
              <w:t>变形限值</w:t>
            </w:r>
          </w:p>
        </w:tc>
      </w:tr>
      <w:tr w:rsidR="006C37CD" w:rsidRPr="00B41476" w:rsidTr="002C0F1A">
        <w:trPr>
          <w:trHeight w:val="397"/>
        </w:trPr>
        <w:tc>
          <w:tcPr>
            <w:tcW w:w="2499" w:type="pct"/>
            <w:shd w:val="clear" w:color="auto" w:fill="auto"/>
            <w:vAlign w:val="center"/>
          </w:tcPr>
          <w:p w:rsidR="006C37CD" w:rsidRPr="00B41476" w:rsidRDefault="006C37CD" w:rsidP="002C0F1A">
            <w:pPr>
              <w:jc w:val="center"/>
              <w:rPr>
                <w:rFonts w:ascii="Times New Roman" w:hAnsi="Times New Roman"/>
                <w:sz w:val="18"/>
                <w:szCs w:val="18"/>
              </w:rPr>
            </w:pPr>
            <w:r w:rsidRPr="00B41476">
              <w:rPr>
                <w:rFonts w:ascii="Times New Roman" w:hAnsi="Times New Roman"/>
                <w:sz w:val="18"/>
                <w:szCs w:val="18"/>
              </w:rPr>
              <w:t>桁架、屋架挠度（</w:t>
            </w:r>
            <w:r w:rsidRPr="00B41476">
              <w:rPr>
                <w:rFonts w:ascii="Times New Roman" w:hAnsi="Times New Roman"/>
                <w:sz w:val="18"/>
                <w:szCs w:val="18"/>
              </w:rPr>
              <w:t>mm</w:t>
            </w:r>
            <w:r w:rsidRPr="00B41476">
              <w:rPr>
                <w:rFonts w:ascii="Times New Roman" w:hAnsi="Times New Roman"/>
                <w:sz w:val="18"/>
                <w:szCs w:val="18"/>
              </w:rPr>
              <w:t>）</w:t>
            </w:r>
          </w:p>
        </w:tc>
        <w:tc>
          <w:tcPr>
            <w:tcW w:w="2501" w:type="pct"/>
            <w:shd w:val="clear" w:color="auto" w:fill="auto"/>
            <w:vAlign w:val="center"/>
          </w:tcPr>
          <w:p w:rsidR="006C37CD" w:rsidRPr="00B41476" w:rsidRDefault="006C37CD" w:rsidP="002C0F1A">
            <w:pPr>
              <w:jc w:val="center"/>
              <w:rPr>
                <w:rFonts w:ascii="Times New Roman" w:hAnsi="Times New Roman"/>
                <w:sz w:val="18"/>
                <w:szCs w:val="18"/>
              </w:rPr>
            </w:pPr>
            <w:r w:rsidRPr="00B41476">
              <w:rPr>
                <w:rFonts w:ascii="Times New Roman" w:hAnsi="Times New Roman"/>
                <w:i/>
                <w:sz w:val="18"/>
                <w:szCs w:val="18"/>
              </w:rPr>
              <w:t>L</w:t>
            </w:r>
            <w:r w:rsidRPr="00B41476">
              <w:rPr>
                <w:rFonts w:ascii="Times New Roman" w:hAnsi="Times New Roman"/>
                <w:sz w:val="18"/>
                <w:szCs w:val="18"/>
                <w:vertAlign w:val="subscript"/>
              </w:rPr>
              <w:t>0</w:t>
            </w:r>
            <w:r w:rsidRPr="00B41476">
              <w:rPr>
                <w:rFonts w:ascii="Times New Roman" w:hAnsi="Times New Roman"/>
                <w:sz w:val="18"/>
                <w:szCs w:val="18"/>
              </w:rPr>
              <w:t>/250</w:t>
            </w:r>
          </w:p>
        </w:tc>
      </w:tr>
      <w:tr w:rsidR="006C37CD" w:rsidRPr="00B41476" w:rsidTr="002C0F1A">
        <w:trPr>
          <w:trHeight w:val="397"/>
        </w:trPr>
        <w:tc>
          <w:tcPr>
            <w:tcW w:w="2499" w:type="pct"/>
            <w:shd w:val="clear" w:color="auto" w:fill="auto"/>
            <w:vAlign w:val="center"/>
          </w:tcPr>
          <w:p w:rsidR="006C37CD" w:rsidRPr="00B41476" w:rsidRDefault="006C37CD" w:rsidP="002C0F1A">
            <w:pPr>
              <w:jc w:val="center"/>
              <w:rPr>
                <w:rFonts w:ascii="Times New Roman" w:hAnsi="Times New Roman"/>
                <w:sz w:val="18"/>
                <w:szCs w:val="18"/>
              </w:rPr>
            </w:pPr>
            <w:r w:rsidRPr="00B41476">
              <w:rPr>
                <w:rFonts w:ascii="Times New Roman" w:hAnsi="Times New Roman"/>
                <w:sz w:val="18"/>
                <w:szCs w:val="18"/>
              </w:rPr>
              <w:t>梁、板挠度（</w:t>
            </w:r>
            <w:r w:rsidRPr="00B41476">
              <w:rPr>
                <w:rFonts w:ascii="Times New Roman" w:hAnsi="Times New Roman"/>
                <w:sz w:val="18"/>
                <w:szCs w:val="18"/>
              </w:rPr>
              <w:t>mm</w:t>
            </w:r>
            <w:r w:rsidRPr="00B41476">
              <w:rPr>
                <w:rFonts w:ascii="Times New Roman" w:hAnsi="Times New Roman"/>
                <w:sz w:val="18"/>
                <w:szCs w:val="18"/>
              </w:rPr>
              <w:t>）</w:t>
            </w:r>
          </w:p>
        </w:tc>
        <w:tc>
          <w:tcPr>
            <w:tcW w:w="2501" w:type="pct"/>
            <w:shd w:val="clear" w:color="auto" w:fill="auto"/>
            <w:vAlign w:val="center"/>
          </w:tcPr>
          <w:p w:rsidR="006C37CD" w:rsidRPr="00B41476" w:rsidRDefault="006C37CD" w:rsidP="002C0F1A">
            <w:pPr>
              <w:jc w:val="center"/>
              <w:rPr>
                <w:rFonts w:ascii="Times New Roman" w:hAnsi="Times New Roman"/>
                <w:i/>
                <w:sz w:val="18"/>
                <w:szCs w:val="18"/>
              </w:rPr>
            </w:pPr>
            <w:r w:rsidRPr="00B41476">
              <w:rPr>
                <w:rFonts w:ascii="Times New Roman" w:hAnsi="Times New Roman"/>
                <w:i/>
                <w:sz w:val="18"/>
                <w:szCs w:val="18"/>
              </w:rPr>
              <w:t>L</w:t>
            </w:r>
            <w:r w:rsidRPr="00B41476">
              <w:rPr>
                <w:rFonts w:ascii="Times New Roman" w:hAnsi="Times New Roman"/>
                <w:sz w:val="18"/>
                <w:szCs w:val="18"/>
                <w:vertAlign w:val="subscript"/>
              </w:rPr>
              <w:t>0</w:t>
            </w:r>
            <w:r w:rsidRPr="00B41476">
              <w:rPr>
                <w:rFonts w:ascii="Times New Roman" w:hAnsi="Times New Roman"/>
                <w:sz w:val="18"/>
                <w:szCs w:val="18"/>
              </w:rPr>
              <w:t>/200</w:t>
            </w:r>
          </w:p>
        </w:tc>
      </w:tr>
      <w:tr w:rsidR="006C37CD" w:rsidRPr="00B41476" w:rsidTr="002C0F1A">
        <w:trPr>
          <w:trHeight w:val="397"/>
        </w:trPr>
        <w:tc>
          <w:tcPr>
            <w:tcW w:w="2499" w:type="pct"/>
            <w:shd w:val="clear" w:color="auto" w:fill="auto"/>
            <w:vAlign w:val="center"/>
          </w:tcPr>
          <w:p w:rsidR="006C37CD" w:rsidRPr="00B41476" w:rsidRDefault="006C37CD" w:rsidP="002C0F1A">
            <w:pPr>
              <w:jc w:val="center"/>
              <w:rPr>
                <w:rFonts w:ascii="Times New Roman" w:hAnsi="Times New Roman"/>
                <w:sz w:val="18"/>
                <w:szCs w:val="18"/>
              </w:rPr>
            </w:pPr>
            <w:r w:rsidRPr="00B41476">
              <w:rPr>
                <w:rFonts w:ascii="Times New Roman" w:hAnsi="Times New Roman"/>
                <w:sz w:val="18"/>
                <w:szCs w:val="18"/>
              </w:rPr>
              <w:t>柱、墙侧移（</w:t>
            </w:r>
            <w:r w:rsidRPr="00B41476">
              <w:rPr>
                <w:rFonts w:ascii="Times New Roman" w:hAnsi="Times New Roman"/>
                <w:sz w:val="18"/>
                <w:szCs w:val="18"/>
              </w:rPr>
              <w:t>mm</w:t>
            </w:r>
            <w:r w:rsidRPr="00B41476">
              <w:rPr>
                <w:rFonts w:ascii="Times New Roman" w:hAnsi="Times New Roman"/>
                <w:sz w:val="18"/>
                <w:szCs w:val="18"/>
              </w:rPr>
              <w:t>）</w:t>
            </w:r>
          </w:p>
        </w:tc>
        <w:tc>
          <w:tcPr>
            <w:tcW w:w="2501" w:type="pct"/>
            <w:shd w:val="clear" w:color="auto" w:fill="auto"/>
            <w:vAlign w:val="center"/>
          </w:tcPr>
          <w:p w:rsidR="006C37CD" w:rsidRPr="00B41476" w:rsidRDefault="006C37CD" w:rsidP="002C0F1A">
            <w:pPr>
              <w:jc w:val="center"/>
              <w:rPr>
                <w:rFonts w:ascii="Times New Roman" w:hAnsi="Times New Roman"/>
                <w:sz w:val="18"/>
                <w:szCs w:val="18"/>
              </w:rPr>
            </w:pPr>
            <w:r w:rsidRPr="00B41476">
              <w:rPr>
                <w:rFonts w:ascii="Times New Roman" w:hAnsi="Times New Roman"/>
                <w:i/>
                <w:sz w:val="18"/>
                <w:szCs w:val="18"/>
              </w:rPr>
              <w:t>h</w:t>
            </w:r>
            <w:r w:rsidRPr="00B41476">
              <w:rPr>
                <w:rFonts w:ascii="Times New Roman" w:hAnsi="Times New Roman"/>
                <w:sz w:val="18"/>
                <w:szCs w:val="18"/>
              </w:rPr>
              <w:t>/350</w:t>
            </w:r>
          </w:p>
        </w:tc>
      </w:tr>
    </w:tbl>
    <w:p w:rsidR="006C37CD" w:rsidRDefault="006C37CD" w:rsidP="007D72B5">
      <w:pPr>
        <w:pStyle w:val="afffffffffffd"/>
        <w:numPr>
          <w:ilvl w:val="0"/>
          <w:numId w:val="23"/>
        </w:numPr>
        <w:ind w:left="726" w:hanging="363"/>
        <w:rPr>
          <w:rFonts w:ascii="Times New Roman"/>
        </w:rPr>
      </w:pPr>
      <w:r w:rsidRPr="00241636">
        <w:rPr>
          <w:rFonts w:ascii="Times New Roman"/>
          <w:i/>
        </w:rPr>
        <w:t>L</w:t>
      </w:r>
      <w:r w:rsidRPr="00241636">
        <w:rPr>
          <w:rFonts w:ascii="Times New Roman"/>
          <w:i/>
          <w:vertAlign w:val="subscript"/>
        </w:rPr>
        <w:t>0</w:t>
      </w:r>
      <w:r w:rsidRPr="00241636">
        <w:rPr>
          <w:rFonts w:ascii="Times New Roman"/>
        </w:rPr>
        <w:t>指构件计算跨度（</w:t>
      </w:r>
      <w:r w:rsidRPr="00241636">
        <w:rPr>
          <w:rFonts w:ascii="Times New Roman"/>
        </w:rPr>
        <w:t>mm</w:t>
      </w:r>
      <w:r w:rsidRPr="00241636">
        <w:rPr>
          <w:rFonts w:ascii="Times New Roman"/>
        </w:rPr>
        <w:t>）</w:t>
      </w:r>
      <w:r>
        <w:rPr>
          <w:rFonts w:ascii="Times New Roman" w:hint="eastAsia"/>
        </w:rPr>
        <w:t>，</w:t>
      </w:r>
      <w:r w:rsidRPr="004F167E">
        <w:rPr>
          <w:rFonts w:ascii="Times New Roman" w:hint="eastAsia"/>
          <w:i/>
        </w:rPr>
        <w:t>h</w:t>
      </w:r>
      <w:r>
        <w:rPr>
          <w:rFonts w:ascii="Times New Roman" w:hint="eastAsia"/>
        </w:rPr>
        <w:t>指层高</w:t>
      </w:r>
      <w:r w:rsidRPr="00241636">
        <w:rPr>
          <w:rFonts w:ascii="Times New Roman"/>
        </w:rPr>
        <w:t>（</w:t>
      </w:r>
      <w:r w:rsidRPr="00241636">
        <w:rPr>
          <w:rFonts w:ascii="Times New Roman"/>
        </w:rPr>
        <w:t>mm</w:t>
      </w:r>
      <w:r w:rsidRPr="00241636">
        <w:rPr>
          <w:rFonts w:ascii="Times New Roman"/>
        </w:rPr>
        <w:t>）</w:t>
      </w:r>
      <w:r>
        <w:rPr>
          <w:rFonts w:ascii="Times New Roman" w:hint="eastAsia"/>
        </w:rPr>
        <w:t>。</w:t>
      </w:r>
    </w:p>
    <w:p w:rsidR="006C37CD" w:rsidRPr="00A07683" w:rsidRDefault="006C37CD" w:rsidP="006C37CD">
      <w:pPr>
        <w:pStyle w:val="afff6"/>
        <w:spacing w:before="156" w:after="156"/>
      </w:pPr>
      <w:r w:rsidRPr="00A07683">
        <w:t>混凝土构件</w:t>
      </w:r>
      <w:r w:rsidRPr="00A07683">
        <w:rPr>
          <w:rFonts w:hint="eastAsia"/>
        </w:rPr>
        <w:t>裂缝</w:t>
      </w:r>
    </w:p>
    <w:p w:rsidR="006C37CD" w:rsidRDefault="006C37CD" w:rsidP="006C37CD">
      <w:pPr>
        <w:pStyle w:val="affffc"/>
        <w:ind w:firstLine="420"/>
      </w:pPr>
      <w:r w:rsidRPr="00166AD9">
        <w:t>当混凝土构件出现</w:t>
      </w:r>
      <w:r w:rsidRPr="000B5901">
        <w:rPr>
          <w:rFonts w:hint="eastAsia"/>
        </w:rPr>
        <w:t>或会出现</w:t>
      </w:r>
      <w:r w:rsidRPr="00166AD9">
        <w:t>受力裂缝或非受力裂缝，其裂缝宽度大于表</w:t>
      </w:r>
      <w:r w:rsidRPr="00DB52D9">
        <w:rPr>
          <w:rFonts w:ascii="Times New Roman"/>
        </w:rPr>
        <w:t>4</w:t>
      </w:r>
      <w:r w:rsidRPr="00166AD9">
        <w:t>规定的限值时，不满足一级评估。</w:t>
      </w:r>
    </w:p>
    <w:p w:rsidR="006C37CD" w:rsidRPr="00166AD9" w:rsidRDefault="006C37CD" w:rsidP="006C37CD">
      <w:pPr>
        <w:pStyle w:val="aff8"/>
        <w:spacing w:before="156" w:after="156"/>
      </w:pPr>
      <w:r w:rsidRPr="00166AD9">
        <w:t>混凝土构件裂缝宽度限值</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100"/>
        <w:gridCol w:w="3365"/>
        <w:gridCol w:w="3105"/>
      </w:tblGrid>
      <w:tr w:rsidR="006C37CD" w:rsidRPr="00B41476" w:rsidTr="002C0F1A">
        <w:trPr>
          <w:trHeight w:val="397"/>
        </w:trPr>
        <w:tc>
          <w:tcPr>
            <w:tcW w:w="1620" w:type="pct"/>
            <w:shd w:val="clear" w:color="auto" w:fill="auto"/>
            <w:vAlign w:val="center"/>
          </w:tcPr>
          <w:p w:rsidR="006C37CD" w:rsidRPr="00B41476" w:rsidRDefault="006C37CD" w:rsidP="002C0F1A">
            <w:pPr>
              <w:jc w:val="center"/>
              <w:rPr>
                <w:rFonts w:ascii="Times New Roman" w:hAnsi="Times New Roman"/>
                <w:bCs/>
                <w:sz w:val="18"/>
                <w:szCs w:val="18"/>
              </w:rPr>
            </w:pPr>
            <w:r w:rsidRPr="00B41476">
              <w:rPr>
                <w:rFonts w:ascii="Times New Roman" w:hAnsi="Times New Roman"/>
                <w:bCs/>
                <w:sz w:val="18"/>
                <w:szCs w:val="18"/>
              </w:rPr>
              <w:t>检查项目</w:t>
            </w:r>
          </w:p>
        </w:tc>
        <w:tc>
          <w:tcPr>
            <w:tcW w:w="1758" w:type="pct"/>
            <w:shd w:val="clear" w:color="auto" w:fill="auto"/>
            <w:vAlign w:val="center"/>
          </w:tcPr>
          <w:p w:rsidR="006C37CD" w:rsidRPr="00B41476" w:rsidRDefault="006C37CD" w:rsidP="002C0F1A">
            <w:pPr>
              <w:jc w:val="center"/>
              <w:rPr>
                <w:rFonts w:ascii="Times New Roman" w:hAnsi="Times New Roman"/>
                <w:bCs/>
                <w:sz w:val="18"/>
                <w:szCs w:val="18"/>
              </w:rPr>
            </w:pPr>
            <w:r w:rsidRPr="00B41476">
              <w:rPr>
                <w:rFonts w:ascii="Times New Roman" w:hAnsi="Times New Roman"/>
                <w:bCs/>
                <w:sz w:val="18"/>
                <w:szCs w:val="18"/>
              </w:rPr>
              <w:t>受力裂缝宽度（</w:t>
            </w:r>
            <w:r w:rsidRPr="00B41476">
              <w:rPr>
                <w:rFonts w:ascii="Times New Roman" w:hAnsi="Times New Roman"/>
                <w:bCs/>
                <w:sz w:val="18"/>
                <w:szCs w:val="18"/>
              </w:rPr>
              <w:t>mm</w:t>
            </w:r>
            <w:r w:rsidRPr="00B41476">
              <w:rPr>
                <w:rFonts w:ascii="Times New Roman" w:hAnsi="Times New Roman"/>
                <w:bCs/>
                <w:sz w:val="18"/>
                <w:szCs w:val="18"/>
              </w:rPr>
              <w:t>）</w:t>
            </w:r>
          </w:p>
        </w:tc>
        <w:tc>
          <w:tcPr>
            <w:tcW w:w="1622" w:type="pct"/>
            <w:shd w:val="clear" w:color="auto" w:fill="auto"/>
            <w:vAlign w:val="center"/>
          </w:tcPr>
          <w:p w:rsidR="006C37CD" w:rsidRPr="00B41476" w:rsidRDefault="006C37CD" w:rsidP="002C0F1A">
            <w:pPr>
              <w:jc w:val="center"/>
              <w:rPr>
                <w:rFonts w:ascii="Times New Roman" w:hAnsi="Times New Roman"/>
                <w:bCs/>
                <w:sz w:val="18"/>
                <w:szCs w:val="18"/>
              </w:rPr>
            </w:pPr>
            <w:r w:rsidRPr="00B41476">
              <w:rPr>
                <w:rFonts w:ascii="Times New Roman" w:hAnsi="Times New Roman"/>
                <w:bCs/>
                <w:sz w:val="18"/>
                <w:szCs w:val="18"/>
              </w:rPr>
              <w:t>非受力裂缝宽度（</w:t>
            </w:r>
            <w:r w:rsidRPr="00B41476">
              <w:rPr>
                <w:rFonts w:ascii="Times New Roman" w:hAnsi="Times New Roman"/>
                <w:bCs/>
                <w:sz w:val="18"/>
                <w:szCs w:val="18"/>
              </w:rPr>
              <w:t>mm</w:t>
            </w:r>
            <w:r w:rsidRPr="00B41476">
              <w:rPr>
                <w:rFonts w:ascii="Times New Roman" w:hAnsi="Times New Roman"/>
                <w:bCs/>
                <w:sz w:val="18"/>
                <w:szCs w:val="18"/>
              </w:rPr>
              <w:t>）</w:t>
            </w:r>
          </w:p>
        </w:tc>
      </w:tr>
      <w:tr w:rsidR="006C37CD" w:rsidRPr="00B41476" w:rsidTr="002C0F1A">
        <w:trPr>
          <w:trHeight w:val="397"/>
        </w:trPr>
        <w:tc>
          <w:tcPr>
            <w:tcW w:w="1620" w:type="pct"/>
            <w:shd w:val="clear" w:color="auto" w:fill="auto"/>
            <w:vAlign w:val="center"/>
          </w:tcPr>
          <w:p w:rsidR="006C37CD" w:rsidRPr="00B41476" w:rsidRDefault="006C37CD" w:rsidP="002C0F1A">
            <w:pPr>
              <w:jc w:val="center"/>
              <w:rPr>
                <w:rFonts w:ascii="Times New Roman" w:hAnsi="Times New Roman"/>
                <w:sz w:val="18"/>
                <w:szCs w:val="18"/>
              </w:rPr>
            </w:pPr>
            <w:r w:rsidRPr="00B41476">
              <w:rPr>
                <w:rFonts w:ascii="Times New Roman" w:hAnsi="Times New Roman"/>
                <w:sz w:val="18"/>
                <w:szCs w:val="18"/>
              </w:rPr>
              <w:t>混凝土</w:t>
            </w:r>
          </w:p>
        </w:tc>
        <w:tc>
          <w:tcPr>
            <w:tcW w:w="1758" w:type="pct"/>
            <w:shd w:val="clear" w:color="auto" w:fill="auto"/>
            <w:vAlign w:val="center"/>
          </w:tcPr>
          <w:p w:rsidR="006C37CD" w:rsidRPr="00B41476" w:rsidRDefault="006C37CD" w:rsidP="002C0F1A">
            <w:pPr>
              <w:jc w:val="center"/>
              <w:rPr>
                <w:rFonts w:ascii="Times New Roman" w:hAnsi="Times New Roman"/>
                <w:sz w:val="18"/>
                <w:szCs w:val="18"/>
              </w:rPr>
            </w:pPr>
            <w:r w:rsidRPr="00B41476">
              <w:rPr>
                <w:rFonts w:ascii="Times New Roman" w:hAnsi="Times New Roman"/>
                <w:sz w:val="18"/>
                <w:szCs w:val="18"/>
              </w:rPr>
              <w:t>0.3</w:t>
            </w:r>
          </w:p>
        </w:tc>
        <w:tc>
          <w:tcPr>
            <w:tcW w:w="1622" w:type="pct"/>
            <w:shd w:val="clear" w:color="auto" w:fill="auto"/>
            <w:vAlign w:val="center"/>
          </w:tcPr>
          <w:p w:rsidR="006C37CD" w:rsidRPr="00B41476" w:rsidRDefault="006C37CD" w:rsidP="002C0F1A">
            <w:pPr>
              <w:jc w:val="center"/>
              <w:rPr>
                <w:rFonts w:ascii="Times New Roman" w:hAnsi="Times New Roman"/>
                <w:sz w:val="18"/>
                <w:szCs w:val="18"/>
              </w:rPr>
            </w:pPr>
            <w:r w:rsidRPr="00B41476">
              <w:rPr>
                <w:rFonts w:ascii="Times New Roman" w:hAnsi="Times New Roman"/>
                <w:sz w:val="18"/>
                <w:szCs w:val="18"/>
              </w:rPr>
              <w:t>0.5</w:t>
            </w:r>
          </w:p>
        </w:tc>
      </w:tr>
    </w:tbl>
    <w:p w:rsidR="006C37CD" w:rsidRDefault="006C37CD" w:rsidP="006C37CD">
      <w:pPr>
        <w:pStyle w:val="affffc"/>
        <w:ind w:firstLine="420"/>
      </w:pPr>
      <w:r w:rsidRPr="00166AD9">
        <w:t>当混凝土结构构件出现</w:t>
      </w:r>
      <w:r w:rsidRPr="000B5901">
        <w:rPr>
          <w:rFonts w:hint="eastAsia"/>
        </w:rPr>
        <w:t>或会出现</w:t>
      </w:r>
      <w:r w:rsidRPr="00166AD9">
        <w:t>受压区混凝土有压裂或剪切裂缝时，不论其裂缝宽度大小，</w:t>
      </w:r>
      <w:r>
        <w:t>均</w:t>
      </w:r>
      <w:r w:rsidRPr="00166AD9">
        <w:t>为不满足一级评估。</w:t>
      </w:r>
    </w:p>
    <w:p w:rsidR="006C37CD" w:rsidRPr="00C15155" w:rsidRDefault="006C37CD" w:rsidP="006C37CD">
      <w:pPr>
        <w:pStyle w:val="afff6"/>
        <w:spacing w:before="156" w:after="156"/>
      </w:pPr>
      <w:r w:rsidRPr="00C15155">
        <w:t>混凝土构件</w:t>
      </w:r>
      <w:r>
        <w:rPr>
          <w:rFonts w:hint="eastAsia"/>
        </w:rPr>
        <w:t>钢筋锈蚀</w:t>
      </w:r>
    </w:p>
    <w:p w:rsidR="006C37CD" w:rsidRDefault="006C37CD" w:rsidP="006C37CD">
      <w:pPr>
        <w:pStyle w:val="affffc"/>
        <w:ind w:firstLine="420"/>
      </w:pPr>
      <w:r w:rsidRPr="00166AD9">
        <w:t>当混凝土构件出现</w:t>
      </w:r>
      <w:r>
        <w:rPr>
          <w:rFonts w:hint="eastAsia"/>
        </w:rPr>
        <w:t>钢筋锈蚀</w:t>
      </w:r>
      <w:r w:rsidRPr="00166AD9">
        <w:t>，其</w:t>
      </w:r>
      <w:r>
        <w:rPr>
          <w:rFonts w:hint="eastAsia"/>
        </w:rPr>
        <w:t>截面</w:t>
      </w:r>
      <w:r>
        <w:t>锈蚀率</w:t>
      </w:r>
      <w:r w:rsidRPr="00166AD9">
        <w:t>大于表</w:t>
      </w:r>
      <w:r w:rsidRPr="00DB52D9">
        <w:rPr>
          <w:rFonts w:ascii="Times New Roman" w:hint="eastAsia"/>
        </w:rPr>
        <w:t>5</w:t>
      </w:r>
      <w:r w:rsidRPr="00166AD9">
        <w:t>规定的限值时，不满足一级评估。</w:t>
      </w:r>
    </w:p>
    <w:p w:rsidR="006C37CD" w:rsidRPr="00166AD9" w:rsidRDefault="006C37CD" w:rsidP="006C37CD">
      <w:pPr>
        <w:pStyle w:val="aff8"/>
        <w:spacing w:before="156" w:after="156"/>
      </w:pPr>
      <w:r w:rsidRPr="00166AD9">
        <w:t>混凝土构件</w:t>
      </w:r>
      <w:r>
        <w:rPr>
          <w:rFonts w:hint="eastAsia"/>
        </w:rPr>
        <w:t>钢筋</w:t>
      </w:r>
      <w:r>
        <w:t>截面锈蚀率</w:t>
      </w:r>
      <w:r w:rsidRPr="00166AD9">
        <w:t>限值</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787"/>
        <w:gridCol w:w="4783"/>
      </w:tblGrid>
      <w:tr w:rsidR="006C37CD" w:rsidRPr="00240E1E" w:rsidTr="002C0F1A">
        <w:trPr>
          <w:trHeight w:val="397"/>
        </w:trPr>
        <w:tc>
          <w:tcPr>
            <w:tcW w:w="2501" w:type="pct"/>
            <w:shd w:val="clear" w:color="auto" w:fill="auto"/>
            <w:vAlign w:val="center"/>
          </w:tcPr>
          <w:p w:rsidR="006C37CD" w:rsidRPr="00240E1E" w:rsidRDefault="006C37CD" w:rsidP="002C0F1A">
            <w:pPr>
              <w:jc w:val="center"/>
              <w:rPr>
                <w:rFonts w:ascii="Times New Roman" w:hAnsi="Times New Roman"/>
                <w:bCs/>
                <w:sz w:val="18"/>
                <w:szCs w:val="18"/>
              </w:rPr>
            </w:pPr>
            <w:r w:rsidRPr="00240E1E">
              <w:rPr>
                <w:rFonts w:ascii="Times New Roman" w:hAnsi="Times New Roman"/>
                <w:bCs/>
                <w:sz w:val="18"/>
                <w:szCs w:val="18"/>
              </w:rPr>
              <w:t>检查项目</w:t>
            </w:r>
          </w:p>
        </w:tc>
        <w:tc>
          <w:tcPr>
            <w:tcW w:w="2499" w:type="pct"/>
            <w:shd w:val="clear" w:color="auto" w:fill="auto"/>
            <w:vAlign w:val="center"/>
          </w:tcPr>
          <w:p w:rsidR="006C37CD" w:rsidRPr="00240E1E" w:rsidRDefault="006C37CD" w:rsidP="002C0F1A">
            <w:pPr>
              <w:jc w:val="center"/>
              <w:rPr>
                <w:rFonts w:ascii="Times New Roman" w:hAnsi="Times New Roman"/>
                <w:bCs/>
                <w:sz w:val="18"/>
                <w:szCs w:val="18"/>
              </w:rPr>
            </w:pPr>
            <w:r w:rsidRPr="00240E1E">
              <w:rPr>
                <w:rFonts w:ascii="Times New Roman" w:hAnsi="Times New Roman"/>
                <w:bCs/>
                <w:sz w:val="18"/>
                <w:szCs w:val="18"/>
              </w:rPr>
              <w:t>钢筋截面锈蚀率</w:t>
            </w:r>
          </w:p>
        </w:tc>
      </w:tr>
      <w:tr w:rsidR="006C37CD" w:rsidRPr="00240E1E" w:rsidTr="002C0F1A">
        <w:trPr>
          <w:trHeight w:val="397"/>
        </w:trPr>
        <w:tc>
          <w:tcPr>
            <w:tcW w:w="2501" w:type="pct"/>
            <w:shd w:val="clear" w:color="auto" w:fill="auto"/>
            <w:vAlign w:val="center"/>
          </w:tcPr>
          <w:p w:rsidR="006C37CD" w:rsidRPr="00240E1E" w:rsidRDefault="006C37CD" w:rsidP="002C0F1A">
            <w:pPr>
              <w:jc w:val="center"/>
              <w:rPr>
                <w:rFonts w:ascii="Times New Roman" w:hAnsi="Times New Roman"/>
                <w:sz w:val="18"/>
                <w:szCs w:val="18"/>
              </w:rPr>
            </w:pPr>
            <w:r w:rsidRPr="00240E1E">
              <w:rPr>
                <w:rFonts w:ascii="Times New Roman" w:hAnsi="Times New Roman"/>
                <w:sz w:val="18"/>
                <w:szCs w:val="18"/>
              </w:rPr>
              <w:t>梁、板</w:t>
            </w:r>
          </w:p>
        </w:tc>
        <w:tc>
          <w:tcPr>
            <w:tcW w:w="2499" w:type="pct"/>
            <w:shd w:val="clear" w:color="auto" w:fill="auto"/>
            <w:vAlign w:val="center"/>
          </w:tcPr>
          <w:p w:rsidR="006C37CD" w:rsidRPr="00240E1E" w:rsidRDefault="006C37CD" w:rsidP="002C0F1A">
            <w:pPr>
              <w:jc w:val="center"/>
              <w:rPr>
                <w:rFonts w:ascii="Times New Roman" w:hAnsi="Times New Roman"/>
                <w:sz w:val="18"/>
                <w:szCs w:val="18"/>
              </w:rPr>
            </w:pPr>
            <w:r w:rsidRPr="00240E1E">
              <w:rPr>
                <w:rFonts w:ascii="Times New Roman" w:hAnsi="Times New Roman"/>
                <w:sz w:val="18"/>
                <w:szCs w:val="18"/>
              </w:rPr>
              <w:t>5%</w:t>
            </w:r>
          </w:p>
        </w:tc>
      </w:tr>
      <w:tr w:rsidR="006C37CD" w:rsidRPr="00240E1E" w:rsidTr="002C0F1A">
        <w:trPr>
          <w:trHeight w:val="397"/>
        </w:trPr>
        <w:tc>
          <w:tcPr>
            <w:tcW w:w="2501" w:type="pct"/>
            <w:shd w:val="clear" w:color="auto" w:fill="auto"/>
            <w:vAlign w:val="center"/>
          </w:tcPr>
          <w:p w:rsidR="006C37CD" w:rsidRPr="00240E1E" w:rsidRDefault="006C37CD" w:rsidP="002C0F1A">
            <w:pPr>
              <w:jc w:val="center"/>
              <w:rPr>
                <w:rFonts w:ascii="Times New Roman" w:hAnsi="Times New Roman"/>
                <w:sz w:val="18"/>
                <w:szCs w:val="18"/>
              </w:rPr>
            </w:pPr>
            <w:r w:rsidRPr="00240E1E">
              <w:rPr>
                <w:rFonts w:ascii="Times New Roman" w:hAnsi="Times New Roman"/>
                <w:sz w:val="18"/>
                <w:szCs w:val="18"/>
              </w:rPr>
              <w:t>墙、柱</w:t>
            </w:r>
          </w:p>
        </w:tc>
        <w:tc>
          <w:tcPr>
            <w:tcW w:w="2499" w:type="pct"/>
            <w:shd w:val="clear" w:color="auto" w:fill="auto"/>
            <w:vAlign w:val="center"/>
          </w:tcPr>
          <w:p w:rsidR="006C37CD" w:rsidRPr="00240E1E" w:rsidRDefault="006C37CD" w:rsidP="002C0F1A">
            <w:pPr>
              <w:jc w:val="center"/>
              <w:rPr>
                <w:rFonts w:ascii="Times New Roman" w:hAnsi="Times New Roman"/>
                <w:sz w:val="18"/>
                <w:szCs w:val="18"/>
              </w:rPr>
            </w:pPr>
            <w:r w:rsidRPr="00240E1E">
              <w:rPr>
                <w:rFonts w:ascii="Times New Roman" w:hAnsi="Times New Roman"/>
                <w:sz w:val="18"/>
                <w:szCs w:val="18"/>
              </w:rPr>
              <w:t>7%</w:t>
            </w:r>
          </w:p>
        </w:tc>
      </w:tr>
    </w:tbl>
    <w:p w:rsidR="006C37CD" w:rsidRPr="00A07683" w:rsidRDefault="006C37CD" w:rsidP="006C37CD">
      <w:pPr>
        <w:pStyle w:val="afff6"/>
        <w:spacing w:before="156" w:after="156"/>
      </w:pPr>
      <w:r w:rsidRPr="00A07683">
        <w:t>混凝土构件构造</w:t>
      </w:r>
    </w:p>
    <w:p w:rsidR="006C37CD" w:rsidRDefault="006C37CD" w:rsidP="006C37CD">
      <w:pPr>
        <w:pStyle w:val="affffc"/>
        <w:ind w:firstLine="420"/>
      </w:pPr>
      <w:r w:rsidRPr="00166AD9">
        <w:t>当混凝土构件的构造不满足表</w:t>
      </w:r>
      <w:r w:rsidRPr="00DB52D9">
        <w:rPr>
          <w:rFonts w:ascii="Times New Roman" w:hint="eastAsia"/>
        </w:rPr>
        <w:t>6</w:t>
      </w:r>
      <w:r w:rsidRPr="00166AD9">
        <w:t>规定的构造要求时，不满足一级评估。</w:t>
      </w:r>
    </w:p>
    <w:p w:rsidR="006C37CD" w:rsidRDefault="006C37CD" w:rsidP="006C37CD">
      <w:pPr>
        <w:pStyle w:val="affffc"/>
        <w:ind w:firstLine="420"/>
      </w:pPr>
    </w:p>
    <w:p w:rsidR="006C37CD" w:rsidRPr="00166AD9" w:rsidRDefault="006C37CD" w:rsidP="006C37CD">
      <w:pPr>
        <w:pStyle w:val="aff8"/>
        <w:spacing w:before="156" w:after="156"/>
      </w:pPr>
      <w:r w:rsidRPr="00166AD9">
        <w:lastRenderedPageBreak/>
        <w:t>混凝土构件构造要求</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369"/>
        <w:gridCol w:w="6201"/>
      </w:tblGrid>
      <w:tr w:rsidR="006C37CD" w:rsidRPr="00166AD9" w:rsidTr="002C0F1A">
        <w:trPr>
          <w:trHeight w:val="397"/>
          <w:jc w:val="center"/>
        </w:trPr>
        <w:tc>
          <w:tcPr>
            <w:tcW w:w="1760" w:type="pct"/>
            <w:shd w:val="clear" w:color="auto" w:fill="auto"/>
            <w:vAlign w:val="center"/>
          </w:tcPr>
          <w:p w:rsidR="006C37CD" w:rsidRPr="006B2B11" w:rsidRDefault="006C37CD" w:rsidP="002C0F1A">
            <w:pPr>
              <w:jc w:val="center"/>
              <w:rPr>
                <w:bCs/>
                <w:sz w:val="18"/>
                <w:szCs w:val="18"/>
              </w:rPr>
            </w:pPr>
            <w:r w:rsidRPr="006B2B11">
              <w:rPr>
                <w:bCs/>
                <w:sz w:val="18"/>
                <w:szCs w:val="18"/>
              </w:rPr>
              <w:t>检查项目</w:t>
            </w:r>
          </w:p>
        </w:tc>
        <w:tc>
          <w:tcPr>
            <w:tcW w:w="3240" w:type="pct"/>
            <w:shd w:val="clear" w:color="auto" w:fill="auto"/>
            <w:vAlign w:val="center"/>
          </w:tcPr>
          <w:p w:rsidR="006C37CD" w:rsidRPr="006B2B11" w:rsidRDefault="006C37CD" w:rsidP="002C0F1A">
            <w:pPr>
              <w:jc w:val="center"/>
              <w:rPr>
                <w:bCs/>
                <w:sz w:val="18"/>
                <w:szCs w:val="18"/>
              </w:rPr>
            </w:pPr>
            <w:r w:rsidRPr="006B2B11">
              <w:rPr>
                <w:bCs/>
                <w:sz w:val="18"/>
                <w:szCs w:val="18"/>
              </w:rPr>
              <w:t>构造要求</w:t>
            </w:r>
          </w:p>
        </w:tc>
      </w:tr>
      <w:tr w:rsidR="006C37CD" w:rsidRPr="00166AD9" w:rsidTr="00B64BE0">
        <w:trPr>
          <w:trHeight w:val="680"/>
          <w:jc w:val="center"/>
        </w:trPr>
        <w:tc>
          <w:tcPr>
            <w:tcW w:w="1760" w:type="pct"/>
            <w:shd w:val="clear" w:color="auto" w:fill="auto"/>
            <w:vAlign w:val="center"/>
          </w:tcPr>
          <w:p w:rsidR="006C37CD" w:rsidRPr="0022441C" w:rsidRDefault="006C37CD" w:rsidP="002C0F1A">
            <w:pPr>
              <w:jc w:val="center"/>
              <w:rPr>
                <w:sz w:val="18"/>
                <w:szCs w:val="18"/>
              </w:rPr>
            </w:pPr>
            <w:r w:rsidRPr="0022441C">
              <w:rPr>
                <w:sz w:val="18"/>
                <w:szCs w:val="18"/>
              </w:rPr>
              <w:t>连接</w:t>
            </w:r>
            <w:r w:rsidRPr="0022441C">
              <w:rPr>
                <w:sz w:val="18"/>
                <w:szCs w:val="18"/>
              </w:rPr>
              <w:t>(</w:t>
            </w:r>
            <w:r w:rsidRPr="0022441C">
              <w:rPr>
                <w:sz w:val="18"/>
                <w:szCs w:val="18"/>
              </w:rPr>
              <w:t>或节点</w:t>
            </w:r>
            <w:r w:rsidRPr="0022441C">
              <w:rPr>
                <w:sz w:val="18"/>
                <w:szCs w:val="18"/>
              </w:rPr>
              <w:t>)</w:t>
            </w:r>
            <w:r w:rsidRPr="0022441C">
              <w:rPr>
                <w:sz w:val="18"/>
                <w:szCs w:val="18"/>
              </w:rPr>
              <w:t>构造</w:t>
            </w:r>
          </w:p>
        </w:tc>
        <w:tc>
          <w:tcPr>
            <w:tcW w:w="3240" w:type="pct"/>
            <w:shd w:val="clear" w:color="auto" w:fill="auto"/>
            <w:vAlign w:val="center"/>
          </w:tcPr>
          <w:p w:rsidR="006C37CD" w:rsidRPr="0022441C" w:rsidRDefault="006C37CD" w:rsidP="002C0F1A">
            <w:pPr>
              <w:spacing w:line="240" w:lineRule="auto"/>
              <w:jc w:val="center"/>
              <w:rPr>
                <w:sz w:val="18"/>
                <w:szCs w:val="18"/>
              </w:rPr>
            </w:pPr>
            <w:r w:rsidRPr="0022441C">
              <w:rPr>
                <w:sz w:val="18"/>
                <w:szCs w:val="18"/>
              </w:rPr>
              <w:t>连接方式正确，主要构造基本符合国家现行鉴定规范要求，无缺陷，或仅有局部的表面缺陷，工作无异常。</w:t>
            </w:r>
          </w:p>
        </w:tc>
      </w:tr>
      <w:tr w:rsidR="006C37CD" w:rsidRPr="00166AD9" w:rsidTr="002C0F1A">
        <w:trPr>
          <w:trHeight w:val="397"/>
          <w:jc w:val="center"/>
        </w:trPr>
        <w:tc>
          <w:tcPr>
            <w:tcW w:w="1760" w:type="pct"/>
            <w:shd w:val="clear" w:color="auto" w:fill="auto"/>
            <w:vAlign w:val="center"/>
          </w:tcPr>
          <w:p w:rsidR="006C37CD" w:rsidRPr="0022441C" w:rsidRDefault="006C37CD" w:rsidP="002C0F1A">
            <w:pPr>
              <w:jc w:val="center"/>
              <w:rPr>
                <w:sz w:val="18"/>
                <w:szCs w:val="18"/>
              </w:rPr>
            </w:pPr>
            <w:r w:rsidRPr="0022441C">
              <w:rPr>
                <w:sz w:val="18"/>
                <w:szCs w:val="18"/>
              </w:rPr>
              <w:t>受力预埋件</w:t>
            </w:r>
          </w:p>
        </w:tc>
        <w:tc>
          <w:tcPr>
            <w:tcW w:w="3240" w:type="pct"/>
            <w:shd w:val="clear" w:color="auto" w:fill="auto"/>
            <w:vAlign w:val="center"/>
          </w:tcPr>
          <w:p w:rsidR="006C37CD" w:rsidRPr="0022441C" w:rsidRDefault="006C37CD" w:rsidP="002C0F1A">
            <w:pPr>
              <w:jc w:val="center"/>
              <w:rPr>
                <w:sz w:val="18"/>
                <w:szCs w:val="18"/>
              </w:rPr>
            </w:pPr>
            <w:r w:rsidRPr="0022441C">
              <w:rPr>
                <w:sz w:val="18"/>
                <w:szCs w:val="18"/>
              </w:rPr>
              <w:t>构造合理，受力可靠，无变形、滑移、松动或其它损坏。</w:t>
            </w:r>
          </w:p>
        </w:tc>
      </w:tr>
    </w:tbl>
    <w:p w:rsidR="006C37CD" w:rsidRPr="00166AD9" w:rsidRDefault="006C37CD" w:rsidP="006C37CD">
      <w:pPr>
        <w:pStyle w:val="afff5"/>
        <w:spacing w:before="156" w:after="156"/>
      </w:pPr>
      <w:r w:rsidRPr="00166AD9">
        <w:t>二级评估</w:t>
      </w:r>
    </w:p>
    <w:p w:rsidR="006C37CD" w:rsidRPr="007641F8" w:rsidRDefault="006C37CD" w:rsidP="006C37CD">
      <w:pPr>
        <w:pStyle w:val="afffffffff2"/>
        <w:spacing w:beforeLines="50" w:before="156" w:afterLines="50" w:after="156"/>
      </w:pPr>
      <w:r w:rsidRPr="007641F8">
        <w:t>混凝土构件二级评估根据承载力验算结果进行</w:t>
      </w:r>
      <w:r>
        <w:rPr>
          <w:rFonts w:hint="eastAsia"/>
        </w:rPr>
        <w:t>。</w:t>
      </w:r>
    </w:p>
    <w:p w:rsidR="006C37CD" w:rsidRDefault="006C37CD" w:rsidP="006C37CD">
      <w:pPr>
        <w:pStyle w:val="afffffffff2"/>
        <w:spacing w:beforeLines="50" w:before="156" w:afterLines="50" w:after="156"/>
      </w:pPr>
      <w:r w:rsidRPr="007641F8">
        <w:t>混凝土构件承载力验算可按</w:t>
      </w:r>
      <w:r w:rsidR="00903F69" w:rsidRPr="00DB52D9">
        <w:rPr>
          <w:rFonts w:ascii="Times New Roman" w:hAnsi="Times New Roman" w:hint="eastAsia"/>
          <w:noProof/>
          <w:szCs w:val="20"/>
        </w:rPr>
        <w:t>9</w:t>
      </w:r>
      <w:r w:rsidRPr="00DB52D9">
        <w:rPr>
          <w:rFonts w:ascii="Times New Roman" w:hAnsi="Times New Roman"/>
          <w:noProof/>
          <w:szCs w:val="20"/>
        </w:rPr>
        <w:t>.1.</w:t>
      </w:r>
      <w:r w:rsidR="007C2CE3" w:rsidRPr="00DB52D9">
        <w:rPr>
          <w:rFonts w:ascii="Times New Roman" w:hAnsi="Times New Roman" w:hint="eastAsia"/>
          <w:noProof/>
          <w:szCs w:val="20"/>
        </w:rPr>
        <w:t>5</w:t>
      </w:r>
      <w:r w:rsidRPr="007641F8">
        <w:t>条，根据公式</w:t>
      </w:r>
      <w:r w:rsidRPr="00DB52D9">
        <w:rPr>
          <w:rFonts w:ascii="Times New Roman" w:hAnsi="Times New Roman"/>
          <w:noProof/>
          <w:szCs w:val="20"/>
        </w:rPr>
        <w:t>（</w:t>
      </w:r>
      <w:r w:rsidRPr="00DB52D9">
        <w:rPr>
          <w:rFonts w:ascii="Times New Roman" w:hAnsi="Times New Roman" w:hint="eastAsia"/>
          <w:noProof/>
          <w:szCs w:val="20"/>
        </w:rPr>
        <w:t>1</w:t>
      </w:r>
      <w:r w:rsidR="003A2B89" w:rsidRPr="00DB52D9">
        <w:rPr>
          <w:rFonts w:ascii="Times New Roman" w:hAnsi="Times New Roman" w:hint="eastAsia"/>
          <w:noProof/>
          <w:szCs w:val="20"/>
        </w:rPr>
        <w:t>0</w:t>
      </w:r>
      <w:r w:rsidRPr="00DB52D9">
        <w:rPr>
          <w:rFonts w:ascii="Times New Roman" w:hAnsi="Times New Roman"/>
          <w:noProof/>
          <w:szCs w:val="20"/>
        </w:rPr>
        <w:t>）</w:t>
      </w:r>
      <w:r w:rsidRPr="007641F8">
        <w:t>进行安全性评估。当</w:t>
      </w:r>
      <w:r w:rsidRPr="007B199E">
        <w:rPr>
          <w:position w:val="-6"/>
        </w:rPr>
        <w:object w:dxaOrig="680" w:dyaOrig="240">
          <v:shape id="_x0000_i1063" type="#_x0000_t75" style="width:34.5pt;height:13pt" o:ole="">
            <v:imagedata r:id="rId98" o:title=""/>
          </v:shape>
          <o:OLEObject Type="Embed" ProgID="Equation.DSMT4" ShapeID="_x0000_i1063" DrawAspect="Content" ObjectID="_1700980423" r:id="rId99"/>
        </w:object>
      </w:r>
      <w:r w:rsidRPr="007641F8">
        <w:t>时，判定混凝土构件安全性满足要求；当</w:t>
      </w:r>
      <w:r w:rsidRPr="007B199E">
        <w:rPr>
          <w:position w:val="-6"/>
        </w:rPr>
        <w:object w:dxaOrig="680" w:dyaOrig="240">
          <v:shape id="_x0000_i1064" type="#_x0000_t75" style="width:34.5pt;height:13pt" o:ole="">
            <v:imagedata r:id="rId100" o:title=""/>
          </v:shape>
          <o:OLEObject Type="Embed" ProgID="Equation.DSMT4" ShapeID="_x0000_i1064" DrawAspect="Content" ObjectID="_1700980424" r:id="rId101"/>
        </w:object>
      </w:r>
      <w:r w:rsidRPr="007641F8">
        <w:t>时，判定混凝土构件安全性不满足要求。</w:t>
      </w:r>
    </w:p>
    <w:p w:rsidR="006C37CD" w:rsidRPr="00924EF0" w:rsidRDefault="006C37CD" w:rsidP="006C37CD">
      <w:pPr>
        <w:pStyle w:val="afff4"/>
        <w:spacing w:before="156" w:after="156"/>
      </w:pPr>
      <w:bookmarkStart w:id="1643" w:name="_Toc59557632"/>
      <w:bookmarkStart w:id="1644" w:name="_Toc59557911"/>
      <w:bookmarkStart w:id="1645" w:name="_Toc59558165"/>
      <w:bookmarkStart w:id="1646" w:name="_Toc63062969"/>
      <w:r w:rsidRPr="00924EF0">
        <w:t>砌体结构构件</w:t>
      </w:r>
      <w:bookmarkEnd w:id="1643"/>
      <w:bookmarkEnd w:id="1644"/>
      <w:bookmarkEnd w:id="1645"/>
      <w:bookmarkEnd w:id="1646"/>
    </w:p>
    <w:p w:rsidR="006C37CD" w:rsidRPr="00166AD9" w:rsidRDefault="006C37CD" w:rsidP="006C37CD">
      <w:pPr>
        <w:pStyle w:val="afff5"/>
        <w:spacing w:before="156" w:after="156"/>
      </w:pPr>
      <w:r w:rsidRPr="00166AD9">
        <w:t>一般规定</w:t>
      </w:r>
    </w:p>
    <w:p w:rsidR="006C37CD" w:rsidRPr="00166AD9" w:rsidRDefault="006C37CD" w:rsidP="006C37CD">
      <w:pPr>
        <w:pStyle w:val="affffc"/>
        <w:ind w:firstLine="420"/>
      </w:pPr>
      <w:r w:rsidRPr="00166AD9">
        <w:t>砌体结构</w:t>
      </w:r>
      <w:r>
        <w:rPr>
          <w:rFonts w:hint="eastAsia"/>
        </w:rPr>
        <w:t>构件</w:t>
      </w:r>
      <w:r w:rsidRPr="00166AD9">
        <w:t>的</w:t>
      </w:r>
      <w:r w:rsidRPr="005E5FB0">
        <w:rPr>
          <w:rFonts w:hint="eastAsia"/>
        </w:rPr>
        <w:t>一级</w:t>
      </w:r>
      <w:r w:rsidRPr="005E5FB0">
        <w:t>评估</w:t>
      </w:r>
      <w:r w:rsidRPr="00166AD9">
        <w:t>应包括砌体的外观质量、变形、裂缝、构造等</w:t>
      </w:r>
      <w:r>
        <w:rPr>
          <w:rFonts w:hint="eastAsia"/>
        </w:rPr>
        <w:t>4</w:t>
      </w:r>
      <w:r w:rsidRPr="00166AD9">
        <w:t>个项目，任一项目不满足一级评估，则应进行二级评估。</w:t>
      </w:r>
    </w:p>
    <w:p w:rsidR="006C37CD" w:rsidRPr="00166AD9" w:rsidRDefault="006C37CD" w:rsidP="006C37CD">
      <w:pPr>
        <w:pStyle w:val="afff5"/>
        <w:spacing w:before="156" w:after="156"/>
      </w:pPr>
      <w:r w:rsidRPr="00166AD9">
        <w:t>一级评估</w:t>
      </w:r>
    </w:p>
    <w:p w:rsidR="006C37CD" w:rsidRPr="00A07683" w:rsidRDefault="006C37CD" w:rsidP="006C37CD">
      <w:pPr>
        <w:pStyle w:val="afff6"/>
        <w:spacing w:before="156" w:after="156"/>
      </w:pPr>
      <w:r w:rsidRPr="00A07683">
        <w:t>砌体结构</w:t>
      </w:r>
      <w:r>
        <w:t>构件</w:t>
      </w:r>
      <w:r w:rsidRPr="00A07683">
        <w:t>的外观质量</w:t>
      </w:r>
    </w:p>
    <w:p w:rsidR="006C37CD" w:rsidRPr="00C1785C" w:rsidRDefault="006C37CD" w:rsidP="006C37CD">
      <w:pPr>
        <w:pStyle w:val="affffc"/>
        <w:ind w:firstLine="420"/>
      </w:pPr>
      <w:r w:rsidRPr="00C1785C">
        <w:t>当砌体结构</w:t>
      </w:r>
      <w:r>
        <w:t>构件</w:t>
      </w:r>
      <w:r w:rsidRPr="005E5FB0">
        <w:t>出现</w:t>
      </w:r>
      <w:r w:rsidRPr="00C1785C">
        <w:t>各种砌筑质量引起的缺陷，或人为破损，以及自然风化，而导致其承重的有效面积削弱，其有效面积受损率大于表</w:t>
      </w:r>
      <w:r w:rsidRPr="00DB52D9">
        <w:rPr>
          <w:rFonts w:ascii="Times New Roman" w:hint="eastAsia"/>
        </w:rPr>
        <w:t>7</w:t>
      </w:r>
      <w:r w:rsidRPr="00C1785C">
        <w:t>规定的限值时，不满足一级评估。</w:t>
      </w:r>
    </w:p>
    <w:p w:rsidR="006C37CD" w:rsidRPr="00166AD9" w:rsidRDefault="006C37CD" w:rsidP="006C37CD">
      <w:pPr>
        <w:pStyle w:val="aff8"/>
        <w:spacing w:before="156" w:after="156"/>
      </w:pPr>
      <w:r w:rsidRPr="00166AD9">
        <w:t>砌体构件截面削弱率限值</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710"/>
        <w:gridCol w:w="4860"/>
      </w:tblGrid>
      <w:tr w:rsidR="006C37CD" w:rsidRPr="00AB55F8" w:rsidTr="002C0F1A">
        <w:trPr>
          <w:trHeight w:val="397"/>
          <w:jc w:val="center"/>
        </w:trPr>
        <w:tc>
          <w:tcPr>
            <w:tcW w:w="2461" w:type="pct"/>
            <w:shd w:val="clear" w:color="auto" w:fill="auto"/>
            <w:vAlign w:val="center"/>
          </w:tcPr>
          <w:p w:rsidR="006C37CD" w:rsidRPr="00AB55F8" w:rsidRDefault="006C37CD" w:rsidP="002C0F1A">
            <w:pPr>
              <w:jc w:val="center"/>
              <w:rPr>
                <w:rFonts w:ascii="Times New Roman" w:hAnsi="Times New Roman"/>
                <w:bCs/>
                <w:sz w:val="18"/>
                <w:szCs w:val="18"/>
              </w:rPr>
            </w:pPr>
            <w:r w:rsidRPr="00AB55F8">
              <w:rPr>
                <w:rFonts w:ascii="Times New Roman" w:hAnsi="Times New Roman"/>
                <w:bCs/>
                <w:sz w:val="18"/>
                <w:szCs w:val="18"/>
              </w:rPr>
              <w:t>检查项目</w:t>
            </w:r>
          </w:p>
        </w:tc>
        <w:tc>
          <w:tcPr>
            <w:tcW w:w="2539" w:type="pct"/>
            <w:shd w:val="clear" w:color="auto" w:fill="auto"/>
            <w:vAlign w:val="center"/>
          </w:tcPr>
          <w:p w:rsidR="006C37CD" w:rsidRPr="00AB55F8" w:rsidRDefault="006C37CD" w:rsidP="002C0F1A">
            <w:pPr>
              <w:jc w:val="center"/>
              <w:rPr>
                <w:rFonts w:ascii="Times New Roman" w:hAnsi="Times New Roman"/>
                <w:bCs/>
                <w:sz w:val="18"/>
                <w:szCs w:val="18"/>
              </w:rPr>
            </w:pPr>
            <w:r w:rsidRPr="00AB55F8">
              <w:rPr>
                <w:rFonts w:ascii="Times New Roman" w:hAnsi="Times New Roman"/>
                <w:bCs/>
                <w:sz w:val="18"/>
                <w:szCs w:val="18"/>
              </w:rPr>
              <w:t>受损率</w:t>
            </w:r>
          </w:p>
        </w:tc>
      </w:tr>
      <w:tr w:rsidR="006C37CD" w:rsidRPr="00AB55F8" w:rsidTr="002C0F1A">
        <w:trPr>
          <w:trHeight w:val="397"/>
          <w:jc w:val="center"/>
        </w:trPr>
        <w:tc>
          <w:tcPr>
            <w:tcW w:w="2461"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墙</w:t>
            </w:r>
          </w:p>
        </w:tc>
        <w:tc>
          <w:tcPr>
            <w:tcW w:w="2539"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6%</w:t>
            </w:r>
          </w:p>
        </w:tc>
      </w:tr>
      <w:tr w:rsidR="006C37CD" w:rsidRPr="00AB55F8" w:rsidTr="002C0F1A">
        <w:trPr>
          <w:trHeight w:val="397"/>
          <w:jc w:val="center"/>
        </w:trPr>
        <w:tc>
          <w:tcPr>
            <w:tcW w:w="2461"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柱</w:t>
            </w:r>
          </w:p>
        </w:tc>
        <w:tc>
          <w:tcPr>
            <w:tcW w:w="2539"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4%</w:t>
            </w:r>
          </w:p>
        </w:tc>
      </w:tr>
    </w:tbl>
    <w:p w:rsidR="006C37CD" w:rsidRPr="00A07683" w:rsidRDefault="006C37CD" w:rsidP="006C37CD">
      <w:pPr>
        <w:pStyle w:val="afff6"/>
        <w:spacing w:before="156" w:after="156"/>
      </w:pPr>
      <w:r w:rsidRPr="00A07683">
        <w:t>砌体结构</w:t>
      </w:r>
      <w:r>
        <w:rPr>
          <w:rFonts w:hint="eastAsia"/>
        </w:rPr>
        <w:t>构件</w:t>
      </w:r>
      <w:r w:rsidRPr="00A07683">
        <w:t>变形</w:t>
      </w:r>
    </w:p>
    <w:p w:rsidR="006C37CD" w:rsidRPr="00C1785C" w:rsidRDefault="006C37CD" w:rsidP="006C37CD">
      <w:pPr>
        <w:pStyle w:val="affffc"/>
        <w:ind w:firstLine="420"/>
      </w:pPr>
      <w:r w:rsidRPr="00C1785C">
        <w:t>当砌体结构</w:t>
      </w:r>
      <w:r>
        <w:t>构件</w:t>
      </w:r>
      <w:r w:rsidRPr="00C1785C">
        <w:t>出现</w:t>
      </w:r>
      <w:r w:rsidRPr="005E5FB0">
        <w:rPr>
          <w:rFonts w:hint="eastAsia"/>
        </w:rPr>
        <w:t>或会出现</w:t>
      </w:r>
      <w:r w:rsidRPr="00C1785C">
        <w:t>变形，变形数值大于表</w:t>
      </w:r>
      <w:r w:rsidRPr="00DB52D9">
        <w:rPr>
          <w:rFonts w:ascii="Times New Roman" w:hint="eastAsia"/>
        </w:rPr>
        <w:t>8</w:t>
      </w:r>
      <w:r w:rsidRPr="00C1785C">
        <w:t>规定的限值时，不满足一级评估。</w:t>
      </w:r>
    </w:p>
    <w:p w:rsidR="006C37CD" w:rsidRPr="00166AD9" w:rsidRDefault="006C37CD" w:rsidP="006C37CD">
      <w:pPr>
        <w:pStyle w:val="aff8"/>
        <w:spacing w:before="156" w:after="156"/>
      </w:pPr>
      <w:r w:rsidRPr="00166AD9">
        <w:t>砌体构件变形限值</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791"/>
        <w:gridCol w:w="4779"/>
      </w:tblGrid>
      <w:tr w:rsidR="006C37CD" w:rsidRPr="00AB55F8" w:rsidTr="002C0F1A">
        <w:trPr>
          <w:trHeight w:val="397"/>
          <w:jc w:val="center"/>
        </w:trPr>
        <w:tc>
          <w:tcPr>
            <w:tcW w:w="2503" w:type="pct"/>
            <w:shd w:val="clear" w:color="auto" w:fill="auto"/>
            <w:vAlign w:val="center"/>
          </w:tcPr>
          <w:p w:rsidR="006C37CD" w:rsidRPr="00AB55F8" w:rsidRDefault="006C37CD" w:rsidP="002C0F1A">
            <w:pPr>
              <w:jc w:val="center"/>
              <w:rPr>
                <w:rFonts w:ascii="Times New Roman" w:hAnsi="Times New Roman"/>
                <w:bCs/>
                <w:sz w:val="18"/>
                <w:szCs w:val="18"/>
              </w:rPr>
            </w:pPr>
            <w:r w:rsidRPr="00AB55F8">
              <w:rPr>
                <w:rFonts w:ascii="Times New Roman" w:hAnsi="Times New Roman"/>
                <w:bCs/>
                <w:sz w:val="18"/>
                <w:szCs w:val="18"/>
              </w:rPr>
              <w:t>检查项目</w:t>
            </w:r>
          </w:p>
        </w:tc>
        <w:tc>
          <w:tcPr>
            <w:tcW w:w="2497" w:type="pct"/>
            <w:shd w:val="clear" w:color="auto" w:fill="auto"/>
            <w:vAlign w:val="center"/>
          </w:tcPr>
          <w:p w:rsidR="006C37CD" w:rsidRPr="00AB55F8" w:rsidRDefault="006C37CD" w:rsidP="002C0F1A">
            <w:pPr>
              <w:jc w:val="center"/>
              <w:rPr>
                <w:rFonts w:ascii="Times New Roman" w:hAnsi="Times New Roman"/>
                <w:bCs/>
                <w:sz w:val="18"/>
                <w:szCs w:val="18"/>
              </w:rPr>
            </w:pPr>
            <w:r w:rsidRPr="00AB55F8">
              <w:rPr>
                <w:rFonts w:ascii="Times New Roman" w:hAnsi="Times New Roman"/>
                <w:bCs/>
                <w:sz w:val="18"/>
                <w:szCs w:val="18"/>
              </w:rPr>
              <w:t>变形限值</w:t>
            </w:r>
          </w:p>
        </w:tc>
      </w:tr>
      <w:tr w:rsidR="006C37CD" w:rsidRPr="00AB55F8" w:rsidTr="002C0F1A">
        <w:trPr>
          <w:trHeight w:val="397"/>
          <w:jc w:val="center"/>
        </w:trPr>
        <w:tc>
          <w:tcPr>
            <w:tcW w:w="2503"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侧向弯曲矢高（</w:t>
            </w:r>
            <w:r w:rsidRPr="00AB55F8">
              <w:rPr>
                <w:rFonts w:ascii="Times New Roman" w:hAnsi="Times New Roman"/>
                <w:sz w:val="18"/>
                <w:szCs w:val="18"/>
              </w:rPr>
              <w:t>mm</w:t>
            </w:r>
            <w:r w:rsidRPr="00AB55F8">
              <w:rPr>
                <w:rFonts w:ascii="Times New Roman" w:hAnsi="Times New Roman"/>
                <w:sz w:val="18"/>
                <w:szCs w:val="18"/>
              </w:rPr>
              <w:t>）</w:t>
            </w:r>
          </w:p>
        </w:tc>
        <w:tc>
          <w:tcPr>
            <w:tcW w:w="2497"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i/>
                <w:sz w:val="18"/>
                <w:szCs w:val="18"/>
              </w:rPr>
              <w:t>h</w:t>
            </w:r>
            <w:r w:rsidRPr="00AB55F8">
              <w:rPr>
                <w:rFonts w:ascii="Times New Roman" w:hAnsi="Times New Roman"/>
                <w:sz w:val="18"/>
                <w:szCs w:val="18"/>
              </w:rPr>
              <w:t>/350</w:t>
            </w:r>
          </w:p>
        </w:tc>
      </w:tr>
      <w:tr w:rsidR="006C37CD" w:rsidRPr="00AB55F8" w:rsidTr="002C0F1A">
        <w:trPr>
          <w:trHeight w:val="397"/>
          <w:jc w:val="center"/>
        </w:trPr>
        <w:tc>
          <w:tcPr>
            <w:tcW w:w="2503"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倾斜率</w:t>
            </w:r>
          </w:p>
        </w:tc>
        <w:tc>
          <w:tcPr>
            <w:tcW w:w="2497"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6‰</w:t>
            </w:r>
          </w:p>
        </w:tc>
      </w:tr>
    </w:tbl>
    <w:p w:rsidR="006C37CD" w:rsidRDefault="006C37CD" w:rsidP="007D72B5">
      <w:pPr>
        <w:pStyle w:val="afffffffffffd"/>
        <w:numPr>
          <w:ilvl w:val="0"/>
          <w:numId w:val="23"/>
        </w:numPr>
        <w:ind w:left="726" w:hanging="363"/>
        <w:rPr>
          <w:rFonts w:ascii="Times New Roman"/>
        </w:rPr>
      </w:pPr>
      <w:r w:rsidRPr="00FD1FDD">
        <w:rPr>
          <w:rFonts w:ascii="Times New Roman"/>
          <w:i/>
        </w:rPr>
        <w:t>h</w:t>
      </w:r>
      <w:r w:rsidRPr="00FD1FDD">
        <w:rPr>
          <w:rFonts w:ascii="Times New Roman"/>
        </w:rPr>
        <w:t>指层高（</w:t>
      </w:r>
      <w:r w:rsidRPr="00FD1FDD">
        <w:rPr>
          <w:rFonts w:ascii="Times New Roman"/>
        </w:rPr>
        <w:t>mm</w:t>
      </w:r>
      <w:r w:rsidRPr="00FD1FDD">
        <w:rPr>
          <w:rFonts w:ascii="Times New Roman"/>
        </w:rPr>
        <w:t>）。</w:t>
      </w:r>
    </w:p>
    <w:p w:rsidR="00B64BE0" w:rsidRDefault="00B64BE0" w:rsidP="00B64BE0">
      <w:pPr>
        <w:pStyle w:val="afffffffffffa"/>
      </w:pPr>
    </w:p>
    <w:p w:rsidR="00167366" w:rsidRDefault="00167366" w:rsidP="00B64BE0">
      <w:pPr>
        <w:pStyle w:val="afffffffffffa"/>
      </w:pPr>
    </w:p>
    <w:p w:rsidR="006C37CD" w:rsidRDefault="006C37CD" w:rsidP="006C37CD">
      <w:pPr>
        <w:pStyle w:val="afff6"/>
        <w:spacing w:before="156" w:after="156"/>
      </w:pPr>
      <w:r>
        <w:lastRenderedPageBreak/>
        <w:t>砌体结构构件</w:t>
      </w:r>
      <w:r w:rsidRPr="00A07683">
        <w:t>裂缝</w:t>
      </w:r>
    </w:p>
    <w:p w:rsidR="006C37CD" w:rsidRPr="00FD1FDD" w:rsidRDefault="006C37CD" w:rsidP="006C37CD">
      <w:pPr>
        <w:pStyle w:val="affffc"/>
        <w:ind w:firstLine="420"/>
      </w:pPr>
      <w:r w:rsidRPr="00FD1FDD">
        <w:t>当砌体</w:t>
      </w:r>
      <w:r>
        <w:t>结构</w:t>
      </w:r>
      <w:r w:rsidRPr="00FD1FDD">
        <w:t>构件出现</w:t>
      </w:r>
      <w:r w:rsidRPr="005E5FB0">
        <w:rPr>
          <w:rFonts w:hint="eastAsia"/>
        </w:rPr>
        <w:t>或会出现</w:t>
      </w:r>
      <w:r w:rsidRPr="00FD1FDD">
        <w:t>下列形式的受力裂缝时，不满足一级评估：</w:t>
      </w:r>
    </w:p>
    <w:p w:rsidR="006C37CD" w:rsidRPr="00240E1E" w:rsidRDefault="006C37CD" w:rsidP="006C37CD">
      <w:pPr>
        <w:pStyle w:val="aff5"/>
        <w:numPr>
          <w:ilvl w:val="0"/>
          <w:numId w:val="0"/>
        </w:numPr>
        <w:ind w:leftChars="200" w:left="840" w:hangingChars="200" w:hanging="420"/>
        <w:rPr>
          <w:rFonts w:ascii="Times New Roman"/>
        </w:rPr>
      </w:pPr>
      <w:r w:rsidRPr="00C63586">
        <w:rPr>
          <w:rFonts w:ascii="Times New Roman"/>
        </w:rPr>
        <w:t>a)</w:t>
      </w:r>
      <w:r w:rsidRPr="00C63586">
        <w:rPr>
          <w:rFonts w:ascii="Times New Roman"/>
        </w:rPr>
        <w:tab/>
      </w:r>
      <w:r w:rsidRPr="00240E1E">
        <w:rPr>
          <w:rFonts w:ascii="Times New Roman"/>
        </w:rPr>
        <w:t>墙、柱的端部或中部，出现沿块材断裂（贯通）的竖向裂缝；</w:t>
      </w:r>
    </w:p>
    <w:p w:rsidR="006C37CD" w:rsidRPr="00240E1E" w:rsidRDefault="006C37CD" w:rsidP="006C37CD">
      <w:pPr>
        <w:pStyle w:val="aff5"/>
        <w:numPr>
          <w:ilvl w:val="0"/>
          <w:numId w:val="0"/>
        </w:numPr>
        <w:ind w:leftChars="200" w:left="840" w:hangingChars="200" w:hanging="420"/>
        <w:rPr>
          <w:rFonts w:ascii="Times New Roman"/>
        </w:rPr>
      </w:pPr>
      <w:r>
        <w:rPr>
          <w:rFonts w:ascii="Times New Roman" w:hint="eastAsia"/>
        </w:rPr>
        <w:t>b</w:t>
      </w:r>
      <w:r w:rsidRPr="00C63586">
        <w:rPr>
          <w:rFonts w:ascii="Times New Roman"/>
        </w:rPr>
        <w:t>)</w:t>
      </w:r>
      <w:r w:rsidRPr="00C63586">
        <w:rPr>
          <w:rFonts w:ascii="Times New Roman"/>
        </w:rPr>
        <w:tab/>
      </w:r>
      <w:r w:rsidRPr="00240E1E">
        <w:rPr>
          <w:rFonts w:ascii="Times New Roman"/>
        </w:rPr>
        <w:t>建筑承重外墙的变截面处，出现水平裂缝或斜向裂缝；</w:t>
      </w:r>
    </w:p>
    <w:p w:rsidR="006C37CD" w:rsidRPr="00240E1E" w:rsidRDefault="006C37CD" w:rsidP="006C37CD">
      <w:pPr>
        <w:pStyle w:val="aff5"/>
        <w:numPr>
          <w:ilvl w:val="0"/>
          <w:numId w:val="0"/>
        </w:numPr>
        <w:ind w:leftChars="200" w:left="840" w:hangingChars="200" w:hanging="420"/>
        <w:rPr>
          <w:rFonts w:ascii="Times New Roman"/>
        </w:rPr>
      </w:pPr>
      <w:r>
        <w:rPr>
          <w:rFonts w:ascii="Times New Roman" w:hint="eastAsia"/>
        </w:rPr>
        <w:t>c</w:t>
      </w:r>
      <w:r w:rsidRPr="00C63586">
        <w:rPr>
          <w:rFonts w:ascii="Times New Roman"/>
        </w:rPr>
        <w:t>)</w:t>
      </w:r>
      <w:r w:rsidRPr="00C63586">
        <w:rPr>
          <w:rFonts w:ascii="Times New Roman"/>
        </w:rPr>
        <w:tab/>
      </w:r>
      <w:r w:rsidRPr="00240E1E">
        <w:rPr>
          <w:rFonts w:ascii="Times New Roman"/>
        </w:rPr>
        <w:t>砌体过梁</w:t>
      </w:r>
      <w:proofErr w:type="gramStart"/>
      <w:r w:rsidRPr="00240E1E">
        <w:rPr>
          <w:rFonts w:ascii="Times New Roman"/>
        </w:rPr>
        <w:t>的跨中或</w:t>
      </w:r>
      <w:proofErr w:type="gramEnd"/>
      <w:r w:rsidRPr="00240E1E">
        <w:rPr>
          <w:rFonts w:ascii="Times New Roman"/>
        </w:rPr>
        <w:t>支点出现裂缝；</w:t>
      </w:r>
    </w:p>
    <w:p w:rsidR="006C37CD" w:rsidRPr="00240E1E" w:rsidRDefault="006C37CD" w:rsidP="006C37CD">
      <w:pPr>
        <w:pStyle w:val="aff5"/>
        <w:numPr>
          <w:ilvl w:val="0"/>
          <w:numId w:val="0"/>
        </w:numPr>
        <w:ind w:leftChars="200" w:left="840" w:hangingChars="200" w:hanging="420"/>
        <w:rPr>
          <w:rFonts w:ascii="Times New Roman"/>
        </w:rPr>
      </w:pPr>
      <w:r>
        <w:rPr>
          <w:rFonts w:ascii="Times New Roman" w:hint="eastAsia"/>
        </w:rPr>
        <w:t>d</w:t>
      </w:r>
      <w:r w:rsidRPr="00C63586">
        <w:rPr>
          <w:rFonts w:ascii="Times New Roman"/>
        </w:rPr>
        <w:t>)</w:t>
      </w:r>
      <w:r w:rsidRPr="00C63586">
        <w:rPr>
          <w:rFonts w:ascii="Times New Roman"/>
        </w:rPr>
        <w:tab/>
      </w:r>
      <w:r w:rsidRPr="00240E1E">
        <w:rPr>
          <w:rFonts w:ascii="Times New Roman"/>
        </w:rPr>
        <w:t>拱、壳支点附近或支承的墙体上出现沿块材断裂的斜裂缝；</w:t>
      </w:r>
    </w:p>
    <w:p w:rsidR="006C37CD" w:rsidRPr="00240E1E" w:rsidRDefault="006C37CD" w:rsidP="006C37CD">
      <w:pPr>
        <w:pStyle w:val="aff5"/>
        <w:numPr>
          <w:ilvl w:val="0"/>
          <w:numId w:val="0"/>
        </w:numPr>
        <w:ind w:leftChars="200" w:left="840" w:hangingChars="200" w:hanging="420"/>
        <w:rPr>
          <w:rFonts w:ascii="Times New Roman"/>
        </w:rPr>
      </w:pPr>
      <w:r>
        <w:rPr>
          <w:rFonts w:ascii="Times New Roman" w:hint="eastAsia"/>
        </w:rPr>
        <w:t>e</w:t>
      </w:r>
      <w:r w:rsidRPr="00C63586">
        <w:rPr>
          <w:rFonts w:ascii="Times New Roman"/>
        </w:rPr>
        <w:t>)</w:t>
      </w:r>
      <w:r w:rsidRPr="00C63586">
        <w:rPr>
          <w:rFonts w:ascii="Times New Roman"/>
        </w:rPr>
        <w:tab/>
      </w:r>
      <w:r w:rsidRPr="00240E1E">
        <w:rPr>
          <w:rFonts w:ascii="Times New Roman"/>
        </w:rPr>
        <w:t>其他明显的受压、</w:t>
      </w:r>
      <w:proofErr w:type="gramStart"/>
      <w:r w:rsidRPr="00240E1E">
        <w:rPr>
          <w:rFonts w:ascii="Times New Roman"/>
        </w:rPr>
        <w:t>受弯或受剪</w:t>
      </w:r>
      <w:proofErr w:type="gramEnd"/>
      <w:r w:rsidRPr="00240E1E">
        <w:rPr>
          <w:rFonts w:ascii="Times New Roman"/>
        </w:rPr>
        <w:t>裂缝。</w:t>
      </w:r>
    </w:p>
    <w:p w:rsidR="006C37CD" w:rsidRPr="00FD1FDD" w:rsidRDefault="006C37CD" w:rsidP="006C37CD">
      <w:pPr>
        <w:pStyle w:val="affffc"/>
        <w:ind w:firstLine="420"/>
      </w:pPr>
      <w:r w:rsidRPr="00FD1FDD">
        <w:t>当砌体</w:t>
      </w:r>
      <w:r>
        <w:t>结构</w:t>
      </w:r>
      <w:r w:rsidRPr="00FD1FDD">
        <w:t>构件出现</w:t>
      </w:r>
      <w:r w:rsidRPr="005E5FB0">
        <w:rPr>
          <w:rFonts w:hint="eastAsia"/>
        </w:rPr>
        <w:t>或会出现</w:t>
      </w:r>
      <w:r w:rsidRPr="00FD1FDD">
        <w:t>下列形式的非受力裂缝时，不满足一级评估：</w:t>
      </w:r>
    </w:p>
    <w:p w:rsidR="006C37CD" w:rsidRPr="00AB55F8" w:rsidRDefault="006C37CD" w:rsidP="006C37CD">
      <w:pPr>
        <w:pStyle w:val="aff5"/>
        <w:numPr>
          <w:ilvl w:val="0"/>
          <w:numId w:val="0"/>
        </w:numPr>
        <w:ind w:leftChars="200" w:left="840" w:hangingChars="200" w:hanging="420"/>
        <w:rPr>
          <w:rFonts w:ascii="Times New Roman"/>
        </w:rPr>
      </w:pPr>
      <w:r w:rsidRPr="00C63586">
        <w:rPr>
          <w:rFonts w:ascii="Times New Roman"/>
        </w:rPr>
        <w:t>a)</w:t>
      </w:r>
      <w:r w:rsidRPr="00C63586">
        <w:rPr>
          <w:rFonts w:ascii="Times New Roman"/>
        </w:rPr>
        <w:tab/>
      </w:r>
      <w:r w:rsidRPr="00AB55F8">
        <w:rPr>
          <w:rFonts w:ascii="Times New Roman"/>
        </w:rPr>
        <w:t>纵横墙连接处出现通长的竖向裂缝；</w:t>
      </w:r>
    </w:p>
    <w:p w:rsidR="006C37CD" w:rsidRPr="00AB55F8" w:rsidRDefault="006C37CD" w:rsidP="006C37CD">
      <w:pPr>
        <w:pStyle w:val="aff5"/>
        <w:numPr>
          <w:ilvl w:val="0"/>
          <w:numId w:val="0"/>
        </w:numPr>
        <w:ind w:leftChars="200" w:left="840" w:hangingChars="200" w:hanging="420"/>
        <w:rPr>
          <w:rFonts w:ascii="Times New Roman"/>
        </w:rPr>
      </w:pPr>
      <w:r>
        <w:rPr>
          <w:rFonts w:ascii="Times New Roman" w:hint="eastAsia"/>
        </w:rPr>
        <w:t>b</w:t>
      </w:r>
      <w:r w:rsidRPr="00C63586">
        <w:rPr>
          <w:rFonts w:ascii="Times New Roman"/>
        </w:rPr>
        <w:t>)</w:t>
      </w:r>
      <w:r w:rsidRPr="00C63586">
        <w:rPr>
          <w:rFonts w:ascii="Times New Roman"/>
        </w:rPr>
        <w:tab/>
      </w:r>
      <w:r w:rsidRPr="00AB55F8">
        <w:rPr>
          <w:rFonts w:ascii="Times New Roman"/>
        </w:rPr>
        <w:t>身裂缝严重，且最大裂缝宽度大于</w:t>
      </w:r>
      <w:r w:rsidRPr="00AB55F8">
        <w:rPr>
          <w:rFonts w:ascii="Times New Roman"/>
        </w:rPr>
        <w:t>3 mm</w:t>
      </w:r>
      <w:r w:rsidRPr="00AB55F8">
        <w:rPr>
          <w:rFonts w:ascii="Times New Roman"/>
        </w:rPr>
        <w:t>；</w:t>
      </w:r>
    </w:p>
    <w:p w:rsidR="006C37CD" w:rsidRPr="00AB55F8" w:rsidRDefault="006C37CD" w:rsidP="006C37CD">
      <w:pPr>
        <w:pStyle w:val="aff5"/>
        <w:numPr>
          <w:ilvl w:val="0"/>
          <w:numId w:val="0"/>
        </w:numPr>
        <w:ind w:leftChars="200" w:left="840" w:hangingChars="200" w:hanging="420"/>
        <w:rPr>
          <w:rFonts w:ascii="Times New Roman"/>
        </w:rPr>
      </w:pPr>
      <w:r>
        <w:rPr>
          <w:rFonts w:ascii="Times New Roman" w:hint="eastAsia"/>
        </w:rPr>
        <w:t>c</w:t>
      </w:r>
      <w:r w:rsidRPr="00C63586">
        <w:rPr>
          <w:rFonts w:ascii="Times New Roman"/>
        </w:rPr>
        <w:t>)</w:t>
      </w:r>
      <w:r w:rsidRPr="00C63586">
        <w:rPr>
          <w:rFonts w:ascii="Times New Roman"/>
        </w:rPr>
        <w:tab/>
      </w:r>
      <w:r w:rsidRPr="00AB55F8">
        <w:rPr>
          <w:rFonts w:ascii="Times New Roman"/>
        </w:rPr>
        <w:t>出现宽度大于</w:t>
      </w:r>
      <w:r w:rsidRPr="00AB55F8">
        <w:rPr>
          <w:rFonts w:ascii="Times New Roman"/>
        </w:rPr>
        <w:t>1.5 mm</w:t>
      </w:r>
      <w:r w:rsidRPr="00AB55F8">
        <w:rPr>
          <w:rFonts w:ascii="Times New Roman"/>
        </w:rPr>
        <w:t>的裂缝，或有断裂、错位</w:t>
      </w:r>
      <w:r w:rsidRPr="00AB55F8">
        <w:rPr>
          <w:rFonts w:ascii="Times New Roman" w:hint="eastAsia"/>
        </w:rPr>
        <w:t>状况</w:t>
      </w:r>
      <w:r w:rsidRPr="00AB55F8">
        <w:rPr>
          <w:rFonts w:ascii="Times New Roman"/>
        </w:rPr>
        <w:t>；</w:t>
      </w:r>
    </w:p>
    <w:p w:rsidR="006C37CD" w:rsidRPr="00AB55F8" w:rsidRDefault="006C37CD" w:rsidP="006C37CD">
      <w:pPr>
        <w:pStyle w:val="aff5"/>
        <w:numPr>
          <w:ilvl w:val="0"/>
          <w:numId w:val="0"/>
        </w:numPr>
        <w:ind w:leftChars="200" w:left="840" w:hangingChars="200" w:hanging="420"/>
        <w:rPr>
          <w:rFonts w:ascii="Times New Roman"/>
        </w:rPr>
      </w:pPr>
      <w:r>
        <w:rPr>
          <w:rFonts w:ascii="Times New Roman" w:hint="eastAsia"/>
        </w:rPr>
        <w:t>d</w:t>
      </w:r>
      <w:r w:rsidRPr="00C63586">
        <w:rPr>
          <w:rFonts w:ascii="Times New Roman"/>
        </w:rPr>
        <w:t>)</w:t>
      </w:r>
      <w:r w:rsidRPr="00C63586">
        <w:rPr>
          <w:rFonts w:ascii="Times New Roman"/>
        </w:rPr>
        <w:tab/>
      </w:r>
      <w:r w:rsidRPr="00AB55F8">
        <w:rPr>
          <w:rFonts w:ascii="Times New Roman"/>
        </w:rPr>
        <w:t>其他显著影响结构整体性的裂缝。</w:t>
      </w:r>
    </w:p>
    <w:p w:rsidR="006C37CD" w:rsidRPr="00A07683" w:rsidRDefault="006C37CD" w:rsidP="006C37CD">
      <w:pPr>
        <w:pStyle w:val="afff6"/>
        <w:spacing w:before="156" w:after="156"/>
      </w:pPr>
      <w:r w:rsidRPr="00A07683">
        <w:t>砌体</w:t>
      </w:r>
      <w:r>
        <w:t>构件的</w:t>
      </w:r>
      <w:r w:rsidRPr="00A07683">
        <w:t>构造</w:t>
      </w:r>
    </w:p>
    <w:p w:rsidR="006C37CD" w:rsidRDefault="006C37CD" w:rsidP="006C37CD">
      <w:pPr>
        <w:pStyle w:val="affffc"/>
        <w:ind w:firstLine="420"/>
      </w:pPr>
      <w:r w:rsidRPr="00240E1E">
        <w:t>当砌体结构构件的构造不满足表</w:t>
      </w:r>
      <w:r w:rsidRPr="00DB52D9">
        <w:rPr>
          <w:rFonts w:ascii="Times New Roman" w:hint="eastAsia"/>
        </w:rPr>
        <w:t>9</w:t>
      </w:r>
      <w:r w:rsidRPr="00240E1E">
        <w:t>规定的构造要求时，不满足一级评估</w:t>
      </w:r>
      <w:r w:rsidRPr="00FD1FDD">
        <w:t>。</w:t>
      </w:r>
    </w:p>
    <w:p w:rsidR="006C37CD" w:rsidRPr="00166AD9" w:rsidRDefault="006C37CD" w:rsidP="006C37CD">
      <w:pPr>
        <w:pStyle w:val="aff8"/>
        <w:spacing w:before="156" w:after="156"/>
      </w:pPr>
      <w:r w:rsidRPr="00166AD9">
        <w:t>砌体构件构造要求</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569"/>
        <w:gridCol w:w="7001"/>
      </w:tblGrid>
      <w:tr w:rsidR="006C37CD" w:rsidRPr="00166AD9" w:rsidTr="002C0F1A">
        <w:trPr>
          <w:trHeight w:val="397"/>
          <w:jc w:val="center"/>
        </w:trPr>
        <w:tc>
          <w:tcPr>
            <w:tcW w:w="1342" w:type="pct"/>
            <w:shd w:val="clear" w:color="auto" w:fill="auto"/>
            <w:vAlign w:val="center"/>
          </w:tcPr>
          <w:p w:rsidR="006C37CD" w:rsidRPr="006B2B11" w:rsidRDefault="006C37CD" w:rsidP="002C0F1A">
            <w:pPr>
              <w:jc w:val="center"/>
              <w:rPr>
                <w:bCs/>
                <w:sz w:val="18"/>
                <w:szCs w:val="18"/>
              </w:rPr>
            </w:pPr>
            <w:r w:rsidRPr="006B2B11">
              <w:rPr>
                <w:bCs/>
                <w:sz w:val="18"/>
                <w:szCs w:val="18"/>
              </w:rPr>
              <w:t>检查项目</w:t>
            </w:r>
          </w:p>
        </w:tc>
        <w:tc>
          <w:tcPr>
            <w:tcW w:w="3658" w:type="pct"/>
            <w:shd w:val="clear" w:color="auto" w:fill="auto"/>
            <w:vAlign w:val="center"/>
          </w:tcPr>
          <w:p w:rsidR="006C37CD" w:rsidRPr="006B2B11" w:rsidRDefault="006C37CD" w:rsidP="002C0F1A">
            <w:pPr>
              <w:jc w:val="center"/>
              <w:rPr>
                <w:bCs/>
                <w:sz w:val="18"/>
                <w:szCs w:val="18"/>
              </w:rPr>
            </w:pPr>
            <w:r w:rsidRPr="006B2B11">
              <w:rPr>
                <w:bCs/>
                <w:sz w:val="18"/>
                <w:szCs w:val="18"/>
              </w:rPr>
              <w:t>构造要求</w:t>
            </w:r>
          </w:p>
        </w:tc>
      </w:tr>
      <w:tr w:rsidR="006C37CD" w:rsidRPr="00166AD9" w:rsidTr="002C0F1A">
        <w:trPr>
          <w:trHeight w:val="397"/>
          <w:jc w:val="center"/>
        </w:trPr>
        <w:tc>
          <w:tcPr>
            <w:tcW w:w="1342" w:type="pct"/>
            <w:shd w:val="clear" w:color="auto" w:fill="auto"/>
            <w:vAlign w:val="center"/>
          </w:tcPr>
          <w:p w:rsidR="006C37CD" w:rsidRPr="0022441C" w:rsidRDefault="006C37CD" w:rsidP="002C0F1A">
            <w:pPr>
              <w:jc w:val="center"/>
              <w:rPr>
                <w:sz w:val="18"/>
                <w:szCs w:val="18"/>
              </w:rPr>
            </w:pPr>
            <w:r w:rsidRPr="0022441C">
              <w:rPr>
                <w:sz w:val="18"/>
                <w:szCs w:val="18"/>
              </w:rPr>
              <w:t>墙、柱的高厚比</w:t>
            </w:r>
          </w:p>
        </w:tc>
        <w:tc>
          <w:tcPr>
            <w:tcW w:w="3658" w:type="pct"/>
            <w:shd w:val="clear" w:color="auto" w:fill="auto"/>
            <w:vAlign w:val="center"/>
          </w:tcPr>
          <w:p w:rsidR="006C37CD" w:rsidRPr="0022441C" w:rsidRDefault="006C37CD" w:rsidP="002C0F1A">
            <w:pPr>
              <w:jc w:val="center"/>
              <w:rPr>
                <w:sz w:val="18"/>
                <w:szCs w:val="18"/>
              </w:rPr>
            </w:pPr>
            <w:r>
              <w:rPr>
                <w:sz w:val="18"/>
                <w:szCs w:val="18"/>
              </w:rPr>
              <w:t>符合</w:t>
            </w:r>
            <w:r w:rsidRPr="0022441C">
              <w:rPr>
                <w:sz w:val="18"/>
                <w:szCs w:val="18"/>
              </w:rPr>
              <w:t>国家现行设计规范的要求</w:t>
            </w:r>
          </w:p>
        </w:tc>
      </w:tr>
      <w:tr w:rsidR="006C37CD" w:rsidRPr="00166AD9" w:rsidTr="002C0F1A">
        <w:trPr>
          <w:trHeight w:val="397"/>
          <w:jc w:val="center"/>
        </w:trPr>
        <w:tc>
          <w:tcPr>
            <w:tcW w:w="1342" w:type="pct"/>
            <w:shd w:val="clear" w:color="auto" w:fill="auto"/>
            <w:vAlign w:val="center"/>
          </w:tcPr>
          <w:p w:rsidR="006C37CD" w:rsidRPr="0022441C" w:rsidRDefault="006C37CD" w:rsidP="002C0F1A">
            <w:pPr>
              <w:jc w:val="center"/>
              <w:rPr>
                <w:sz w:val="18"/>
                <w:szCs w:val="18"/>
              </w:rPr>
            </w:pPr>
            <w:r w:rsidRPr="0022441C">
              <w:rPr>
                <w:sz w:val="18"/>
                <w:szCs w:val="18"/>
              </w:rPr>
              <w:t>连接及其他构造</w:t>
            </w:r>
          </w:p>
        </w:tc>
        <w:tc>
          <w:tcPr>
            <w:tcW w:w="3658" w:type="pct"/>
            <w:shd w:val="clear" w:color="auto" w:fill="auto"/>
            <w:vAlign w:val="center"/>
          </w:tcPr>
          <w:p w:rsidR="006C37CD" w:rsidRPr="0022441C" w:rsidRDefault="006C37CD" w:rsidP="002C0F1A">
            <w:pPr>
              <w:spacing w:line="240" w:lineRule="auto"/>
              <w:jc w:val="center"/>
              <w:rPr>
                <w:sz w:val="18"/>
                <w:szCs w:val="18"/>
              </w:rPr>
            </w:pPr>
            <w:r w:rsidRPr="0022441C">
              <w:rPr>
                <w:sz w:val="18"/>
                <w:szCs w:val="18"/>
              </w:rPr>
              <w:t>连接及砌筑方式正确，主要构造基本符合国家现行设计规范要求，无缺陷或仅有局部的表面缺陷，工作无异常</w:t>
            </w:r>
          </w:p>
        </w:tc>
      </w:tr>
    </w:tbl>
    <w:p w:rsidR="006C37CD" w:rsidRPr="00166AD9" w:rsidRDefault="006C37CD" w:rsidP="006C37CD">
      <w:pPr>
        <w:pStyle w:val="afff5"/>
        <w:spacing w:before="156" w:after="156"/>
      </w:pPr>
      <w:r w:rsidRPr="00166AD9">
        <w:t>二级评估</w:t>
      </w:r>
    </w:p>
    <w:p w:rsidR="006C37CD" w:rsidRPr="00AB55F8" w:rsidRDefault="006C37CD" w:rsidP="006C37CD">
      <w:pPr>
        <w:pStyle w:val="afffffffff2"/>
        <w:spacing w:beforeLines="50" w:before="156" w:afterLines="50" w:after="156"/>
      </w:pPr>
      <w:r w:rsidRPr="00AB55F8">
        <w:t>砌体构件二级评估根据承载力验算结果进行。</w:t>
      </w:r>
    </w:p>
    <w:p w:rsidR="006C37CD" w:rsidRPr="00AB55F8" w:rsidRDefault="006C37CD" w:rsidP="006C37CD">
      <w:pPr>
        <w:pStyle w:val="afffffffff2"/>
        <w:spacing w:beforeLines="50" w:before="156" w:afterLines="50" w:after="156"/>
      </w:pPr>
      <w:r w:rsidRPr="00AB55F8">
        <w:t>砌体构件承载力验算可按</w:t>
      </w:r>
      <w:r w:rsidR="00903F69" w:rsidRPr="00DB52D9">
        <w:rPr>
          <w:rFonts w:ascii="Times New Roman" w:hAnsi="Times New Roman" w:hint="eastAsia"/>
          <w:noProof/>
          <w:szCs w:val="20"/>
        </w:rPr>
        <w:t>9</w:t>
      </w:r>
      <w:r w:rsidR="00BA4B0E" w:rsidRPr="00DB52D9">
        <w:rPr>
          <w:rFonts w:ascii="Times New Roman" w:hAnsi="Times New Roman"/>
          <w:noProof/>
          <w:szCs w:val="20"/>
        </w:rPr>
        <w:t>.1.</w:t>
      </w:r>
      <w:r w:rsidR="007C2CE3" w:rsidRPr="00DB52D9">
        <w:rPr>
          <w:rFonts w:ascii="Times New Roman" w:hAnsi="Times New Roman" w:hint="eastAsia"/>
          <w:noProof/>
          <w:szCs w:val="20"/>
        </w:rPr>
        <w:t>5</w:t>
      </w:r>
      <w:r w:rsidRPr="00AB55F8">
        <w:t>条，根据公式</w:t>
      </w:r>
      <w:r w:rsidRPr="00DB52D9">
        <w:rPr>
          <w:rFonts w:ascii="Times New Roman" w:hAnsi="Times New Roman"/>
          <w:noProof/>
          <w:szCs w:val="20"/>
        </w:rPr>
        <w:t>（</w:t>
      </w:r>
      <w:r w:rsidRPr="00DB52D9">
        <w:rPr>
          <w:rFonts w:ascii="Times New Roman" w:hAnsi="Times New Roman"/>
          <w:noProof/>
          <w:szCs w:val="20"/>
        </w:rPr>
        <w:t>1</w:t>
      </w:r>
      <w:r w:rsidR="003A2B89" w:rsidRPr="00DB52D9">
        <w:rPr>
          <w:rFonts w:ascii="Times New Roman" w:hAnsi="Times New Roman" w:hint="eastAsia"/>
          <w:noProof/>
          <w:szCs w:val="20"/>
        </w:rPr>
        <w:t>0</w:t>
      </w:r>
      <w:r w:rsidRPr="00DB52D9">
        <w:rPr>
          <w:rFonts w:ascii="Times New Roman" w:hAnsi="Times New Roman"/>
          <w:noProof/>
          <w:szCs w:val="20"/>
        </w:rPr>
        <w:t>）</w:t>
      </w:r>
      <w:r w:rsidRPr="00AB55F8">
        <w:t>进行安全性评估。当</w:t>
      </w:r>
      <w:r w:rsidRPr="00AB55F8">
        <w:rPr>
          <w:position w:val="-6"/>
        </w:rPr>
        <w:object w:dxaOrig="680" w:dyaOrig="240">
          <v:shape id="_x0000_i1065" type="#_x0000_t75" style="width:34.5pt;height:13pt" o:ole="">
            <v:imagedata r:id="rId102" o:title=""/>
          </v:shape>
          <o:OLEObject Type="Embed" ProgID="Equation.DSMT4" ShapeID="_x0000_i1065" DrawAspect="Content" ObjectID="_1700980425" r:id="rId103"/>
        </w:object>
      </w:r>
      <w:r w:rsidRPr="00AB55F8">
        <w:t>时，判定砌体构件安全性满足要求；当</w:t>
      </w:r>
      <w:r w:rsidRPr="00AB55F8">
        <w:rPr>
          <w:position w:val="-6"/>
        </w:rPr>
        <w:object w:dxaOrig="680" w:dyaOrig="240">
          <v:shape id="_x0000_i1066" type="#_x0000_t75" style="width:34.5pt;height:13pt" o:ole="">
            <v:imagedata r:id="rId104" o:title=""/>
          </v:shape>
          <o:OLEObject Type="Embed" ProgID="Equation.DSMT4" ShapeID="_x0000_i1066" DrawAspect="Content" ObjectID="_1700980426" r:id="rId105"/>
        </w:object>
      </w:r>
      <w:r w:rsidRPr="00AB55F8">
        <w:t>时，判定砌体构件安全性不满足要求。</w:t>
      </w:r>
    </w:p>
    <w:p w:rsidR="006C37CD" w:rsidRPr="00924EF0" w:rsidRDefault="006C37CD" w:rsidP="006C37CD">
      <w:pPr>
        <w:pStyle w:val="afff4"/>
        <w:spacing w:before="156" w:after="156"/>
      </w:pPr>
      <w:bookmarkStart w:id="1647" w:name="_Toc59557633"/>
      <w:bookmarkStart w:id="1648" w:name="_Toc59557912"/>
      <w:bookmarkStart w:id="1649" w:name="_Toc59558166"/>
      <w:bookmarkStart w:id="1650" w:name="_Toc63062970"/>
      <w:r w:rsidRPr="00924EF0">
        <w:t>木结构构件</w:t>
      </w:r>
      <w:bookmarkEnd w:id="1647"/>
      <w:bookmarkEnd w:id="1648"/>
      <w:bookmarkEnd w:id="1649"/>
      <w:bookmarkEnd w:id="1650"/>
    </w:p>
    <w:p w:rsidR="006C37CD" w:rsidRPr="00166AD9" w:rsidRDefault="006C37CD" w:rsidP="006C37CD">
      <w:pPr>
        <w:pStyle w:val="afff5"/>
        <w:spacing w:before="156" w:after="156"/>
      </w:pPr>
      <w:r w:rsidRPr="00166AD9">
        <w:t>一般规定</w:t>
      </w:r>
    </w:p>
    <w:p w:rsidR="006C37CD" w:rsidRPr="00AB55F8" w:rsidRDefault="006C37CD" w:rsidP="006C37CD">
      <w:pPr>
        <w:pStyle w:val="afffffffff2"/>
        <w:spacing w:beforeLines="50" w:before="156" w:afterLines="50" w:after="156"/>
      </w:pPr>
      <w:r w:rsidRPr="00AB55F8">
        <w:t>木结构构件的一级评估应包括木构件的外观质量、变形、裂缝、构造等</w:t>
      </w:r>
      <w:r w:rsidRPr="00DB52D9">
        <w:rPr>
          <w:rFonts w:ascii="Times New Roman" w:hAnsi="Times New Roman"/>
          <w:noProof/>
          <w:szCs w:val="20"/>
        </w:rPr>
        <w:t>4</w:t>
      </w:r>
      <w:r w:rsidRPr="00AB55F8">
        <w:t>个项目，任</w:t>
      </w:r>
      <w:proofErr w:type="gramStart"/>
      <w:r w:rsidRPr="00AB55F8">
        <w:t>一</w:t>
      </w:r>
      <w:proofErr w:type="gramEnd"/>
      <w:r w:rsidRPr="00AB55F8">
        <w:t>项目不满足一级评估，则应进行二级评估</w:t>
      </w:r>
      <w:r>
        <w:rPr>
          <w:rFonts w:hint="eastAsia"/>
        </w:rPr>
        <w:t>。</w:t>
      </w:r>
    </w:p>
    <w:p w:rsidR="006C37CD" w:rsidRPr="00AB55F8" w:rsidRDefault="006C37CD" w:rsidP="006C37CD">
      <w:pPr>
        <w:pStyle w:val="afffffffff2"/>
        <w:spacing w:beforeLines="50" w:before="156" w:afterLines="50" w:after="156"/>
      </w:pPr>
      <w:r w:rsidRPr="00AB55F8">
        <w:t>当需要对木结构进行二级评估时，应对木材的力学性能，以及木材的腐朽、蛀蚀、缺陷进行检测；同时应扣除各种因素造成的截面损失，实测木构件截面有效值。</w:t>
      </w:r>
    </w:p>
    <w:p w:rsidR="006C37CD" w:rsidRPr="00166AD9" w:rsidRDefault="006C37CD" w:rsidP="006C37CD">
      <w:pPr>
        <w:pStyle w:val="afff5"/>
        <w:spacing w:before="156" w:after="156"/>
      </w:pPr>
      <w:r w:rsidRPr="00166AD9">
        <w:t>一级评估</w:t>
      </w:r>
    </w:p>
    <w:p w:rsidR="006C37CD" w:rsidRPr="00A07683" w:rsidRDefault="006C37CD" w:rsidP="006C37CD">
      <w:pPr>
        <w:pStyle w:val="afff6"/>
        <w:spacing w:before="156" w:after="156"/>
      </w:pPr>
      <w:r w:rsidRPr="00A07683">
        <w:t>木结构构件的外观质量</w:t>
      </w:r>
    </w:p>
    <w:p w:rsidR="006C37CD" w:rsidRPr="00DB52D9" w:rsidRDefault="006C37CD" w:rsidP="006C37CD">
      <w:pPr>
        <w:pStyle w:val="affffc"/>
        <w:ind w:firstLine="420"/>
        <w:rPr>
          <w:rFonts w:ascii="Times New Roman"/>
        </w:rPr>
      </w:pPr>
      <w:r w:rsidRPr="00DB52D9">
        <w:rPr>
          <w:rFonts w:ascii="Times New Roman"/>
        </w:rPr>
        <w:t>当木结构构件出现腐朽、蛀蚀、缺陷，或人为损坏，而导致其承重的有效面积削弱，其有效面积受损率大于</w:t>
      </w:r>
      <w:r w:rsidRPr="00DB52D9">
        <w:rPr>
          <w:rFonts w:ascii="Times New Roman"/>
        </w:rPr>
        <w:t>7.5%</w:t>
      </w:r>
      <w:r w:rsidRPr="00DB52D9">
        <w:rPr>
          <w:rFonts w:ascii="Times New Roman"/>
        </w:rPr>
        <w:t>时，为不满足一级评估。</w:t>
      </w:r>
    </w:p>
    <w:p w:rsidR="006C37CD" w:rsidRPr="00AB55F8" w:rsidRDefault="006C37CD" w:rsidP="006C37CD">
      <w:pPr>
        <w:pStyle w:val="affffc"/>
        <w:ind w:firstLine="420"/>
      </w:pPr>
      <w:r w:rsidRPr="00AB55F8">
        <w:lastRenderedPageBreak/>
        <w:t>对木结构构件缺陷的现场勘查，应采用敲击法或仪器探测，一旦检测到有心腐缺陷的木构件，可直接判定其安全性不满足。</w:t>
      </w:r>
    </w:p>
    <w:p w:rsidR="006C37CD" w:rsidRPr="00A07683" w:rsidRDefault="006C37CD" w:rsidP="006C37CD">
      <w:pPr>
        <w:pStyle w:val="afff6"/>
        <w:spacing w:before="156" w:after="156"/>
      </w:pPr>
      <w:r w:rsidRPr="00A07683">
        <w:t>木结构构件变形</w:t>
      </w:r>
    </w:p>
    <w:p w:rsidR="006C37CD" w:rsidRPr="00AB55F8" w:rsidRDefault="006C37CD" w:rsidP="006C37CD">
      <w:pPr>
        <w:pStyle w:val="affffc"/>
        <w:ind w:firstLine="420"/>
      </w:pPr>
      <w:r w:rsidRPr="00AB55F8">
        <w:t>当木结构构件出现或会出现变形，其变形数值大于表</w:t>
      </w:r>
      <w:r w:rsidRPr="00DB52D9">
        <w:rPr>
          <w:rFonts w:ascii="Times New Roman"/>
        </w:rPr>
        <w:t>10</w:t>
      </w:r>
      <w:r w:rsidRPr="00AB55F8">
        <w:t>规定的限值时，不满足一级评估。</w:t>
      </w:r>
    </w:p>
    <w:p w:rsidR="006C37CD" w:rsidRDefault="006C37CD" w:rsidP="006C37CD">
      <w:pPr>
        <w:pStyle w:val="aff8"/>
        <w:spacing w:before="156" w:after="156"/>
      </w:pPr>
      <w:r w:rsidRPr="00166AD9">
        <w:t>木构件变形限值</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735"/>
        <w:gridCol w:w="4835"/>
      </w:tblGrid>
      <w:tr w:rsidR="006C37CD" w:rsidRPr="00AB55F8" w:rsidTr="002C0F1A">
        <w:trPr>
          <w:trHeight w:val="397"/>
          <w:tblHeader/>
          <w:jc w:val="center"/>
        </w:trPr>
        <w:tc>
          <w:tcPr>
            <w:tcW w:w="2474" w:type="pct"/>
            <w:shd w:val="clear" w:color="auto" w:fill="auto"/>
            <w:vAlign w:val="center"/>
          </w:tcPr>
          <w:p w:rsidR="006C37CD" w:rsidRPr="00AB55F8" w:rsidRDefault="006C37CD" w:rsidP="002C0F1A">
            <w:pPr>
              <w:jc w:val="center"/>
              <w:rPr>
                <w:rFonts w:ascii="Times New Roman" w:hAnsi="Times New Roman"/>
                <w:bCs/>
                <w:sz w:val="18"/>
                <w:szCs w:val="18"/>
              </w:rPr>
            </w:pPr>
            <w:r w:rsidRPr="00AB55F8">
              <w:rPr>
                <w:rFonts w:ascii="Times New Roman" w:hAnsi="Times New Roman"/>
                <w:bCs/>
                <w:sz w:val="18"/>
                <w:szCs w:val="18"/>
              </w:rPr>
              <w:t>检查项目</w:t>
            </w:r>
          </w:p>
        </w:tc>
        <w:tc>
          <w:tcPr>
            <w:tcW w:w="2526" w:type="pct"/>
            <w:shd w:val="clear" w:color="auto" w:fill="auto"/>
            <w:vAlign w:val="center"/>
          </w:tcPr>
          <w:p w:rsidR="006C37CD" w:rsidRPr="00AB55F8" w:rsidRDefault="006C37CD" w:rsidP="002C0F1A">
            <w:pPr>
              <w:jc w:val="center"/>
              <w:rPr>
                <w:rFonts w:ascii="Times New Roman" w:hAnsi="Times New Roman"/>
                <w:bCs/>
                <w:sz w:val="18"/>
                <w:szCs w:val="18"/>
              </w:rPr>
            </w:pPr>
            <w:r w:rsidRPr="00AB55F8">
              <w:rPr>
                <w:rFonts w:ascii="Times New Roman" w:hAnsi="Times New Roman"/>
                <w:bCs/>
                <w:sz w:val="18"/>
                <w:szCs w:val="18"/>
              </w:rPr>
              <w:t>变形限值</w:t>
            </w:r>
          </w:p>
        </w:tc>
      </w:tr>
      <w:tr w:rsidR="006C37CD" w:rsidRPr="00AB55F8" w:rsidTr="002C0F1A">
        <w:trPr>
          <w:trHeight w:val="397"/>
          <w:jc w:val="center"/>
        </w:trPr>
        <w:tc>
          <w:tcPr>
            <w:tcW w:w="2474"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抬梁式屋架</w:t>
            </w:r>
          </w:p>
        </w:tc>
        <w:tc>
          <w:tcPr>
            <w:tcW w:w="2526"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i/>
                <w:sz w:val="18"/>
                <w:szCs w:val="18"/>
              </w:rPr>
              <w:t>L</w:t>
            </w:r>
            <w:r w:rsidRPr="00AB55F8">
              <w:rPr>
                <w:rFonts w:ascii="Times New Roman" w:hAnsi="Times New Roman"/>
                <w:sz w:val="18"/>
                <w:szCs w:val="18"/>
                <w:vertAlign w:val="subscript"/>
              </w:rPr>
              <w:t>0</w:t>
            </w:r>
            <w:r w:rsidRPr="00AB55F8">
              <w:rPr>
                <w:rFonts w:ascii="Times New Roman" w:hAnsi="Times New Roman"/>
                <w:sz w:val="18"/>
                <w:szCs w:val="18"/>
              </w:rPr>
              <w:t>/180</w:t>
            </w:r>
          </w:p>
        </w:tc>
      </w:tr>
      <w:tr w:rsidR="006C37CD" w:rsidRPr="00AB55F8" w:rsidTr="002C0F1A">
        <w:trPr>
          <w:trHeight w:val="397"/>
          <w:jc w:val="center"/>
        </w:trPr>
        <w:tc>
          <w:tcPr>
            <w:tcW w:w="2474"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三角桁架</w:t>
            </w:r>
          </w:p>
        </w:tc>
        <w:tc>
          <w:tcPr>
            <w:tcW w:w="2526"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i/>
                <w:sz w:val="18"/>
                <w:szCs w:val="18"/>
              </w:rPr>
              <w:t>L</w:t>
            </w:r>
            <w:r w:rsidRPr="00AB55F8">
              <w:rPr>
                <w:rFonts w:ascii="Times New Roman" w:hAnsi="Times New Roman"/>
                <w:sz w:val="18"/>
                <w:szCs w:val="18"/>
                <w:vertAlign w:val="subscript"/>
              </w:rPr>
              <w:t>0</w:t>
            </w:r>
            <w:r w:rsidRPr="00AB55F8">
              <w:rPr>
                <w:rFonts w:ascii="Times New Roman" w:hAnsi="Times New Roman"/>
                <w:sz w:val="18"/>
                <w:szCs w:val="18"/>
              </w:rPr>
              <w:t>/160</w:t>
            </w:r>
          </w:p>
        </w:tc>
      </w:tr>
      <w:tr w:rsidR="006C37CD" w:rsidRPr="00AB55F8" w:rsidTr="002C0F1A">
        <w:trPr>
          <w:trHeight w:val="397"/>
          <w:jc w:val="center"/>
        </w:trPr>
        <w:tc>
          <w:tcPr>
            <w:tcW w:w="2474"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梁</w:t>
            </w:r>
          </w:p>
        </w:tc>
        <w:tc>
          <w:tcPr>
            <w:tcW w:w="2526"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i/>
                <w:sz w:val="18"/>
                <w:szCs w:val="18"/>
              </w:rPr>
              <w:t>L</w:t>
            </w:r>
            <w:r w:rsidRPr="00AB55F8">
              <w:rPr>
                <w:rFonts w:ascii="Times New Roman" w:hAnsi="Times New Roman"/>
                <w:sz w:val="18"/>
                <w:szCs w:val="18"/>
                <w:vertAlign w:val="subscript"/>
              </w:rPr>
              <w:t>0</w:t>
            </w:r>
            <w:r w:rsidRPr="00AB55F8">
              <w:rPr>
                <w:rFonts w:ascii="Times New Roman" w:hAnsi="Times New Roman"/>
                <w:sz w:val="18"/>
                <w:szCs w:val="18"/>
              </w:rPr>
              <w:t>/180</w:t>
            </w:r>
          </w:p>
        </w:tc>
      </w:tr>
      <w:tr w:rsidR="006C37CD" w:rsidRPr="00AB55F8" w:rsidTr="002C0F1A">
        <w:trPr>
          <w:trHeight w:val="397"/>
          <w:jc w:val="center"/>
        </w:trPr>
        <w:tc>
          <w:tcPr>
            <w:tcW w:w="2474"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搁栅、檩条</w:t>
            </w:r>
          </w:p>
        </w:tc>
        <w:tc>
          <w:tcPr>
            <w:tcW w:w="2526"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i/>
                <w:sz w:val="18"/>
                <w:szCs w:val="18"/>
              </w:rPr>
              <w:t>L</w:t>
            </w:r>
            <w:r w:rsidRPr="00AB55F8">
              <w:rPr>
                <w:rFonts w:ascii="Times New Roman" w:hAnsi="Times New Roman"/>
                <w:sz w:val="18"/>
                <w:szCs w:val="18"/>
                <w:vertAlign w:val="subscript"/>
              </w:rPr>
              <w:t>0</w:t>
            </w:r>
            <w:r w:rsidRPr="00AB55F8">
              <w:rPr>
                <w:rFonts w:ascii="Times New Roman" w:hAnsi="Times New Roman"/>
                <w:sz w:val="18"/>
                <w:szCs w:val="18"/>
              </w:rPr>
              <w:t>/160</w:t>
            </w:r>
          </w:p>
        </w:tc>
      </w:tr>
      <w:tr w:rsidR="006C37CD" w:rsidRPr="00AB55F8" w:rsidTr="002C0F1A">
        <w:trPr>
          <w:trHeight w:val="397"/>
          <w:jc w:val="center"/>
        </w:trPr>
        <w:tc>
          <w:tcPr>
            <w:tcW w:w="2474"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柱</w:t>
            </w:r>
          </w:p>
        </w:tc>
        <w:tc>
          <w:tcPr>
            <w:tcW w:w="2526"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i/>
                <w:sz w:val="18"/>
                <w:szCs w:val="18"/>
              </w:rPr>
              <w:t>h</w:t>
            </w:r>
            <w:r w:rsidRPr="00AB55F8">
              <w:rPr>
                <w:rFonts w:ascii="Times New Roman" w:hAnsi="Times New Roman"/>
                <w:sz w:val="18"/>
                <w:szCs w:val="18"/>
              </w:rPr>
              <w:t>/180</w:t>
            </w:r>
          </w:p>
        </w:tc>
      </w:tr>
    </w:tbl>
    <w:p w:rsidR="006C37CD" w:rsidRPr="002641AD" w:rsidRDefault="006C37CD" w:rsidP="007D72B5">
      <w:pPr>
        <w:pStyle w:val="afffffffffffd"/>
        <w:numPr>
          <w:ilvl w:val="0"/>
          <w:numId w:val="23"/>
        </w:numPr>
        <w:ind w:left="726" w:hanging="363"/>
        <w:rPr>
          <w:rFonts w:ascii="Times New Roman"/>
        </w:rPr>
      </w:pPr>
      <w:r w:rsidRPr="002641AD">
        <w:rPr>
          <w:rFonts w:ascii="Times New Roman"/>
          <w:i/>
        </w:rPr>
        <w:t>L</w:t>
      </w:r>
      <w:r w:rsidRPr="000000AE">
        <w:rPr>
          <w:rFonts w:ascii="Times New Roman"/>
          <w:vertAlign w:val="subscript"/>
        </w:rPr>
        <w:t>0</w:t>
      </w:r>
      <w:r w:rsidRPr="002641AD">
        <w:rPr>
          <w:rFonts w:ascii="Times New Roman"/>
        </w:rPr>
        <w:t>指构件计算跨度（</w:t>
      </w:r>
      <w:r w:rsidRPr="002641AD">
        <w:rPr>
          <w:rFonts w:ascii="Times New Roman"/>
        </w:rPr>
        <w:t>mm</w:t>
      </w:r>
      <w:r>
        <w:rPr>
          <w:rFonts w:ascii="Times New Roman"/>
        </w:rPr>
        <w:t>）</w:t>
      </w:r>
      <w:r>
        <w:rPr>
          <w:rFonts w:ascii="Times New Roman" w:hint="eastAsia"/>
        </w:rPr>
        <w:t>，</w:t>
      </w:r>
      <w:r w:rsidRPr="004F167E">
        <w:rPr>
          <w:rFonts w:ascii="Times New Roman" w:hint="eastAsia"/>
          <w:i/>
        </w:rPr>
        <w:t>h</w:t>
      </w:r>
      <w:r>
        <w:rPr>
          <w:rFonts w:ascii="Times New Roman" w:hint="eastAsia"/>
        </w:rPr>
        <w:t>指层高</w:t>
      </w:r>
      <w:r w:rsidRPr="00241636">
        <w:rPr>
          <w:rFonts w:ascii="Times New Roman"/>
        </w:rPr>
        <w:t>（</w:t>
      </w:r>
      <w:r w:rsidRPr="00241636">
        <w:rPr>
          <w:rFonts w:ascii="Times New Roman"/>
        </w:rPr>
        <w:t>mm</w:t>
      </w:r>
      <w:r w:rsidRPr="00241636">
        <w:rPr>
          <w:rFonts w:ascii="Times New Roman"/>
        </w:rPr>
        <w:t>）</w:t>
      </w:r>
      <w:r>
        <w:rPr>
          <w:rFonts w:ascii="Times New Roman" w:hint="eastAsia"/>
        </w:rPr>
        <w:t>。</w:t>
      </w:r>
    </w:p>
    <w:p w:rsidR="006C37CD" w:rsidRPr="00A07683" w:rsidRDefault="006C37CD" w:rsidP="006C37CD">
      <w:pPr>
        <w:pStyle w:val="afff6"/>
        <w:spacing w:before="156" w:after="156"/>
      </w:pPr>
      <w:r w:rsidRPr="00A07683">
        <w:t>木结构构件的斜裂缝</w:t>
      </w:r>
    </w:p>
    <w:p w:rsidR="006C37CD" w:rsidRDefault="006C37CD" w:rsidP="006C37CD">
      <w:pPr>
        <w:pStyle w:val="affffc"/>
        <w:ind w:firstLine="420"/>
      </w:pPr>
      <w:r w:rsidRPr="00166AD9">
        <w:t>当木结构构件出现</w:t>
      </w:r>
      <w:r w:rsidRPr="00624BCF">
        <w:rPr>
          <w:rFonts w:hint="eastAsia"/>
        </w:rPr>
        <w:t>或会出现</w:t>
      </w:r>
      <w:r w:rsidRPr="00624BCF">
        <w:t>斜裂缝</w:t>
      </w:r>
      <w:r w:rsidRPr="00166AD9">
        <w:t>，其斜率大于表</w:t>
      </w:r>
      <w:r w:rsidRPr="00DB52D9">
        <w:rPr>
          <w:rFonts w:ascii="Times New Roman" w:hint="eastAsia"/>
        </w:rPr>
        <w:t>11</w:t>
      </w:r>
      <w:r w:rsidRPr="00166AD9">
        <w:t>规定的限值时，不满足一级评估。</w:t>
      </w:r>
    </w:p>
    <w:p w:rsidR="006C37CD" w:rsidRPr="00166AD9" w:rsidRDefault="006C37CD" w:rsidP="006C37CD">
      <w:pPr>
        <w:pStyle w:val="aff8"/>
        <w:spacing w:before="156" w:after="156"/>
      </w:pPr>
      <w:r w:rsidRPr="00166AD9">
        <w:t>木构件斜裂缝斜率限值</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783"/>
        <w:gridCol w:w="4787"/>
      </w:tblGrid>
      <w:tr w:rsidR="006C37CD" w:rsidRPr="00AB55F8" w:rsidTr="002C0F1A">
        <w:trPr>
          <w:trHeight w:val="397"/>
        </w:trPr>
        <w:tc>
          <w:tcPr>
            <w:tcW w:w="2499" w:type="pct"/>
            <w:shd w:val="clear" w:color="auto" w:fill="auto"/>
            <w:vAlign w:val="center"/>
          </w:tcPr>
          <w:p w:rsidR="006C37CD" w:rsidRPr="00AB55F8" w:rsidRDefault="006C37CD" w:rsidP="002C0F1A">
            <w:pPr>
              <w:jc w:val="center"/>
              <w:rPr>
                <w:rFonts w:ascii="Times New Roman" w:hAnsi="Times New Roman"/>
                <w:bCs/>
                <w:sz w:val="18"/>
                <w:szCs w:val="18"/>
              </w:rPr>
            </w:pPr>
            <w:r w:rsidRPr="00AB55F8">
              <w:rPr>
                <w:rFonts w:ascii="Times New Roman" w:hAnsi="Times New Roman"/>
                <w:bCs/>
                <w:sz w:val="18"/>
                <w:szCs w:val="18"/>
              </w:rPr>
              <w:t>检查项目</w:t>
            </w:r>
          </w:p>
        </w:tc>
        <w:tc>
          <w:tcPr>
            <w:tcW w:w="2501" w:type="pct"/>
            <w:shd w:val="clear" w:color="auto" w:fill="auto"/>
            <w:vAlign w:val="center"/>
          </w:tcPr>
          <w:p w:rsidR="006C37CD" w:rsidRPr="00AB55F8" w:rsidRDefault="006C37CD" w:rsidP="002C0F1A">
            <w:pPr>
              <w:jc w:val="center"/>
              <w:rPr>
                <w:rFonts w:ascii="Times New Roman" w:hAnsi="Times New Roman"/>
                <w:bCs/>
                <w:sz w:val="18"/>
                <w:szCs w:val="18"/>
              </w:rPr>
            </w:pPr>
            <w:r w:rsidRPr="00AB55F8">
              <w:rPr>
                <w:rFonts w:ascii="Times New Roman" w:hAnsi="Times New Roman"/>
                <w:bCs/>
                <w:sz w:val="18"/>
                <w:szCs w:val="18"/>
              </w:rPr>
              <w:t>斜率</w:t>
            </w:r>
            <w:r w:rsidRPr="00AB55F8">
              <w:rPr>
                <w:rFonts w:ascii="Times New Roman" w:hAnsi="Times New Roman"/>
                <w:bCs/>
                <w:i/>
                <w:sz w:val="18"/>
                <w:szCs w:val="18"/>
              </w:rPr>
              <w:t>ρ</w:t>
            </w:r>
            <w:r w:rsidRPr="00AB55F8">
              <w:rPr>
                <w:rFonts w:ascii="Times New Roman" w:hAnsi="Times New Roman"/>
                <w:bCs/>
                <w:sz w:val="18"/>
                <w:szCs w:val="18"/>
              </w:rPr>
              <w:t>限值</w:t>
            </w:r>
          </w:p>
        </w:tc>
      </w:tr>
      <w:tr w:rsidR="006C37CD" w:rsidRPr="00AB55F8" w:rsidTr="002C0F1A">
        <w:trPr>
          <w:trHeight w:val="397"/>
        </w:trPr>
        <w:tc>
          <w:tcPr>
            <w:tcW w:w="2499"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受拉构件</w:t>
            </w:r>
          </w:p>
        </w:tc>
        <w:tc>
          <w:tcPr>
            <w:tcW w:w="2501"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8%</w:t>
            </w:r>
          </w:p>
        </w:tc>
      </w:tr>
      <w:tr w:rsidR="006C37CD" w:rsidRPr="00AB55F8" w:rsidTr="002C0F1A">
        <w:trPr>
          <w:trHeight w:val="397"/>
        </w:trPr>
        <w:tc>
          <w:tcPr>
            <w:tcW w:w="2499" w:type="pct"/>
            <w:shd w:val="clear" w:color="auto" w:fill="auto"/>
            <w:vAlign w:val="center"/>
          </w:tcPr>
          <w:p w:rsidR="006C37CD" w:rsidRPr="00AB55F8" w:rsidRDefault="006C37CD" w:rsidP="002C0F1A">
            <w:pPr>
              <w:jc w:val="center"/>
              <w:rPr>
                <w:rFonts w:ascii="Times New Roman" w:hAnsi="Times New Roman"/>
                <w:sz w:val="18"/>
                <w:szCs w:val="18"/>
              </w:rPr>
            </w:pPr>
            <w:proofErr w:type="gramStart"/>
            <w:r w:rsidRPr="00AB55F8">
              <w:rPr>
                <w:rFonts w:ascii="Times New Roman" w:hAnsi="Times New Roman"/>
                <w:sz w:val="18"/>
                <w:szCs w:val="18"/>
              </w:rPr>
              <w:t>受弯构件</w:t>
            </w:r>
            <w:proofErr w:type="gramEnd"/>
          </w:p>
        </w:tc>
        <w:tc>
          <w:tcPr>
            <w:tcW w:w="2501"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12%</w:t>
            </w:r>
          </w:p>
        </w:tc>
      </w:tr>
      <w:tr w:rsidR="006C37CD" w:rsidRPr="00AB55F8" w:rsidTr="002C0F1A">
        <w:trPr>
          <w:trHeight w:val="397"/>
        </w:trPr>
        <w:tc>
          <w:tcPr>
            <w:tcW w:w="2499"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偏压构件</w:t>
            </w:r>
          </w:p>
        </w:tc>
        <w:tc>
          <w:tcPr>
            <w:tcW w:w="2501"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12%</w:t>
            </w:r>
          </w:p>
        </w:tc>
      </w:tr>
      <w:tr w:rsidR="006C37CD" w:rsidRPr="00AB55F8" w:rsidTr="002C0F1A">
        <w:trPr>
          <w:trHeight w:val="397"/>
        </w:trPr>
        <w:tc>
          <w:tcPr>
            <w:tcW w:w="2499"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轴压构件</w:t>
            </w:r>
          </w:p>
        </w:tc>
        <w:tc>
          <w:tcPr>
            <w:tcW w:w="2501" w:type="pct"/>
            <w:shd w:val="clear" w:color="auto" w:fill="auto"/>
            <w:vAlign w:val="center"/>
          </w:tcPr>
          <w:p w:rsidR="006C37CD" w:rsidRPr="00AB55F8" w:rsidRDefault="006C37CD" w:rsidP="002C0F1A">
            <w:pPr>
              <w:jc w:val="center"/>
              <w:rPr>
                <w:rFonts w:ascii="Times New Roman" w:hAnsi="Times New Roman"/>
                <w:sz w:val="18"/>
                <w:szCs w:val="18"/>
              </w:rPr>
            </w:pPr>
            <w:r w:rsidRPr="00AB55F8">
              <w:rPr>
                <w:rFonts w:ascii="Times New Roman" w:hAnsi="Times New Roman"/>
                <w:sz w:val="18"/>
                <w:szCs w:val="18"/>
              </w:rPr>
              <w:t>17%</w:t>
            </w:r>
          </w:p>
        </w:tc>
      </w:tr>
    </w:tbl>
    <w:p w:rsidR="006C37CD" w:rsidRDefault="006C37CD" w:rsidP="007D72B5">
      <w:pPr>
        <w:pStyle w:val="afffffffffffd"/>
        <w:numPr>
          <w:ilvl w:val="0"/>
          <w:numId w:val="23"/>
        </w:numPr>
        <w:ind w:left="726" w:hanging="363"/>
      </w:pPr>
      <w:r w:rsidRPr="00166AD9">
        <w:t>斜率</w:t>
      </w:r>
      <w:r w:rsidRPr="00C15C43">
        <w:rPr>
          <w:i/>
        </w:rPr>
        <w:t>ρ</w:t>
      </w:r>
      <w:r>
        <w:t>为斜裂缝与纵轴线</w:t>
      </w:r>
      <w:r w:rsidRPr="00166AD9">
        <w:t>夹角的正切值</w:t>
      </w:r>
      <w:r>
        <w:rPr>
          <w:rFonts w:hint="eastAsia"/>
        </w:rPr>
        <w:t>。</w:t>
      </w:r>
    </w:p>
    <w:p w:rsidR="006C37CD" w:rsidRPr="002C4AB3" w:rsidRDefault="006C37CD" w:rsidP="006C37CD">
      <w:pPr>
        <w:pStyle w:val="afff6"/>
        <w:spacing w:before="156" w:after="156"/>
      </w:pPr>
      <w:r w:rsidRPr="009E6F0B">
        <w:t>木结构构件的构造</w:t>
      </w:r>
    </w:p>
    <w:p w:rsidR="006C37CD" w:rsidRPr="009341D6" w:rsidRDefault="006C37CD" w:rsidP="006C37CD">
      <w:pPr>
        <w:pStyle w:val="affffc"/>
        <w:ind w:firstLine="420"/>
      </w:pPr>
      <w:r w:rsidRPr="00166AD9">
        <w:t>当</w:t>
      </w:r>
      <w:r>
        <w:rPr>
          <w:rFonts w:hint="eastAsia"/>
        </w:rPr>
        <w:t>木</w:t>
      </w:r>
      <w:r w:rsidRPr="00166AD9">
        <w:t>结构构件的构造不满足表</w:t>
      </w:r>
      <w:r w:rsidRPr="00DB52D9">
        <w:rPr>
          <w:rFonts w:ascii="Times New Roman" w:hint="eastAsia"/>
        </w:rPr>
        <w:t>12</w:t>
      </w:r>
      <w:r w:rsidRPr="00166AD9">
        <w:t>规定的构造要求时，不满足一级评估。</w:t>
      </w:r>
    </w:p>
    <w:p w:rsidR="006C37CD" w:rsidRPr="00166AD9" w:rsidRDefault="006C37CD" w:rsidP="006C37CD">
      <w:pPr>
        <w:pStyle w:val="aff8"/>
        <w:spacing w:before="156" w:after="156"/>
      </w:pPr>
      <w:r w:rsidRPr="00166AD9">
        <w:t>木构件构造要求</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660"/>
        <w:gridCol w:w="6910"/>
      </w:tblGrid>
      <w:tr w:rsidR="006C37CD" w:rsidRPr="00166AD9" w:rsidTr="002C0F1A">
        <w:trPr>
          <w:trHeight w:val="397"/>
          <w:jc w:val="center"/>
        </w:trPr>
        <w:tc>
          <w:tcPr>
            <w:tcW w:w="1390" w:type="pct"/>
            <w:shd w:val="clear" w:color="auto" w:fill="auto"/>
            <w:vAlign w:val="center"/>
          </w:tcPr>
          <w:p w:rsidR="006C37CD" w:rsidRPr="006B2B11" w:rsidRDefault="006C37CD" w:rsidP="002C0F1A">
            <w:pPr>
              <w:jc w:val="center"/>
              <w:rPr>
                <w:bCs/>
                <w:sz w:val="18"/>
                <w:szCs w:val="18"/>
              </w:rPr>
            </w:pPr>
            <w:r w:rsidRPr="006B2B11">
              <w:rPr>
                <w:bCs/>
                <w:sz w:val="18"/>
                <w:szCs w:val="18"/>
              </w:rPr>
              <w:t>检查项目</w:t>
            </w:r>
          </w:p>
        </w:tc>
        <w:tc>
          <w:tcPr>
            <w:tcW w:w="3610" w:type="pct"/>
            <w:shd w:val="clear" w:color="auto" w:fill="auto"/>
            <w:vAlign w:val="center"/>
          </w:tcPr>
          <w:p w:rsidR="006C37CD" w:rsidRPr="006B2B11" w:rsidRDefault="006C37CD" w:rsidP="002C0F1A">
            <w:pPr>
              <w:jc w:val="center"/>
              <w:rPr>
                <w:bCs/>
                <w:sz w:val="18"/>
                <w:szCs w:val="18"/>
              </w:rPr>
            </w:pPr>
            <w:r w:rsidRPr="006B2B11">
              <w:rPr>
                <w:bCs/>
                <w:sz w:val="18"/>
                <w:szCs w:val="18"/>
              </w:rPr>
              <w:t>构造要求</w:t>
            </w:r>
          </w:p>
        </w:tc>
      </w:tr>
      <w:tr w:rsidR="006C37CD" w:rsidRPr="00166AD9" w:rsidTr="002C0F1A">
        <w:trPr>
          <w:trHeight w:val="397"/>
          <w:jc w:val="center"/>
        </w:trPr>
        <w:tc>
          <w:tcPr>
            <w:tcW w:w="1390" w:type="pct"/>
            <w:shd w:val="clear" w:color="auto" w:fill="auto"/>
            <w:vAlign w:val="center"/>
          </w:tcPr>
          <w:p w:rsidR="006C37CD" w:rsidRPr="0022441C" w:rsidRDefault="006C37CD" w:rsidP="002C0F1A">
            <w:pPr>
              <w:jc w:val="center"/>
              <w:rPr>
                <w:sz w:val="18"/>
                <w:szCs w:val="18"/>
              </w:rPr>
            </w:pPr>
            <w:r w:rsidRPr="0022441C">
              <w:rPr>
                <w:sz w:val="18"/>
                <w:szCs w:val="18"/>
              </w:rPr>
              <w:t>连接（或节点）</w:t>
            </w:r>
          </w:p>
        </w:tc>
        <w:tc>
          <w:tcPr>
            <w:tcW w:w="3610" w:type="pct"/>
            <w:shd w:val="clear" w:color="auto" w:fill="auto"/>
            <w:vAlign w:val="center"/>
          </w:tcPr>
          <w:p w:rsidR="006C37CD" w:rsidRPr="0022441C" w:rsidRDefault="006C37CD" w:rsidP="002C0F1A">
            <w:pPr>
              <w:spacing w:line="240" w:lineRule="auto"/>
              <w:jc w:val="center"/>
              <w:rPr>
                <w:sz w:val="18"/>
                <w:szCs w:val="18"/>
              </w:rPr>
            </w:pPr>
            <w:r w:rsidRPr="0022441C">
              <w:rPr>
                <w:sz w:val="18"/>
                <w:szCs w:val="18"/>
              </w:rPr>
              <w:t>连接方式正确，主要构造基本符合国家现行设计规范要求，无缺陷，或仅有局部表面缺陷，通风良好，工作无异常。</w:t>
            </w:r>
          </w:p>
        </w:tc>
      </w:tr>
      <w:tr w:rsidR="006C37CD" w:rsidRPr="00166AD9" w:rsidTr="002C0F1A">
        <w:trPr>
          <w:trHeight w:val="397"/>
          <w:jc w:val="center"/>
        </w:trPr>
        <w:tc>
          <w:tcPr>
            <w:tcW w:w="1390" w:type="pct"/>
            <w:shd w:val="clear" w:color="auto" w:fill="auto"/>
            <w:vAlign w:val="center"/>
          </w:tcPr>
          <w:p w:rsidR="006C37CD" w:rsidRPr="0022441C" w:rsidRDefault="006C37CD" w:rsidP="002C0F1A">
            <w:pPr>
              <w:jc w:val="center"/>
              <w:rPr>
                <w:sz w:val="18"/>
                <w:szCs w:val="18"/>
              </w:rPr>
            </w:pPr>
            <w:r w:rsidRPr="0022441C">
              <w:rPr>
                <w:sz w:val="18"/>
                <w:szCs w:val="18"/>
              </w:rPr>
              <w:t>屋架</w:t>
            </w:r>
            <w:proofErr w:type="gramStart"/>
            <w:r w:rsidRPr="0022441C">
              <w:rPr>
                <w:sz w:val="18"/>
                <w:szCs w:val="18"/>
              </w:rPr>
              <w:t>起拱值</w:t>
            </w:r>
            <w:proofErr w:type="gramEnd"/>
          </w:p>
        </w:tc>
        <w:tc>
          <w:tcPr>
            <w:tcW w:w="3610" w:type="pct"/>
            <w:shd w:val="clear" w:color="auto" w:fill="auto"/>
            <w:vAlign w:val="center"/>
          </w:tcPr>
          <w:p w:rsidR="006C37CD" w:rsidRPr="0022441C" w:rsidRDefault="006C37CD" w:rsidP="002C0F1A">
            <w:pPr>
              <w:jc w:val="center"/>
              <w:rPr>
                <w:sz w:val="18"/>
                <w:szCs w:val="18"/>
              </w:rPr>
            </w:pPr>
            <w:r w:rsidRPr="0022441C">
              <w:rPr>
                <w:sz w:val="18"/>
                <w:szCs w:val="18"/>
              </w:rPr>
              <w:t>符合或略不符合国家现行设计规范规定，但未发现有推力所造成的影响。</w:t>
            </w:r>
          </w:p>
        </w:tc>
      </w:tr>
    </w:tbl>
    <w:p w:rsidR="006C37CD" w:rsidRPr="00166AD9" w:rsidRDefault="006C37CD" w:rsidP="006C37CD">
      <w:pPr>
        <w:pStyle w:val="afff5"/>
        <w:spacing w:before="156" w:after="156"/>
      </w:pPr>
      <w:r w:rsidRPr="00166AD9">
        <w:t>二级评估</w:t>
      </w:r>
    </w:p>
    <w:p w:rsidR="006C37CD" w:rsidRPr="00166AD9" w:rsidRDefault="006C37CD" w:rsidP="006C37CD">
      <w:pPr>
        <w:pStyle w:val="afffffffff2"/>
        <w:spacing w:beforeLines="50" w:before="156" w:afterLines="50" w:after="156"/>
      </w:pPr>
      <w:r w:rsidRPr="00166AD9">
        <w:t>木构件二级评估根据承载力验算结果进行</w:t>
      </w:r>
      <w:r>
        <w:rPr>
          <w:rFonts w:hint="eastAsia"/>
        </w:rPr>
        <w:t>。</w:t>
      </w:r>
    </w:p>
    <w:p w:rsidR="006C37CD" w:rsidRPr="00166AD9" w:rsidRDefault="006C37CD" w:rsidP="006C37CD">
      <w:pPr>
        <w:pStyle w:val="afffffffff2"/>
        <w:spacing w:beforeLines="50" w:before="156" w:afterLines="50" w:after="156"/>
      </w:pPr>
      <w:r w:rsidRPr="00166AD9">
        <w:lastRenderedPageBreak/>
        <w:t>木构件承载力验算可按</w:t>
      </w:r>
      <w:r w:rsidR="00903F69" w:rsidRPr="00DB52D9">
        <w:rPr>
          <w:rFonts w:ascii="Times New Roman" w:hAnsi="Times New Roman" w:hint="eastAsia"/>
          <w:noProof/>
          <w:szCs w:val="20"/>
        </w:rPr>
        <w:t>9</w:t>
      </w:r>
      <w:r w:rsidRPr="00DB52D9">
        <w:rPr>
          <w:rFonts w:ascii="Times New Roman" w:hAnsi="Times New Roman"/>
          <w:noProof/>
          <w:szCs w:val="20"/>
        </w:rPr>
        <w:t>.1.</w:t>
      </w:r>
      <w:r w:rsidR="007C2CE3" w:rsidRPr="00DB52D9">
        <w:rPr>
          <w:rFonts w:ascii="Times New Roman" w:hAnsi="Times New Roman" w:hint="eastAsia"/>
          <w:noProof/>
          <w:szCs w:val="20"/>
        </w:rPr>
        <w:t>5</w:t>
      </w:r>
      <w:r w:rsidRPr="00166AD9">
        <w:t>条，根据公式</w:t>
      </w:r>
      <w:r w:rsidRPr="00DB52D9">
        <w:rPr>
          <w:rFonts w:ascii="Times New Roman" w:hAnsi="Times New Roman"/>
          <w:noProof/>
          <w:szCs w:val="20"/>
        </w:rPr>
        <w:t>（</w:t>
      </w:r>
      <w:r w:rsidRPr="00DB52D9">
        <w:rPr>
          <w:rFonts w:ascii="Times New Roman" w:hAnsi="Times New Roman" w:hint="eastAsia"/>
          <w:noProof/>
          <w:szCs w:val="20"/>
        </w:rPr>
        <w:t>1</w:t>
      </w:r>
      <w:r w:rsidR="003A2B89" w:rsidRPr="00DB52D9">
        <w:rPr>
          <w:rFonts w:ascii="Times New Roman" w:hAnsi="Times New Roman" w:hint="eastAsia"/>
          <w:noProof/>
          <w:szCs w:val="20"/>
        </w:rPr>
        <w:t>0</w:t>
      </w:r>
      <w:r w:rsidRPr="00DB52D9">
        <w:rPr>
          <w:rFonts w:ascii="Times New Roman" w:hAnsi="Times New Roman"/>
          <w:noProof/>
          <w:szCs w:val="20"/>
        </w:rPr>
        <w:t>）</w:t>
      </w:r>
      <w:r w:rsidRPr="00166AD9">
        <w:t>进行安全性评估。当</w:t>
      </w:r>
      <w:r w:rsidRPr="009D132D">
        <w:rPr>
          <w:position w:val="-6"/>
        </w:rPr>
        <w:object w:dxaOrig="680" w:dyaOrig="240">
          <v:shape id="_x0000_i1067" type="#_x0000_t75" style="width:34.5pt;height:13pt" o:ole="">
            <v:imagedata r:id="rId102" o:title=""/>
          </v:shape>
          <o:OLEObject Type="Embed" ProgID="Equation.DSMT4" ShapeID="_x0000_i1067" DrawAspect="Content" ObjectID="_1700980427" r:id="rId106"/>
        </w:object>
      </w:r>
      <w:r w:rsidRPr="00166AD9">
        <w:t>时，判定木构件安全性满足要求；当</w:t>
      </w:r>
      <w:r w:rsidRPr="009D132D">
        <w:rPr>
          <w:position w:val="-6"/>
        </w:rPr>
        <w:object w:dxaOrig="680" w:dyaOrig="240">
          <v:shape id="_x0000_i1068" type="#_x0000_t75" style="width:34.5pt;height:13pt" o:ole="">
            <v:imagedata r:id="rId104" o:title=""/>
          </v:shape>
          <o:OLEObject Type="Embed" ProgID="Equation.DSMT4" ShapeID="_x0000_i1068" DrawAspect="Content" ObjectID="_1700980428" r:id="rId107"/>
        </w:object>
      </w:r>
      <w:r w:rsidRPr="00166AD9">
        <w:t>时，判定木构件安全性不满足要求。</w:t>
      </w:r>
    </w:p>
    <w:p w:rsidR="006C37CD" w:rsidRPr="00924EF0" w:rsidRDefault="006C37CD" w:rsidP="006C37CD">
      <w:pPr>
        <w:pStyle w:val="afff3"/>
        <w:spacing w:before="156" w:after="156"/>
      </w:pPr>
      <w:bookmarkStart w:id="1651" w:name="_Toc32828438"/>
      <w:bookmarkStart w:id="1652" w:name="_Toc59557634"/>
      <w:bookmarkStart w:id="1653" w:name="_Toc59557913"/>
      <w:bookmarkStart w:id="1654" w:name="_Toc59558167"/>
      <w:bookmarkStart w:id="1655" w:name="_Toc59558281"/>
      <w:bookmarkStart w:id="1656" w:name="_Toc59558334"/>
      <w:bookmarkStart w:id="1657" w:name="_Toc59561379"/>
      <w:bookmarkStart w:id="1658" w:name="_Toc63062971"/>
      <w:bookmarkStart w:id="1659" w:name="_Toc63063213"/>
      <w:bookmarkStart w:id="1660" w:name="_Toc63063296"/>
      <w:bookmarkStart w:id="1661" w:name="_Toc63154805"/>
      <w:bookmarkStart w:id="1662" w:name="_Toc63239058"/>
      <w:bookmarkStart w:id="1663" w:name="_Toc67901503"/>
      <w:bookmarkStart w:id="1664" w:name="_Toc67901726"/>
      <w:bookmarkStart w:id="1665" w:name="_Toc67995019"/>
      <w:bookmarkStart w:id="1666" w:name="_Toc67995172"/>
      <w:bookmarkStart w:id="1667" w:name="_Toc68860409"/>
      <w:bookmarkStart w:id="1668" w:name="_Toc68861326"/>
      <w:bookmarkStart w:id="1669" w:name="_Toc68861549"/>
      <w:bookmarkStart w:id="1670" w:name="_Toc68938618"/>
      <w:bookmarkStart w:id="1671" w:name="_Toc68939594"/>
      <w:bookmarkStart w:id="1672" w:name="_Toc68955825"/>
      <w:bookmarkStart w:id="1673" w:name="_Toc68963003"/>
      <w:bookmarkStart w:id="1674" w:name="_Toc68963117"/>
      <w:bookmarkStart w:id="1675" w:name="_Toc68986907"/>
      <w:bookmarkStart w:id="1676" w:name="_Toc69053890"/>
      <w:bookmarkStart w:id="1677" w:name="_Toc69054000"/>
      <w:bookmarkStart w:id="1678" w:name="_Toc70004932"/>
      <w:bookmarkStart w:id="1679" w:name="_Toc70005371"/>
      <w:bookmarkStart w:id="1680" w:name="_Toc70364301"/>
      <w:bookmarkStart w:id="1681" w:name="_Toc70365692"/>
      <w:bookmarkStart w:id="1682" w:name="_Toc72252070"/>
      <w:bookmarkStart w:id="1683" w:name="_Toc72252171"/>
      <w:bookmarkStart w:id="1684" w:name="_Toc72252281"/>
      <w:bookmarkStart w:id="1685" w:name="_Toc72252405"/>
      <w:bookmarkStart w:id="1686" w:name="_Toc72252512"/>
      <w:bookmarkStart w:id="1687" w:name="_Toc72252645"/>
      <w:bookmarkStart w:id="1688" w:name="_Toc72252740"/>
      <w:bookmarkStart w:id="1689" w:name="_Toc73350019"/>
      <w:bookmarkStart w:id="1690" w:name="_Toc74652366"/>
      <w:bookmarkStart w:id="1691" w:name="_Toc74652509"/>
      <w:bookmarkStart w:id="1692" w:name="_Toc74683487"/>
      <w:bookmarkStart w:id="1693" w:name="_Toc74689461"/>
      <w:bookmarkStart w:id="1694" w:name="_Toc75183323"/>
      <w:bookmarkStart w:id="1695" w:name="_Toc75192243"/>
      <w:bookmarkStart w:id="1696" w:name="_Toc75204752"/>
      <w:bookmarkStart w:id="1697" w:name="_Toc75205025"/>
      <w:bookmarkStart w:id="1698" w:name="_Toc75290549"/>
      <w:bookmarkStart w:id="1699" w:name="_Toc76024462"/>
      <w:bookmarkStart w:id="1700" w:name="_Toc76029113"/>
      <w:bookmarkStart w:id="1701" w:name="_Toc76461445"/>
      <w:bookmarkStart w:id="1702" w:name="_Toc77537209"/>
      <w:bookmarkStart w:id="1703" w:name="_Toc78288552"/>
      <w:bookmarkStart w:id="1704" w:name="_Toc78376665"/>
      <w:bookmarkStart w:id="1705" w:name="_Toc78378372"/>
      <w:bookmarkStart w:id="1706" w:name="_Toc79689565"/>
      <w:bookmarkStart w:id="1707" w:name="_Toc79689707"/>
      <w:bookmarkStart w:id="1708" w:name="_Toc80860059"/>
      <w:bookmarkStart w:id="1709" w:name="_Toc81165520"/>
      <w:bookmarkStart w:id="1710" w:name="_Toc81167925"/>
      <w:bookmarkStart w:id="1711" w:name="_Toc81168000"/>
      <w:bookmarkStart w:id="1712" w:name="_Toc81213466"/>
      <w:bookmarkStart w:id="1713" w:name="_Toc81214924"/>
      <w:bookmarkStart w:id="1714" w:name="_Toc81503723"/>
      <w:bookmarkStart w:id="1715" w:name="_Toc81922269"/>
      <w:bookmarkStart w:id="1716" w:name="_Toc82611073"/>
      <w:bookmarkStart w:id="1717" w:name="_Toc82611165"/>
      <w:r w:rsidRPr="00924EF0">
        <w:t>结构安全性综合评估</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rsidR="006C37CD" w:rsidRDefault="006C37CD" w:rsidP="006C37CD">
      <w:pPr>
        <w:pStyle w:val="afff4"/>
        <w:spacing w:before="156" w:after="156"/>
      </w:pPr>
      <w:bookmarkStart w:id="1718" w:name="_Toc59557635"/>
      <w:bookmarkStart w:id="1719" w:name="_Toc59557914"/>
      <w:bookmarkStart w:id="1720" w:name="_Toc59558168"/>
      <w:bookmarkStart w:id="1721" w:name="_Toc63062972"/>
      <w:r>
        <w:rPr>
          <w:rFonts w:hint="eastAsia"/>
        </w:rPr>
        <w:t>基本要求</w:t>
      </w:r>
    </w:p>
    <w:p w:rsidR="006C37CD" w:rsidRPr="00924EF0" w:rsidRDefault="006C37CD" w:rsidP="006C37CD">
      <w:pPr>
        <w:pStyle w:val="affffc"/>
        <w:ind w:firstLine="420"/>
      </w:pPr>
      <w:r w:rsidRPr="00924EF0">
        <w:t>结构安全性综合评估，应考虑下列因素</w:t>
      </w:r>
      <w:r w:rsidRPr="00924EF0">
        <w:rPr>
          <w:rFonts w:hint="eastAsia"/>
        </w:rPr>
        <w:t>：</w:t>
      </w:r>
      <w:bookmarkEnd w:id="1718"/>
      <w:bookmarkEnd w:id="1719"/>
      <w:bookmarkEnd w:id="1720"/>
      <w:bookmarkEnd w:id="1721"/>
    </w:p>
    <w:p w:rsidR="006C37CD" w:rsidRPr="00E7108C" w:rsidRDefault="006C37CD" w:rsidP="006C37CD">
      <w:pPr>
        <w:spacing w:line="240" w:lineRule="auto"/>
        <w:ind w:firstLineChars="200" w:firstLine="420"/>
        <w:rPr>
          <w:rFonts w:ascii="Times New Roman" w:hAnsi="Times New Roman"/>
        </w:rPr>
      </w:pPr>
      <w:r w:rsidRPr="00E7108C">
        <w:rPr>
          <w:rFonts w:ascii="Times New Roman" w:hAnsi="Times New Roman"/>
        </w:rPr>
        <w:t>a)</w:t>
      </w:r>
      <w:r w:rsidRPr="00E7108C">
        <w:rPr>
          <w:rFonts w:ascii="Times New Roman" w:hAnsi="Times New Roman"/>
        </w:rPr>
        <w:tab/>
      </w:r>
      <w:r w:rsidRPr="00E7108C">
        <w:rPr>
          <w:rFonts w:ascii="Times New Roman" w:hAnsi="Times New Roman"/>
        </w:rPr>
        <w:t>不安全构件在整栋建筑中的地位；</w:t>
      </w:r>
    </w:p>
    <w:p w:rsidR="006C37CD" w:rsidRPr="00E7108C" w:rsidRDefault="006C37CD" w:rsidP="006C37CD">
      <w:pPr>
        <w:spacing w:line="240" w:lineRule="auto"/>
        <w:ind w:firstLineChars="200" w:firstLine="420"/>
        <w:rPr>
          <w:rFonts w:ascii="Times New Roman" w:hAnsi="Times New Roman"/>
        </w:rPr>
      </w:pPr>
      <w:r w:rsidRPr="00E7108C">
        <w:rPr>
          <w:rFonts w:ascii="Times New Roman" w:hAnsi="Times New Roman"/>
        </w:rPr>
        <w:t>b)</w:t>
      </w:r>
      <w:r w:rsidRPr="00E7108C">
        <w:rPr>
          <w:rFonts w:ascii="Times New Roman" w:hAnsi="Times New Roman"/>
        </w:rPr>
        <w:tab/>
      </w:r>
      <w:r w:rsidRPr="00E7108C">
        <w:rPr>
          <w:rFonts w:ascii="Times New Roman" w:hAnsi="Times New Roman"/>
        </w:rPr>
        <w:t>不安全构件的保护价值；</w:t>
      </w:r>
    </w:p>
    <w:p w:rsidR="006C37CD" w:rsidRPr="00E7108C" w:rsidRDefault="006C37CD" w:rsidP="006C37CD">
      <w:pPr>
        <w:spacing w:line="240" w:lineRule="auto"/>
        <w:ind w:firstLineChars="200" w:firstLine="420"/>
        <w:rPr>
          <w:rFonts w:ascii="Times New Roman" w:hAnsi="Times New Roman"/>
        </w:rPr>
      </w:pPr>
      <w:r w:rsidRPr="00E7108C">
        <w:rPr>
          <w:rFonts w:ascii="Times New Roman" w:hAnsi="Times New Roman"/>
        </w:rPr>
        <w:t>c)</w:t>
      </w:r>
      <w:r w:rsidRPr="00E7108C">
        <w:rPr>
          <w:rFonts w:ascii="Times New Roman" w:hAnsi="Times New Roman"/>
        </w:rPr>
        <w:tab/>
      </w:r>
      <w:r w:rsidRPr="00E7108C">
        <w:rPr>
          <w:rFonts w:ascii="Times New Roman" w:hAnsi="Times New Roman"/>
        </w:rPr>
        <w:t>不安全构件在整栋建筑中所占数量和比例。</w:t>
      </w:r>
    </w:p>
    <w:p w:rsidR="006C37CD" w:rsidRDefault="006C37CD" w:rsidP="006C37CD">
      <w:pPr>
        <w:pStyle w:val="afff4"/>
        <w:spacing w:before="156" w:after="156"/>
      </w:pPr>
      <w:bookmarkStart w:id="1722" w:name="_Toc59557636"/>
      <w:bookmarkStart w:id="1723" w:name="_Toc59557915"/>
      <w:bookmarkStart w:id="1724" w:name="_Toc59558169"/>
      <w:bookmarkStart w:id="1725" w:name="_Toc63062973"/>
      <w:r>
        <w:rPr>
          <w:rFonts w:hint="eastAsia"/>
        </w:rPr>
        <w:t>安全性不满足要求的构件权重比</w:t>
      </w:r>
    </w:p>
    <w:p w:rsidR="006C37CD" w:rsidRPr="00924EF0" w:rsidRDefault="006C37CD" w:rsidP="006C37CD">
      <w:pPr>
        <w:pStyle w:val="affffc"/>
        <w:ind w:firstLine="420"/>
      </w:pPr>
      <w:r>
        <w:t>安全性不满足要求的构件</w:t>
      </w:r>
      <w:r w:rsidRPr="00924EF0">
        <w:t>权重比应按下列步骤确定</w:t>
      </w:r>
      <w:r w:rsidRPr="00924EF0">
        <w:rPr>
          <w:rFonts w:hint="eastAsia"/>
        </w:rPr>
        <w:t>：</w:t>
      </w:r>
      <w:bookmarkEnd w:id="1722"/>
      <w:bookmarkEnd w:id="1723"/>
      <w:bookmarkEnd w:id="1724"/>
      <w:bookmarkEnd w:id="1725"/>
    </w:p>
    <w:p w:rsidR="006C37CD" w:rsidRPr="00E7108C" w:rsidRDefault="006C37CD" w:rsidP="006C37CD">
      <w:pPr>
        <w:spacing w:line="240" w:lineRule="auto"/>
        <w:ind w:firstLineChars="200" w:firstLine="420"/>
        <w:rPr>
          <w:rFonts w:ascii="Times New Roman" w:hAnsi="Times New Roman"/>
        </w:rPr>
      </w:pPr>
      <w:r w:rsidRPr="00E7108C">
        <w:rPr>
          <w:rFonts w:ascii="Times New Roman" w:hAnsi="Times New Roman"/>
        </w:rPr>
        <w:t>a)</w:t>
      </w:r>
      <w:r w:rsidRPr="00E7108C">
        <w:rPr>
          <w:rFonts w:ascii="Times New Roman" w:hAnsi="Times New Roman"/>
        </w:rPr>
        <w:tab/>
      </w:r>
      <w:r w:rsidRPr="00E7108C">
        <w:rPr>
          <w:rFonts w:ascii="Times New Roman" w:hAnsi="Times New Roman"/>
        </w:rPr>
        <w:t>确定各构件的影响权重</w:t>
      </w:r>
      <w:r w:rsidR="006E3580">
        <w:rPr>
          <w:rFonts w:ascii="Times New Roman" w:hAnsi="Times New Roman" w:hint="eastAsia"/>
        </w:rPr>
        <w:t>（</w:t>
      </w:r>
      <w:r w:rsidR="006E3580" w:rsidRPr="00E7108C">
        <w:rPr>
          <w:rFonts w:ascii="Times New Roman" w:hAnsi="Times New Roman"/>
        </w:rPr>
        <w:t>参见附录</w:t>
      </w:r>
      <w:r w:rsidR="006E3580" w:rsidRPr="00E7108C">
        <w:rPr>
          <w:rFonts w:ascii="Times New Roman" w:hAnsi="Times New Roman"/>
        </w:rPr>
        <w:t>D</w:t>
      </w:r>
      <w:r w:rsidR="006E3580" w:rsidRPr="00E7108C">
        <w:rPr>
          <w:rFonts w:ascii="Times New Roman" w:hAnsi="Times New Roman"/>
        </w:rPr>
        <w:t>的方法</w:t>
      </w:r>
      <w:r w:rsidR="006E3580">
        <w:rPr>
          <w:rFonts w:ascii="Times New Roman" w:hAnsi="Times New Roman" w:hint="eastAsia"/>
        </w:rPr>
        <w:t>）</w:t>
      </w:r>
      <w:r w:rsidRPr="00E7108C">
        <w:rPr>
          <w:rFonts w:ascii="Times New Roman" w:hAnsi="Times New Roman"/>
        </w:rPr>
        <w:t>；</w:t>
      </w:r>
    </w:p>
    <w:p w:rsidR="006C37CD" w:rsidRPr="00E7108C" w:rsidRDefault="006C37CD" w:rsidP="006C37CD">
      <w:pPr>
        <w:spacing w:line="240" w:lineRule="auto"/>
        <w:ind w:firstLineChars="200" w:firstLine="420"/>
        <w:rPr>
          <w:rFonts w:ascii="Times New Roman" w:hAnsi="Times New Roman"/>
        </w:rPr>
      </w:pPr>
      <w:r w:rsidRPr="00E7108C">
        <w:rPr>
          <w:rFonts w:ascii="Times New Roman" w:hAnsi="Times New Roman"/>
        </w:rPr>
        <w:t>b)</w:t>
      </w:r>
      <w:r w:rsidRPr="00E7108C">
        <w:rPr>
          <w:rFonts w:ascii="Times New Roman" w:hAnsi="Times New Roman"/>
        </w:rPr>
        <w:tab/>
      </w:r>
      <w:r w:rsidRPr="00E7108C">
        <w:rPr>
          <w:rFonts w:ascii="Times New Roman" w:hAnsi="Times New Roman"/>
        </w:rPr>
        <w:t>确定各构件的安全性等级，分别为满足和不满足；</w:t>
      </w:r>
    </w:p>
    <w:p w:rsidR="006C37CD" w:rsidRPr="00E7108C" w:rsidRDefault="006C37CD" w:rsidP="006C37CD">
      <w:pPr>
        <w:spacing w:line="240" w:lineRule="auto"/>
        <w:ind w:firstLineChars="200" w:firstLine="420"/>
        <w:rPr>
          <w:rFonts w:ascii="Times New Roman" w:hAnsi="Times New Roman"/>
        </w:rPr>
      </w:pPr>
      <w:r w:rsidRPr="00E7108C">
        <w:rPr>
          <w:rFonts w:ascii="Times New Roman" w:hAnsi="Times New Roman"/>
        </w:rPr>
        <w:t>c)</w:t>
      </w:r>
      <w:r w:rsidRPr="00E7108C">
        <w:rPr>
          <w:rFonts w:ascii="Times New Roman" w:hAnsi="Times New Roman"/>
        </w:rPr>
        <w:tab/>
      </w:r>
      <w:r w:rsidRPr="00E7108C">
        <w:rPr>
          <w:rFonts w:ascii="Times New Roman" w:hAnsi="Times New Roman"/>
        </w:rPr>
        <w:t>根据公式（</w:t>
      </w:r>
      <w:r w:rsidRPr="00E7108C">
        <w:rPr>
          <w:rFonts w:ascii="Times New Roman" w:hAnsi="Times New Roman"/>
        </w:rPr>
        <w:t>1</w:t>
      </w:r>
      <w:r w:rsidR="003A2B89">
        <w:rPr>
          <w:rFonts w:ascii="Times New Roman" w:hAnsi="Times New Roman" w:hint="eastAsia"/>
        </w:rPr>
        <w:t>2</w:t>
      </w:r>
      <w:r w:rsidRPr="00E7108C">
        <w:rPr>
          <w:rFonts w:ascii="Times New Roman" w:hAnsi="Times New Roman"/>
        </w:rPr>
        <w:t>）确定安全性不满足要求的构件权重比</w:t>
      </w:r>
      <w:r w:rsidRPr="00E7108C">
        <w:rPr>
          <w:rFonts w:ascii="Times New Roman" w:hAnsi="Times New Roman"/>
          <w:position w:val="-4"/>
        </w:rPr>
        <w:object w:dxaOrig="200" w:dyaOrig="220">
          <v:shape id="_x0000_i1069" type="#_x0000_t75" style="width:10pt;height:9.5pt" o:ole="">
            <v:imagedata r:id="rId108" o:title=""/>
          </v:shape>
          <o:OLEObject Type="Embed" ProgID="Equation.DSMT4" ShapeID="_x0000_i1069" DrawAspect="Content" ObjectID="_1700980429" r:id="rId109"/>
        </w:object>
      </w:r>
      <w:r w:rsidRPr="00E7108C">
        <w:rPr>
          <w:rFonts w:ascii="Times New Roman" w:hAnsi="Times New Roman"/>
        </w:rPr>
        <w:t>。</w:t>
      </w:r>
    </w:p>
    <w:p w:rsidR="006C37CD" w:rsidRPr="00166AD9" w:rsidRDefault="006C37CD" w:rsidP="006C37CD">
      <w:pPr>
        <w:pStyle w:val="afffffffffffc"/>
        <w:snapToGrid w:val="0"/>
      </w:pPr>
      <w:r w:rsidRPr="00166AD9">
        <w:rPr>
          <w:rFonts w:eastAsia="宋体"/>
        </w:rPr>
        <w:tab/>
      </w:r>
      <w:r w:rsidRPr="00166AD9">
        <w:object w:dxaOrig="2380" w:dyaOrig="700">
          <v:shape id="_x0000_i1070" type="#_x0000_t75" style="width:119pt;height:34.5pt" o:ole="">
            <v:imagedata r:id="rId110" o:title=""/>
          </v:shape>
          <o:OLEObject Type="Embed" ProgID="Equation.DSMT4" ShapeID="_x0000_i1070" DrawAspect="Content" ObjectID="_1700980430" r:id="rId111"/>
        </w:object>
      </w:r>
      <w:r w:rsidRPr="00166AD9">
        <w:rPr>
          <w:rFonts w:eastAsia="宋体"/>
        </w:rPr>
        <w:tab/>
      </w:r>
      <w:r w:rsidRPr="00166AD9">
        <w:rPr>
          <w:rFonts w:eastAsia="宋体"/>
        </w:rPr>
        <w:t>（</w:t>
      </w:r>
      <w:r>
        <w:rPr>
          <w:rFonts w:eastAsia="宋体" w:hint="eastAsia"/>
        </w:rPr>
        <w:t>1</w:t>
      </w:r>
      <w:r w:rsidR="003A2B89">
        <w:rPr>
          <w:rFonts w:eastAsia="宋体" w:hint="eastAsia"/>
        </w:rPr>
        <w:t>2</w:t>
      </w:r>
      <w:r w:rsidRPr="00166AD9">
        <w:rPr>
          <w:rFonts w:eastAsia="宋体"/>
        </w:rPr>
        <w:t>）</w:t>
      </w:r>
    </w:p>
    <w:p w:rsidR="006C37CD" w:rsidRPr="0006113A" w:rsidRDefault="006C37CD" w:rsidP="006C37CD">
      <w:pPr>
        <w:spacing w:line="240" w:lineRule="auto"/>
        <w:rPr>
          <w:rFonts w:ascii="Times New Roman" w:hAnsi="Times New Roman"/>
        </w:rPr>
      </w:pPr>
      <w:r w:rsidRPr="0006113A">
        <w:rPr>
          <w:rFonts w:ascii="Times New Roman" w:hAnsi="Times New Roman"/>
        </w:rPr>
        <w:t>式中：</w:t>
      </w:r>
      <w:r w:rsidRPr="0006113A">
        <w:rPr>
          <w:rFonts w:ascii="Times New Roman" w:hAnsi="Times New Roman"/>
          <w:position w:val="-6"/>
        </w:rPr>
        <w:object w:dxaOrig="180" w:dyaOrig="200">
          <v:shape id="_x0000_i1071" type="#_x0000_t75" style="width:9.5pt;height:10pt" o:ole="">
            <v:imagedata r:id="rId112" o:title=""/>
          </v:shape>
          <o:OLEObject Type="Embed" ProgID="Equation.DSMT4" ShapeID="_x0000_i1071" DrawAspect="Content" ObjectID="_1700980431" r:id="rId113"/>
        </w:object>
      </w:r>
      <w:r w:rsidRPr="0006113A">
        <w:rPr>
          <w:rFonts w:ascii="Times New Roman" w:hAnsi="Times New Roman"/>
        </w:rPr>
        <w:t>—</w:t>
      </w:r>
      <w:r w:rsidRPr="0006113A">
        <w:rPr>
          <w:rFonts w:ascii="Times New Roman" w:hAnsi="Times New Roman"/>
        </w:rPr>
        <w:t>安全性不满足要求的构件总数；</w:t>
      </w:r>
    </w:p>
    <w:p w:rsidR="006C37CD" w:rsidRPr="0006113A" w:rsidRDefault="006C37CD" w:rsidP="006C37CD">
      <w:pPr>
        <w:spacing w:line="240" w:lineRule="auto"/>
        <w:ind w:firstLineChars="300" w:firstLine="630"/>
        <w:rPr>
          <w:rFonts w:ascii="Times New Roman" w:hAnsi="Times New Roman"/>
        </w:rPr>
      </w:pPr>
      <w:r w:rsidRPr="0006113A">
        <w:rPr>
          <w:rFonts w:ascii="Times New Roman" w:hAnsi="Times New Roman"/>
          <w:i/>
          <w:iCs/>
          <w:position w:val="-6"/>
        </w:rPr>
        <w:object w:dxaOrig="139" w:dyaOrig="240">
          <v:shape id="_x0000_i1072" type="#_x0000_t75" style="width:6pt;height:13pt" o:ole="">
            <v:imagedata r:id="rId114" o:title=""/>
          </v:shape>
          <o:OLEObject Type="Embed" ProgID="Equation.DSMT4" ShapeID="_x0000_i1072" DrawAspect="Content" ObjectID="_1700980432" r:id="rId115"/>
        </w:object>
      </w:r>
      <w:r w:rsidRPr="0006113A">
        <w:rPr>
          <w:rFonts w:ascii="Times New Roman" w:hAnsi="Times New Roman"/>
        </w:rPr>
        <w:t>—</w:t>
      </w:r>
      <w:r w:rsidRPr="0006113A">
        <w:rPr>
          <w:rFonts w:ascii="Times New Roman" w:hAnsi="Times New Roman"/>
        </w:rPr>
        <w:t>安全性不满足要求的构件编号；</w:t>
      </w:r>
    </w:p>
    <w:p w:rsidR="006C37CD" w:rsidRPr="0006113A" w:rsidRDefault="006C37CD" w:rsidP="006C37CD">
      <w:pPr>
        <w:snapToGrid w:val="0"/>
        <w:spacing w:line="240" w:lineRule="auto"/>
        <w:ind w:firstLineChars="300" w:firstLine="630"/>
        <w:rPr>
          <w:rFonts w:ascii="Times New Roman" w:hAnsi="Times New Roman"/>
        </w:rPr>
      </w:pPr>
      <w:r w:rsidRPr="0006113A">
        <w:rPr>
          <w:rFonts w:ascii="Times New Roman" w:hAnsi="Times New Roman"/>
          <w:position w:val="-10"/>
        </w:rPr>
        <w:object w:dxaOrig="240" w:dyaOrig="300">
          <v:shape id="_x0000_i1073" type="#_x0000_t75" style="width:13pt;height:15pt" o:ole="">
            <v:imagedata r:id="rId116" o:title=""/>
          </v:shape>
          <o:OLEObject Type="Embed" ProgID="Equation.DSMT4" ShapeID="_x0000_i1073" DrawAspect="Content" ObjectID="_1700980433" r:id="rId117"/>
        </w:object>
      </w:r>
      <w:r w:rsidRPr="0006113A">
        <w:rPr>
          <w:rFonts w:ascii="Times New Roman" w:hAnsi="Times New Roman"/>
        </w:rPr>
        <w:t>—</w:t>
      </w:r>
      <w:r w:rsidRPr="0006113A">
        <w:rPr>
          <w:rFonts w:ascii="Times New Roman" w:hAnsi="Times New Roman"/>
        </w:rPr>
        <w:t>第</w:t>
      </w:r>
      <w:r w:rsidRPr="0006113A">
        <w:rPr>
          <w:rFonts w:ascii="Times New Roman" w:hAnsi="Times New Roman"/>
          <w:i/>
          <w:iCs/>
        </w:rPr>
        <w:t>i</w:t>
      </w:r>
      <w:r w:rsidRPr="0006113A">
        <w:rPr>
          <w:rFonts w:ascii="Times New Roman" w:hAnsi="Times New Roman"/>
        </w:rPr>
        <w:t>号构件的权重；</w:t>
      </w:r>
    </w:p>
    <w:p w:rsidR="006C37CD" w:rsidRPr="0006113A" w:rsidRDefault="006C37CD" w:rsidP="006C37CD">
      <w:pPr>
        <w:spacing w:line="240" w:lineRule="auto"/>
        <w:ind w:firstLineChars="300" w:firstLine="630"/>
        <w:rPr>
          <w:rFonts w:ascii="Times New Roman" w:hAnsi="Times New Roman"/>
        </w:rPr>
      </w:pPr>
      <w:r w:rsidRPr="0006113A">
        <w:rPr>
          <w:rFonts w:ascii="Times New Roman" w:hAnsi="Times New Roman"/>
          <w:position w:val="-6"/>
        </w:rPr>
        <w:object w:dxaOrig="220" w:dyaOrig="200">
          <v:shape id="_x0000_i1074" type="#_x0000_t75" style="width:9.5pt;height:10pt" o:ole="">
            <v:imagedata r:id="rId118" o:title=""/>
          </v:shape>
          <o:OLEObject Type="Embed" ProgID="Equation.DSMT4" ShapeID="_x0000_i1074" DrawAspect="Content" ObjectID="_1700980434" r:id="rId119"/>
        </w:object>
      </w:r>
      <w:proofErr w:type="gramStart"/>
      <w:r w:rsidRPr="0006113A">
        <w:rPr>
          <w:rFonts w:ascii="Times New Roman" w:hAnsi="Times New Roman"/>
        </w:rPr>
        <w:t>—</w:t>
      </w:r>
      <w:r w:rsidRPr="0006113A">
        <w:rPr>
          <w:rFonts w:ascii="Times New Roman" w:hAnsi="Times New Roman"/>
        </w:rPr>
        <w:t>所有</w:t>
      </w:r>
      <w:proofErr w:type="gramEnd"/>
      <w:r w:rsidRPr="0006113A">
        <w:rPr>
          <w:rFonts w:ascii="Times New Roman" w:hAnsi="Times New Roman"/>
        </w:rPr>
        <w:t>构件总数；</w:t>
      </w:r>
    </w:p>
    <w:p w:rsidR="006C37CD" w:rsidRPr="0006113A" w:rsidRDefault="006C37CD" w:rsidP="006C37CD">
      <w:pPr>
        <w:spacing w:line="240" w:lineRule="auto"/>
        <w:ind w:firstLineChars="300" w:firstLine="630"/>
        <w:rPr>
          <w:rFonts w:ascii="Times New Roman" w:hAnsi="Times New Roman"/>
        </w:rPr>
      </w:pPr>
      <w:r w:rsidRPr="0006113A">
        <w:rPr>
          <w:rFonts w:ascii="Times New Roman" w:hAnsi="Times New Roman"/>
          <w:position w:val="-10"/>
        </w:rPr>
        <w:object w:dxaOrig="180" w:dyaOrig="279">
          <v:shape id="_x0000_i1075" type="#_x0000_t75" style="width:9.5pt;height:15pt" o:ole="">
            <v:imagedata r:id="rId120" o:title=""/>
          </v:shape>
          <o:OLEObject Type="Embed" ProgID="Equation.DSMT4" ShapeID="_x0000_i1075" DrawAspect="Content" ObjectID="_1700980435" r:id="rId121"/>
        </w:object>
      </w:r>
      <w:proofErr w:type="gramStart"/>
      <w:r w:rsidRPr="0006113A">
        <w:rPr>
          <w:rFonts w:ascii="Times New Roman" w:hAnsi="Times New Roman"/>
        </w:rPr>
        <w:t>—</w:t>
      </w:r>
      <w:r w:rsidRPr="0006113A">
        <w:rPr>
          <w:rFonts w:ascii="Times New Roman" w:hAnsi="Times New Roman"/>
        </w:rPr>
        <w:t>所有</w:t>
      </w:r>
      <w:proofErr w:type="gramEnd"/>
      <w:r w:rsidRPr="0006113A">
        <w:rPr>
          <w:rFonts w:ascii="Times New Roman" w:hAnsi="Times New Roman"/>
        </w:rPr>
        <w:t>构件编号；</w:t>
      </w:r>
    </w:p>
    <w:p w:rsidR="006C37CD" w:rsidRPr="0006113A" w:rsidRDefault="006C37CD" w:rsidP="006C37CD">
      <w:pPr>
        <w:snapToGrid w:val="0"/>
        <w:spacing w:line="240" w:lineRule="auto"/>
        <w:ind w:firstLineChars="300" w:firstLine="630"/>
        <w:rPr>
          <w:rFonts w:ascii="Times New Roman" w:hAnsi="Times New Roman"/>
        </w:rPr>
      </w:pPr>
      <w:r w:rsidRPr="0006113A">
        <w:rPr>
          <w:rFonts w:ascii="Times New Roman" w:hAnsi="Times New Roman"/>
          <w:position w:val="-14"/>
        </w:rPr>
        <w:object w:dxaOrig="279" w:dyaOrig="360">
          <v:shape id="_x0000_i1076" type="#_x0000_t75" style="width:15pt;height:17pt" o:ole="">
            <v:imagedata r:id="rId122" o:title=""/>
          </v:shape>
          <o:OLEObject Type="Embed" ProgID="Equation.DSMT4" ShapeID="_x0000_i1076" DrawAspect="Content" ObjectID="_1700980436" r:id="rId123"/>
        </w:object>
      </w:r>
      <w:r w:rsidRPr="0006113A">
        <w:rPr>
          <w:rFonts w:ascii="Times New Roman" w:hAnsi="Times New Roman"/>
        </w:rPr>
        <w:t>—</w:t>
      </w:r>
      <w:r w:rsidRPr="0006113A">
        <w:rPr>
          <w:rFonts w:ascii="Times New Roman" w:hAnsi="Times New Roman"/>
        </w:rPr>
        <w:t>第</w:t>
      </w:r>
      <w:r w:rsidRPr="0006113A">
        <w:rPr>
          <w:rFonts w:ascii="Times New Roman" w:hAnsi="Times New Roman"/>
          <w:i/>
          <w:iCs/>
        </w:rPr>
        <w:t>j</w:t>
      </w:r>
      <w:r w:rsidRPr="0006113A">
        <w:rPr>
          <w:rFonts w:ascii="Times New Roman" w:hAnsi="Times New Roman"/>
        </w:rPr>
        <w:t>号构件的权重。</w:t>
      </w:r>
    </w:p>
    <w:p w:rsidR="006C37CD" w:rsidRPr="00924EF0" w:rsidRDefault="006C37CD" w:rsidP="006C37CD">
      <w:pPr>
        <w:pStyle w:val="afff4"/>
        <w:spacing w:before="156" w:after="156"/>
      </w:pPr>
      <w:bookmarkStart w:id="1726" w:name="_Toc59557637"/>
      <w:bookmarkStart w:id="1727" w:name="_Toc59557916"/>
      <w:bookmarkStart w:id="1728" w:name="_Toc59558170"/>
      <w:bookmarkStart w:id="1729" w:name="_Toc63062974"/>
      <w:r w:rsidRPr="00924EF0">
        <w:t>组成部分安全性等级评估</w:t>
      </w:r>
      <w:bookmarkEnd w:id="1726"/>
      <w:bookmarkEnd w:id="1727"/>
      <w:bookmarkEnd w:id="1728"/>
      <w:bookmarkEnd w:id="1729"/>
    </w:p>
    <w:p w:rsidR="006C37CD" w:rsidRDefault="006C37CD" w:rsidP="006C37CD">
      <w:pPr>
        <w:pStyle w:val="affffc"/>
        <w:ind w:firstLine="420"/>
      </w:pPr>
      <w:r w:rsidRPr="00166AD9">
        <w:t>组成部分安全性等级根据表</w:t>
      </w:r>
      <w:r w:rsidRPr="00DB52D9">
        <w:rPr>
          <w:rFonts w:ascii="Times New Roman" w:hint="eastAsia"/>
        </w:rPr>
        <w:t>13</w:t>
      </w:r>
      <w:r w:rsidRPr="00166AD9">
        <w:t>确定。</w:t>
      </w:r>
    </w:p>
    <w:p w:rsidR="006C37CD" w:rsidRPr="00166AD9" w:rsidRDefault="006C37CD" w:rsidP="006C37CD">
      <w:pPr>
        <w:pStyle w:val="aff8"/>
        <w:spacing w:before="156" w:after="156"/>
      </w:pPr>
      <w:r w:rsidRPr="00166AD9">
        <w:t>组成部分安全性等级评估</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34"/>
        <w:gridCol w:w="5736"/>
      </w:tblGrid>
      <w:tr w:rsidR="006C37CD" w:rsidRPr="008D16E1" w:rsidTr="002C0F1A">
        <w:trPr>
          <w:trHeight w:val="454"/>
          <w:jc w:val="center"/>
        </w:trPr>
        <w:tc>
          <w:tcPr>
            <w:tcW w:w="2003" w:type="pct"/>
            <w:shd w:val="clear" w:color="auto" w:fill="auto"/>
            <w:vAlign w:val="center"/>
          </w:tcPr>
          <w:p w:rsidR="006C37CD" w:rsidRPr="008D16E1" w:rsidRDefault="006C37CD" w:rsidP="002C0F1A">
            <w:pPr>
              <w:spacing w:line="240" w:lineRule="atLeast"/>
              <w:jc w:val="center"/>
              <w:rPr>
                <w:rFonts w:ascii="Times New Roman" w:hAnsi="Times New Roman"/>
                <w:bCs/>
                <w:sz w:val="18"/>
                <w:szCs w:val="18"/>
              </w:rPr>
            </w:pPr>
            <w:r w:rsidRPr="008D16E1">
              <w:rPr>
                <w:rFonts w:ascii="Times New Roman" w:hAnsi="Times New Roman"/>
                <w:bCs/>
                <w:sz w:val="18"/>
                <w:szCs w:val="18"/>
              </w:rPr>
              <w:t>等级划分</w:t>
            </w:r>
          </w:p>
        </w:tc>
        <w:tc>
          <w:tcPr>
            <w:tcW w:w="2997" w:type="pct"/>
            <w:shd w:val="clear" w:color="auto" w:fill="auto"/>
            <w:vAlign w:val="center"/>
          </w:tcPr>
          <w:p w:rsidR="006C37CD" w:rsidRPr="008D16E1" w:rsidRDefault="006C37CD" w:rsidP="002C0F1A">
            <w:pPr>
              <w:spacing w:line="240" w:lineRule="atLeast"/>
              <w:jc w:val="center"/>
              <w:rPr>
                <w:rFonts w:ascii="Times New Roman" w:hAnsi="Times New Roman"/>
                <w:bCs/>
                <w:sz w:val="18"/>
                <w:szCs w:val="18"/>
              </w:rPr>
            </w:pPr>
            <w:r w:rsidRPr="008D16E1">
              <w:rPr>
                <w:rFonts w:ascii="Times New Roman" w:hAnsi="Times New Roman"/>
                <w:bCs/>
                <w:sz w:val="18"/>
                <w:szCs w:val="18"/>
              </w:rPr>
              <w:t>评判标准</w:t>
            </w:r>
          </w:p>
        </w:tc>
      </w:tr>
      <w:tr w:rsidR="006C37CD" w:rsidRPr="008D16E1" w:rsidTr="002C0F1A">
        <w:trPr>
          <w:trHeight w:val="454"/>
          <w:jc w:val="center"/>
        </w:trPr>
        <w:tc>
          <w:tcPr>
            <w:tcW w:w="2003" w:type="pct"/>
            <w:shd w:val="clear" w:color="auto" w:fill="auto"/>
            <w:vAlign w:val="center"/>
          </w:tcPr>
          <w:p w:rsidR="006C37CD" w:rsidRPr="008D16E1" w:rsidRDefault="006C37CD" w:rsidP="002C0F1A">
            <w:pPr>
              <w:spacing w:line="240" w:lineRule="atLeast"/>
              <w:jc w:val="center"/>
              <w:rPr>
                <w:rFonts w:ascii="Times New Roman" w:hAnsi="Times New Roman"/>
                <w:sz w:val="18"/>
                <w:szCs w:val="18"/>
              </w:rPr>
            </w:pPr>
            <w:r w:rsidRPr="008D16E1">
              <w:rPr>
                <w:rFonts w:ascii="Times New Roman" w:hAnsi="Times New Roman"/>
                <w:sz w:val="18"/>
                <w:szCs w:val="18"/>
              </w:rPr>
              <w:t>a</w:t>
            </w:r>
          </w:p>
        </w:tc>
        <w:tc>
          <w:tcPr>
            <w:tcW w:w="2997" w:type="pct"/>
            <w:shd w:val="clear" w:color="auto" w:fill="auto"/>
            <w:vAlign w:val="center"/>
          </w:tcPr>
          <w:p w:rsidR="006C37CD" w:rsidRPr="008D16E1" w:rsidRDefault="006C37CD" w:rsidP="002C0F1A">
            <w:pPr>
              <w:spacing w:line="240" w:lineRule="atLeast"/>
              <w:jc w:val="center"/>
              <w:rPr>
                <w:rFonts w:ascii="Times New Roman" w:hAnsi="Times New Roman"/>
                <w:sz w:val="18"/>
                <w:szCs w:val="18"/>
              </w:rPr>
            </w:pPr>
            <w:r w:rsidRPr="008D16E1">
              <w:rPr>
                <w:rFonts w:ascii="Times New Roman" w:hAnsi="Times New Roman"/>
                <w:position w:val="-6"/>
                <w:sz w:val="18"/>
                <w:szCs w:val="18"/>
              </w:rPr>
              <w:object w:dxaOrig="400" w:dyaOrig="240">
                <v:shape id="_x0000_i1077" type="#_x0000_t75" style="width:19.5pt;height:13pt" o:ole="">
                  <v:imagedata r:id="rId124" o:title=""/>
                </v:shape>
                <o:OLEObject Type="Embed" ProgID="Equation.DSMT4" ShapeID="_x0000_i1077" DrawAspect="Content" ObjectID="_1700980437" r:id="rId125"/>
              </w:object>
            </w:r>
          </w:p>
        </w:tc>
      </w:tr>
      <w:tr w:rsidR="006C37CD" w:rsidRPr="008D16E1" w:rsidTr="002C0F1A">
        <w:trPr>
          <w:trHeight w:val="454"/>
          <w:jc w:val="center"/>
        </w:trPr>
        <w:tc>
          <w:tcPr>
            <w:tcW w:w="2003" w:type="pct"/>
            <w:shd w:val="clear" w:color="auto" w:fill="auto"/>
            <w:vAlign w:val="center"/>
          </w:tcPr>
          <w:p w:rsidR="006C37CD" w:rsidRPr="008D16E1" w:rsidRDefault="006C37CD" w:rsidP="002C0F1A">
            <w:pPr>
              <w:spacing w:line="240" w:lineRule="atLeast"/>
              <w:jc w:val="center"/>
              <w:rPr>
                <w:rFonts w:ascii="Times New Roman" w:hAnsi="Times New Roman"/>
                <w:sz w:val="18"/>
                <w:szCs w:val="18"/>
              </w:rPr>
            </w:pPr>
            <w:r w:rsidRPr="008D16E1">
              <w:rPr>
                <w:rFonts w:ascii="Times New Roman" w:hAnsi="Times New Roman"/>
                <w:sz w:val="18"/>
                <w:szCs w:val="18"/>
              </w:rPr>
              <w:t>b</w:t>
            </w:r>
          </w:p>
        </w:tc>
        <w:tc>
          <w:tcPr>
            <w:tcW w:w="2997" w:type="pct"/>
            <w:shd w:val="clear" w:color="auto" w:fill="auto"/>
            <w:vAlign w:val="center"/>
          </w:tcPr>
          <w:p w:rsidR="006C37CD" w:rsidRPr="008D16E1" w:rsidRDefault="006C37CD" w:rsidP="002C0F1A">
            <w:pPr>
              <w:spacing w:line="240" w:lineRule="atLeast"/>
              <w:jc w:val="center"/>
              <w:rPr>
                <w:rFonts w:ascii="Times New Roman" w:hAnsi="Times New Roman"/>
                <w:sz w:val="18"/>
                <w:szCs w:val="18"/>
              </w:rPr>
            </w:pPr>
            <w:r w:rsidRPr="008D16E1">
              <w:rPr>
                <w:rFonts w:ascii="Times New Roman" w:hAnsi="Times New Roman"/>
                <w:position w:val="-6"/>
                <w:sz w:val="18"/>
                <w:szCs w:val="18"/>
              </w:rPr>
              <w:object w:dxaOrig="980" w:dyaOrig="240">
                <v:shape id="_x0000_i1078" type="#_x0000_t75" style="width:49pt;height:13pt" o:ole="">
                  <v:imagedata r:id="rId126" o:title=""/>
                </v:shape>
                <o:OLEObject Type="Embed" ProgID="Equation.DSMT4" ShapeID="_x0000_i1078" DrawAspect="Content" ObjectID="_1700980438" r:id="rId127"/>
              </w:object>
            </w:r>
          </w:p>
        </w:tc>
      </w:tr>
      <w:tr w:rsidR="006C37CD" w:rsidRPr="008D16E1" w:rsidTr="002C0F1A">
        <w:trPr>
          <w:trHeight w:val="454"/>
          <w:jc w:val="center"/>
        </w:trPr>
        <w:tc>
          <w:tcPr>
            <w:tcW w:w="2003" w:type="pct"/>
            <w:shd w:val="clear" w:color="auto" w:fill="auto"/>
            <w:vAlign w:val="center"/>
          </w:tcPr>
          <w:p w:rsidR="006C37CD" w:rsidRPr="008D16E1" w:rsidRDefault="006C37CD" w:rsidP="002C0F1A">
            <w:pPr>
              <w:spacing w:line="240" w:lineRule="atLeast"/>
              <w:jc w:val="center"/>
              <w:rPr>
                <w:rFonts w:ascii="Times New Roman" w:hAnsi="Times New Roman"/>
                <w:sz w:val="18"/>
                <w:szCs w:val="18"/>
              </w:rPr>
            </w:pPr>
            <w:r w:rsidRPr="008D16E1">
              <w:rPr>
                <w:rFonts w:ascii="Times New Roman" w:hAnsi="Times New Roman"/>
                <w:sz w:val="18"/>
                <w:szCs w:val="18"/>
              </w:rPr>
              <w:t>c</w:t>
            </w:r>
          </w:p>
        </w:tc>
        <w:tc>
          <w:tcPr>
            <w:tcW w:w="2997" w:type="pct"/>
            <w:shd w:val="clear" w:color="auto" w:fill="auto"/>
            <w:vAlign w:val="center"/>
          </w:tcPr>
          <w:p w:rsidR="006C37CD" w:rsidRPr="008D16E1" w:rsidRDefault="006C37CD" w:rsidP="002C0F1A">
            <w:pPr>
              <w:spacing w:line="240" w:lineRule="atLeast"/>
              <w:jc w:val="center"/>
              <w:rPr>
                <w:rFonts w:ascii="Times New Roman" w:hAnsi="Times New Roman"/>
                <w:sz w:val="18"/>
                <w:szCs w:val="18"/>
              </w:rPr>
            </w:pPr>
            <w:r w:rsidRPr="008D16E1">
              <w:rPr>
                <w:rFonts w:ascii="Times New Roman" w:hAnsi="Times New Roman"/>
                <w:position w:val="-6"/>
                <w:sz w:val="18"/>
                <w:szCs w:val="18"/>
              </w:rPr>
              <w:object w:dxaOrig="1200" w:dyaOrig="240">
                <v:shape id="_x0000_i1079" type="#_x0000_t75" style="width:59.5pt;height:13pt" o:ole="">
                  <v:imagedata r:id="rId128" o:title=""/>
                </v:shape>
                <o:OLEObject Type="Embed" ProgID="Equation.DSMT4" ShapeID="_x0000_i1079" DrawAspect="Content" ObjectID="_1700980439" r:id="rId129"/>
              </w:object>
            </w:r>
          </w:p>
        </w:tc>
      </w:tr>
      <w:tr w:rsidR="006C37CD" w:rsidRPr="008D16E1" w:rsidTr="002C0F1A">
        <w:trPr>
          <w:trHeight w:val="454"/>
          <w:jc w:val="center"/>
        </w:trPr>
        <w:tc>
          <w:tcPr>
            <w:tcW w:w="2003" w:type="pct"/>
            <w:shd w:val="clear" w:color="auto" w:fill="auto"/>
            <w:vAlign w:val="center"/>
          </w:tcPr>
          <w:p w:rsidR="006C37CD" w:rsidRPr="008D16E1" w:rsidRDefault="006C37CD" w:rsidP="002C0F1A">
            <w:pPr>
              <w:spacing w:line="240" w:lineRule="atLeast"/>
              <w:jc w:val="center"/>
              <w:rPr>
                <w:rFonts w:ascii="Times New Roman" w:hAnsi="Times New Roman"/>
                <w:sz w:val="18"/>
                <w:szCs w:val="18"/>
              </w:rPr>
            </w:pPr>
            <w:r w:rsidRPr="008D16E1">
              <w:rPr>
                <w:rFonts w:ascii="Times New Roman" w:hAnsi="Times New Roman"/>
                <w:sz w:val="18"/>
                <w:szCs w:val="18"/>
              </w:rPr>
              <w:t>d</w:t>
            </w:r>
          </w:p>
        </w:tc>
        <w:tc>
          <w:tcPr>
            <w:tcW w:w="2997" w:type="pct"/>
            <w:shd w:val="clear" w:color="auto" w:fill="auto"/>
            <w:vAlign w:val="center"/>
          </w:tcPr>
          <w:p w:rsidR="006C37CD" w:rsidRPr="008D16E1" w:rsidRDefault="006C37CD" w:rsidP="002C0F1A">
            <w:pPr>
              <w:spacing w:line="240" w:lineRule="atLeast"/>
              <w:jc w:val="center"/>
              <w:rPr>
                <w:rFonts w:ascii="Times New Roman" w:hAnsi="Times New Roman"/>
                <w:sz w:val="18"/>
                <w:szCs w:val="18"/>
              </w:rPr>
            </w:pPr>
            <w:r w:rsidRPr="008D16E1">
              <w:rPr>
                <w:rFonts w:ascii="Times New Roman" w:hAnsi="Times New Roman"/>
                <w:position w:val="-6"/>
                <w:sz w:val="18"/>
                <w:szCs w:val="18"/>
              </w:rPr>
              <w:object w:dxaOrig="600" w:dyaOrig="240">
                <v:shape id="_x0000_i1080" type="#_x0000_t75" style="width:31pt;height:13pt" o:ole="">
                  <v:imagedata r:id="rId130" o:title=""/>
                </v:shape>
                <o:OLEObject Type="Embed" ProgID="Equation.DSMT4" ShapeID="_x0000_i1080" DrawAspect="Content" ObjectID="_1700980440" r:id="rId131"/>
              </w:object>
            </w:r>
          </w:p>
        </w:tc>
      </w:tr>
    </w:tbl>
    <w:p w:rsidR="006C37CD" w:rsidRPr="00924EF0" w:rsidRDefault="006C37CD" w:rsidP="006C37CD">
      <w:pPr>
        <w:pStyle w:val="afff4"/>
        <w:spacing w:before="156" w:after="156"/>
      </w:pPr>
      <w:bookmarkStart w:id="1730" w:name="_Toc59557638"/>
      <w:bookmarkStart w:id="1731" w:name="_Toc59557917"/>
      <w:bookmarkStart w:id="1732" w:name="_Toc59558171"/>
      <w:bookmarkStart w:id="1733" w:name="_Toc63062975"/>
      <w:r w:rsidRPr="00924EF0">
        <w:t>建筑整体安全性等级评估</w:t>
      </w:r>
      <w:bookmarkEnd w:id="1730"/>
      <w:bookmarkEnd w:id="1731"/>
      <w:bookmarkEnd w:id="1732"/>
      <w:bookmarkEnd w:id="1733"/>
    </w:p>
    <w:p w:rsidR="006C37CD" w:rsidRPr="00166AD9" w:rsidRDefault="006C37CD" w:rsidP="006C37CD">
      <w:pPr>
        <w:pStyle w:val="afffffffff"/>
        <w:spacing w:beforeLines="50" w:before="156" w:afterLines="50" w:after="156"/>
      </w:pPr>
      <w:r w:rsidRPr="00166AD9">
        <w:t>建筑整体安全性等级</w:t>
      </w:r>
      <w:proofErr w:type="gramStart"/>
      <w:r w:rsidRPr="00166AD9">
        <w:t>评估按</w:t>
      </w:r>
      <w:proofErr w:type="gramEnd"/>
      <w:r w:rsidRPr="00166AD9">
        <w:t>组成部分安全性等级较低一个等级确定，并用对应的大写字母表示。</w:t>
      </w:r>
      <w:proofErr w:type="gramStart"/>
      <w:r w:rsidRPr="00166AD9">
        <w:t>若结构</w:t>
      </w:r>
      <w:proofErr w:type="gramEnd"/>
      <w:r w:rsidRPr="00166AD9">
        <w:t>布置不合理，存在薄弱环节，或结构选型、</w:t>
      </w:r>
      <w:proofErr w:type="gramStart"/>
      <w:r w:rsidRPr="00166AD9">
        <w:t>传力路线设计</w:t>
      </w:r>
      <w:proofErr w:type="gramEnd"/>
      <w:r w:rsidRPr="00166AD9">
        <w:t>不当及其他明显的结构缺陷，建筑整体安全性等级</w:t>
      </w:r>
      <w:r>
        <w:rPr>
          <w:rFonts w:hint="eastAsia"/>
        </w:rPr>
        <w:t>（</w:t>
      </w:r>
      <w:r w:rsidRPr="00166AD9">
        <w:t>不含</w:t>
      </w:r>
      <w:r w:rsidRPr="00DB52D9">
        <w:rPr>
          <w:rFonts w:ascii="Times New Roman"/>
          <w:noProof/>
        </w:rPr>
        <w:t>D</w:t>
      </w:r>
      <w:r w:rsidRPr="00166AD9">
        <w:t>级</w:t>
      </w:r>
      <w:r>
        <w:rPr>
          <w:rFonts w:hint="eastAsia"/>
        </w:rPr>
        <w:t>）</w:t>
      </w:r>
      <w:r w:rsidRPr="00166AD9">
        <w:t>在原有基础上降低一级</w:t>
      </w:r>
      <w:r>
        <w:rPr>
          <w:rFonts w:hint="eastAsia"/>
        </w:rPr>
        <w:t>。</w:t>
      </w:r>
    </w:p>
    <w:p w:rsidR="006C37CD" w:rsidRPr="00166AD9" w:rsidRDefault="006C37CD" w:rsidP="006C37CD">
      <w:pPr>
        <w:pStyle w:val="afffffffff"/>
        <w:spacing w:beforeLines="50" w:before="156" w:afterLines="50" w:after="156"/>
      </w:pPr>
      <w:r w:rsidRPr="00166AD9">
        <w:lastRenderedPageBreak/>
        <w:t>若有下列情况之一，建筑整体安全性等级评为</w:t>
      </w:r>
      <w:r w:rsidRPr="00DB52D9">
        <w:rPr>
          <w:rFonts w:ascii="Times New Roman"/>
          <w:noProof/>
        </w:rPr>
        <w:t>D</w:t>
      </w:r>
      <w:r w:rsidRPr="00166AD9">
        <w:t>级：</w:t>
      </w:r>
    </w:p>
    <w:p w:rsidR="006C37CD" w:rsidRPr="00E7108C" w:rsidRDefault="006C37CD" w:rsidP="006C37CD">
      <w:pPr>
        <w:spacing w:line="240" w:lineRule="auto"/>
        <w:ind w:firstLineChars="200" w:firstLine="420"/>
        <w:rPr>
          <w:rFonts w:ascii="Times New Roman" w:hAnsi="Times New Roman"/>
        </w:rPr>
      </w:pPr>
      <w:r w:rsidRPr="00E7108C">
        <w:rPr>
          <w:rFonts w:ascii="Times New Roman" w:hAnsi="Times New Roman"/>
        </w:rPr>
        <w:t>a</w:t>
      </w:r>
      <w:r w:rsidRPr="00E7108C">
        <w:rPr>
          <w:rFonts w:ascii="Times New Roman" w:hAnsi="Times New Roman"/>
        </w:rPr>
        <w:t>）</w:t>
      </w:r>
      <w:r w:rsidRPr="00E7108C">
        <w:rPr>
          <w:rFonts w:ascii="Times New Roman" w:hAnsi="Times New Roman"/>
        </w:rPr>
        <w:tab/>
      </w:r>
      <w:r w:rsidRPr="00E7108C">
        <w:rPr>
          <w:rFonts w:ascii="Times New Roman" w:hAnsi="Times New Roman"/>
        </w:rPr>
        <w:t>上部结构存在或会出现承重构件断裂、局部坍塌等显著破坏现象；</w:t>
      </w:r>
    </w:p>
    <w:p w:rsidR="006C37CD" w:rsidRPr="00E7108C" w:rsidRDefault="006C37CD" w:rsidP="006C37CD">
      <w:pPr>
        <w:spacing w:line="240" w:lineRule="auto"/>
        <w:ind w:firstLineChars="200" w:firstLine="420"/>
        <w:rPr>
          <w:rFonts w:ascii="Times New Roman" w:hAnsi="Times New Roman"/>
        </w:rPr>
      </w:pPr>
      <w:r w:rsidRPr="00E7108C">
        <w:rPr>
          <w:rFonts w:ascii="Times New Roman" w:hAnsi="Times New Roman"/>
        </w:rPr>
        <w:t>b</w:t>
      </w:r>
      <w:r w:rsidRPr="00E7108C">
        <w:rPr>
          <w:rFonts w:ascii="Times New Roman" w:hAnsi="Times New Roman"/>
        </w:rPr>
        <w:t>）</w:t>
      </w:r>
      <w:r w:rsidRPr="00E7108C">
        <w:rPr>
          <w:rFonts w:ascii="Times New Roman" w:hAnsi="Times New Roman"/>
        </w:rPr>
        <w:tab/>
      </w:r>
      <w:r w:rsidRPr="00E7108C">
        <w:rPr>
          <w:rFonts w:ascii="Times New Roman" w:hAnsi="Times New Roman"/>
        </w:rPr>
        <w:t>上部结构承重构件存在或会出现严重的异常位移，存在或会出现失稳现象；</w:t>
      </w:r>
    </w:p>
    <w:p w:rsidR="006C37CD" w:rsidRPr="00E7108C" w:rsidRDefault="006C37CD" w:rsidP="006C37CD">
      <w:pPr>
        <w:spacing w:line="240" w:lineRule="auto"/>
        <w:ind w:firstLineChars="200" w:firstLine="420"/>
        <w:rPr>
          <w:rFonts w:ascii="Times New Roman" w:hAnsi="Times New Roman"/>
        </w:rPr>
      </w:pPr>
      <w:r w:rsidRPr="00E7108C">
        <w:rPr>
          <w:rFonts w:ascii="Times New Roman" w:hAnsi="Times New Roman"/>
        </w:rPr>
        <w:t>c</w:t>
      </w:r>
      <w:r w:rsidRPr="00E7108C">
        <w:rPr>
          <w:rFonts w:ascii="Times New Roman" w:hAnsi="Times New Roman"/>
        </w:rPr>
        <w:t>）</w:t>
      </w:r>
      <w:r w:rsidRPr="00E7108C">
        <w:rPr>
          <w:rFonts w:ascii="Times New Roman" w:hAnsi="Times New Roman"/>
        </w:rPr>
        <w:tab/>
      </w:r>
      <w:r w:rsidRPr="00E7108C">
        <w:rPr>
          <w:rFonts w:ascii="Times New Roman" w:hAnsi="Times New Roman"/>
        </w:rPr>
        <w:t>连接节点存在或会出现松动变形、滑移、沿剪切面开裂、剪坏等致使连接失效等现象；</w:t>
      </w:r>
    </w:p>
    <w:p w:rsidR="006C37CD" w:rsidRPr="00E7108C" w:rsidRDefault="006C37CD" w:rsidP="006C37CD">
      <w:pPr>
        <w:spacing w:line="240" w:lineRule="auto"/>
        <w:ind w:firstLineChars="200" w:firstLine="420"/>
        <w:rPr>
          <w:rFonts w:ascii="Times New Roman" w:hAnsi="Times New Roman"/>
        </w:rPr>
      </w:pPr>
      <w:r w:rsidRPr="00E7108C">
        <w:rPr>
          <w:rFonts w:ascii="Times New Roman" w:hAnsi="Times New Roman"/>
        </w:rPr>
        <w:t>d</w:t>
      </w:r>
      <w:r w:rsidRPr="00E7108C">
        <w:rPr>
          <w:rFonts w:ascii="Times New Roman" w:hAnsi="Times New Roman"/>
        </w:rPr>
        <w:t>）</w:t>
      </w:r>
      <w:r w:rsidRPr="00E7108C">
        <w:rPr>
          <w:rFonts w:ascii="Times New Roman" w:hAnsi="Times New Roman"/>
        </w:rPr>
        <w:tab/>
      </w:r>
      <w:r w:rsidRPr="00E7108C">
        <w:rPr>
          <w:rFonts w:ascii="Times New Roman" w:hAnsi="Times New Roman"/>
        </w:rPr>
        <w:t>承重构件截面存在或会出现削弱面积超过截面</w:t>
      </w:r>
      <w:r w:rsidRPr="00E7108C">
        <w:rPr>
          <w:rFonts w:ascii="Times New Roman" w:hAnsi="Times New Roman"/>
        </w:rPr>
        <w:t>1/4</w:t>
      </w:r>
      <w:r w:rsidRPr="00E7108C">
        <w:rPr>
          <w:rFonts w:ascii="Times New Roman" w:hAnsi="Times New Roman"/>
        </w:rPr>
        <w:t>；</w:t>
      </w:r>
    </w:p>
    <w:p w:rsidR="006C37CD" w:rsidRPr="00E7108C" w:rsidRDefault="006C37CD" w:rsidP="006C37CD">
      <w:pPr>
        <w:spacing w:line="240" w:lineRule="auto"/>
        <w:ind w:firstLineChars="200" w:firstLine="420"/>
        <w:rPr>
          <w:rFonts w:ascii="Times New Roman" w:hAnsi="Times New Roman"/>
        </w:rPr>
      </w:pPr>
      <w:r w:rsidRPr="00E7108C">
        <w:rPr>
          <w:rFonts w:ascii="Times New Roman" w:hAnsi="Times New Roman"/>
        </w:rPr>
        <w:t>e</w:t>
      </w:r>
      <w:r w:rsidRPr="00E7108C">
        <w:rPr>
          <w:rFonts w:ascii="Times New Roman" w:hAnsi="Times New Roman"/>
        </w:rPr>
        <w:t>）</w:t>
      </w:r>
      <w:r w:rsidRPr="00E7108C">
        <w:rPr>
          <w:rFonts w:ascii="Times New Roman" w:hAnsi="Times New Roman"/>
        </w:rPr>
        <w:tab/>
      </w:r>
      <w:r w:rsidRPr="00E7108C">
        <w:rPr>
          <w:rFonts w:ascii="Times New Roman" w:hAnsi="Times New Roman"/>
        </w:rPr>
        <w:t>存在或会出现其他严重影响结构安全的损伤。</w:t>
      </w:r>
    </w:p>
    <w:p w:rsidR="006C37CD" w:rsidRDefault="006C37CD" w:rsidP="00653FED">
      <w:pPr>
        <w:pStyle w:val="affffc"/>
        <w:ind w:firstLine="420"/>
      </w:pPr>
      <w:r>
        <w:br w:type="page"/>
      </w:r>
    </w:p>
    <w:p w:rsidR="006C37CD" w:rsidRPr="00884795" w:rsidRDefault="006C37CD" w:rsidP="006C37CD">
      <w:pPr>
        <w:pStyle w:val="afff2"/>
        <w:spacing w:before="312" w:after="312"/>
      </w:pPr>
      <w:bookmarkStart w:id="1734" w:name="_Toc67901504"/>
      <w:bookmarkStart w:id="1735" w:name="_Toc67901727"/>
      <w:bookmarkStart w:id="1736" w:name="_Toc67995020"/>
      <w:bookmarkStart w:id="1737" w:name="_Toc67995173"/>
      <w:bookmarkStart w:id="1738" w:name="_Toc68860410"/>
      <w:bookmarkStart w:id="1739" w:name="_Toc68861327"/>
      <w:bookmarkStart w:id="1740" w:name="_Toc68861550"/>
      <w:bookmarkStart w:id="1741" w:name="_Toc68938619"/>
      <w:bookmarkStart w:id="1742" w:name="_Toc68939595"/>
      <w:bookmarkStart w:id="1743" w:name="_Toc68955826"/>
      <w:bookmarkStart w:id="1744" w:name="_Toc68963004"/>
      <w:bookmarkStart w:id="1745" w:name="_Toc68963118"/>
      <w:bookmarkStart w:id="1746" w:name="_Toc68986908"/>
      <w:bookmarkStart w:id="1747" w:name="_Toc69053891"/>
      <w:bookmarkStart w:id="1748" w:name="_Toc69054001"/>
      <w:bookmarkStart w:id="1749" w:name="_Toc70004933"/>
      <w:bookmarkStart w:id="1750" w:name="_Toc70005372"/>
      <w:bookmarkStart w:id="1751" w:name="_Toc70364302"/>
      <w:bookmarkStart w:id="1752" w:name="_Toc70365693"/>
      <w:bookmarkStart w:id="1753" w:name="_Toc72252071"/>
      <w:bookmarkStart w:id="1754" w:name="_Toc72252172"/>
      <w:bookmarkStart w:id="1755" w:name="_Toc72252282"/>
      <w:bookmarkStart w:id="1756" w:name="_Toc72252406"/>
      <w:bookmarkStart w:id="1757" w:name="_Toc72252513"/>
      <w:bookmarkStart w:id="1758" w:name="_Toc72252646"/>
      <w:bookmarkStart w:id="1759" w:name="_Toc72252741"/>
      <w:bookmarkStart w:id="1760" w:name="_Toc73350020"/>
      <w:bookmarkStart w:id="1761" w:name="_Toc74652367"/>
      <w:bookmarkStart w:id="1762" w:name="_Toc74652510"/>
      <w:bookmarkStart w:id="1763" w:name="_Toc74683488"/>
      <w:bookmarkStart w:id="1764" w:name="_Toc74689462"/>
      <w:bookmarkStart w:id="1765" w:name="_Toc75183324"/>
      <w:bookmarkStart w:id="1766" w:name="_Toc75192244"/>
      <w:bookmarkStart w:id="1767" w:name="_Toc75204753"/>
      <w:bookmarkStart w:id="1768" w:name="_Toc75205026"/>
      <w:bookmarkStart w:id="1769" w:name="_Toc75290550"/>
      <w:bookmarkStart w:id="1770" w:name="_Toc76024463"/>
      <w:bookmarkStart w:id="1771" w:name="_Toc76029114"/>
      <w:bookmarkStart w:id="1772" w:name="_Toc76461446"/>
      <w:bookmarkStart w:id="1773" w:name="_Toc77537210"/>
      <w:bookmarkStart w:id="1774" w:name="_Toc78288553"/>
      <w:bookmarkStart w:id="1775" w:name="_Toc78376666"/>
      <w:bookmarkStart w:id="1776" w:name="_Toc78378373"/>
      <w:bookmarkStart w:id="1777" w:name="_Toc79689566"/>
      <w:bookmarkStart w:id="1778" w:name="_Toc79689708"/>
      <w:bookmarkStart w:id="1779" w:name="_Toc80860060"/>
      <w:bookmarkStart w:id="1780" w:name="_Toc81165521"/>
      <w:bookmarkStart w:id="1781" w:name="_Toc81167926"/>
      <w:bookmarkStart w:id="1782" w:name="_Toc81168001"/>
      <w:bookmarkStart w:id="1783" w:name="_Toc81213467"/>
      <w:bookmarkStart w:id="1784" w:name="_Toc81214925"/>
      <w:bookmarkStart w:id="1785" w:name="_Toc81503724"/>
      <w:bookmarkStart w:id="1786" w:name="_Toc81922270"/>
      <w:bookmarkStart w:id="1787" w:name="_Toc82611074"/>
      <w:bookmarkStart w:id="1788" w:name="_Toc82611166"/>
      <w:bookmarkStart w:id="1789" w:name="_Toc32828439"/>
      <w:bookmarkStart w:id="1790" w:name="_Toc59557639"/>
      <w:bookmarkStart w:id="1791" w:name="_Toc59557918"/>
      <w:bookmarkStart w:id="1792" w:name="_Toc59558172"/>
      <w:bookmarkStart w:id="1793" w:name="_Toc59558282"/>
      <w:bookmarkStart w:id="1794" w:name="_Toc59558335"/>
      <w:bookmarkStart w:id="1795" w:name="_Toc59561380"/>
      <w:bookmarkStart w:id="1796" w:name="_Toc63062976"/>
      <w:bookmarkStart w:id="1797" w:name="_Toc63063214"/>
      <w:bookmarkStart w:id="1798" w:name="_Toc63063297"/>
      <w:bookmarkStart w:id="1799" w:name="_Toc63154806"/>
      <w:bookmarkStart w:id="1800" w:name="_Toc63239059"/>
      <w:r w:rsidRPr="00884795">
        <w:rPr>
          <w:rFonts w:hint="eastAsia"/>
        </w:rPr>
        <w:lastRenderedPageBreak/>
        <w:t>振动</w:t>
      </w:r>
      <w:r w:rsidRPr="00884795">
        <w:t>影响评估</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rsidR="006C37CD" w:rsidRPr="00834168" w:rsidRDefault="006C37CD" w:rsidP="006C37CD">
      <w:pPr>
        <w:pStyle w:val="afff3"/>
        <w:spacing w:before="156" w:after="156"/>
      </w:pPr>
      <w:bookmarkStart w:id="1801" w:name="_Toc67901505"/>
      <w:bookmarkStart w:id="1802" w:name="_Toc67901728"/>
      <w:bookmarkStart w:id="1803" w:name="_Toc67995021"/>
      <w:bookmarkStart w:id="1804" w:name="_Toc67995174"/>
      <w:bookmarkStart w:id="1805" w:name="_Toc68860411"/>
      <w:bookmarkStart w:id="1806" w:name="_Toc68861328"/>
      <w:bookmarkStart w:id="1807" w:name="_Toc68861551"/>
      <w:bookmarkStart w:id="1808" w:name="_Toc68938620"/>
      <w:bookmarkStart w:id="1809" w:name="_Toc68939596"/>
      <w:bookmarkStart w:id="1810" w:name="_Toc68955827"/>
      <w:bookmarkStart w:id="1811" w:name="_Toc68963005"/>
      <w:bookmarkStart w:id="1812" w:name="_Toc68963119"/>
      <w:bookmarkStart w:id="1813" w:name="_Toc68986909"/>
      <w:bookmarkStart w:id="1814" w:name="_Toc69053892"/>
      <w:bookmarkStart w:id="1815" w:name="_Toc69054002"/>
      <w:bookmarkStart w:id="1816" w:name="_Toc70004934"/>
      <w:bookmarkStart w:id="1817" w:name="_Toc70005373"/>
      <w:bookmarkStart w:id="1818" w:name="_Toc70364303"/>
      <w:bookmarkStart w:id="1819" w:name="_Toc70365694"/>
      <w:bookmarkStart w:id="1820" w:name="_Toc72252072"/>
      <w:bookmarkStart w:id="1821" w:name="_Toc72252173"/>
      <w:bookmarkStart w:id="1822" w:name="_Toc72252283"/>
      <w:bookmarkStart w:id="1823" w:name="_Toc72252407"/>
      <w:bookmarkStart w:id="1824" w:name="_Toc72252514"/>
      <w:bookmarkStart w:id="1825" w:name="_Toc72252647"/>
      <w:bookmarkStart w:id="1826" w:name="_Toc72252742"/>
      <w:bookmarkStart w:id="1827" w:name="_Toc73350021"/>
      <w:bookmarkStart w:id="1828" w:name="_Toc74652368"/>
      <w:bookmarkStart w:id="1829" w:name="_Toc74652511"/>
      <w:bookmarkStart w:id="1830" w:name="_Toc74683489"/>
      <w:bookmarkStart w:id="1831" w:name="_Toc74689463"/>
      <w:bookmarkStart w:id="1832" w:name="_Toc75183325"/>
      <w:bookmarkStart w:id="1833" w:name="_Toc75192245"/>
      <w:bookmarkStart w:id="1834" w:name="_Toc75204754"/>
      <w:bookmarkStart w:id="1835" w:name="_Toc75205027"/>
      <w:bookmarkStart w:id="1836" w:name="_Toc75290551"/>
      <w:bookmarkStart w:id="1837" w:name="_Toc76024464"/>
      <w:bookmarkStart w:id="1838" w:name="_Toc76029115"/>
      <w:bookmarkStart w:id="1839" w:name="_Toc76461447"/>
      <w:bookmarkStart w:id="1840" w:name="_Toc77537211"/>
      <w:bookmarkStart w:id="1841" w:name="_Toc78288554"/>
      <w:bookmarkStart w:id="1842" w:name="_Toc78376667"/>
      <w:bookmarkStart w:id="1843" w:name="_Toc78378374"/>
      <w:bookmarkStart w:id="1844" w:name="_Toc79689567"/>
      <w:bookmarkStart w:id="1845" w:name="_Toc79689709"/>
      <w:bookmarkStart w:id="1846" w:name="_Toc80860061"/>
      <w:bookmarkStart w:id="1847" w:name="_Toc81165522"/>
      <w:bookmarkStart w:id="1848" w:name="_Toc81167927"/>
      <w:bookmarkStart w:id="1849" w:name="_Toc81168002"/>
      <w:bookmarkStart w:id="1850" w:name="_Toc81213468"/>
      <w:bookmarkStart w:id="1851" w:name="_Toc81214926"/>
      <w:bookmarkStart w:id="1852" w:name="_Toc81503725"/>
      <w:bookmarkStart w:id="1853" w:name="_Toc81922271"/>
      <w:bookmarkStart w:id="1854" w:name="_Toc82611075"/>
      <w:bookmarkStart w:id="1855" w:name="_Toc82611167"/>
      <w:r w:rsidRPr="00834168">
        <w:t>一般规定</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rsidR="006C37CD" w:rsidRDefault="006C37CD" w:rsidP="00A951AA">
      <w:pPr>
        <w:pStyle w:val="afffffffff0"/>
        <w:spacing w:beforeLines="50" w:before="156" w:afterLines="50" w:after="156"/>
      </w:pPr>
      <w:r>
        <w:t>文物建筑</w:t>
      </w:r>
      <w:r w:rsidRPr="00834168">
        <w:t>的容许振动应以结构的</w:t>
      </w:r>
      <w:r w:rsidRPr="00792095">
        <w:t>最大动应变为控制标准，以振动速度表示。</w:t>
      </w:r>
    </w:p>
    <w:p w:rsidR="006C37CD" w:rsidRDefault="006C37CD" w:rsidP="00A951AA">
      <w:pPr>
        <w:pStyle w:val="afffffffff0"/>
        <w:spacing w:beforeLines="50" w:before="156" w:afterLines="50" w:after="156"/>
      </w:pPr>
      <w:r>
        <w:t>文物建筑</w:t>
      </w:r>
      <w:r w:rsidRPr="00834168">
        <w:t>的容许振动速度，应根据结构类型、保护级别、弹性波在</w:t>
      </w:r>
      <w:r>
        <w:t>文物建筑</w:t>
      </w:r>
      <w:r w:rsidRPr="00834168">
        <w:t>中的传播速度选用。</w:t>
      </w:r>
    </w:p>
    <w:p w:rsidR="006C37CD" w:rsidRDefault="006C37CD" w:rsidP="00A951AA">
      <w:pPr>
        <w:pStyle w:val="afffffffff0"/>
        <w:spacing w:beforeLines="50" w:before="156" w:afterLines="50" w:after="156"/>
      </w:pPr>
      <w:r w:rsidRPr="00834168">
        <w:t>列入世界文化遗产名录的</w:t>
      </w:r>
      <w:r>
        <w:t>文物建筑</w:t>
      </w:r>
      <w:r w:rsidRPr="00834168">
        <w:t>，其容许振动速度应按全国重点文物保护单位的规定采用</w:t>
      </w:r>
      <w:r>
        <w:rPr>
          <w:rFonts w:hint="eastAsia"/>
        </w:rPr>
        <w:t>。</w:t>
      </w:r>
    </w:p>
    <w:p w:rsidR="006C37CD" w:rsidRDefault="006C37CD" w:rsidP="00A951AA">
      <w:pPr>
        <w:pStyle w:val="afffffffff0"/>
        <w:spacing w:beforeLines="50" w:before="156" w:afterLines="50" w:after="156"/>
      </w:pPr>
      <w:r w:rsidRPr="00834168">
        <w:t>评估振动对</w:t>
      </w:r>
      <w:r>
        <w:t>文物建筑</w:t>
      </w:r>
      <w:r w:rsidRPr="00834168">
        <w:t>的影响，应根据工业振源</w:t>
      </w:r>
      <w:r>
        <w:rPr>
          <w:rFonts w:hint="eastAsia"/>
        </w:rPr>
        <w:t>、</w:t>
      </w:r>
      <w:r>
        <w:t>文物建筑</w:t>
      </w:r>
      <w:r w:rsidRPr="00834168">
        <w:t>的现状调查、</w:t>
      </w:r>
      <w:r>
        <w:t>文物建筑的容许振动速度</w:t>
      </w:r>
      <w:r w:rsidRPr="00834168">
        <w:t>，通过分析论证，提出评估意见。</w:t>
      </w:r>
    </w:p>
    <w:p w:rsidR="006C37CD" w:rsidRDefault="006C37CD" w:rsidP="00A951AA">
      <w:pPr>
        <w:pStyle w:val="afffffffff0"/>
        <w:spacing w:beforeLines="50" w:before="156" w:afterLines="50" w:after="156"/>
      </w:pPr>
      <w:r>
        <w:t>文物建筑振动</w:t>
      </w:r>
      <w:r w:rsidRPr="00834168">
        <w:t>速度响</w:t>
      </w:r>
      <w:r w:rsidRPr="009B42F4">
        <w:t>应的</w:t>
      </w:r>
      <w:r w:rsidRPr="009B42F4">
        <w:rPr>
          <w:rFonts w:hint="eastAsia"/>
        </w:rPr>
        <w:t>确定</w:t>
      </w:r>
      <w:r w:rsidRPr="009B42F4">
        <w:t>，宜采用计算法。当</w:t>
      </w:r>
      <w:r>
        <w:t>文物建筑</w:t>
      </w:r>
      <w:r w:rsidRPr="009B42F4">
        <w:t>周边已有工业振源时，亦可采用测试法。</w:t>
      </w:r>
      <w:r>
        <w:rPr>
          <w:rFonts w:hint="eastAsia"/>
        </w:rPr>
        <w:t>对于</w:t>
      </w:r>
      <w:r w:rsidRPr="002F1B1A">
        <w:rPr>
          <w:rFonts w:hint="eastAsia"/>
        </w:rPr>
        <w:t>周边</w:t>
      </w:r>
      <w:r>
        <w:rPr>
          <w:rFonts w:hint="eastAsia"/>
        </w:rPr>
        <w:t>道路交通引起的振动或其他工业活动</w:t>
      </w:r>
      <w:r w:rsidRPr="002F1B1A">
        <w:rPr>
          <w:rFonts w:hint="eastAsia"/>
        </w:rPr>
        <w:t>亦须考虑，应采用叠加法计算其振动影响。</w:t>
      </w:r>
    </w:p>
    <w:p w:rsidR="006C37CD" w:rsidRPr="00674274" w:rsidRDefault="006C37CD" w:rsidP="00A951AA">
      <w:pPr>
        <w:pStyle w:val="afffffffff0"/>
        <w:spacing w:beforeLines="50" w:before="156" w:afterLines="50" w:after="156"/>
      </w:pPr>
      <w:r w:rsidRPr="00674274">
        <w:rPr>
          <w:rFonts w:hint="eastAsia"/>
        </w:rPr>
        <w:t>对振动影响评估超限的文物建筑，应提出针对性</w:t>
      </w:r>
      <w:r>
        <w:rPr>
          <w:rFonts w:hint="eastAsia"/>
        </w:rPr>
        <w:t>的防</w:t>
      </w:r>
      <w:proofErr w:type="gramStart"/>
      <w:r>
        <w:rPr>
          <w:rFonts w:hint="eastAsia"/>
        </w:rPr>
        <w:t>振措施</w:t>
      </w:r>
      <w:proofErr w:type="gramEnd"/>
      <w:r>
        <w:rPr>
          <w:rFonts w:hint="eastAsia"/>
        </w:rPr>
        <w:t>或加固建议，具体内容见</w:t>
      </w:r>
      <w:r w:rsidRPr="00674274">
        <w:rPr>
          <w:rFonts w:hint="eastAsia"/>
        </w:rPr>
        <w:t>附录</w:t>
      </w:r>
      <w:r w:rsidRPr="00DB52D9">
        <w:rPr>
          <w:rFonts w:ascii="Times New Roman" w:hint="eastAsia"/>
          <w:noProof/>
        </w:rPr>
        <w:t>E</w:t>
      </w:r>
      <w:r w:rsidRPr="00DB52D9">
        <w:rPr>
          <w:rFonts w:ascii="Times New Roman" w:hint="eastAsia"/>
          <w:noProof/>
        </w:rPr>
        <w:t>。</w:t>
      </w:r>
    </w:p>
    <w:p w:rsidR="006C37CD" w:rsidRPr="00834168" w:rsidRDefault="006C37CD" w:rsidP="006C37CD">
      <w:pPr>
        <w:pStyle w:val="afff3"/>
        <w:spacing w:before="156" w:after="156"/>
      </w:pPr>
      <w:bookmarkStart w:id="1856" w:name="_Toc67901506"/>
      <w:bookmarkStart w:id="1857" w:name="_Toc67901729"/>
      <w:bookmarkStart w:id="1858" w:name="_Toc67995022"/>
      <w:bookmarkStart w:id="1859" w:name="_Toc67995175"/>
      <w:bookmarkStart w:id="1860" w:name="_Toc68860412"/>
      <w:bookmarkStart w:id="1861" w:name="_Toc68861329"/>
      <w:bookmarkStart w:id="1862" w:name="_Toc68861552"/>
      <w:bookmarkStart w:id="1863" w:name="_Toc68938621"/>
      <w:bookmarkStart w:id="1864" w:name="_Toc68939597"/>
      <w:bookmarkStart w:id="1865" w:name="_Toc68955828"/>
      <w:bookmarkStart w:id="1866" w:name="_Toc68963006"/>
      <w:bookmarkStart w:id="1867" w:name="_Toc68963120"/>
      <w:bookmarkStart w:id="1868" w:name="_Toc68986910"/>
      <w:bookmarkStart w:id="1869" w:name="_Toc69053893"/>
      <w:bookmarkStart w:id="1870" w:name="_Toc69054003"/>
      <w:bookmarkStart w:id="1871" w:name="_Toc70004935"/>
      <w:bookmarkStart w:id="1872" w:name="_Toc70005374"/>
      <w:bookmarkStart w:id="1873" w:name="_Toc70364304"/>
      <w:bookmarkStart w:id="1874" w:name="_Toc70365695"/>
      <w:bookmarkStart w:id="1875" w:name="_Toc72252073"/>
      <w:bookmarkStart w:id="1876" w:name="_Toc72252174"/>
      <w:bookmarkStart w:id="1877" w:name="_Toc72252284"/>
      <w:bookmarkStart w:id="1878" w:name="_Toc72252408"/>
      <w:bookmarkStart w:id="1879" w:name="_Toc72252515"/>
      <w:bookmarkStart w:id="1880" w:name="_Toc72252648"/>
      <w:bookmarkStart w:id="1881" w:name="_Toc72252743"/>
      <w:bookmarkStart w:id="1882" w:name="_Toc73350022"/>
      <w:bookmarkStart w:id="1883" w:name="_Toc74652369"/>
      <w:bookmarkStart w:id="1884" w:name="_Toc74652512"/>
      <w:bookmarkStart w:id="1885" w:name="_Toc74683490"/>
      <w:bookmarkStart w:id="1886" w:name="_Toc74689464"/>
      <w:bookmarkStart w:id="1887" w:name="_Toc75183326"/>
      <w:bookmarkStart w:id="1888" w:name="_Toc75192246"/>
      <w:bookmarkStart w:id="1889" w:name="_Toc75204755"/>
      <w:bookmarkStart w:id="1890" w:name="_Toc75205028"/>
      <w:bookmarkStart w:id="1891" w:name="_Toc75290552"/>
      <w:bookmarkStart w:id="1892" w:name="_Toc76024465"/>
      <w:bookmarkStart w:id="1893" w:name="_Toc76029116"/>
      <w:bookmarkStart w:id="1894" w:name="_Toc76461448"/>
      <w:bookmarkStart w:id="1895" w:name="_Toc77537212"/>
      <w:bookmarkStart w:id="1896" w:name="_Toc78288555"/>
      <w:bookmarkStart w:id="1897" w:name="_Toc78376668"/>
      <w:bookmarkStart w:id="1898" w:name="_Toc78378375"/>
      <w:bookmarkStart w:id="1899" w:name="_Toc79689568"/>
      <w:bookmarkStart w:id="1900" w:name="_Toc79689710"/>
      <w:bookmarkStart w:id="1901" w:name="_Toc80860062"/>
      <w:bookmarkStart w:id="1902" w:name="_Toc81165523"/>
      <w:bookmarkStart w:id="1903" w:name="_Toc81167928"/>
      <w:bookmarkStart w:id="1904" w:name="_Toc81168003"/>
      <w:bookmarkStart w:id="1905" w:name="_Toc81213469"/>
      <w:bookmarkStart w:id="1906" w:name="_Toc81214927"/>
      <w:bookmarkStart w:id="1907" w:name="_Toc81503726"/>
      <w:bookmarkStart w:id="1908" w:name="_Toc81922272"/>
      <w:bookmarkStart w:id="1909" w:name="_Toc82611076"/>
      <w:bookmarkStart w:id="1910" w:name="_Toc82611168"/>
      <w:r>
        <w:t>步骤和方法</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rsidR="006C37CD" w:rsidRPr="00834168" w:rsidRDefault="006C37CD" w:rsidP="00A951AA">
      <w:pPr>
        <w:pStyle w:val="afffffffff0"/>
        <w:spacing w:beforeLines="50" w:before="156" w:afterLines="50" w:after="156"/>
      </w:pPr>
      <w:r w:rsidRPr="00834168">
        <w:t>评估振动对</w:t>
      </w:r>
      <w:r>
        <w:t>文物建筑</w:t>
      </w:r>
      <w:r w:rsidRPr="00834168">
        <w:t>的影响，可按下列步骤进行：</w:t>
      </w:r>
    </w:p>
    <w:p w:rsidR="006C37CD" w:rsidRPr="0041442D" w:rsidRDefault="006C37CD" w:rsidP="006C37CD">
      <w:pPr>
        <w:pStyle w:val="aff5"/>
        <w:numPr>
          <w:ilvl w:val="0"/>
          <w:numId w:val="0"/>
        </w:numPr>
        <w:ind w:left="839" w:hanging="419"/>
        <w:rPr>
          <w:rFonts w:ascii="Times New Roman"/>
        </w:rPr>
      </w:pPr>
      <w:r w:rsidRPr="0041442D">
        <w:rPr>
          <w:rFonts w:ascii="Times New Roman"/>
        </w:rPr>
        <w:t>a)</w:t>
      </w:r>
      <w:r w:rsidRPr="0041442D">
        <w:rPr>
          <w:rFonts w:ascii="Times New Roman"/>
        </w:rPr>
        <w:tab/>
      </w:r>
      <w:r w:rsidRPr="0041442D">
        <w:rPr>
          <w:rFonts w:ascii="Times New Roman"/>
        </w:rPr>
        <w:t>调查</w:t>
      </w:r>
      <w:r>
        <w:rPr>
          <w:rFonts w:ascii="Times New Roman"/>
        </w:rPr>
        <w:t>文物建筑</w:t>
      </w:r>
      <w:r w:rsidRPr="0041442D">
        <w:rPr>
          <w:rFonts w:ascii="Times New Roman"/>
        </w:rPr>
        <w:t>和工业振源的状况；</w:t>
      </w:r>
    </w:p>
    <w:p w:rsidR="006C37CD" w:rsidRPr="0041442D" w:rsidRDefault="006C37CD" w:rsidP="006C37CD">
      <w:pPr>
        <w:pStyle w:val="aff5"/>
        <w:numPr>
          <w:ilvl w:val="0"/>
          <w:numId w:val="0"/>
        </w:numPr>
        <w:ind w:left="839" w:hanging="419"/>
        <w:rPr>
          <w:rFonts w:ascii="Times New Roman"/>
        </w:rPr>
      </w:pPr>
      <w:r w:rsidRPr="0041442D">
        <w:rPr>
          <w:rFonts w:ascii="Times New Roman"/>
        </w:rPr>
        <w:t>b)</w:t>
      </w:r>
      <w:r w:rsidRPr="0041442D">
        <w:rPr>
          <w:rFonts w:ascii="Times New Roman"/>
        </w:rPr>
        <w:tab/>
      </w:r>
      <w:r w:rsidRPr="0041442D">
        <w:rPr>
          <w:rFonts w:ascii="Times New Roman"/>
        </w:rPr>
        <w:t>测试弹性波在</w:t>
      </w:r>
      <w:r>
        <w:rPr>
          <w:rFonts w:ascii="Times New Roman"/>
        </w:rPr>
        <w:t>文物建筑</w:t>
      </w:r>
      <w:r w:rsidRPr="0041442D">
        <w:rPr>
          <w:rFonts w:ascii="Times New Roman"/>
        </w:rPr>
        <w:t>的传播速度；</w:t>
      </w:r>
    </w:p>
    <w:p w:rsidR="006C37CD" w:rsidRPr="0041442D" w:rsidRDefault="006C37CD" w:rsidP="006C37CD">
      <w:pPr>
        <w:pStyle w:val="aff5"/>
        <w:numPr>
          <w:ilvl w:val="0"/>
          <w:numId w:val="0"/>
        </w:numPr>
        <w:ind w:left="839" w:hanging="419"/>
        <w:rPr>
          <w:rFonts w:ascii="Times New Roman"/>
        </w:rPr>
      </w:pPr>
      <w:r w:rsidRPr="0041442D">
        <w:rPr>
          <w:rFonts w:ascii="Times New Roman"/>
        </w:rPr>
        <w:t>c)</w:t>
      </w:r>
      <w:r w:rsidRPr="0041442D">
        <w:rPr>
          <w:rFonts w:ascii="Times New Roman"/>
        </w:rPr>
        <w:tab/>
      </w:r>
      <w:r w:rsidRPr="0041442D">
        <w:rPr>
          <w:rFonts w:ascii="Times New Roman"/>
        </w:rPr>
        <w:t>确定</w:t>
      </w:r>
      <w:r>
        <w:rPr>
          <w:rFonts w:ascii="Times New Roman"/>
        </w:rPr>
        <w:t>文物建筑</w:t>
      </w:r>
      <w:r w:rsidRPr="0041442D">
        <w:rPr>
          <w:rFonts w:ascii="Times New Roman"/>
        </w:rPr>
        <w:t>的容许振动标准；</w:t>
      </w:r>
    </w:p>
    <w:p w:rsidR="006C37CD" w:rsidRPr="0041442D" w:rsidRDefault="006C37CD" w:rsidP="006C37CD">
      <w:pPr>
        <w:pStyle w:val="aff5"/>
        <w:numPr>
          <w:ilvl w:val="0"/>
          <w:numId w:val="0"/>
        </w:numPr>
        <w:ind w:left="839" w:hanging="419"/>
        <w:rPr>
          <w:rFonts w:ascii="Times New Roman"/>
        </w:rPr>
      </w:pPr>
      <w:r w:rsidRPr="0041442D">
        <w:rPr>
          <w:rFonts w:ascii="Times New Roman"/>
        </w:rPr>
        <w:t>d)</w:t>
      </w:r>
      <w:r w:rsidRPr="0041442D">
        <w:rPr>
          <w:rFonts w:ascii="Times New Roman"/>
        </w:rPr>
        <w:tab/>
      </w:r>
      <w:r w:rsidRPr="0041442D">
        <w:rPr>
          <w:rFonts w:ascii="Times New Roman"/>
        </w:rPr>
        <w:t>计算或测试</w:t>
      </w:r>
      <w:r>
        <w:rPr>
          <w:rFonts w:ascii="Times New Roman"/>
        </w:rPr>
        <w:t>文物建筑</w:t>
      </w:r>
      <w:r w:rsidRPr="0041442D">
        <w:rPr>
          <w:rFonts w:ascii="Times New Roman"/>
        </w:rPr>
        <w:t>的速度响应；</w:t>
      </w:r>
    </w:p>
    <w:p w:rsidR="006C37CD" w:rsidRDefault="006C37CD" w:rsidP="006C37CD">
      <w:pPr>
        <w:pStyle w:val="aff5"/>
        <w:numPr>
          <w:ilvl w:val="0"/>
          <w:numId w:val="0"/>
        </w:numPr>
        <w:ind w:left="839" w:hanging="419"/>
        <w:rPr>
          <w:rFonts w:ascii="Times New Roman"/>
        </w:rPr>
      </w:pPr>
      <w:r w:rsidRPr="0041442D">
        <w:rPr>
          <w:rFonts w:ascii="Times New Roman"/>
        </w:rPr>
        <w:t>e)</w:t>
      </w:r>
      <w:r w:rsidRPr="0041442D">
        <w:rPr>
          <w:rFonts w:ascii="Times New Roman"/>
        </w:rPr>
        <w:tab/>
      </w:r>
      <w:r w:rsidRPr="0041442D">
        <w:rPr>
          <w:rFonts w:ascii="Times New Roman"/>
        </w:rPr>
        <w:t>综合分析提出评估意见。</w:t>
      </w:r>
    </w:p>
    <w:p w:rsidR="006C37CD" w:rsidRPr="00834168" w:rsidRDefault="006C37CD" w:rsidP="00A951AA">
      <w:pPr>
        <w:pStyle w:val="afffffffff0"/>
        <w:spacing w:beforeLines="50" w:before="156" w:afterLines="50" w:after="156"/>
      </w:pPr>
      <w:r w:rsidRPr="00834168">
        <w:t>弹性波传播速度的测试，应符合本</w:t>
      </w:r>
      <w:r>
        <w:rPr>
          <w:rFonts w:hint="eastAsia"/>
        </w:rPr>
        <w:t>文件</w:t>
      </w:r>
      <w:r w:rsidR="001B26CA" w:rsidRPr="00DB52D9">
        <w:rPr>
          <w:rFonts w:ascii="Times New Roman" w:hint="eastAsia"/>
          <w:noProof/>
        </w:rPr>
        <w:t>7</w:t>
      </w:r>
      <w:r w:rsidRPr="00DB52D9">
        <w:rPr>
          <w:rFonts w:ascii="Times New Roman"/>
          <w:noProof/>
        </w:rPr>
        <w:t>.</w:t>
      </w:r>
      <w:r w:rsidRPr="00DB52D9">
        <w:rPr>
          <w:rFonts w:ascii="Times New Roman" w:hint="eastAsia"/>
          <w:noProof/>
        </w:rPr>
        <w:t>5</w:t>
      </w:r>
      <w:r>
        <w:rPr>
          <w:rFonts w:hint="eastAsia"/>
        </w:rPr>
        <w:t>节</w:t>
      </w:r>
      <w:r w:rsidRPr="00834168">
        <w:t>的规定。</w:t>
      </w:r>
    </w:p>
    <w:p w:rsidR="006C37CD" w:rsidRDefault="006C37CD" w:rsidP="00A951AA">
      <w:pPr>
        <w:pStyle w:val="afffffffff0"/>
        <w:spacing w:beforeLines="50" w:before="156" w:afterLines="50" w:after="156"/>
      </w:pPr>
      <w:r>
        <w:t>文物建筑</w:t>
      </w:r>
      <w:r w:rsidRPr="00834168">
        <w:t>的容许振动</w:t>
      </w:r>
      <w:r>
        <w:rPr>
          <w:rFonts w:hint="eastAsia"/>
        </w:rPr>
        <w:t>速度</w:t>
      </w:r>
      <w:r w:rsidRPr="00834168">
        <w:t>，应根据所调查的结构类型、保护级别和测得的弹性波传播速度按本</w:t>
      </w:r>
      <w:r>
        <w:rPr>
          <w:rFonts w:hint="eastAsia"/>
        </w:rPr>
        <w:t>文件</w:t>
      </w:r>
      <w:r w:rsidR="00903F69" w:rsidRPr="00DB52D9">
        <w:rPr>
          <w:rFonts w:ascii="Times New Roman" w:hint="eastAsia"/>
          <w:noProof/>
        </w:rPr>
        <w:t>10</w:t>
      </w:r>
      <w:r w:rsidRPr="00DB52D9">
        <w:rPr>
          <w:rFonts w:ascii="Times New Roman" w:hint="eastAsia"/>
          <w:noProof/>
        </w:rPr>
        <w:t>.3</w:t>
      </w:r>
      <w:r w:rsidRPr="00DB52D9">
        <w:rPr>
          <w:rFonts w:ascii="Times New Roman" w:hint="eastAsia"/>
          <w:noProof/>
        </w:rPr>
        <w:t>及</w:t>
      </w:r>
      <w:r w:rsidR="00903F69" w:rsidRPr="00DB52D9">
        <w:rPr>
          <w:rFonts w:ascii="Times New Roman" w:hint="eastAsia"/>
          <w:noProof/>
        </w:rPr>
        <w:t>10</w:t>
      </w:r>
      <w:r w:rsidRPr="00DB52D9">
        <w:rPr>
          <w:rFonts w:ascii="Times New Roman" w:hint="eastAsia"/>
          <w:noProof/>
        </w:rPr>
        <w:t>.4</w:t>
      </w:r>
      <w:r>
        <w:rPr>
          <w:rFonts w:hint="eastAsia"/>
        </w:rPr>
        <w:t>节</w:t>
      </w:r>
      <w:r w:rsidRPr="00834168">
        <w:t>的规定确定。</w:t>
      </w:r>
    </w:p>
    <w:p w:rsidR="006C37CD" w:rsidRDefault="006C37CD" w:rsidP="001E0BA3">
      <w:pPr>
        <w:pStyle w:val="afffffffff0"/>
        <w:spacing w:beforeLines="50" w:before="156" w:afterLines="50" w:after="156"/>
      </w:pPr>
      <w:bookmarkStart w:id="1911" w:name="_Toc63062900"/>
      <w:r>
        <w:rPr>
          <w:rFonts w:hint="eastAsia"/>
        </w:rPr>
        <w:t>当评估建在条状突出的山嘴、高耸孤立的山丘、非岩石和强风化岩石的陡坡、河岸和边坡边缘等不利地段的文物建筑时，应估算不利地段对文物建筑的振动放大作用。其值应根据不利地段的具体情况确定，可依据相应计算结果乘以</w:t>
      </w:r>
      <w:r w:rsidRPr="00DB52D9">
        <w:rPr>
          <w:rFonts w:ascii="Times New Roman"/>
        </w:rPr>
        <w:t>1.1~1.6</w:t>
      </w:r>
      <w:r>
        <w:rPr>
          <w:rFonts w:hint="eastAsia"/>
        </w:rPr>
        <w:t>调整系数。</w:t>
      </w:r>
      <w:bookmarkEnd w:id="1911"/>
    </w:p>
    <w:p w:rsidR="006C37CD" w:rsidRPr="00840DB4" w:rsidRDefault="006C37CD" w:rsidP="006C37CD">
      <w:pPr>
        <w:pStyle w:val="afffffffffffa"/>
        <w:snapToGrid w:val="0"/>
      </w:pPr>
      <w:r w:rsidRPr="00840DB4">
        <w:rPr>
          <w:rFonts w:hint="eastAsia"/>
        </w:rPr>
        <w:t>以突出地形的高差</w:t>
      </w:r>
      <w:r w:rsidRPr="00840DB4">
        <w:rPr>
          <w:position w:val="-4"/>
        </w:rPr>
        <w:object w:dxaOrig="279" w:dyaOrig="240">
          <v:shape id="_x0000_i1081" type="#_x0000_t75" style="width:15pt;height:13pt" o:ole="">
            <v:imagedata r:id="rId132" o:title=""/>
          </v:shape>
          <o:OLEObject Type="Embed" ProgID="Equation.DSMT4" ShapeID="_x0000_i1081" DrawAspect="Content" ObjectID="_1700980441" r:id="rId133"/>
        </w:object>
      </w:r>
      <w:r w:rsidRPr="00840DB4">
        <w:rPr>
          <w:rFonts w:hint="eastAsia"/>
        </w:rPr>
        <w:t>，坡降角度的正切</w:t>
      </w:r>
      <w:r w:rsidRPr="00840DB4">
        <w:rPr>
          <w:position w:val="-6"/>
        </w:rPr>
        <w:object w:dxaOrig="560" w:dyaOrig="260">
          <v:shape id="_x0000_i1082" type="#_x0000_t75" style="width:27.5pt;height:13pt" o:ole="">
            <v:imagedata r:id="rId134" o:title=""/>
          </v:shape>
          <o:OLEObject Type="Embed" ProgID="Equation.DSMT4" ShapeID="_x0000_i1082" DrawAspect="Content" ObjectID="_1700980442" r:id="rId135"/>
        </w:object>
      </w:r>
      <w:r w:rsidRPr="00840DB4">
        <w:rPr>
          <w:rFonts w:hint="eastAsia"/>
        </w:rPr>
        <w:t>以及场址距突出地形边缘的相对距离</w:t>
      </w:r>
      <w:r w:rsidRPr="00840DB4">
        <w:rPr>
          <w:position w:val="-10"/>
        </w:rPr>
        <w:object w:dxaOrig="620" w:dyaOrig="320">
          <v:shape id="_x0000_i1083" type="#_x0000_t75" style="width:31.5pt;height:16.5pt" o:ole="">
            <v:imagedata r:id="rId136" o:title=""/>
          </v:shape>
          <o:OLEObject Type="Embed" ProgID="Equation.DSMT4" ShapeID="_x0000_i1083" DrawAspect="Content" ObjectID="_1700980443" r:id="rId137"/>
        </w:object>
      </w:r>
      <w:r w:rsidRPr="00840DB4">
        <w:rPr>
          <w:rFonts w:hint="eastAsia"/>
        </w:rPr>
        <w:t>为参数，归纳出各种地形的</w:t>
      </w:r>
      <w:r>
        <w:rPr>
          <w:rFonts w:hint="eastAsia"/>
        </w:rPr>
        <w:t>动力</w:t>
      </w:r>
      <w:r w:rsidRPr="00840DB4">
        <w:rPr>
          <w:rFonts w:hint="eastAsia"/>
        </w:rPr>
        <w:t>放大作用如下：</w:t>
      </w:r>
    </w:p>
    <w:p w:rsidR="006C37CD" w:rsidRPr="00B3575A" w:rsidRDefault="006C37CD" w:rsidP="006C37CD">
      <w:pPr>
        <w:pStyle w:val="afffffffffffc"/>
        <w:rPr>
          <w:rFonts w:eastAsia="宋体"/>
        </w:rPr>
      </w:pPr>
      <w:r w:rsidRPr="003E6DE2">
        <w:rPr>
          <w:rFonts w:eastAsia="宋体" w:hint="eastAsia"/>
        </w:rPr>
        <w:tab/>
      </w:r>
      <w:r w:rsidRPr="00D8103F">
        <w:rPr>
          <w:position w:val="-10"/>
        </w:rPr>
        <w:object w:dxaOrig="820" w:dyaOrig="300">
          <v:shape id="_x0000_i1084" type="#_x0000_t75" style="width:40.5pt;height:15pt" o:ole="">
            <v:imagedata r:id="rId138" o:title=""/>
          </v:shape>
          <o:OLEObject Type="Embed" ProgID="Equation.DSMT4" ShapeID="_x0000_i1084" DrawAspect="Content" ObjectID="_1700980444" r:id="rId139"/>
        </w:object>
      </w:r>
      <w:r w:rsidRPr="00B3575A">
        <w:rPr>
          <w:rFonts w:eastAsia="宋体" w:hint="eastAsia"/>
        </w:rPr>
        <w:tab/>
      </w:r>
      <w:r w:rsidRPr="00B3575A">
        <w:rPr>
          <w:rFonts w:eastAsia="宋体" w:hint="eastAsia"/>
        </w:rPr>
        <w:t>（</w:t>
      </w:r>
      <w:r>
        <w:rPr>
          <w:rFonts w:eastAsia="宋体" w:hint="eastAsia"/>
        </w:rPr>
        <w:t>13</w:t>
      </w:r>
      <w:r w:rsidRPr="00B3575A">
        <w:rPr>
          <w:rFonts w:eastAsia="宋体" w:hint="eastAsia"/>
        </w:rPr>
        <w:t>）</w:t>
      </w:r>
    </w:p>
    <w:p w:rsidR="006C37CD" w:rsidRPr="00E7108C" w:rsidRDefault="006C37CD" w:rsidP="006C37CD">
      <w:pPr>
        <w:snapToGrid w:val="0"/>
        <w:spacing w:line="240" w:lineRule="auto"/>
        <w:rPr>
          <w:rFonts w:ascii="Times New Roman" w:hAnsi="Times New Roman"/>
        </w:rPr>
      </w:pPr>
      <w:r w:rsidRPr="00CB066A">
        <w:rPr>
          <w:rFonts w:hint="eastAsia"/>
        </w:rPr>
        <w:t>式中</w:t>
      </w:r>
      <w:r>
        <w:rPr>
          <w:rFonts w:hint="eastAsia"/>
        </w:rPr>
        <w:t>：</w:t>
      </w:r>
      <w:r w:rsidRPr="00E7108C">
        <w:rPr>
          <w:rFonts w:ascii="Times New Roman" w:hAnsi="Times New Roman"/>
          <w:position w:val="-6"/>
        </w:rPr>
        <w:object w:dxaOrig="220" w:dyaOrig="279">
          <v:shape id="_x0000_i1085" type="#_x0000_t75" style="width:9.5pt;height:15pt" o:ole="">
            <v:imagedata r:id="rId140" o:title=""/>
          </v:shape>
          <o:OLEObject Type="Embed" ProgID="Equation.DSMT4" ShapeID="_x0000_i1085" DrawAspect="Content" ObjectID="_1700980445" r:id="rId141"/>
        </w:object>
      </w:r>
      <w:r w:rsidRPr="00E7108C">
        <w:rPr>
          <w:rFonts w:ascii="Times New Roman" w:hAnsi="Times New Roman"/>
        </w:rPr>
        <w:t>—</w:t>
      </w:r>
      <w:r w:rsidRPr="00E7108C">
        <w:rPr>
          <w:rFonts w:ascii="Times New Roman" w:hAnsi="Times New Roman"/>
        </w:rPr>
        <w:t>局部突出地形顶部振动影响的放大系数；</w:t>
      </w:r>
    </w:p>
    <w:p w:rsidR="006C37CD" w:rsidRPr="00E7108C" w:rsidRDefault="006C37CD" w:rsidP="006C37CD">
      <w:pPr>
        <w:snapToGrid w:val="0"/>
        <w:spacing w:line="240" w:lineRule="auto"/>
        <w:ind w:firstLineChars="300" w:firstLine="630"/>
        <w:rPr>
          <w:rFonts w:ascii="Times New Roman" w:hAnsi="Times New Roman"/>
        </w:rPr>
      </w:pPr>
      <w:r w:rsidRPr="00E7108C">
        <w:rPr>
          <w:rFonts w:ascii="Times New Roman" w:hAnsi="Times New Roman"/>
          <w:position w:val="-6"/>
        </w:rPr>
        <w:object w:dxaOrig="240" w:dyaOrig="220">
          <v:shape id="_x0000_i1086" type="#_x0000_t75" style="width:13pt;height:9.5pt" o:ole="">
            <v:imagedata r:id="rId142" o:title=""/>
          </v:shape>
          <o:OLEObject Type="Embed" ProgID="Equation.DSMT4" ShapeID="_x0000_i1086" DrawAspect="Content" ObjectID="_1700980446" r:id="rId143"/>
        </w:object>
      </w:r>
      <w:r w:rsidRPr="00E7108C">
        <w:rPr>
          <w:rFonts w:ascii="Times New Roman" w:hAnsi="Times New Roman"/>
        </w:rPr>
        <w:t>—</w:t>
      </w:r>
      <w:r w:rsidRPr="00E7108C">
        <w:rPr>
          <w:rFonts w:ascii="Times New Roman" w:hAnsi="Times New Roman"/>
        </w:rPr>
        <w:t>局部突出地形振动影响的增大幅度，按表</w:t>
      </w:r>
      <w:r w:rsidRPr="00E7108C">
        <w:rPr>
          <w:rFonts w:ascii="Times New Roman" w:hAnsi="Times New Roman"/>
        </w:rPr>
        <w:t>14</w:t>
      </w:r>
      <w:r w:rsidRPr="00E7108C">
        <w:rPr>
          <w:rFonts w:ascii="Times New Roman" w:hAnsi="Times New Roman"/>
        </w:rPr>
        <w:t>采用；</w:t>
      </w:r>
    </w:p>
    <w:p w:rsidR="006C37CD" w:rsidRPr="00E7108C" w:rsidRDefault="006C37CD" w:rsidP="006C37CD">
      <w:pPr>
        <w:snapToGrid w:val="0"/>
        <w:spacing w:line="240" w:lineRule="auto"/>
        <w:ind w:firstLineChars="300" w:firstLine="630"/>
        <w:rPr>
          <w:rFonts w:ascii="Times New Roman" w:hAnsi="Times New Roman"/>
        </w:rPr>
      </w:pPr>
      <w:r w:rsidRPr="00E7108C">
        <w:rPr>
          <w:rFonts w:ascii="Times New Roman" w:hAnsi="Times New Roman"/>
          <w:position w:val="-10"/>
        </w:rPr>
        <w:object w:dxaOrig="200" w:dyaOrig="320">
          <v:shape id="_x0000_i1087" type="#_x0000_t75" style="width:10pt;height:16.5pt" o:ole="">
            <v:imagedata r:id="rId144" o:title=""/>
          </v:shape>
          <o:OLEObject Type="Embed" ProgID="Equation.DSMT4" ShapeID="_x0000_i1087" DrawAspect="Content" ObjectID="_1700980447" r:id="rId145"/>
        </w:object>
      </w:r>
      <w:r w:rsidRPr="00E7108C">
        <w:rPr>
          <w:rFonts w:ascii="Times New Roman" w:hAnsi="Times New Roman"/>
        </w:rPr>
        <w:t>—</w:t>
      </w:r>
      <w:r w:rsidRPr="00E7108C">
        <w:rPr>
          <w:rFonts w:ascii="Times New Roman" w:hAnsi="Times New Roman"/>
        </w:rPr>
        <w:t>附加调整系数，与建筑场地</w:t>
      </w:r>
      <w:proofErr w:type="gramStart"/>
      <w:r w:rsidRPr="00E7108C">
        <w:rPr>
          <w:rFonts w:ascii="Times New Roman" w:hAnsi="Times New Roman"/>
        </w:rPr>
        <w:t>离突出</w:t>
      </w:r>
      <w:proofErr w:type="gramEnd"/>
      <w:r w:rsidRPr="00E7108C">
        <w:rPr>
          <w:rFonts w:ascii="Times New Roman" w:hAnsi="Times New Roman"/>
        </w:rPr>
        <w:t>台地边缘的距离</w:t>
      </w:r>
      <w:r w:rsidRPr="00E7108C">
        <w:rPr>
          <w:rFonts w:ascii="Times New Roman" w:hAnsi="Times New Roman"/>
          <w:position w:val="-10"/>
        </w:rPr>
        <w:object w:dxaOrig="220" w:dyaOrig="300">
          <v:shape id="_x0000_i1088" type="#_x0000_t75" style="width:9.5pt;height:15pt" o:ole="">
            <v:imagedata r:id="rId146" o:title=""/>
          </v:shape>
          <o:OLEObject Type="Embed" ProgID="Equation.DSMT4" ShapeID="_x0000_i1088" DrawAspect="Content" ObjectID="_1700980448" r:id="rId147"/>
        </w:object>
      </w:r>
      <w:r w:rsidRPr="00E7108C">
        <w:rPr>
          <w:rFonts w:ascii="Times New Roman" w:hAnsi="Times New Roman"/>
        </w:rPr>
        <w:t>与相对高差</w:t>
      </w:r>
      <w:r w:rsidRPr="00E7108C">
        <w:rPr>
          <w:rFonts w:ascii="Times New Roman" w:hAnsi="Times New Roman"/>
          <w:position w:val="-4"/>
        </w:rPr>
        <w:object w:dxaOrig="260" w:dyaOrig="220">
          <v:shape id="_x0000_i1089" type="#_x0000_t75" style="width:13pt;height:9.5pt" o:ole="">
            <v:imagedata r:id="rId148" o:title=""/>
          </v:shape>
          <o:OLEObject Type="Embed" ProgID="Equation.DSMT4" ShapeID="_x0000_i1089" DrawAspect="Content" ObjectID="_1700980449" r:id="rId149"/>
        </w:object>
      </w:r>
      <w:r w:rsidRPr="00E7108C">
        <w:rPr>
          <w:rFonts w:ascii="Times New Roman" w:hAnsi="Times New Roman"/>
        </w:rPr>
        <w:t>的比值有关。</w:t>
      </w:r>
    </w:p>
    <w:p w:rsidR="006C37CD" w:rsidRPr="00E7108C" w:rsidRDefault="006C37CD" w:rsidP="006C37CD">
      <w:pPr>
        <w:snapToGrid w:val="0"/>
        <w:spacing w:line="240" w:lineRule="auto"/>
        <w:ind w:firstLineChars="300" w:firstLine="630"/>
        <w:rPr>
          <w:rFonts w:ascii="Times New Roman" w:hAnsi="Times New Roman"/>
        </w:rPr>
      </w:pPr>
      <w:r w:rsidRPr="00E7108C">
        <w:rPr>
          <w:rFonts w:ascii="Times New Roman" w:hAnsi="Times New Roman"/>
        </w:rPr>
        <w:t>当</w:t>
      </w:r>
      <w:r w:rsidRPr="00E7108C">
        <w:rPr>
          <w:rFonts w:ascii="Times New Roman" w:hAnsi="Times New Roman"/>
          <w:position w:val="-10"/>
        </w:rPr>
        <w:object w:dxaOrig="1020" w:dyaOrig="300">
          <v:shape id="_x0000_i1090" type="#_x0000_t75" style="width:51pt;height:15pt" o:ole="">
            <v:imagedata r:id="rId150" o:title=""/>
          </v:shape>
          <o:OLEObject Type="Embed" ProgID="Equation.DSMT4" ShapeID="_x0000_i1090" DrawAspect="Content" ObjectID="_1700980450" r:id="rId151"/>
        </w:object>
      </w:r>
      <w:r w:rsidRPr="00E7108C">
        <w:rPr>
          <w:rFonts w:ascii="Times New Roman" w:hAnsi="Times New Roman"/>
        </w:rPr>
        <w:t>时，</w:t>
      </w:r>
      <w:r w:rsidRPr="00E7108C">
        <w:rPr>
          <w:rFonts w:ascii="Times New Roman" w:hAnsi="Times New Roman"/>
          <w:position w:val="-10"/>
        </w:rPr>
        <w:object w:dxaOrig="200" w:dyaOrig="320">
          <v:shape id="_x0000_i1091" type="#_x0000_t75" style="width:10pt;height:16.5pt" o:ole="">
            <v:imagedata r:id="rId144" o:title=""/>
          </v:shape>
          <o:OLEObject Type="Embed" ProgID="Equation.DSMT4" ShapeID="_x0000_i1091" DrawAspect="Content" ObjectID="_1700980451" r:id="rId152"/>
        </w:object>
      </w:r>
      <w:r w:rsidRPr="00E7108C">
        <w:rPr>
          <w:rFonts w:ascii="Times New Roman" w:hAnsi="Times New Roman"/>
        </w:rPr>
        <w:t>可取为</w:t>
      </w:r>
      <w:r w:rsidRPr="00E7108C">
        <w:rPr>
          <w:rFonts w:ascii="Times New Roman" w:hAnsi="Times New Roman"/>
        </w:rPr>
        <w:t>1.0</w:t>
      </w:r>
      <w:r w:rsidRPr="00E7108C">
        <w:rPr>
          <w:rFonts w:ascii="Times New Roman" w:hAnsi="Times New Roman"/>
        </w:rPr>
        <w:t>；当</w:t>
      </w:r>
      <w:r w:rsidRPr="00E7108C">
        <w:rPr>
          <w:rFonts w:ascii="Times New Roman" w:hAnsi="Times New Roman"/>
          <w:position w:val="-10"/>
        </w:rPr>
        <w:object w:dxaOrig="1300" w:dyaOrig="300">
          <v:shape id="_x0000_i1092" type="#_x0000_t75" style="width:66pt;height:15pt" o:ole="">
            <v:imagedata r:id="rId153" o:title=""/>
          </v:shape>
          <o:OLEObject Type="Embed" ProgID="Equation.DSMT4" ShapeID="_x0000_i1092" DrawAspect="Content" ObjectID="_1700980452" r:id="rId154"/>
        </w:object>
      </w:r>
      <w:r w:rsidRPr="00E7108C">
        <w:rPr>
          <w:rFonts w:ascii="Times New Roman" w:hAnsi="Times New Roman"/>
        </w:rPr>
        <w:t>时，</w:t>
      </w:r>
      <w:r w:rsidRPr="00E7108C">
        <w:rPr>
          <w:rFonts w:ascii="Times New Roman" w:hAnsi="Times New Roman"/>
          <w:position w:val="-10"/>
        </w:rPr>
        <w:object w:dxaOrig="200" w:dyaOrig="320">
          <v:shape id="_x0000_i1093" type="#_x0000_t75" style="width:10pt;height:16.5pt" o:ole="">
            <v:imagedata r:id="rId144" o:title=""/>
          </v:shape>
          <o:OLEObject Type="Embed" ProgID="Equation.DSMT4" ShapeID="_x0000_i1093" DrawAspect="Content" ObjectID="_1700980453" r:id="rId155"/>
        </w:object>
      </w:r>
      <w:r w:rsidRPr="00E7108C">
        <w:rPr>
          <w:rFonts w:ascii="Times New Roman" w:hAnsi="Times New Roman"/>
        </w:rPr>
        <w:t>可取为</w:t>
      </w:r>
      <w:r w:rsidRPr="00E7108C">
        <w:rPr>
          <w:rFonts w:ascii="Times New Roman" w:hAnsi="Times New Roman"/>
        </w:rPr>
        <w:t>0.6</w:t>
      </w:r>
      <w:r w:rsidRPr="00E7108C">
        <w:rPr>
          <w:rFonts w:ascii="Times New Roman" w:hAnsi="Times New Roman"/>
        </w:rPr>
        <w:t>；当</w:t>
      </w:r>
      <w:r w:rsidRPr="00E7108C">
        <w:rPr>
          <w:rFonts w:ascii="Times New Roman" w:hAnsi="Times New Roman"/>
          <w:position w:val="-10"/>
        </w:rPr>
        <w:object w:dxaOrig="859" w:dyaOrig="300">
          <v:shape id="_x0000_i1094" type="#_x0000_t75" style="width:42pt;height:15pt" o:ole="">
            <v:imagedata r:id="rId156" o:title=""/>
          </v:shape>
          <o:OLEObject Type="Embed" ProgID="Equation.DSMT4" ShapeID="_x0000_i1094" DrawAspect="Content" ObjectID="_1700980454" r:id="rId157"/>
        </w:object>
      </w:r>
      <w:r w:rsidRPr="00E7108C">
        <w:rPr>
          <w:rFonts w:ascii="Times New Roman" w:hAnsi="Times New Roman"/>
        </w:rPr>
        <w:t>时，</w:t>
      </w:r>
      <w:r w:rsidRPr="00E7108C">
        <w:rPr>
          <w:rFonts w:ascii="Times New Roman" w:hAnsi="Times New Roman"/>
          <w:position w:val="-10"/>
        </w:rPr>
        <w:object w:dxaOrig="200" w:dyaOrig="320">
          <v:shape id="_x0000_i1095" type="#_x0000_t75" style="width:10pt;height:16.5pt" o:ole="">
            <v:imagedata r:id="rId144" o:title=""/>
          </v:shape>
          <o:OLEObject Type="Embed" ProgID="Equation.DSMT4" ShapeID="_x0000_i1095" DrawAspect="Content" ObjectID="_1700980455" r:id="rId158"/>
        </w:object>
      </w:r>
      <w:r w:rsidRPr="00E7108C">
        <w:rPr>
          <w:rFonts w:ascii="Times New Roman" w:hAnsi="Times New Roman"/>
        </w:rPr>
        <w:t>可取</w:t>
      </w:r>
    </w:p>
    <w:p w:rsidR="006C37CD" w:rsidRPr="00E7108C" w:rsidRDefault="006C37CD" w:rsidP="006C37CD">
      <w:pPr>
        <w:snapToGrid w:val="0"/>
        <w:spacing w:line="240" w:lineRule="auto"/>
        <w:ind w:firstLineChars="300" w:firstLine="630"/>
        <w:rPr>
          <w:rFonts w:ascii="Times New Roman" w:hAnsi="Times New Roman"/>
        </w:rPr>
      </w:pPr>
      <w:r w:rsidRPr="00E7108C">
        <w:rPr>
          <w:rFonts w:ascii="Times New Roman" w:hAnsi="Times New Roman"/>
        </w:rPr>
        <w:t>0.3</w:t>
      </w:r>
      <w:r w:rsidRPr="00E7108C">
        <w:rPr>
          <w:rFonts w:ascii="Times New Roman" w:hAnsi="Times New Roman"/>
        </w:rPr>
        <w:t>。</w:t>
      </w:r>
      <w:r w:rsidRPr="00E7108C">
        <w:rPr>
          <w:rFonts w:ascii="Times New Roman" w:hAnsi="Times New Roman"/>
          <w:position w:val="-4"/>
        </w:rPr>
        <w:object w:dxaOrig="200" w:dyaOrig="220">
          <v:shape id="_x0000_i1096" type="#_x0000_t75" style="width:10pt;height:9.5pt" o:ole="">
            <v:imagedata r:id="rId159" o:title=""/>
          </v:shape>
          <o:OLEObject Type="Embed" ProgID="Equation.DSMT4" ShapeID="_x0000_i1096" DrawAspect="Content" ObjectID="_1700980456" r:id="rId160"/>
        </w:object>
      </w:r>
      <w:r w:rsidRPr="00E7108C">
        <w:rPr>
          <w:rFonts w:ascii="Times New Roman" w:hAnsi="Times New Roman"/>
        </w:rPr>
        <w:t>、</w:t>
      </w:r>
      <w:r w:rsidRPr="00E7108C">
        <w:rPr>
          <w:rFonts w:ascii="Times New Roman" w:hAnsi="Times New Roman"/>
          <w:position w:val="-10"/>
        </w:rPr>
        <w:object w:dxaOrig="220" w:dyaOrig="300">
          <v:shape id="_x0000_i1097" type="#_x0000_t75" style="width:9.5pt;height:15pt" o:ole="">
            <v:imagedata r:id="rId161" o:title=""/>
          </v:shape>
          <o:OLEObject Type="Embed" ProgID="Equation.DSMT4" ShapeID="_x0000_i1097" DrawAspect="Content" ObjectID="_1700980457" r:id="rId162"/>
        </w:object>
      </w:r>
      <w:r w:rsidRPr="00E7108C">
        <w:rPr>
          <w:rFonts w:ascii="Times New Roman" w:hAnsi="Times New Roman"/>
        </w:rPr>
        <w:t>均应按距离场地的最近点考虑。</w:t>
      </w:r>
    </w:p>
    <w:p w:rsidR="006C37CD" w:rsidRPr="00B3575A" w:rsidRDefault="006C37CD" w:rsidP="006C37CD">
      <w:pPr>
        <w:pStyle w:val="afffffffffffc"/>
        <w:jc w:val="center"/>
        <w:rPr>
          <w:rFonts w:eastAsia="宋体"/>
          <w:noProof/>
        </w:rPr>
      </w:pPr>
      <w:r>
        <w:rPr>
          <w:noProof/>
        </w:rPr>
        <w:lastRenderedPageBreak/>
        <w:drawing>
          <wp:inline distT="0" distB="0" distL="0" distR="0" wp14:anchorId="5C5A7F63" wp14:editId="16D5E996">
            <wp:extent cx="3569817" cy="2438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3576707" cy="2443106"/>
                    </a:xfrm>
                    <a:prstGeom prst="rect">
                      <a:avLst/>
                    </a:prstGeom>
                    <a:noFill/>
                    <a:ln>
                      <a:noFill/>
                    </a:ln>
                  </pic:spPr>
                </pic:pic>
              </a:graphicData>
            </a:graphic>
          </wp:inline>
        </w:drawing>
      </w:r>
    </w:p>
    <w:p w:rsidR="006C37CD" w:rsidRPr="007244F7" w:rsidRDefault="006C37CD" w:rsidP="006C37CD">
      <w:pPr>
        <w:pStyle w:val="aff1"/>
        <w:spacing w:before="156" w:after="156"/>
      </w:pPr>
      <w:r w:rsidRPr="007244F7">
        <w:rPr>
          <w:rFonts w:hint="eastAsia"/>
        </w:rPr>
        <w:t>局部突出地形计算图示</w:t>
      </w:r>
    </w:p>
    <w:p w:rsidR="006C37CD" w:rsidRDefault="006C37CD" w:rsidP="006C37CD">
      <w:pPr>
        <w:pStyle w:val="aff8"/>
        <w:spacing w:before="156" w:after="156"/>
      </w:pPr>
      <w:r>
        <w:rPr>
          <w:rFonts w:hint="eastAsia"/>
        </w:rPr>
        <w:t>局部突出地形振动影响的增大幅度</w:t>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1639"/>
        <w:gridCol w:w="1828"/>
        <w:gridCol w:w="1511"/>
        <w:gridCol w:w="1511"/>
        <w:gridCol w:w="1513"/>
        <w:gridCol w:w="1511"/>
      </w:tblGrid>
      <w:tr w:rsidR="006C37CD" w:rsidRPr="008D16E1" w:rsidTr="002C0F1A">
        <w:trPr>
          <w:trHeight w:val="397"/>
          <w:jc w:val="center"/>
        </w:trPr>
        <w:tc>
          <w:tcPr>
            <w:tcW w:w="861" w:type="pct"/>
            <w:vMerge w:val="restar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突出地形的</w:t>
            </w:r>
          </w:p>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高度</w:t>
            </w:r>
          </w:p>
        </w:tc>
        <w:tc>
          <w:tcPr>
            <w:tcW w:w="961" w:type="pc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非岩质地层</w:t>
            </w:r>
          </w:p>
        </w:tc>
        <w:tc>
          <w:tcPr>
            <w:tcW w:w="794" w:type="pc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position w:val="-6"/>
                <w:sz w:val="18"/>
                <w:szCs w:val="18"/>
              </w:rPr>
              <w:object w:dxaOrig="560" w:dyaOrig="240">
                <v:shape id="_x0000_i1098" type="#_x0000_t75" style="width:27.5pt;height:13pt" o:ole="">
                  <v:imagedata r:id="rId164" o:title=""/>
                </v:shape>
                <o:OLEObject Type="Embed" ProgID="Equation.DSMT4" ShapeID="_x0000_i1098" DrawAspect="Content" ObjectID="_1700980458" r:id="rId165"/>
              </w:object>
            </w:r>
          </w:p>
        </w:tc>
        <w:tc>
          <w:tcPr>
            <w:tcW w:w="794"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position w:val="-6"/>
                <w:sz w:val="18"/>
                <w:szCs w:val="18"/>
              </w:rPr>
              <w:object w:dxaOrig="920" w:dyaOrig="240">
                <v:shape id="_x0000_i1099" type="#_x0000_t75" style="width:46pt;height:13pt" o:ole="">
                  <v:imagedata r:id="rId166" o:title=""/>
                </v:shape>
                <o:OLEObject Type="Embed" ProgID="Equation.DSMT4" ShapeID="_x0000_i1099" DrawAspect="Content" ObjectID="_1700980459" r:id="rId167"/>
              </w:object>
            </w:r>
          </w:p>
        </w:tc>
        <w:tc>
          <w:tcPr>
            <w:tcW w:w="795"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position w:val="-6"/>
                <w:sz w:val="18"/>
                <w:szCs w:val="18"/>
              </w:rPr>
              <w:object w:dxaOrig="1040" w:dyaOrig="240">
                <v:shape id="_x0000_i1100" type="#_x0000_t75" style="width:51pt;height:13pt" o:ole="">
                  <v:imagedata r:id="rId168" o:title=""/>
                </v:shape>
                <o:OLEObject Type="Embed" ProgID="Equation.DSMT4" ShapeID="_x0000_i1100" DrawAspect="Content" ObjectID="_1700980460" r:id="rId169"/>
              </w:object>
            </w:r>
          </w:p>
        </w:tc>
        <w:tc>
          <w:tcPr>
            <w:tcW w:w="794"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position w:val="-6"/>
                <w:sz w:val="18"/>
                <w:szCs w:val="18"/>
              </w:rPr>
              <w:object w:dxaOrig="660" w:dyaOrig="240">
                <v:shape id="_x0000_i1101" type="#_x0000_t75" style="width:32pt;height:13pt" o:ole="">
                  <v:imagedata r:id="rId170" o:title=""/>
                </v:shape>
                <o:OLEObject Type="Embed" ProgID="Equation.DSMT4" ShapeID="_x0000_i1101" DrawAspect="Content" ObjectID="_1700980461" r:id="rId171"/>
              </w:object>
            </w:r>
          </w:p>
        </w:tc>
      </w:tr>
      <w:tr w:rsidR="006C37CD" w:rsidRPr="008D16E1" w:rsidTr="002C0F1A">
        <w:trPr>
          <w:trHeight w:val="397"/>
          <w:jc w:val="center"/>
        </w:trPr>
        <w:tc>
          <w:tcPr>
            <w:tcW w:w="861" w:type="pct"/>
            <w:vMerge/>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p>
        </w:tc>
        <w:tc>
          <w:tcPr>
            <w:tcW w:w="961" w:type="pc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岩质地层</w:t>
            </w:r>
          </w:p>
        </w:tc>
        <w:tc>
          <w:tcPr>
            <w:tcW w:w="794" w:type="pc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position w:val="-6"/>
                <w:sz w:val="18"/>
                <w:szCs w:val="18"/>
              </w:rPr>
              <w:object w:dxaOrig="660" w:dyaOrig="240">
                <v:shape id="_x0000_i1102" type="#_x0000_t75" style="width:32pt;height:13pt" o:ole="">
                  <v:imagedata r:id="rId172" o:title=""/>
                </v:shape>
                <o:OLEObject Type="Embed" ProgID="Equation.DSMT4" ShapeID="_x0000_i1102" DrawAspect="Content" ObjectID="_1700980462" r:id="rId173"/>
              </w:object>
            </w:r>
          </w:p>
        </w:tc>
        <w:tc>
          <w:tcPr>
            <w:tcW w:w="794"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position w:val="-6"/>
                <w:sz w:val="18"/>
                <w:szCs w:val="18"/>
              </w:rPr>
              <w:object w:dxaOrig="1060" w:dyaOrig="240">
                <v:shape id="_x0000_i1103" type="#_x0000_t75" style="width:52.5pt;height:13pt" o:ole="">
                  <v:imagedata r:id="rId174" o:title=""/>
                </v:shape>
                <o:OLEObject Type="Embed" ProgID="Equation.DSMT4" ShapeID="_x0000_i1103" DrawAspect="Content" ObjectID="_1700980463" r:id="rId175"/>
              </w:object>
            </w:r>
          </w:p>
        </w:tc>
        <w:tc>
          <w:tcPr>
            <w:tcW w:w="795"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position w:val="-6"/>
                <w:sz w:val="18"/>
                <w:szCs w:val="18"/>
              </w:rPr>
              <w:object w:dxaOrig="1060" w:dyaOrig="240">
                <v:shape id="_x0000_i1104" type="#_x0000_t75" style="width:52.5pt;height:13pt" o:ole="">
                  <v:imagedata r:id="rId176" o:title=""/>
                </v:shape>
                <o:OLEObject Type="Embed" ProgID="Equation.DSMT4" ShapeID="_x0000_i1104" DrawAspect="Content" ObjectID="_1700980464" r:id="rId177"/>
              </w:object>
            </w:r>
          </w:p>
        </w:tc>
        <w:tc>
          <w:tcPr>
            <w:tcW w:w="794"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position w:val="-6"/>
                <w:sz w:val="18"/>
                <w:szCs w:val="18"/>
              </w:rPr>
              <w:object w:dxaOrig="660" w:dyaOrig="240">
                <v:shape id="_x0000_i1105" type="#_x0000_t75" style="width:32pt;height:13pt" o:ole="">
                  <v:imagedata r:id="rId178" o:title=""/>
                </v:shape>
                <o:OLEObject Type="Embed" ProgID="Equation.DSMT4" ShapeID="_x0000_i1105" DrawAspect="Content" ObjectID="_1700980465" r:id="rId179"/>
              </w:object>
            </w:r>
          </w:p>
        </w:tc>
      </w:tr>
      <w:tr w:rsidR="006C37CD" w:rsidRPr="008D16E1" w:rsidTr="002C0F1A">
        <w:trPr>
          <w:trHeight w:val="397"/>
          <w:jc w:val="center"/>
        </w:trPr>
        <w:tc>
          <w:tcPr>
            <w:tcW w:w="861" w:type="pct"/>
            <w:vMerge w:val="restar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局部突出台地边缘的侧向平均坡降</w:t>
            </w:r>
            <w:r w:rsidRPr="008D16E1">
              <w:rPr>
                <w:rFonts w:ascii="Times New Roman"/>
                <w:position w:val="-6"/>
                <w:sz w:val="18"/>
                <w:szCs w:val="18"/>
              </w:rPr>
              <w:object w:dxaOrig="520" w:dyaOrig="260">
                <v:shape id="_x0000_i1106" type="#_x0000_t75" style="width:26.5pt;height:13pt" o:ole="">
                  <v:imagedata r:id="rId180" o:title=""/>
                </v:shape>
                <o:OLEObject Type="Embed" ProgID="Equation.DSMT4" ShapeID="_x0000_i1106" DrawAspect="Content" ObjectID="_1700980466" r:id="rId181"/>
              </w:object>
            </w:r>
          </w:p>
        </w:tc>
        <w:tc>
          <w:tcPr>
            <w:tcW w:w="961" w:type="pc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position w:val="-6"/>
                <w:sz w:val="18"/>
                <w:szCs w:val="18"/>
              </w:rPr>
              <w:object w:dxaOrig="960" w:dyaOrig="260">
                <v:shape id="_x0000_i1107" type="#_x0000_t75" style="width:46.5pt;height:13pt" o:ole="">
                  <v:imagedata r:id="rId182" o:title=""/>
                </v:shape>
                <o:OLEObject Type="Embed" ProgID="Equation.DSMT4" ShapeID="_x0000_i1107" DrawAspect="Content" ObjectID="_1700980467" r:id="rId183"/>
              </w:object>
            </w:r>
          </w:p>
        </w:tc>
        <w:tc>
          <w:tcPr>
            <w:tcW w:w="794" w:type="pc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w:t>
            </w:r>
          </w:p>
        </w:tc>
        <w:tc>
          <w:tcPr>
            <w:tcW w:w="794"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0.1</w:t>
            </w:r>
          </w:p>
        </w:tc>
        <w:tc>
          <w:tcPr>
            <w:tcW w:w="795"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0.2</w:t>
            </w:r>
          </w:p>
        </w:tc>
        <w:tc>
          <w:tcPr>
            <w:tcW w:w="794"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0.3</w:t>
            </w:r>
          </w:p>
        </w:tc>
      </w:tr>
      <w:tr w:rsidR="006C37CD" w:rsidRPr="008D16E1" w:rsidTr="002C0F1A">
        <w:trPr>
          <w:trHeight w:val="397"/>
          <w:jc w:val="center"/>
        </w:trPr>
        <w:tc>
          <w:tcPr>
            <w:tcW w:w="861" w:type="pct"/>
            <w:vMerge/>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p>
        </w:tc>
        <w:tc>
          <w:tcPr>
            <w:tcW w:w="961" w:type="pc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position w:val="-6"/>
                <w:sz w:val="18"/>
                <w:szCs w:val="18"/>
              </w:rPr>
              <w:object w:dxaOrig="1400" w:dyaOrig="260">
                <v:shape id="_x0000_i1108" type="#_x0000_t75" style="width:69.5pt;height:13pt" o:ole="">
                  <v:imagedata r:id="rId184" o:title=""/>
                </v:shape>
                <o:OLEObject Type="Embed" ProgID="Equation.DSMT4" ShapeID="_x0000_i1108" DrawAspect="Content" ObjectID="_1700980468" r:id="rId185"/>
              </w:object>
            </w:r>
          </w:p>
        </w:tc>
        <w:tc>
          <w:tcPr>
            <w:tcW w:w="794" w:type="pc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0.1</w:t>
            </w:r>
          </w:p>
        </w:tc>
        <w:tc>
          <w:tcPr>
            <w:tcW w:w="794"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0.2</w:t>
            </w:r>
          </w:p>
        </w:tc>
        <w:tc>
          <w:tcPr>
            <w:tcW w:w="795"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0.3</w:t>
            </w:r>
          </w:p>
        </w:tc>
        <w:tc>
          <w:tcPr>
            <w:tcW w:w="794"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0.4</w:t>
            </w:r>
          </w:p>
        </w:tc>
      </w:tr>
      <w:tr w:rsidR="006C37CD" w:rsidRPr="008D16E1" w:rsidTr="002C0F1A">
        <w:trPr>
          <w:trHeight w:val="397"/>
          <w:jc w:val="center"/>
        </w:trPr>
        <w:tc>
          <w:tcPr>
            <w:tcW w:w="861" w:type="pct"/>
            <w:vMerge/>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p>
        </w:tc>
        <w:tc>
          <w:tcPr>
            <w:tcW w:w="961" w:type="pc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position w:val="-6"/>
                <w:sz w:val="18"/>
                <w:szCs w:val="18"/>
              </w:rPr>
              <w:object w:dxaOrig="1380" w:dyaOrig="260">
                <v:shape id="_x0000_i1109" type="#_x0000_t75" style="width:70pt;height:13pt" o:ole="">
                  <v:imagedata r:id="rId186" o:title=""/>
                </v:shape>
                <o:OLEObject Type="Embed" ProgID="Equation.DSMT4" ShapeID="_x0000_i1109" DrawAspect="Content" ObjectID="_1700980469" r:id="rId187"/>
              </w:object>
            </w:r>
          </w:p>
        </w:tc>
        <w:tc>
          <w:tcPr>
            <w:tcW w:w="794" w:type="pc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0.2</w:t>
            </w:r>
          </w:p>
        </w:tc>
        <w:tc>
          <w:tcPr>
            <w:tcW w:w="794"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0.3</w:t>
            </w:r>
          </w:p>
        </w:tc>
        <w:tc>
          <w:tcPr>
            <w:tcW w:w="795"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0.4</w:t>
            </w:r>
          </w:p>
        </w:tc>
        <w:tc>
          <w:tcPr>
            <w:tcW w:w="794"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0.5</w:t>
            </w:r>
          </w:p>
        </w:tc>
      </w:tr>
      <w:tr w:rsidR="006C37CD" w:rsidRPr="008D16E1" w:rsidTr="002C0F1A">
        <w:trPr>
          <w:trHeight w:val="397"/>
          <w:jc w:val="center"/>
        </w:trPr>
        <w:tc>
          <w:tcPr>
            <w:tcW w:w="861" w:type="pct"/>
            <w:vMerge/>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p>
        </w:tc>
        <w:tc>
          <w:tcPr>
            <w:tcW w:w="961" w:type="pc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position w:val="-6"/>
                <w:sz w:val="18"/>
                <w:szCs w:val="18"/>
              </w:rPr>
              <w:object w:dxaOrig="940" w:dyaOrig="260">
                <v:shape id="_x0000_i1110" type="#_x0000_t75" style="width:46.5pt;height:13pt" o:ole="">
                  <v:imagedata r:id="rId188" o:title=""/>
                </v:shape>
                <o:OLEObject Type="Embed" ProgID="Equation.DSMT4" ShapeID="_x0000_i1110" DrawAspect="Content" ObjectID="_1700980470" r:id="rId189"/>
              </w:object>
            </w:r>
          </w:p>
        </w:tc>
        <w:tc>
          <w:tcPr>
            <w:tcW w:w="794" w:type="pct"/>
            <w:shd w:val="clear" w:color="auto" w:fill="auto"/>
            <w:tcMar>
              <w:top w:w="72" w:type="dxa"/>
              <w:left w:w="144" w:type="dxa"/>
              <w:bottom w:w="72" w:type="dxa"/>
              <w:right w:w="144" w:type="dxa"/>
            </w:tcMar>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0.3</w:t>
            </w:r>
          </w:p>
        </w:tc>
        <w:tc>
          <w:tcPr>
            <w:tcW w:w="794"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0.4</w:t>
            </w:r>
          </w:p>
        </w:tc>
        <w:tc>
          <w:tcPr>
            <w:tcW w:w="795"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0.5</w:t>
            </w:r>
          </w:p>
        </w:tc>
        <w:tc>
          <w:tcPr>
            <w:tcW w:w="794" w:type="pct"/>
            <w:vAlign w:val="center"/>
          </w:tcPr>
          <w:p w:rsidR="006C37CD" w:rsidRPr="008D16E1" w:rsidRDefault="006C37CD" w:rsidP="002C0F1A">
            <w:pPr>
              <w:pStyle w:val="afffffffffffa"/>
              <w:snapToGrid w:val="0"/>
              <w:ind w:firstLineChars="0" w:firstLine="0"/>
              <w:jc w:val="center"/>
              <w:rPr>
                <w:rFonts w:ascii="Times New Roman"/>
                <w:sz w:val="18"/>
                <w:szCs w:val="18"/>
              </w:rPr>
            </w:pPr>
            <w:r w:rsidRPr="008D16E1">
              <w:rPr>
                <w:rFonts w:ascii="Times New Roman"/>
                <w:sz w:val="18"/>
                <w:szCs w:val="18"/>
              </w:rPr>
              <w:t>0.6</w:t>
            </w:r>
          </w:p>
        </w:tc>
      </w:tr>
    </w:tbl>
    <w:p w:rsidR="006C37CD" w:rsidRPr="00055859" w:rsidRDefault="006C37CD" w:rsidP="006C37CD">
      <w:pPr>
        <w:pStyle w:val="afff3"/>
        <w:spacing w:before="156" w:after="156"/>
      </w:pPr>
      <w:bookmarkStart w:id="1912" w:name="_Toc67901507"/>
      <w:bookmarkStart w:id="1913" w:name="_Toc67901730"/>
      <w:bookmarkStart w:id="1914" w:name="_Toc67995023"/>
      <w:bookmarkStart w:id="1915" w:name="_Toc67995176"/>
      <w:bookmarkStart w:id="1916" w:name="_Toc68860413"/>
      <w:bookmarkStart w:id="1917" w:name="_Toc68861330"/>
      <w:bookmarkStart w:id="1918" w:name="_Toc68861553"/>
      <w:bookmarkStart w:id="1919" w:name="_Toc68938622"/>
      <w:bookmarkStart w:id="1920" w:name="_Toc68939598"/>
      <w:bookmarkStart w:id="1921" w:name="_Toc68955829"/>
      <w:bookmarkStart w:id="1922" w:name="_Toc68963007"/>
      <w:bookmarkStart w:id="1923" w:name="_Toc68963121"/>
      <w:bookmarkStart w:id="1924" w:name="_Toc68986911"/>
      <w:bookmarkStart w:id="1925" w:name="_Toc69053894"/>
      <w:bookmarkStart w:id="1926" w:name="_Toc69054004"/>
      <w:bookmarkStart w:id="1927" w:name="_Toc70004936"/>
      <w:bookmarkStart w:id="1928" w:name="_Toc70005375"/>
      <w:bookmarkStart w:id="1929" w:name="_Toc70364305"/>
      <w:bookmarkStart w:id="1930" w:name="_Toc70365696"/>
      <w:bookmarkStart w:id="1931" w:name="_Toc72252075"/>
      <w:bookmarkStart w:id="1932" w:name="_Toc72252176"/>
      <w:bookmarkStart w:id="1933" w:name="_Toc72252286"/>
      <w:bookmarkStart w:id="1934" w:name="_Toc72252410"/>
      <w:bookmarkStart w:id="1935" w:name="_Toc72252517"/>
      <w:bookmarkStart w:id="1936" w:name="_Toc72252650"/>
      <w:bookmarkStart w:id="1937" w:name="_Toc72252745"/>
      <w:bookmarkStart w:id="1938" w:name="_Toc73350024"/>
      <w:bookmarkStart w:id="1939" w:name="_Toc74652371"/>
      <w:bookmarkStart w:id="1940" w:name="_Toc74652514"/>
      <w:bookmarkStart w:id="1941" w:name="_Toc74683492"/>
      <w:bookmarkStart w:id="1942" w:name="_Toc74689466"/>
      <w:bookmarkStart w:id="1943" w:name="_Toc75183328"/>
      <w:bookmarkStart w:id="1944" w:name="_Toc75192248"/>
      <w:bookmarkStart w:id="1945" w:name="_Toc75204757"/>
      <w:bookmarkStart w:id="1946" w:name="_Toc75205030"/>
      <w:bookmarkStart w:id="1947" w:name="_Toc75290554"/>
      <w:bookmarkStart w:id="1948" w:name="_Toc76024466"/>
      <w:bookmarkStart w:id="1949" w:name="_Toc76029117"/>
      <w:bookmarkStart w:id="1950" w:name="_Toc76461449"/>
      <w:bookmarkStart w:id="1951" w:name="_Toc77537213"/>
      <w:bookmarkStart w:id="1952" w:name="_Toc78288556"/>
      <w:bookmarkStart w:id="1953" w:name="_Toc78376669"/>
      <w:bookmarkStart w:id="1954" w:name="_Toc78378376"/>
      <w:bookmarkStart w:id="1955" w:name="_Toc79689569"/>
      <w:bookmarkStart w:id="1956" w:name="_Toc79689711"/>
      <w:bookmarkStart w:id="1957" w:name="_Toc80860063"/>
      <w:bookmarkStart w:id="1958" w:name="_Toc81165524"/>
      <w:bookmarkStart w:id="1959" w:name="_Toc81167929"/>
      <w:bookmarkStart w:id="1960" w:name="_Toc81168004"/>
      <w:bookmarkStart w:id="1961" w:name="_Toc81213470"/>
      <w:bookmarkStart w:id="1962" w:name="_Toc81214928"/>
      <w:bookmarkStart w:id="1963" w:name="_Toc81503727"/>
      <w:bookmarkStart w:id="1964" w:name="_Toc81922273"/>
      <w:bookmarkStart w:id="1965" w:name="_Toc82611077"/>
      <w:bookmarkStart w:id="1966" w:name="_Toc82611169"/>
      <w:r w:rsidRPr="00055859">
        <w:rPr>
          <w:rFonts w:hint="eastAsia"/>
        </w:rPr>
        <w:t>施工期振动影响评估</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rsidR="006C37CD" w:rsidRDefault="006C37CD" w:rsidP="001E0BA3">
      <w:pPr>
        <w:pStyle w:val="afffffffff0"/>
        <w:spacing w:beforeLines="50" w:before="156" w:afterLines="50" w:after="156"/>
      </w:pPr>
      <w:r w:rsidRPr="00834168">
        <w:t>评估</w:t>
      </w:r>
      <w:r>
        <w:t>城市</w:t>
      </w:r>
      <w:r w:rsidRPr="00834168">
        <w:t>轨道交通</w:t>
      </w:r>
      <w:r>
        <w:t>工程</w:t>
      </w:r>
      <w:r w:rsidRPr="00834168">
        <w:t>施工期间对</w:t>
      </w:r>
      <w:r>
        <w:t>文物建筑</w:t>
      </w:r>
      <w:r w:rsidRPr="00834168">
        <w:t>的影响，应根据工程设计资料并结合现场调查，详细</w:t>
      </w:r>
      <w:r>
        <w:t>分析文物建筑</w:t>
      </w:r>
      <w:r w:rsidRPr="00834168">
        <w:t>所受到的工业振动激励源。</w:t>
      </w:r>
    </w:p>
    <w:p w:rsidR="006C37CD" w:rsidRDefault="006C37CD" w:rsidP="001E0BA3">
      <w:pPr>
        <w:pStyle w:val="afffffffff0"/>
        <w:spacing w:beforeLines="50" w:before="156" w:afterLines="50" w:after="156"/>
      </w:pPr>
      <w:r w:rsidRPr="00834168">
        <w:t>应根据实际情况对文物</w:t>
      </w:r>
      <w:r>
        <w:t>建筑</w:t>
      </w:r>
      <w:r w:rsidRPr="00834168">
        <w:t>所受到的</w:t>
      </w:r>
      <w:r>
        <w:t>施工</w:t>
      </w:r>
      <w:r w:rsidRPr="00834168">
        <w:t>振动</w:t>
      </w:r>
      <w:r>
        <w:t>影响</w:t>
      </w:r>
      <w:r w:rsidRPr="00834168">
        <w:t>因素</w:t>
      </w:r>
      <w:r>
        <w:t>及类型参数进行详细分析，常见</w:t>
      </w:r>
      <w:r>
        <w:rPr>
          <w:rFonts w:hint="eastAsia"/>
        </w:rPr>
        <w:t>施工</w:t>
      </w:r>
      <w:r w:rsidRPr="00834168">
        <w:t>振动</w:t>
      </w:r>
      <w:r>
        <w:t>影响</w:t>
      </w:r>
      <w:r w:rsidRPr="00834168">
        <w:t>因素</w:t>
      </w:r>
      <w:r>
        <w:t>及类型参数</w:t>
      </w:r>
      <w:r w:rsidRPr="00834168">
        <w:t>见</w:t>
      </w:r>
      <w:r w:rsidRPr="002F1B1A">
        <w:t>表</w:t>
      </w:r>
      <w:r w:rsidRPr="00DB52D9">
        <w:rPr>
          <w:rFonts w:ascii="Times New Roman" w:hint="eastAsia"/>
          <w:noProof/>
        </w:rPr>
        <w:t>15</w:t>
      </w:r>
      <w:r w:rsidRPr="00DB52D9">
        <w:rPr>
          <w:rFonts w:ascii="Times New Roman"/>
          <w:noProof/>
        </w:rPr>
        <w:t>。</w:t>
      </w:r>
    </w:p>
    <w:p w:rsidR="006C37CD" w:rsidRPr="00166AD9" w:rsidRDefault="006C37CD" w:rsidP="006C37CD">
      <w:pPr>
        <w:pStyle w:val="aff8"/>
        <w:spacing w:before="156" w:after="156"/>
      </w:pPr>
      <w:r>
        <w:rPr>
          <w:rFonts w:hint="eastAsia"/>
        </w:rPr>
        <w:t>施工</w:t>
      </w:r>
      <w:r w:rsidRPr="00166AD9">
        <w:t>振动</w:t>
      </w:r>
      <w:r>
        <w:t>影响</w:t>
      </w:r>
      <w:r w:rsidRPr="00166AD9">
        <w:t>因素</w:t>
      </w:r>
      <w:r>
        <w:t>及类型</w:t>
      </w:r>
      <w:r w:rsidRPr="00166AD9">
        <w:t>参数表</w:t>
      </w:r>
    </w:p>
    <w:tbl>
      <w:tblPr>
        <w:tblW w:w="5102"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shd w:val="clear" w:color="auto" w:fill="FFFFFF"/>
        <w:tblCellMar>
          <w:left w:w="0" w:type="dxa"/>
          <w:right w:w="0" w:type="dxa"/>
        </w:tblCellMar>
        <w:tblLook w:val="0000" w:firstRow="0" w:lastRow="0" w:firstColumn="0" w:lastColumn="0" w:noHBand="0" w:noVBand="0"/>
      </w:tblPr>
      <w:tblGrid>
        <w:gridCol w:w="1101"/>
        <w:gridCol w:w="1471"/>
        <w:gridCol w:w="7003"/>
      </w:tblGrid>
      <w:tr w:rsidR="006C37CD" w:rsidRPr="008D16E1" w:rsidTr="00850280">
        <w:trPr>
          <w:trHeight w:val="397"/>
          <w:tblHeader/>
          <w:jc w:val="center"/>
        </w:trPr>
        <w:tc>
          <w:tcPr>
            <w:tcW w:w="575"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序号</w:t>
            </w:r>
          </w:p>
        </w:tc>
        <w:tc>
          <w:tcPr>
            <w:tcW w:w="768"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影响因素</w:t>
            </w:r>
          </w:p>
        </w:tc>
        <w:tc>
          <w:tcPr>
            <w:tcW w:w="3657"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类型参数</w:t>
            </w:r>
          </w:p>
        </w:tc>
      </w:tr>
      <w:tr w:rsidR="006C37CD" w:rsidRPr="008D16E1" w:rsidTr="00850280">
        <w:trPr>
          <w:trHeight w:val="397"/>
          <w:jc w:val="center"/>
        </w:trPr>
        <w:tc>
          <w:tcPr>
            <w:tcW w:w="575"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1</w:t>
            </w:r>
          </w:p>
        </w:tc>
        <w:tc>
          <w:tcPr>
            <w:tcW w:w="768"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施工机械</w:t>
            </w:r>
          </w:p>
        </w:tc>
        <w:tc>
          <w:tcPr>
            <w:tcW w:w="3657" w:type="pct"/>
            <w:shd w:val="clear" w:color="auto" w:fill="FFFFFF"/>
            <w:vAlign w:val="center"/>
          </w:tcPr>
          <w:p w:rsidR="006C37CD" w:rsidRPr="008D16E1" w:rsidRDefault="006C37CD" w:rsidP="002C0F1A">
            <w:pPr>
              <w:spacing w:before="2"/>
              <w:ind w:left="107"/>
              <w:jc w:val="center"/>
              <w:rPr>
                <w:rFonts w:ascii="Times New Roman" w:hAnsi="Times New Roman"/>
                <w:sz w:val="18"/>
                <w:szCs w:val="18"/>
              </w:rPr>
            </w:pPr>
            <w:r w:rsidRPr="008D16E1">
              <w:rPr>
                <w:rFonts w:ascii="Times New Roman" w:hAnsi="Times New Roman"/>
                <w:sz w:val="18"/>
                <w:szCs w:val="18"/>
              </w:rPr>
              <w:t>挖掘机、成槽机、盾构机、打桩机等</w:t>
            </w:r>
          </w:p>
        </w:tc>
      </w:tr>
      <w:tr w:rsidR="006C37CD" w:rsidRPr="008D16E1" w:rsidTr="00850280">
        <w:trPr>
          <w:trHeight w:val="397"/>
          <w:jc w:val="center"/>
        </w:trPr>
        <w:tc>
          <w:tcPr>
            <w:tcW w:w="575"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2</w:t>
            </w:r>
          </w:p>
        </w:tc>
        <w:tc>
          <w:tcPr>
            <w:tcW w:w="768"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运输车辆</w:t>
            </w:r>
          </w:p>
        </w:tc>
        <w:tc>
          <w:tcPr>
            <w:tcW w:w="3657" w:type="pct"/>
            <w:shd w:val="clear" w:color="auto" w:fill="FFFFFF"/>
            <w:vAlign w:val="center"/>
          </w:tcPr>
          <w:p w:rsidR="006C37CD" w:rsidRPr="008D16E1" w:rsidRDefault="006C37CD" w:rsidP="002C0F1A">
            <w:pPr>
              <w:spacing w:before="46"/>
              <w:ind w:left="107"/>
              <w:jc w:val="center"/>
              <w:rPr>
                <w:rFonts w:ascii="Times New Roman" w:hAnsi="Times New Roman"/>
                <w:sz w:val="18"/>
                <w:szCs w:val="18"/>
              </w:rPr>
            </w:pPr>
            <w:r w:rsidRPr="008D16E1">
              <w:rPr>
                <w:rFonts w:ascii="Times New Roman" w:hAnsi="Times New Roman"/>
                <w:sz w:val="18"/>
                <w:szCs w:val="18"/>
              </w:rPr>
              <w:t>车辆的载重、与文物建筑的距离、行进速度等</w:t>
            </w:r>
          </w:p>
        </w:tc>
      </w:tr>
      <w:tr w:rsidR="006C37CD" w:rsidRPr="008D16E1" w:rsidTr="00850280">
        <w:trPr>
          <w:trHeight w:val="397"/>
          <w:jc w:val="center"/>
        </w:trPr>
        <w:tc>
          <w:tcPr>
            <w:tcW w:w="575"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3</w:t>
            </w:r>
          </w:p>
        </w:tc>
        <w:tc>
          <w:tcPr>
            <w:tcW w:w="768"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钻孔</w:t>
            </w:r>
          </w:p>
        </w:tc>
        <w:tc>
          <w:tcPr>
            <w:tcW w:w="3657" w:type="pct"/>
            <w:shd w:val="clear" w:color="auto" w:fill="FFFFFF"/>
            <w:vAlign w:val="center"/>
          </w:tcPr>
          <w:p w:rsidR="006C37CD" w:rsidRPr="008D16E1" w:rsidRDefault="006C37CD" w:rsidP="002C0F1A">
            <w:pPr>
              <w:spacing w:before="46"/>
              <w:ind w:left="107"/>
              <w:jc w:val="center"/>
              <w:rPr>
                <w:rFonts w:ascii="Times New Roman" w:hAnsi="Times New Roman"/>
                <w:sz w:val="18"/>
                <w:szCs w:val="18"/>
              </w:rPr>
            </w:pPr>
            <w:r w:rsidRPr="008D16E1">
              <w:rPr>
                <w:rFonts w:ascii="Times New Roman" w:hAnsi="Times New Roman"/>
                <w:sz w:val="18"/>
                <w:szCs w:val="18"/>
              </w:rPr>
              <w:t>钻孔机械、设备功率、冲击次数、最大冲程等</w:t>
            </w:r>
          </w:p>
        </w:tc>
      </w:tr>
      <w:tr w:rsidR="006C37CD" w:rsidRPr="008D16E1" w:rsidTr="00850280">
        <w:trPr>
          <w:trHeight w:val="397"/>
          <w:jc w:val="center"/>
        </w:trPr>
        <w:tc>
          <w:tcPr>
            <w:tcW w:w="575"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lastRenderedPageBreak/>
              <w:t>4</w:t>
            </w:r>
          </w:p>
        </w:tc>
        <w:tc>
          <w:tcPr>
            <w:tcW w:w="768"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盾构掘进</w:t>
            </w:r>
          </w:p>
        </w:tc>
        <w:tc>
          <w:tcPr>
            <w:tcW w:w="3657" w:type="pct"/>
            <w:shd w:val="clear" w:color="auto" w:fill="FFFFFF"/>
            <w:vAlign w:val="center"/>
          </w:tcPr>
          <w:p w:rsidR="006C37CD" w:rsidRPr="008D16E1" w:rsidRDefault="006C37CD" w:rsidP="002C0F1A">
            <w:pPr>
              <w:spacing w:before="46"/>
              <w:ind w:left="107"/>
              <w:jc w:val="center"/>
              <w:rPr>
                <w:rFonts w:ascii="Times New Roman" w:hAnsi="Times New Roman"/>
                <w:sz w:val="18"/>
                <w:szCs w:val="18"/>
              </w:rPr>
            </w:pPr>
            <w:r w:rsidRPr="008D16E1">
              <w:rPr>
                <w:rFonts w:ascii="Times New Roman" w:hAnsi="Times New Roman"/>
                <w:sz w:val="18"/>
                <w:szCs w:val="18"/>
              </w:rPr>
              <w:t>总推力、推进速度、刀盘转速和扭矩等</w:t>
            </w:r>
          </w:p>
        </w:tc>
      </w:tr>
      <w:tr w:rsidR="006C37CD" w:rsidRPr="008D16E1" w:rsidTr="00850280">
        <w:trPr>
          <w:trHeight w:val="397"/>
          <w:jc w:val="center"/>
        </w:trPr>
        <w:tc>
          <w:tcPr>
            <w:tcW w:w="575"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5</w:t>
            </w:r>
          </w:p>
        </w:tc>
        <w:tc>
          <w:tcPr>
            <w:tcW w:w="768"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施工爆破</w:t>
            </w:r>
          </w:p>
        </w:tc>
        <w:tc>
          <w:tcPr>
            <w:tcW w:w="3657"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爆破类型、爆破参数、围岩级别等</w:t>
            </w:r>
          </w:p>
        </w:tc>
      </w:tr>
      <w:tr w:rsidR="006C37CD" w:rsidRPr="008D16E1" w:rsidTr="00850280">
        <w:trPr>
          <w:trHeight w:val="397"/>
          <w:jc w:val="center"/>
        </w:trPr>
        <w:tc>
          <w:tcPr>
            <w:tcW w:w="575"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6</w:t>
            </w:r>
          </w:p>
        </w:tc>
        <w:tc>
          <w:tcPr>
            <w:tcW w:w="768"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地质条件</w:t>
            </w:r>
          </w:p>
        </w:tc>
        <w:tc>
          <w:tcPr>
            <w:tcW w:w="3657" w:type="pct"/>
            <w:shd w:val="clear" w:color="auto" w:fill="FFFFFF"/>
            <w:vAlign w:val="center"/>
          </w:tcPr>
          <w:p w:rsidR="006C37CD" w:rsidRPr="008D16E1" w:rsidRDefault="006C37CD" w:rsidP="002C0F1A">
            <w:pPr>
              <w:spacing w:before="46"/>
              <w:ind w:left="107"/>
              <w:jc w:val="center"/>
              <w:rPr>
                <w:rFonts w:ascii="Times New Roman" w:hAnsi="Times New Roman"/>
                <w:sz w:val="18"/>
                <w:szCs w:val="18"/>
              </w:rPr>
            </w:pPr>
            <w:r w:rsidRPr="008D16E1">
              <w:rPr>
                <w:rFonts w:ascii="Times New Roman" w:hAnsi="Times New Roman"/>
                <w:sz w:val="18"/>
                <w:szCs w:val="18"/>
              </w:rPr>
              <w:t>土层及岩石成分、密度、弹性模量、剪切模量、剪切系数和损失因子等</w:t>
            </w:r>
          </w:p>
        </w:tc>
      </w:tr>
      <w:tr w:rsidR="006C37CD" w:rsidRPr="008D16E1" w:rsidTr="00850280">
        <w:trPr>
          <w:trHeight w:val="397"/>
          <w:jc w:val="center"/>
        </w:trPr>
        <w:tc>
          <w:tcPr>
            <w:tcW w:w="575"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7</w:t>
            </w:r>
          </w:p>
        </w:tc>
        <w:tc>
          <w:tcPr>
            <w:tcW w:w="768"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自身因素</w:t>
            </w:r>
          </w:p>
        </w:tc>
        <w:tc>
          <w:tcPr>
            <w:tcW w:w="3657" w:type="pct"/>
            <w:shd w:val="clear" w:color="auto" w:fill="FFFFFF"/>
            <w:vAlign w:val="center"/>
          </w:tcPr>
          <w:p w:rsidR="006C37CD" w:rsidRPr="008D16E1" w:rsidRDefault="006C37CD" w:rsidP="002C0F1A">
            <w:pPr>
              <w:spacing w:before="46"/>
              <w:ind w:left="107"/>
              <w:jc w:val="center"/>
              <w:rPr>
                <w:rFonts w:ascii="Times New Roman" w:hAnsi="Times New Roman"/>
                <w:sz w:val="18"/>
                <w:szCs w:val="18"/>
              </w:rPr>
            </w:pPr>
            <w:r w:rsidRPr="008D16E1">
              <w:rPr>
                <w:rFonts w:ascii="Times New Roman" w:hAnsi="Times New Roman"/>
                <w:sz w:val="18"/>
                <w:szCs w:val="18"/>
              </w:rPr>
              <w:t>基础形式、结构质量、刚度、阻尼等</w:t>
            </w:r>
          </w:p>
        </w:tc>
      </w:tr>
    </w:tbl>
    <w:p w:rsidR="006C37CD" w:rsidRDefault="006C37CD" w:rsidP="001E0BA3">
      <w:pPr>
        <w:pStyle w:val="afffffffff0"/>
        <w:spacing w:beforeLines="50" w:before="156" w:afterLines="50" w:after="156"/>
      </w:pPr>
      <w:r>
        <w:t>文物建筑施工期</w:t>
      </w:r>
      <w:r w:rsidRPr="00834168">
        <w:t>的容许振动速度应按表</w:t>
      </w:r>
      <w:r w:rsidRPr="00DB52D9">
        <w:rPr>
          <w:rFonts w:ascii="Times New Roman" w:hint="eastAsia"/>
          <w:noProof/>
        </w:rPr>
        <w:t>16</w:t>
      </w:r>
      <w:r w:rsidRPr="00834168">
        <w:t>的规定采用。</w:t>
      </w:r>
    </w:p>
    <w:p w:rsidR="006C37CD" w:rsidRPr="00166AD9" w:rsidRDefault="006C37CD" w:rsidP="006C37CD">
      <w:pPr>
        <w:pStyle w:val="aff8"/>
        <w:spacing w:before="156" w:after="156"/>
      </w:pPr>
      <w:r>
        <w:t>文物建筑</w:t>
      </w:r>
      <w:r>
        <w:rPr>
          <w:rFonts w:hint="eastAsia"/>
        </w:rPr>
        <w:t>施工</w:t>
      </w:r>
      <w:r>
        <w:t>期</w:t>
      </w:r>
      <w:r w:rsidRPr="00166AD9">
        <w:t>的容许振动速度</w:t>
      </w:r>
      <w:r w:rsidRPr="00DB126F">
        <w:rPr>
          <w:position w:val="-10"/>
        </w:rPr>
        <w:object w:dxaOrig="300" w:dyaOrig="300">
          <v:shape id="_x0000_i1111" type="#_x0000_t75" style="width:15pt;height:15pt" o:ole="">
            <v:imagedata r:id="rId190" o:title=""/>
          </v:shape>
          <o:OLEObject Type="Embed" ProgID="Equation.DSMT4" ShapeID="_x0000_i1111" DrawAspect="Content" ObjectID="_1700980471" r:id="rId191"/>
        </w:object>
      </w:r>
      <w:r w:rsidRPr="00166AD9">
        <w:t>（</w:t>
      </w:r>
      <w:r w:rsidRPr="007C206F">
        <w:rPr>
          <w:rFonts w:ascii="Times New Roman"/>
        </w:rPr>
        <w:t>mm/s</w:t>
      </w:r>
      <w:r w:rsidRPr="00166AD9">
        <w:t>）</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ook w:val="0000" w:firstRow="0" w:lastRow="0" w:firstColumn="0" w:lastColumn="0" w:noHBand="0" w:noVBand="0"/>
      </w:tblPr>
      <w:tblGrid>
        <w:gridCol w:w="3177"/>
        <w:gridCol w:w="2285"/>
        <w:gridCol w:w="1606"/>
        <w:gridCol w:w="2502"/>
      </w:tblGrid>
      <w:tr w:rsidR="006C37CD" w:rsidRPr="008D16E1" w:rsidTr="00850280">
        <w:trPr>
          <w:trHeight w:val="397"/>
          <w:jc w:val="center"/>
        </w:trPr>
        <w:tc>
          <w:tcPr>
            <w:tcW w:w="1660"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保护级别</w:t>
            </w:r>
          </w:p>
        </w:tc>
        <w:tc>
          <w:tcPr>
            <w:tcW w:w="1194"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控制点</w:t>
            </w:r>
          </w:p>
        </w:tc>
        <w:tc>
          <w:tcPr>
            <w:tcW w:w="839"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控制点方向</w:t>
            </w:r>
          </w:p>
        </w:tc>
        <w:tc>
          <w:tcPr>
            <w:tcW w:w="1307" w:type="pct"/>
            <w:shd w:val="clear" w:color="auto" w:fill="FFFFFF"/>
            <w:vAlign w:val="center"/>
          </w:tcPr>
          <w:p w:rsidR="006C37CD" w:rsidRPr="008D16E1" w:rsidRDefault="006C37CD" w:rsidP="002C0F1A">
            <w:pPr>
              <w:jc w:val="center"/>
              <w:rPr>
                <w:rFonts w:ascii="Times New Roman" w:hAnsi="Times New Roman"/>
                <w:sz w:val="18"/>
                <w:szCs w:val="18"/>
              </w:rPr>
            </w:pPr>
            <w:r w:rsidRPr="008D16E1">
              <w:rPr>
                <w:rFonts w:ascii="Times New Roman" w:hAnsi="Times New Roman"/>
                <w:sz w:val="18"/>
                <w:szCs w:val="18"/>
              </w:rPr>
              <w:t>容许振动速度</w:t>
            </w:r>
            <w:r w:rsidRPr="008D16E1">
              <w:rPr>
                <w:rFonts w:ascii="Times New Roman" w:hAnsi="Times New Roman"/>
                <w:position w:val="-10"/>
              </w:rPr>
              <w:object w:dxaOrig="279" w:dyaOrig="279">
                <v:shape id="_x0000_i1112" type="#_x0000_t75" style="width:15pt;height:15pt" o:ole="">
                  <v:imagedata r:id="rId192" o:title=""/>
                </v:shape>
                <o:OLEObject Type="Embed" ProgID="Equation.DSMT4" ShapeID="_x0000_i1112" DrawAspect="Content" ObjectID="_1700980472" r:id="rId193"/>
              </w:object>
            </w:r>
            <w:r w:rsidRPr="008D16E1">
              <w:rPr>
                <w:rFonts w:ascii="Times New Roman" w:hAnsi="Times New Roman"/>
              </w:rPr>
              <w:t>(mm/s)</w:t>
            </w:r>
          </w:p>
        </w:tc>
      </w:tr>
      <w:tr w:rsidR="006C37CD" w:rsidRPr="008D16E1" w:rsidTr="00850280">
        <w:trPr>
          <w:trHeight w:val="397"/>
          <w:jc w:val="center"/>
        </w:trPr>
        <w:tc>
          <w:tcPr>
            <w:tcW w:w="1660" w:type="pct"/>
            <w:shd w:val="clear" w:color="auto" w:fill="FFFFFF"/>
            <w:vAlign w:val="center"/>
          </w:tcPr>
          <w:p w:rsidR="006C37CD" w:rsidRPr="008D16E1" w:rsidRDefault="006C37CD" w:rsidP="002C0F1A">
            <w:pPr>
              <w:jc w:val="center"/>
              <w:rPr>
                <w:rFonts w:ascii="Times New Roman" w:hAnsi="Times New Roman"/>
                <w:bCs/>
                <w:sz w:val="18"/>
                <w:szCs w:val="18"/>
              </w:rPr>
            </w:pPr>
            <w:r w:rsidRPr="008D16E1">
              <w:rPr>
                <w:rFonts w:ascii="Times New Roman" w:hAnsi="Times New Roman"/>
                <w:bCs/>
                <w:sz w:val="18"/>
                <w:szCs w:val="18"/>
              </w:rPr>
              <w:t>全国重点文物保护单位</w:t>
            </w:r>
          </w:p>
        </w:tc>
        <w:tc>
          <w:tcPr>
            <w:tcW w:w="1194" w:type="pct"/>
            <w:shd w:val="clear" w:color="auto" w:fill="FFFFFF"/>
            <w:vAlign w:val="center"/>
          </w:tcPr>
          <w:p w:rsidR="006C37CD" w:rsidRPr="008D16E1" w:rsidRDefault="006C37CD" w:rsidP="002C0F1A">
            <w:pPr>
              <w:jc w:val="center"/>
              <w:rPr>
                <w:rFonts w:ascii="Times New Roman" w:hAnsi="Times New Roman"/>
                <w:bCs/>
                <w:sz w:val="18"/>
                <w:szCs w:val="18"/>
              </w:rPr>
            </w:pPr>
            <w:r w:rsidRPr="008D16E1">
              <w:rPr>
                <w:rFonts w:ascii="Times New Roman" w:hAnsi="Times New Roman"/>
                <w:bCs/>
                <w:sz w:val="18"/>
                <w:szCs w:val="18"/>
              </w:rPr>
              <w:t>承重结构最高处</w:t>
            </w:r>
          </w:p>
        </w:tc>
        <w:tc>
          <w:tcPr>
            <w:tcW w:w="839" w:type="pct"/>
            <w:shd w:val="clear" w:color="auto" w:fill="FFFFFF"/>
            <w:vAlign w:val="center"/>
          </w:tcPr>
          <w:p w:rsidR="006C37CD" w:rsidRPr="008D16E1" w:rsidRDefault="006C37CD" w:rsidP="002C0F1A">
            <w:pPr>
              <w:jc w:val="center"/>
              <w:rPr>
                <w:rFonts w:ascii="Times New Roman" w:hAnsi="Times New Roman"/>
                <w:bCs/>
                <w:sz w:val="18"/>
                <w:szCs w:val="18"/>
              </w:rPr>
            </w:pPr>
            <w:r w:rsidRPr="008D16E1">
              <w:rPr>
                <w:rFonts w:ascii="Times New Roman" w:hAnsi="Times New Roman"/>
                <w:bCs/>
                <w:sz w:val="18"/>
                <w:szCs w:val="18"/>
              </w:rPr>
              <w:t>水平</w:t>
            </w:r>
          </w:p>
        </w:tc>
        <w:tc>
          <w:tcPr>
            <w:tcW w:w="1307" w:type="pct"/>
            <w:shd w:val="clear" w:color="auto" w:fill="FFFFFF"/>
            <w:vAlign w:val="center"/>
          </w:tcPr>
          <w:p w:rsidR="006C37CD" w:rsidRPr="008D16E1" w:rsidRDefault="006C37CD" w:rsidP="002C0F1A">
            <w:pPr>
              <w:jc w:val="center"/>
              <w:rPr>
                <w:rFonts w:ascii="Times New Roman" w:hAnsi="Times New Roman"/>
                <w:bCs/>
                <w:sz w:val="18"/>
                <w:szCs w:val="18"/>
              </w:rPr>
            </w:pPr>
            <w:r w:rsidRPr="008D16E1">
              <w:rPr>
                <w:rFonts w:ascii="Times New Roman" w:hAnsi="Times New Roman"/>
                <w:bCs/>
                <w:sz w:val="18"/>
                <w:szCs w:val="18"/>
              </w:rPr>
              <w:t>2.5</w:t>
            </w:r>
          </w:p>
        </w:tc>
      </w:tr>
      <w:tr w:rsidR="006C37CD" w:rsidRPr="008D16E1" w:rsidTr="00850280">
        <w:trPr>
          <w:trHeight w:val="397"/>
          <w:jc w:val="center"/>
        </w:trPr>
        <w:tc>
          <w:tcPr>
            <w:tcW w:w="1660" w:type="pct"/>
            <w:shd w:val="clear" w:color="auto" w:fill="FFFFFF"/>
            <w:vAlign w:val="center"/>
          </w:tcPr>
          <w:p w:rsidR="006C37CD" w:rsidRPr="008D16E1" w:rsidRDefault="006C37CD" w:rsidP="002C0F1A">
            <w:pPr>
              <w:jc w:val="center"/>
              <w:rPr>
                <w:rFonts w:ascii="Times New Roman" w:hAnsi="Times New Roman"/>
                <w:bCs/>
                <w:sz w:val="18"/>
                <w:szCs w:val="18"/>
              </w:rPr>
            </w:pPr>
            <w:r w:rsidRPr="008D16E1">
              <w:rPr>
                <w:rFonts w:ascii="Times New Roman" w:hAnsi="Times New Roman"/>
                <w:bCs/>
                <w:sz w:val="18"/>
                <w:szCs w:val="18"/>
              </w:rPr>
              <w:t>省级重点文物保护单位</w:t>
            </w:r>
          </w:p>
        </w:tc>
        <w:tc>
          <w:tcPr>
            <w:tcW w:w="1194" w:type="pct"/>
            <w:shd w:val="clear" w:color="auto" w:fill="FFFFFF"/>
            <w:vAlign w:val="center"/>
          </w:tcPr>
          <w:p w:rsidR="006C37CD" w:rsidRPr="008D16E1" w:rsidRDefault="006C37CD" w:rsidP="002C0F1A">
            <w:pPr>
              <w:jc w:val="center"/>
              <w:rPr>
                <w:rFonts w:ascii="Times New Roman" w:hAnsi="Times New Roman"/>
                <w:bCs/>
                <w:sz w:val="18"/>
                <w:szCs w:val="18"/>
              </w:rPr>
            </w:pPr>
            <w:r w:rsidRPr="008D16E1">
              <w:rPr>
                <w:rFonts w:ascii="Times New Roman" w:hAnsi="Times New Roman"/>
                <w:bCs/>
                <w:sz w:val="18"/>
                <w:szCs w:val="18"/>
              </w:rPr>
              <w:t>承重结构最高处</w:t>
            </w:r>
          </w:p>
        </w:tc>
        <w:tc>
          <w:tcPr>
            <w:tcW w:w="839" w:type="pct"/>
            <w:shd w:val="clear" w:color="auto" w:fill="FFFFFF"/>
            <w:vAlign w:val="center"/>
          </w:tcPr>
          <w:p w:rsidR="006C37CD" w:rsidRPr="008D16E1" w:rsidRDefault="006C37CD" w:rsidP="002C0F1A">
            <w:pPr>
              <w:jc w:val="center"/>
              <w:rPr>
                <w:rFonts w:ascii="Times New Roman" w:hAnsi="Times New Roman"/>
                <w:bCs/>
                <w:sz w:val="18"/>
                <w:szCs w:val="18"/>
              </w:rPr>
            </w:pPr>
            <w:r w:rsidRPr="008D16E1">
              <w:rPr>
                <w:rFonts w:ascii="Times New Roman" w:hAnsi="Times New Roman"/>
                <w:bCs/>
                <w:sz w:val="18"/>
                <w:szCs w:val="18"/>
              </w:rPr>
              <w:t>水平</w:t>
            </w:r>
          </w:p>
        </w:tc>
        <w:tc>
          <w:tcPr>
            <w:tcW w:w="1307" w:type="pct"/>
            <w:shd w:val="clear" w:color="auto" w:fill="FFFFFF"/>
            <w:vAlign w:val="center"/>
          </w:tcPr>
          <w:p w:rsidR="006C37CD" w:rsidRPr="008D16E1" w:rsidRDefault="006C37CD" w:rsidP="002C0F1A">
            <w:pPr>
              <w:jc w:val="center"/>
              <w:rPr>
                <w:rFonts w:ascii="Times New Roman" w:hAnsi="Times New Roman"/>
                <w:bCs/>
                <w:sz w:val="18"/>
                <w:szCs w:val="18"/>
              </w:rPr>
            </w:pPr>
            <w:r w:rsidRPr="008D16E1">
              <w:rPr>
                <w:rFonts w:ascii="Times New Roman" w:hAnsi="Times New Roman"/>
                <w:bCs/>
                <w:sz w:val="18"/>
                <w:szCs w:val="18"/>
              </w:rPr>
              <w:t>4.5</w:t>
            </w:r>
          </w:p>
        </w:tc>
      </w:tr>
      <w:tr w:rsidR="006C37CD" w:rsidRPr="008D16E1" w:rsidTr="00850280">
        <w:trPr>
          <w:trHeight w:val="397"/>
          <w:jc w:val="center"/>
        </w:trPr>
        <w:tc>
          <w:tcPr>
            <w:tcW w:w="1660" w:type="pct"/>
            <w:shd w:val="clear" w:color="auto" w:fill="FFFFFF"/>
            <w:vAlign w:val="center"/>
          </w:tcPr>
          <w:p w:rsidR="006C37CD" w:rsidRPr="008D16E1" w:rsidRDefault="006C37CD" w:rsidP="002C0F1A">
            <w:pPr>
              <w:jc w:val="center"/>
              <w:rPr>
                <w:rFonts w:ascii="Times New Roman" w:hAnsi="Times New Roman"/>
                <w:bCs/>
                <w:sz w:val="18"/>
                <w:szCs w:val="18"/>
              </w:rPr>
            </w:pPr>
            <w:r w:rsidRPr="008D16E1">
              <w:rPr>
                <w:rFonts w:ascii="Times New Roman" w:hAnsi="Times New Roman"/>
                <w:bCs/>
                <w:sz w:val="18"/>
                <w:szCs w:val="18"/>
              </w:rPr>
              <w:t>市、县级文物保护单位</w:t>
            </w:r>
          </w:p>
        </w:tc>
        <w:tc>
          <w:tcPr>
            <w:tcW w:w="1194" w:type="pct"/>
            <w:shd w:val="clear" w:color="auto" w:fill="FFFFFF"/>
            <w:vAlign w:val="center"/>
          </w:tcPr>
          <w:p w:rsidR="006C37CD" w:rsidRPr="008D16E1" w:rsidRDefault="006C37CD" w:rsidP="002C0F1A">
            <w:pPr>
              <w:jc w:val="center"/>
              <w:rPr>
                <w:rFonts w:ascii="Times New Roman" w:hAnsi="Times New Roman"/>
                <w:bCs/>
                <w:sz w:val="18"/>
                <w:szCs w:val="18"/>
              </w:rPr>
            </w:pPr>
            <w:r w:rsidRPr="008D16E1">
              <w:rPr>
                <w:rFonts w:ascii="Times New Roman" w:hAnsi="Times New Roman"/>
                <w:bCs/>
                <w:sz w:val="18"/>
                <w:szCs w:val="18"/>
              </w:rPr>
              <w:t>承重结构最高处</w:t>
            </w:r>
          </w:p>
        </w:tc>
        <w:tc>
          <w:tcPr>
            <w:tcW w:w="839" w:type="pct"/>
            <w:shd w:val="clear" w:color="auto" w:fill="FFFFFF"/>
            <w:vAlign w:val="center"/>
          </w:tcPr>
          <w:p w:rsidR="006C37CD" w:rsidRPr="008D16E1" w:rsidRDefault="006C37CD" w:rsidP="002C0F1A">
            <w:pPr>
              <w:jc w:val="center"/>
              <w:rPr>
                <w:rFonts w:ascii="Times New Roman" w:hAnsi="Times New Roman"/>
                <w:bCs/>
                <w:sz w:val="18"/>
                <w:szCs w:val="18"/>
              </w:rPr>
            </w:pPr>
            <w:r w:rsidRPr="008D16E1">
              <w:rPr>
                <w:rFonts w:ascii="Times New Roman" w:hAnsi="Times New Roman"/>
                <w:bCs/>
                <w:sz w:val="18"/>
                <w:szCs w:val="18"/>
              </w:rPr>
              <w:t>水平</w:t>
            </w:r>
          </w:p>
        </w:tc>
        <w:tc>
          <w:tcPr>
            <w:tcW w:w="1307" w:type="pct"/>
            <w:shd w:val="clear" w:color="auto" w:fill="FFFFFF"/>
            <w:vAlign w:val="center"/>
          </w:tcPr>
          <w:p w:rsidR="006C37CD" w:rsidRPr="008D16E1" w:rsidRDefault="006C37CD" w:rsidP="002C0F1A">
            <w:pPr>
              <w:jc w:val="center"/>
              <w:rPr>
                <w:rFonts w:ascii="Times New Roman" w:hAnsi="Times New Roman"/>
                <w:bCs/>
                <w:sz w:val="18"/>
                <w:szCs w:val="18"/>
              </w:rPr>
            </w:pPr>
            <w:r w:rsidRPr="008D16E1">
              <w:rPr>
                <w:rFonts w:ascii="Times New Roman" w:hAnsi="Times New Roman"/>
                <w:bCs/>
                <w:sz w:val="18"/>
                <w:szCs w:val="18"/>
              </w:rPr>
              <w:t>7.5</w:t>
            </w:r>
          </w:p>
        </w:tc>
      </w:tr>
    </w:tbl>
    <w:p w:rsidR="006C37CD" w:rsidRPr="003A49D4" w:rsidRDefault="006C37CD" w:rsidP="001E0BA3">
      <w:pPr>
        <w:pStyle w:val="afffffffff0"/>
        <w:spacing w:beforeLines="50" w:before="156" w:afterLines="50" w:after="156"/>
      </w:pPr>
      <w:r w:rsidRPr="003A49D4">
        <w:t>评估</w:t>
      </w:r>
      <w:r>
        <w:t>城市</w:t>
      </w:r>
      <w:r w:rsidRPr="003A49D4">
        <w:t>轨道交通施工期间对文物建筑的影响，</w:t>
      </w:r>
      <w:r w:rsidRPr="003A49D4">
        <w:rPr>
          <w:rFonts w:hint="eastAsia"/>
        </w:rPr>
        <w:t>主要</w:t>
      </w:r>
      <w:r w:rsidRPr="003A49D4">
        <w:t>施工机械的</w:t>
      </w:r>
      <w:r w:rsidRPr="003A49D4">
        <w:rPr>
          <w:rFonts w:hint="eastAsia"/>
        </w:rPr>
        <w:t>振动</w:t>
      </w:r>
      <w:r w:rsidRPr="003A49D4">
        <w:t>速度</w:t>
      </w:r>
      <w:r w:rsidRPr="003A49D4">
        <w:rPr>
          <w:rFonts w:hint="eastAsia"/>
        </w:rPr>
        <w:t>应借鉴已有经验或</w:t>
      </w:r>
      <w:r>
        <w:rPr>
          <w:rFonts w:hint="eastAsia"/>
        </w:rPr>
        <w:t>进行</w:t>
      </w:r>
      <w:r w:rsidRPr="003A49D4">
        <w:rPr>
          <w:rFonts w:hint="eastAsia"/>
        </w:rPr>
        <w:t>现场实测。</w:t>
      </w:r>
    </w:p>
    <w:p w:rsidR="006C37CD" w:rsidRPr="009346F7" w:rsidRDefault="006C37CD" w:rsidP="001E0BA3">
      <w:pPr>
        <w:pStyle w:val="afffffffff0"/>
        <w:spacing w:beforeLines="50" w:before="156" w:afterLines="50" w:after="156"/>
      </w:pPr>
      <w:r>
        <w:t>对</w:t>
      </w:r>
      <w:r w:rsidRPr="009346F7">
        <w:t>爆破施工引起的振动，应通过多种</w:t>
      </w:r>
      <w:r>
        <w:rPr>
          <w:rFonts w:hint="eastAsia"/>
        </w:rPr>
        <w:t>方法</w:t>
      </w:r>
      <w:r w:rsidRPr="009346F7">
        <w:t>综合论证分析，采取相应减振措施</w:t>
      </w:r>
      <w:r w:rsidRPr="009346F7">
        <w:rPr>
          <w:rFonts w:hint="eastAsia"/>
        </w:rPr>
        <w:t>，并</w:t>
      </w:r>
      <w:r>
        <w:rPr>
          <w:rFonts w:hint="eastAsia"/>
        </w:rPr>
        <w:t>在爆破施工全过程对文物建筑</w:t>
      </w:r>
      <w:r w:rsidRPr="009346F7">
        <w:rPr>
          <w:rFonts w:hint="eastAsia"/>
        </w:rPr>
        <w:t>进行振动监测</w:t>
      </w:r>
      <w:r>
        <w:rPr>
          <w:rFonts w:hint="eastAsia"/>
        </w:rPr>
        <w:t>。</w:t>
      </w:r>
    </w:p>
    <w:p w:rsidR="006C37CD" w:rsidRPr="002F1B1A" w:rsidRDefault="006C37CD" w:rsidP="006C37CD">
      <w:pPr>
        <w:pStyle w:val="afff3"/>
        <w:spacing w:before="156" w:after="156"/>
      </w:pPr>
      <w:bookmarkStart w:id="1967" w:name="_Toc72252076"/>
      <w:bookmarkStart w:id="1968" w:name="_Toc72252177"/>
      <w:bookmarkStart w:id="1969" w:name="_Toc72252287"/>
      <w:bookmarkStart w:id="1970" w:name="_Toc72252411"/>
      <w:bookmarkStart w:id="1971" w:name="_Toc72252518"/>
      <w:bookmarkStart w:id="1972" w:name="_Toc72252651"/>
      <w:bookmarkStart w:id="1973" w:name="_Toc72252746"/>
      <w:bookmarkStart w:id="1974" w:name="_Toc73350025"/>
      <w:bookmarkStart w:id="1975" w:name="_Toc74652372"/>
      <w:bookmarkStart w:id="1976" w:name="_Toc74652515"/>
      <w:bookmarkStart w:id="1977" w:name="_Toc74683493"/>
      <w:bookmarkStart w:id="1978" w:name="_Toc74689467"/>
      <w:bookmarkStart w:id="1979" w:name="_Toc75183329"/>
      <w:bookmarkStart w:id="1980" w:name="_Toc75192249"/>
      <w:bookmarkStart w:id="1981" w:name="_Toc75204758"/>
      <w:bookmarkStart w:id="1982" w:name="_Toc75205031"/>
      <w:bookmarkStart w:id="1983" w:name="_Toc75290555"/>
      <w:bookmarkStart w:id="1984" w:name="_Toc76024467"/>
      <w:bookmarkStart w:id="1985" w:name="_Toc76029118"/>
      <w:bookmarkStart w:id="1986" w:name="_Toc76461450"/>
      <w:bookmarkStart w:id="1987" w:name="_Toc77537214"/>
      <w:bookmarkStart w:id="1988" w:name="_Toc78288557"/>
      <w:bookmarkStart w:id="1989" w:name="_Toc78376670"/>
      <w:bookmarkStart w:id="1990" w:name="_Toc78378377"/>
      <w:bookmarkStart w:id="1991" w:name="_Toc79689570"/>
      <w:bookmarkStart w:id="1992" w:name="_Toc79689712"/>
      <w:bookmarkStart w:id="1993" w:name="_Toc80860064"/>
      <w:bookmarkStart w:id="1994" w:name="_Toc81165525"/>
      <w:bookmarkStart w:id="1995" w:name="_Toc81167930"/>
      <w:bookmarkStart w:id="1996" w:name="_Toc81168005"/>
      <w:bookmarkStart w:id="1997" w:name="_Toc81213471"/>
      <w:bookmarkStart w:id="1998" w:name="_Toc81214929"/>
      <w:bookmarkStart w:id="1999" w:name="_Toc81503728"/>
      <w:bookmarkStart w:id="2000" w:name="_Toc81922274"/>
      <w:bookmarkStart w:id="2001" w:name="_Toc82611078"/>
      <w:bookmarkStart w:id="2002" w:name="_Toc82611170"/>
      <w:r>
        <w:rPr>
          <w:rFonts w:hint="eastAsia"/>
        </w:rPr>
        <w:t>运营期</w:t>
      </w:r>
      <w:r>
        <w:t>振动影响评估</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rsidR="006C37CD" w:rsidRPr="00FB499C" w:rsidRDefault="006C37CD" w:rsidP="001E0BA3">
      <w:pPr>
        <w:pStyle w:val="afffffffff0"/>
        <w:spacing w:beforeLines="50" w:before="156" w:afterLines="50" w:after="156"/>
      </w:pPr>
      <w:r>
        <w:t>本</w:t>
      </w:r>
      <w:r w:rsidRPr="00FB499C">
        <w:t>节适用于</w:t>
      </w:r>
      <w:r w:rsidRPr="002F1B1A">
        <w:rPr>
          <w:rFonts w:hint="eastAsia"/>
        </w:rPr>
        <w:t>文物建筑</w:t>
      </w:r>
      <w:r w:rsidRPr="002F1B1A">
        <w:t>砖石结构和木结构动力特性和响应的</w:t>
      </w:r>
      <w:r>
        <w:rPr>
          <w:rFonts w:hint="eastAsia"/>
        </w:rPr>
        <w:t>评估</w:t>
      </w:r>
      <w:r w:rsidRPr="002F1B1A">
        <w:rPr>
          <w:rFonts w:hint="eastAsia"/>
        </w:rPr>
        <w:t>，其他结构类型</w:t>
      </w:r>
      <w:r>
        <w:rPr>
          <w:rFonts w:hint="eastAsia"/>
        </w:rPr>
        <w:t>应借鉴已有经验或进行专题研究</w:t>
      </w:r>
      <w:r w:rsidRPr="002F1B1A">
        <w:t>。</w:t>
      </w:r>
    </w:p>
    <w:p w:rsidR="006C37CD" w:rsidRPr="00FB499C" w:rsidRDefault="006C37CD" w:rsidP="001E0BA3">
      <w:pPr>
        <w:pStyle w:val="afffffffff0"/>
        <w:spacing w:beforeLines="50" w:before="156" w:afterLines="50" w:after="156"/>
      </w:pPr>
      <w:r>
        <w:t>文物建筑</w:t>
      </w:r>
      <w:r w:rsidR="00535369">
        <w:t>动力特性和响应的计算，应</w:t>
      </w:r>
      <w:r w:rsidRPr="00FB499C">
        <w:t>对</w:t>
      </w:r>
      <w:r>
        <w:t>文物建筑</w:t>
      </w:r>
      <w:r w:rsidRPr="00FB499C">
        <w:t>进行</w:t>
      </w:r>
      <w:r w:rsidR="00535369">
        <w:t>现场</w:t>
      </w:r>
      <w:r w:rsidRPr="00FB499C">
        <w:t>调查和收集资料，确定计算简图和相关数据。</w:t>
      </w:r>
    </w:p>
    <w:p w:rsidR="006C37CD" w:rsidRDefault="006C37CD" w:rsidP="001E0BA3">
      <w:pPr>
        <w:pStyle w:val="afffffffff0"/>
        <w:spacing w:beforeLines="50" w:before="156" w:afterLines="50" w:after="156"/>
      </w:pPr>
      <w:r>
        <w:t>文物建筑</w:t>
      </w:r>
      <w:r w:rsidRPr="00FB499C">
        <w:t>动力特性和响应的计算，</w:t>
      </w:r>
      <w:proofErr w:type="gramStart"/>
      <w:r w:rsidRPr="00FB499C">
        <w:t>当结构</w:t>
      </w:r>
      <w:proofErr w:type="gramEnd"/>
      <w:r w:rsidRPr="00FB499C">
        <w:t>对称时，可按任</w:t>
      </w:r>
      <w:proofErr w:type="gramStart"/>
      <w:r w:rsidRPr="00FB499C">
        <w:t>一</w:t>
      </w:r>
      <w:proofErr w:type="gramEnd"/>
      <w:r w:rsidRPr="00FB499C">
        <w:t>主轴水平方向计算；</w:t>
      </w:r>
      <w:proofErr w:type="gramStart"/>
      <w:r w:rsidRPr="00FB499C">
        <w:t>当结构</w:t>
      </w:r>
      <w:proofErr w:type="gramEnd"/>
      <w:r w:rsidRPr="00FB499C">
        <w:t>不对称时，应按各个主轴水平方向分别计算。</w:t>
      </w:r>
    </w:p>
    <w:p w:rsidR="006C37CD" w:rsidRDefault="006C37CD" w:rsidP="001E0BA3">
      <w:pPr>
        <w:pStyle w:val="afffffffff0"/>
        <w:spacing w:beforeLines="50" w:before="156" w:afterLines="50" w:after="156"/>
      </w:pPr>
      <w:r>
        <w:t>文物建筑</w:t>
      </w:r>
      <w:r w:rsidRPr="00834168">
        <w:t>砖结构</w:t>
      </w:r>
      <w:r>
        <w:t>运营期</w:t>
      </w:r>
      <w:r w:rsidRPr="00834168">
        <w:t>的容许振动速度应按表</w:t>
      </w:r>
      <w:r w:rsidRPr="00DB52D9">
        <w:rPr>
          <w:rFonts w:ascii="Times New Roman" w:hint="eastAsia"/>
          <w:noProof/>
        </w:rPr>
        <w:t>17</w:t>
      </w:r>
      <w:r w:rsidRPr="00834168">
        <w:t>的规定采用。</w:t>
      </w:r>
    </w:p>
    <w:p w:rsidR="006C37CD" w:rsidRPr="00166AD9" w:rsidRDefault="006C37CD" w:rsidP="006C37CD">
      <w:pPr>
        <w:pStyle w:val="aff8"/>
        <w:spacing w:before="156" w:after="156"/>
      </w:pPr>
      <w:r>
        <w:t>文物建筑</w:t>
      </w:r>
      <w:r w:rsidRPr="00166AD9">
        <w:t>砖结构的容许振动速度</w:t>
      </w:r>
      <w:r w:rsidRPr="00DB126F">
        <w:rPr>
          <w:position w:val="-10"/>
        </w:rPr>
        <w:object w:dxaOrig="300" w:dyaOrig="300">
          <v:shape id="_x0000_i1113" type="#_x0000_t75" style="width:15pt;height:15pt" o:ole="">
            <v:imagedata r:id="rId190" o:title=""/>
          </v:shape>
          <o:OLEObject Type="Embed" ProgID="Equation.DSMT4" ShapeID="_x0000_i1113" DrawAspect="Content" ObjectID="_1700980473" r:id="rId194"/>
        </w:object>
      </w:r>
      <w:r w:rsidRPr="00166AD9">
        <w:t>（</w:t>
      </w:r>
      <w:r w:rsidRPr="007C206F">
        <w:rPr>
          <w:rFonts w:ascii="Times New Roman"/>
        </w:rPr>
        <w:t>mm/s</w:t>
      </w:r>
      <w:r w:rsidRPr="00166AD9">
        <w:t>）</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ook w:val="0000" w:firstRow="0" w:lastRow="0" w:firstColumn="0" w:lastColumn="0" w:noHBand="0" w:noVBand="0"/>
      </w:tblPr>
      <w:tblGrid>
        <w:gridCol w:w="2377"/>
        <w:gridCol w:w="1625"/>
        <w:gridCol w:w="1478"/>
        <w:gridCol w:w="1328"/>
        <w:gridCol w:w="1478"/>
        <w:gridCol w:w="1284"/>
      </w:tblGrid>
      <w:tr w:rsidR="006C37CD" w:rsidRPr="00DD2813" w:rsidTr="002C0F1A">
        <w:trPr>
          <w:trHeight w:val="397"/>
          <w:jc w:val="center"/>
        </w:trPr>
        <w:tc>
          <w:tcPr>
            <w:tcW w:w="1242" w:type="pct"/>
            <w:vMerge w:val="restar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保护级别</w:t>
            </w:r>
          </w:p>
        </w:tc>
        <w:tc>
          <w:tcPr>
            <w:tcW w:w="849" w:type="pct"/>
            <w:vMerge w:val="restar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控制点</w:t>
            </w:r>
          </w:p>
        </w:tc>
        <w:tc>
          <w:tcPr>
            <w:tcW w:w="772" w:type="pct"/>
            <w:vMerge w:val="restar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控制点方向</w:t>
            </w:r>
          </w:p>
        </w:tc>
        <w:tc>
          <w:tcPr>
            <w:tcW w:w="2137" w:type="pct"/>
            <w:gridSpan w:val="3"/>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砖砌体</w:t>
            </w:r>
            <w:r w:rsidRPr="00DD2813">
              <w:rPr>
                <w:rFonts w:ascii="Times New Roman" w:hAnsi="Times New Roman"/>
                <w:position w:val="-14"/>
                <w:sz w:val="18"/>
                <w:szCs w:val="18"/>
              </w:rPr>
              <w:object w:dxaOrig="279" w:dyaOrig="360">
                <v:shape id="_x0000_i1114" type="#_x0000_t75" style="width:15pt;height:17pt" o:ole="">
                  <v:imagedata r:id="rId195" o:title=""/>
                </v:shape>
                <o:OLEObject Type="Embed" ProgID="Equation.DSMT4" ShapeID="_x0000_i1114" DrawAspect="Content" ObjectID="_1700980474" r:id="rId196"/>
              </w:object>
            </w:r>
            <w:r w:rsidRPr="00DD2813">
              <w:rPr>
                <w:rFonts w:ascii="Times New Roman" w:hAnsi="Times New Roman"/>
                <w:sz w:val="18"/>
                <w:szCs w:val="18"/>
              </w:rPr>
              <w:t>(m/s)</w:t>
            </w:r>
          </w:p>
        </w:tc>
      </w:tr>
      <w:tr w:rsidR="006C37CD" w:rsidRPr="00DD2813" w:rsidTr="002C0F1A">
        <w:trPr>
          <w:trHeight w:val="397"/>
          <w:jc w:val="center"/>
        </w:trPr>
        <w:tc>
          <w:tcPr>
            <w:tcW w:w="1242" w:type="pct"/>
            <w:vMerge/>
            <w:shd w:val="clear" w:color="auto" w:fill="FFFFFF"/>
            <w:vAlign w:val="center"/>
          </w:tcPr>
          <w:p w:rsidR="006C37CD" w:rsidRPr="00DD2813" w:rsidRDefault="006C37CD" w:rsidP="002C0F1A">
            <w:pPr>
              <w:jc w:val="center"/>
              <w:rPr>
                <w:rFonts w:ascii="Times New Roman" w:hAnsi="Times New Roman"/>
                <w:sz w:val="18"/>
                <w:szCs w:val="18"/>
              </w:rPr>
            </w:pPr>
          </w:p>
        </w:tc>
        <w:tc>
          <w:tcPr>
            <w:tcW w:w="849" w:type="pct"/>
            <w:vMerge/>
            <w:shd w:val="clear" w:color="auto" w:fill="FFFFFF"/>
            <w:vAlign w:val="center"/>
          </w:tcPr>
          <w:p w:rsidR="006C37CD" w:rsidRPr="00DD2813" w:rsidRDefault="006C37CD" w:rsidP="002C0F1A">
            <w:pPr>
              <w:jc w:val="center"/>
              <w:rPr>
                <w:rFonts w:ascii="Times New Roman" w:hAnsi="Times New Roman"/>
                <w:sz w:val="18"/>
                <w:szCs w:val="18"/>
              </w:rPr>
            </w:pPr>
          </w:p>
        </w:tc>
        <w:tc>
          <w:tcPr>
            <w:tcW w:w="772" w:type="pct"/>
            <w:vMerge/>
            <w:shd w:val="clear" w:color="auto" w:fill="FFFFFF"/>
            <w:vAlign w:val="center"/>
          </w:tcPr>
          <w:p w:rsidR="006C37CD" w:rsidRPr="00DD2813" w:rsidRDefault="006C37CD" w:rsidP="002C0F1A">
            <w:pPr>
              <w:jc w:val="center"/>
              <w:rPr>
                <w:rFonts w:ascii="Times New Roman" w:hAnsi="Times New Roman"/>
                <w:sz w:val="18"/>
                <w:szCs w:val="18"/>
              </w:rPr>
            </w:pPr>
          </w:p>
        </w:tc>
        <w:tc>
          <w:tcPr>
            <w:tcW w:w="694" w:type="pc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w:t>
            </w:r>
            <w:r w:rsidRPr="00DD2813">
              <w:rPr>
                <w:rFonts w:ascii="Times New Roman" w:hAnsi="Times New Roman"/>
                <w:sz w:val="18"/>
                <w:szCs w:val="18"/>
              </w:rPr>
              <w:t>1 600</w:t>
            </w:r>
          </w:p>
        </w:tc>
        <w:tc>
          <w:tcPr>
            <w:tcW w:w="772" w:type="pc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1 600</w:t>
            </w:r>
            <w:r w:rsidRPr="00DD2813">
              <w:rPr>
                <w:rFonts w:ascii="Times New Roman" w:hAnsi="Times New Roman"/>
                <w:sz w:val="18"/>
                <w:szCs w:val="18"/>
              </w:rPr>
              <w:t>～</w:t>
            </w:r>
            <w:r w:rsidRPr="00DD2813">
              <w:rPr>
                <w:rFonts w:ascii="Times New Roman" w:hAnsi="Times New Roman"/>
                <w:sz w:val="18"/>
                <w:szCs w:val="18"/>
              </w:rPr>
              <w:t>2 100</w:t>
            </w:r>
          </w:p>
        </w:tc>
        <w:tc>
          <w:tcPr>
            <w:tcW w:w="671" w:type="pc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w:t>
            </w:r>
            <w:r w:rsidRPr="00DD2813">
              <w:rPr>
                <w:rFonts w:ascii="Times New Roman" w:hAnsi="Times New Roman"/>
                <w:sz w:val="18"/>
                <w:szCs w:val="18"/>
              </w:rPr>
              <w:t>2 100</w:t>
            </w:r>
          </w:p>
        </w:tc>
      </w:tr>
      <w:tr w:rsidR="006C37CD" w:rsidRPr="00DD2813" w:rsidTr="002C0F1A">
        <w:trPr>
          <w:trHeight w:val="397"/>
          <w:jc w:val="center"/>
        </w:trPr>
        <w:tc>
          <w:tcPr>
            <w:tcW w:w="1242"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全国重点文物保护单位</w:t>
            </w:r>
          </w:p>
        </w:tc>
        <w:tc>
          <w:tcPr>
            <w:tcW w:w="849"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承重结构最高处</w:t>
            </w:r>
          </w:p>
        </w:tc>
        <w:tc>
          <w:tcPr>
            <w:tcW w:w="772"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水平</w:t>
            </w:r>
          </w:p>
        </w:tc>
        <w:tc>
          <w:tcPr>
            <w:tcW w:w="694"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0.15</w:t>
            </w:r>
          </w:p>
        </w:tc>
        <w:tc>
          <w:tcPr>
            <w:tcW w:w="772"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0.15</w:t>
            </w:r>
            <w:r w:rsidRPr="00DD2813">
              <w:rPr>
                <w:rFonts w:ascii="Times New Roman" w:hAnsi="Times New Roman"/>
                <w:bCs/>
                <w:sz w:val="18"/>
                <w:szCs w:val="18"/>
              </w:rPr>
              <w:t>～</w:t>
            </w:r>
            <w:r w:rsidRPr="00DD2813">
              <w:rPr>
                <w:rFonts w:ascii="Times New Roman" w:hAnsi="Times New Roman"/>
                <w:bCs/>
                <w:sz w:val="18"/>
                <w:szCs w:val="18"/>
              </w:rPr>
              <w:t>0.20</w:t>
            </w:r>
          </w:p>
        </w:tc>
        <w:tc>
          <w:tcPr>
            <w:tcW w:w="671"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0.20</w:t>
            </w:r>
          </w:p>
        </w:tc>
      </w:tr>
      <w:tr w:rsidR="006C37CD" w:rsidRPr="00DD2813" w:rsidTr="002C0F1A">
        <w:trPr>
          <w:trHeight w:val="397"/>
          <w:jc w:val="center"/>
        </w:trPr>
        <w:tc>
          <w:tcPr>
            <w:tcW w:w="1242"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省级重点文物保护单位</w:t>
            </w:r>
          </w:p>
        </w:tc>
        <w:tc>
          <w:tcPr>
            <w:tcW w:w="849"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承重结构最高处</w:t>
            </w:r>
          </w:p>
        </w:tc>
        <w:tc>
          <w:tcPr>
            <w:tcW w:w="772"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水平</w:t>
            </w:r>
          </w:p>
        </w:tc>
        <w:tc>
          <w:tcPr>
            <w:tcW w:w="694"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0.27</w:t>
            </w:r>
          </w:p>
        </w:tc>
        <w:tc>
          <w:tcPr>
            <w:tcW w:w="772"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0.27</w:t>
            </w:r>
            <w:r w:rsidRPr="00DD2813">
              <w:rPr>
                <w:rFonts w:ascii="Times New Roman" w:hAnsi="Times New Roman"/>
                <w:bCs/>
                <w:sz w:val="18"/>
                <w:szCs w:val="18"/>
              </w:rPr>
              <w:t>～</w:t>
            </w:r>
            <w:r w:rsidRPr="00DD2813">
              <w:rPr>
                <w:rFonts w:ascii="Times New Roman" w:hAnsi="Times New Roman"/>
                <w:bCs/>
                <w:sz w:val="18"/>
                <w:szCs w:val="18"/>
              </w:rPr>
              <w:t>0.36</w:t>
            </w:r>
          </w:p>
        </w:tc>
        <w:tc>
          <w:tcPr>
            <w:tcW w:w="671"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0.36</w:t>
            </w:r>
          </w:p>
        </w:tc>
      </w:tr>
      <w:tr w:rsidR="006C37CD" w:rsidRPr="00DD2813" w:rsidTr="002C0F1A">
        <w:trPr>
          <w:trHeight w:val="397"/>
          <w:jc w:val="center"/>
        </w:trPr>
        <w:tc>
          <w:tcPr>
            <w:tcW w:w="1242"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市、县级文物保护单位</w:t>
            </w:r>
          </w:p>
        </w:tc>
        <w:tc>
          <w:tcPr>
            <w:tcW w:w="849"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承重结构最高处</w:t>
            </w:r>
          </w:p>
        </w:tc>
        <w:tc>
          <w:tcPr>
            <w:tcW w:w="772"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水平</w:t>
            </w:r>
          </w:p>
        </w:tc>
        <w:tc>
          <w:tcPr>
            <w:tcW w:w="694"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0.45</w:t>
            </w:r>
          </w:p>
        </w:tc>
        <w:tc>
          <w:tcPr>
            <w:tcW w:w="772"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0.45</w:t>
            </w:r>
            <w:r w:rsidRPr="00DD2813">
              <w:rPr>
                <w:rFonts w:ascii="Times New Roman" w:hAnsi="Times New Roman"/>
                <w:bCs/>
                <w:sz w:val="18"/>
                <w:szCs w:val="18"/>
              </w:rPr>
              <w:t>～</w:t>
            </w:r>
            <w:r w:rsidRPr="00DD2813">
              <w:rPr>
                <w:rFonts w:ascii="Times New Roman" w:hAnsi="Times New Roman"/>
                <w:bCs/>
                <w:sz w:val="18"/>
                <w:szCs w:val="18"/>
              </w:rPr>
              <w:t>0.60</w:t>
            </w:r>
          </w:p>
        </w:tc>
        <w:tc>
          <w:tcPr>
            <w:tcW w:w="671"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0.60</w:t>
            </w:r>
          </w:p>
        </w:tc>
      </w:tr>
    </w:tbl>
    <w:p w:rsidR="006C37CD" w:rsidRDefault="006C37CD" w:rsidP="007D72B5">
      <w:pPr>
        <w:pStyle w:val="afffffffffffd"/>
        <w:numPr>
          <w:ilvl w:val="0"/>
          <w:numId w:val="23"/>
        </w:numPr>
        <w:snapToGrid w:val="0"/>
        <w:ind w:left="726" w:hanging="363"/>
      </w:pPr>
      <w:r w:rsidRPr="00166AD9">
        <w:t>当</w:t>
      </w:r>
      <w:r w:rsidRPr="008B346F">
        <w:rPr>
          <w:position w:val="-12"/>
        </w:rPr>
        <w:object w:dxaOrig="260" w:dyaOrig="320">
          <v:shape id="_x0000_i1115" type="#_x0000_t75" style="width:13pt;height:16.5pt" o:ole="">
            <v:imagedata r:id="rId197" o:title=""/>
          </v:shape>
          <o:OLEObject Type="Embed" ProgID="Equation.DSMT4" ShapeID="_x0000_i1115" DrawAspect="Content" ObjectID="_1700980475" r:id="rId198"/>
        </w:object>
      </w:r>
      <w:r w:rsidRPr="00166AD9">
        <w:t>介于</w:t>
      </w:r>
      <w:r w:rsidRPr="008B346F">
        <w:rPr>
          <w:rFonts w:ascii="Times New Roman"/>
        </w:rPr>
        <w:t>1600~2100 m/s</w:t>
      </w:r>
      <w:r w:rsidRPr="008B346F">
        <w:rPr>
          <w:rFonts w:ascii="Times New Roman"/>
        </w:rPr>
        <w:t>之间时，</w:t>
      </w:r>
      <w:r w:rsidRPr="00DB126F">
        <w:rPr>
          <w:position w:val="-10"/>
        </w:rPr>
        <w:object w:dxaOrig="300" w:dyaOrig="300">
          <v:shape id="_x0000_i1116" type="#_x0000_t75" style="width:15pt;height:15pt" o:ole="">
            <v:imagedata r:id="rId190" o:title=""/>
          </v:shape>
          <o:OLEObject Type="Embed" ProgID="Equation.DSMT4" ShapeID="_x0000_i1116" DrawAspect="Content" ObjectID="_1700980476" r:id="rId199"/>
        </w:object>
      </w:r>
      <w:r w:rsidRPr="00166AD9">
        <w:t>采用插值法取值。</w:t>
      </w:r>
    </w:p>
    <w:p w:rsidR="006C37CD" w:rsidRDefault="006C37CD" w:rsidP="001E0BA3">
      <w:pPr>
        <w:pStyle w:val="afffffffff0"/>
        <w:spacing w:beforeLines="50" w:before="156" w:afterLines="50" w:after="156"/>
      </w:pPr>
      <w:r>
        <w:lastRenderedPageBreak/>
        <w:t>文物建筑</w:t>
      </w:r>
      <w:r w:rsidRPr="00834168">
        <w:t>石结构</w:t>
      </w:r>
      <w:r>
        <w:t>运营期</w:t>
      </w:r>
      <w:r w:rsidRPr="00834168">
        <w:t>的容许振动速度应按表</w:t>
      </w:r>
      <w:r w:rsidRPr="00DB52D9">
        <w:rPr>
          <w:rFonts w:ascii="Times New Roman" w:hint="eastAsia"/>
          <w:noProof/>
        </w:rPr>
        <w:t>18</w:t>
      </w:r>
      <w:r w:rsidRPr="00834168">
        <w:t>的规定采用。</w:t>
      </w:r>
    </w:p>
    <w:p w:rsidR="006C37CD" w:rsidRPr="00834168" w:rsidRDefault="006C37CD" w:rsidP="006C37CD">
      <w:pPr>
        <w:pStyle w:val="aff8"/>
        <w:spacing w:before="156" w:after="156"/>
      </w:pPr>
      <w:r>
        <w:t>文物建筑</w:t>
      </w:r>
      <w:r w:rsidRPr="00166AD9">
        <w:t>石结构的容许振动速度</w:t>
      </w:r>
      <w:r w:rsidRPr="00DB126F">
        <w:rPr>
          <w:position w:val="-10"/>
        </w:rPr>
        <w:object w:dxaOrig="300" w:dyaOrig="300">
          <v:shape id="_x0000_i1117" type="#_x0000_t75" style="width:15pt;height:15pt" o:ole="">
            <v:imagedata r:id="rId190" o:title=""/>
          </v:shape>
          <o:OLEObject Type="Embed" ProgID="Equation.DSMT4" ShapeID="_x0000_i1117" DrawAspect="Content" ObjectID="_1700980477" r:id="rId200"/>
        </w:object>
      </w:r>
      <w:r w:rsidRPr="00166AD9">
        <w:t>（</w:t>
      </w:r>
      <w:r w:rsidRPr="007C206F">
        <w:rPr>
          <w:rFonts w:ascii="Times New Roman"/>
        </w:rPr>
        <w:t>mm/s</w:t>
      </w:r>
      <w:r w:rsidRPr="00166AD9">
        <w:t>）</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ook w:val="0000" w:firstRow="0" w:lastRow="0" w:firstColumn="0" w:lastColumn="0" w:noHBand="0" w:noVBand="0"/>
      </w:tblPr>
      <w:tblGrid>
        <w:gridCol w:w="2508"/>
        <w:gridCol w:w="1772"/>
        <w:gridCol w:w="1328"/>
        <w:gridCol w:w="1326"/>
        <w:gridCol w:w="1478"/>
        <w:gridCol w:w="1158"/>
      </w:tblGrid>
      <w:tr w:rsidR="006C37CD" w:rsidRPr="00DD2813" w:rsidTr="002C0F1A">
        <w:trPr>
          <w:trHeight w:val="397"/>
          <w:jc w:val="center"/>
        </w:trPr>
        <w:tc>
          <w:tcPr>
            <w:tcW w:w="1310" w:type="pct"/>
            <w:vMerge w:val="restar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保护级别</w:t>
            </w:r>
          </w:p>
        </w:tc>
        <w:tc>
          <w:tcPr>
            <w:tcW w:w="926" w:type="pct"/>
            <w:vMerge w:val="restar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控制点</w:t>
            </w:r>
          </w:p>
        </w:tc>
        <w:tc>
          <w:tcPr>
            <w:tcW w:w="694" w:type="pct"/>
            <w:vMerge w:val="restar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控制点方向</w:t>
            </w:r>
          </w:p>
        </w:tc>
        <w:tc>
          <w:tcPr>
            <w:tcW w:w="2070" w:type="pct"/>
            <w:gridSpan w:val="3"/>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石砌体</w:t>
            </w:r>
            <w:r w:rsidRPr="00DD2813">
              <w:rPr>
                <w:rFonts w:ascii="Times New Roman" w:hAnsi="Times New Roman"/>
                <w:position w:val="-14"/>
                <w:sz w:val="18"/>
                <w:szCs w:val="18"/>
              </w:rPr>
              <w:object w:dxaOrig="279" w:dyaOrig="360">
                <v:shape id="_x0000_i1118" type="#_x0000_t75" style="width:15pt;height:17pt" o:ole="">
                  <v:imagedata r:id="rId195" o:title=""/>
                </v:shape>
                <o:OLEObject Type="Embed" ProgID="Equation.DSMT4" ShapeID="_x0000_i1118" DrawAspect="Content" ObjectID="_1700980478" r:id="rId201"/>
              </w:object>
            </w:r>
            <w:r w:rsidRPr="00DD2813">
              <w:rPr>
                <w:rFonts w:ascii="Times New Roman" w:hAnsi="Times New Roman"/>
                <w:sz w:val="18"/>
                <w:szCs w:val="18"/>
              </w:rPr>
              <w:t>(m/s)</w:t>
            </w:r>
          </w:p>
        </w:tc>
      </w:tr>
      <w:tr w:rsidR="006C37CD" w:rsidRPr="00DD2813" w:rsidTr="002C0F1A">
        <w:trPr>
          <w:trHeight w:val="397"/>
          <w:jc w:val="center"/>
        </w:trPr>
        <w:tc>
          <w:tcPr>
            <w:tcW w:w="1310" w:type="pct"/>
            <w:vMerge/>
            <w:shd w:val="clear" w:color="auto" w:fill="FFFFFF"/>
            <w:vAlign w:val="center"/>
          </w:tcPr>
          <w:p w:rsidR="006C37CD" w:rsidRPr="00DD2813" w:rsidRDefault="006C37CD" w:rsidP="002C0F1A">
            <w:pPr>
              <w:jc w:val="center"/>
              <w:rPr>
                <w:rFonts w:ascii="Times New Roman" w:hAnsi="Times New Roman"/>
                <w:b/>
                <w:sz w:val="18"/>
                <w:szCs w:val="18"/>
              </w:rPr>
            </w:pPr>
          </w:p>
        </w:tc>
        <w:tc>
          <w:tcPr>
            <w:tcW w:w="926" w:type="pct"/>
            <w:vMerge/>
            <w:shd w:val="clear" w:color="auto" w:fill="FFFFFF"/>
            <w:vAlign w:val="center"/>
          </w:tcPr>
          <w:p w:rsidR="006C37CD" w:rsidRPr="00DD2813" w:rsidRDefault="006C37CD" w:rsidP="002C0F1A">
            <w:pPr>
              <w:jc w:val="center"/>
              <w:rPr>
                <w:rFonts w:ascii="Times New Roman" w:hAnsi="Times New Roman"/>
                <w:b/>
                <w:sz w:val="18"/>
                <w:szCs w:val="18"/>
              </w:rPr>
            </w:pPr>
          </w:p>
        </w:tc>
        <w:tc>
          <w:tcPr>
            <w:tcW w:w="694" w:type="pct"/>
            <w:vMerge/>
            <w:shd w:val="clear" w:color="auto" w:fill="FFFFFF"/>
            <w:vAlign w:val="center"/>
          </w:tcPr>
          <w:p w:rsidR="006C37CD" w:rsidRPr="00DD2813" w:rsidRDefault="006C37CD" w:rsidP="002C0F1A">
            <w:pPr>
              <w:jc w:val="center"/>
              <w:rPr>
                <w:rFonts w:ascii="Times New Roman" w:hAnsi="Times New Roman"/>
                <w:b/>
                <w:sz w:val="18"/>
                <w:szCs w:val="18"/>
              </w:rPr>
            </w:pPr>
          </w:p>
        </w:tc>
        <w:tc>
          <w:tcPr>
            <w:tcW w:w="693" w:type="pc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w:t>
            </w:r>
            <w:r w:rsidRPr="00DD2813">
              <w:rPr>
                <w:rFonts w:ascii="Times New Roman" w:hAnsi="Times New Roman"/>
                <w:sz w:val="18"/>
                <w:szCs w:val="18"/>
              </w:rPr>
              <w:t>2 300</w:t>
            </w:r>
          </w:p>
        </w:tc>
        <w:tc>
          <w:tcPr>
            <w:tcW w:w="772" w:type="pc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2 300</w:t>
            </w:r>
            <w:r w:rsidRPr="00DD2813">
              <w:rPr>
                <w:rFonts w:ascii="Times New Roman" w:hAnsi="Times New Roman"/>
                <w:sz w:val="18"/>
                <w:szCs w:val="18"/>
              </w:rPr>
              <w:t>～</w:t>
            </w:r>
            <w:r w:rsidRPr="00DD2813">
              <w:rPr>
                <w:rFonts w:ascii="Times New Roman" w:hAnsi="Times New Roman"/>
                <w:sz w:val="18"/>
                <w:szCs w:val="18"/>
              </w:rPr>
              <w:t>2 900</w:t>
            </w:r>
          </w:p>
        </w:tc>
        <w:tc>
          <w:tcPr>
            <w:tcW w:w="605" w:type="pc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w:t>
            </w:r>
            <w:r w:rsidRPr="00DD2813">
              <w:rPr>
                <w:rFonts w:ascii="Times New Roman" w:hAnsi="Times New Roman"/>
                <w:sz w:val="18"/>
                <w:szCs w:val="18"/>
              </w:rPr>
              <w:t>2 900</w:t>
            </w:r>
          </w:p>
        </w:tc>
      </w:tr>
      <w:tr w:rsidR="006C37CD" w:rsidRPr="00DD2813" w:rsidTr="002C0F1A">
        <w:trPr>
          <w:trHeight w:val="397"/>
          <w:jc w:val="center"/>
        </w:trPr>
        <w:tc>
          <w:tcPr>
            <w:tcW w:w="1310"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全国重点文物保护单位</w:t>
            </w:r>
          </w:p>
        </w:tc>
        <w:tc>
          <w:tcPr>
            <w:tcW w:w="926"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承重结构最高处</w:t>
            </w:r>
          </w:p>
        </w:tc>
        <w:tc>
          <w:tcPr>
            <w:tcW w:w="694"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水平</w:t>
            </w:r>
          </w:p>
        </w:tc>
        <w:tc>
          <w:tcPr>
            <w:tcW w:w="693"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0.20</w:t>
            </w:r>
          </w:p>
        </w:tc>
        <w:tc>
          <w:tcPr>
            <w:tcW w:w="772"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0.20</w:t>
            </w:r>
            <w:r w:rsidRPr="00DD2813">
              <w:rPr>
                <w:rFonts w:ascii="Times New Roman" w:hAnsi="Times New Roman"/>
                <w:bCs/>
                <w:sz w:val="18"/>
                <w:szCs w:val="18"/>
              </w:rPr>
              <w:t>～</w:t>
            </w:r>
            <w:r w:rsidRPr="00DD2813">
              <w:rPr>
                <w:rFonts w:ascii="Times New Roman" w:hAnsi="Times New Roman"/>
                <w:bCs/>
                <w:sz w:val="18"/>
                <w:szCs w:val="18"/>
              </w:rPr>
              <w:t>0.25</w:t>
            </w:r>
          </w:p>
        </w:tc>
        <w:tc>
          <w:tcPr>
            <w:tcW w:w="605"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0.25</w:t>
            </w:r>
          </w:p>
        </w:tc>
      </w:tr>
      <w:tr w:rsidR="006C37CD" w:rsidRPr="00DD2813" w:rsidTr="002C0F1A">
        <w:trPr>
          <w:trHeight w:val="397"/>
          <w:jc w:val="center"/>
        </w:trPr>
        <w:tc>
          <w:tcPr>
            <w:tcW w:w="1310"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省级重点文物保护单位</w:t>
            </w:r>
          </w:p>
        </w:tc>
        <w:tc>
          <w:tcPr>
            <w:tcW w:w="926"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承重结构最高处</w:t>
            </w:r>
          </w:p>
        </w:tc>
        <w:tc>
          <w:tcPr>
            <w:tcW w:w="694"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水平</w:t>
            </w:r>
          </w:p>
        </w:tc>
        <w:tc>
          <w:tcPr>
            <w:tcW w:w="693"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0.36</w:t>
            </w:r>
          </w:p>
        </w:tc>
        <w:tc>
          <w:tcPr>
            <w:tcW w:w="772"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0.36</w:t>
            </w:r>
            <w:r w:rsidRPr="00DD2813">
              <w:rPr>
                <w:rFonts w:ascii="Times New Roman" w:hAnsi="Times New Roman"/>
                <w:bCs/>
                <w:sz w:val="18"/>
                <w:szCs w:val="18"/>
              </w:rPr>
              <w:t>～</w:t>
            </w:r>
            <w:r w:rsidRPr="00DD2813">
              <w:rPr>
                <w:rFonts w:ascii="Times New Roman" w:hAnsi="Times New Roman"/>
                <w:bCs/>
                <w:sz w:val="18"/>
                <w:szCs w:val="18"/>
              </w:rPr>
              <w:t>0.45</w:t>
            </w:r>
          </w:p>
        </w:tc>
        <w:tc>
          <w:tcPr>
            <w:tcW w:w="605"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0.45</w:t>
            </w:r>
          </w:p>
        </w:tc>
      </w:tr>
      <w:tr w:rsidR="006C37CD" w:rsidRPr="00DD2813" w:rsidTr="002C0F1A">
        <w:trPr>
          <w:trHeight w:val="397"/>
          <w:jc w:val="center"/>
        </w:trPr>
        <w:tc>
          <w:tcPr>
            <w:tcW w:w="1310"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市、县级文物保护单位</w:t>
            </w:r>
          </w:p>
        </w:tc>
        <w:tc>
          <w:tcPr>
            <w:tcW w:w="926"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承重结构最高处</w:t>
            </w:r>
          </w:p>
        </w:tc>
        <w:tc>
          <w:tcPr>
            <w:tcW w:w="694"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水平</w:t>
            </w:r>
          </w:p>
        </w:tc>
        <w:tc>
          <w:tcPr>
            <w:tcW w:w="693"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0.60</w:t>
            </w:r>
          </w:p>
        </w:tc>
        <w:tc>
          <w:tcPr>
            <w:tcW w:w="772"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0.60</w:t>
            </w:r>
            <w:r w:rsidRPr="00DD2813">
              <w:rPr>
                <w:rFonts w:ascii="Times New Roman" w:hAnsi="Times New Roman"/>
                <w:bCs/>
                <w:sz w:val="18"/>
                <w:szCs w:val="18"/>
              </w:rPr>
              <w:t>～</w:t>
            </w:r>
            <w:r w:rsidRPr="00DD2813">
              <w:rPr>
                <w:rFonts w:ascii="Times New Roman" w:hAnsi="Times New Roman"/>
                <w:bCs/>
                <w:sz w:val="18"/>
                <w:szCs w:val="18"/>
              </w:rPr>
              <w:t>0.75</w:t>
            </w:r>
          </w:p>
        </w:tc>
        <w:tc>
          <w:tcPr>
            <w:tcW w:w="605"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0.75</w:t>
            </w:r>
          </w:p>
        </w:tc>
      </w:tr>
    </w:tbl>
    <w:p w:rsidR="006C37CD" w:rsidRDefault="006C37CD" w:rsidP="007D72B5">
      <w:pPr>
        <w:pStyle w:val="afffffffffffd"/>
        <w:numPr>
          <w:ilvl w:val="0"/>
          <w:numId w:val="23"/>
        </w:numPr>
        <w:snapToGrid w:val="0"/>
        <w:ind w:left="726" w:hanging="363"/>
      </w:pPr>
      <w:r w:rsidRPr="00166AD9">
        <w:t>当</w:t>
      </w:r>
      <w:r w:rsidRPr="008B346F">
        <w:rPr>
          <w:position w:val="-12"/>
        </w:rPr>
        <w:object w:dxaOrig="260" w:dyaOrig="320">
          <v:shape id="_x0000_i1119" type="#_x0000_t75" style="width:13pt;height:16.5pt" o:ole="">
            <v:imagedata r:id="rId202" o:title=""/>
          </v:shape>
          <o:OLEObject Type="Embed" ProgID="Equation.DSMT4" ShapeID="_x0000_i1119" DrawAspect="Content" ObjectID="_1700980479" r:id="rId203"/>
        </w:object>
      </w:r>
      <w:r w:rsidRPr="008B346F">
        <w:rPr>
          <w:rFonts w:ascii="Times New Roman"/>
        </w:rPr>
        <w:t>介于</w:t>
      </w:r>
      <w:r w:rsidRPr="008B346F">
        <w:rPr>
          <w:rFonts w:ascii="Times New Roman"/>
        </w:rPr>
        <w:t>2300~2900 m/s</w:t>
      </w:r>
      <w:r w:rsidRPr="008B346F">
        <w:rPr>
          <w:rFonts w:ascii="Times New Roman"/>
        </w:rPr>
        <w:t>之间时</w:t>
      </w:r>
      <w:r w:rsidRPr="00166AD9">
        <w:t>，</w:t>
      </w:r>
      <w:r w:rsidRPr="00DB126F">
        <w:rPr>
          <w:position w:val="-10"/>
        </w:rPr>
        <w:object w:dxaOrig="300" w:dyaOrig="300">
          <v:shape id="_x0000_i1120" type="#_x0000_t75" style="width:15pt;height:15pt" o:ole="">
            <v:imagedata r:id="rId190" o:title=""/>
          </v:shape>
          <o:OLEObject Type="Embed" ProgID="Equation.DSMT4" ShapeID="_x0000_i1120" DrawAspect="Content" ObjectID="_1700980480" r:id="rId204"/>
        </w:object>
      </w:r>
      <w:r w:rsidRPr="00166AD9">
        <w:t>采用插值法取值。</w:t>
      </w:r>
    </w:p>
    <w:p w:rsidR="006C37CD" w:rsidRDefault="006C37CD" w:rsidP="001E0BA3">
      <w:pPr>
        <w:pStyle w:val="afffffffff0"/>
        <w:spacing w:beforeLines="50" w:before="156" w:afterLines="50" w:after="156"/>
      </w:pPr>
      <w:r>
        <w:t>文物建筑</w:t>
      </w:r>
      <w:r w:rsidRPr="00FB499C">
        <w:t>木结构</w:t>
      </w:r>
      <w:r>
        <w:t>运营期</w:t>
      </w:r>
      <w:r w:rsidRPr="00FB499C">
        <w:t>的容许振动速度应按表</w:t>
      </w:r>
      <w:r w:rsidRPr="00DB52D9">
        <w:rPr>
          <w:rFonts w:ascii="Times New Roman" w:hint="eastAsia"/>
          <w:noProof/>
        </w:rPr>
        <w:t>19</w:t>
      </w:r>
      <w:r w:rsidRPr="00FB499C">
        <w:t>的规定采用。</w:t>
      </w:r>
    </w:p>
    <w:p w:rsidR="006C37CD" w:rsidRPr="00166AD9" w:rsidRDefault="006C37CD" w:rsidP="006C37CD">
      <w:pPr>
        <w:pStyle w:val="aff8"/>
        <w:spacing w:before="156" w:after="156"/>
      </w:pPr>
      <w:r>
        <w:t>文物建筑</w:t>
      </w:r>
      <w:r w:rsidRPr="00166AD9">
        <w:t>木结构的容许振动速度</w:t>
      </w:r>
      <w:r w:rsidRPr="00DB126F">
        <w:rPr>
          <w:position w:val="-10"/>
        </w:rPr>
        <w:object w:dxaOrig="300" w:dyaOrig="300">
          <v:shape id="_x0000_i1121" type="#_x0000_t75" style="width:15pt;height:15pt" o:ole="">
            <v:imagedata r:id="rId190" o:title=""/>
          </v:shape>
          <o:OLEObject Type="Embed" ProgID="Equation.DSMT4" ShapeID="_x0000_i1121" DrawAspect="Content" ObjectID="_1700980481" r:id="rId205"/>
        </w:object>
      </w:r>
      <w:r w:rsidRPr="00166AD9">
        <w:t>（</w:t>
      </w:r>
      <w:r w:rsidRPr="007C206F">
        <w:rPr>
          <w:rFonts w:ascii="Times New Roman"/>
        </w:rPr>
        <w:t>mm/s</w:t>
      </w:r>
      <w:r w:rsidRPr="00166AD9">
        <w:t>）</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ook w:val="0000" w:firstRow="0" w:lastRow="0" w:firstColumn="0" w:lastColumn="0" w:noHBand="0" w:noVBand="0"/>
      </w:tblPr>
      <w:tblGrid>
        <w:gridCol w:w="2765"/>
        <w:gridCol w:w="1457"/>
        <w:gridCol w:w="1311"/>
        <w:gridCol w:w="1309"/>
        <w:gridCol w:w="1457"/>
        <w:gridCol w:w="1271"/>
      </w:tblGrid>
      <w:tr w:rsidR="006C37CD" w:rsidRPr="00DD2813" w:rsidTr="002C0F1A">
        <w:trPr>
          <w:trHeight w:val="397"/>
          <w:tblHeader/>
          <w:jc w:val="center"/>
        </w:trPr>
        <w:tc>
          <w:tcPr>
            <w:tcW w:w="1445" w:type="pct"/>
            <w:vMerge w:val="restar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保护级别</w:t>
            </w:r>
          </w:p>
        </w:tc>
        <w:tc>
          <w:tcPr>
            <w:tcW w:w="761" w:type="pct"/>
            <w:vMerge w:val="restar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控制点</w:t>
            </w:r>
          </w:p>
        </w:tc>
        <w:tc>
          <w:tcPr>
            <w:tcW w:w="685" w:type="pct"/>
            <w:vMerge w:val="restar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控制点方向</w:t>
            </w:r>
          </w:p>
        </w:tc>
        <w:tc>
          <w:tcPr>
            <w:tcW w:w="2109" w:type="pct"/>
            <w:gridSpan w:val="3"/>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顺木纹</w:t>
            </w:r>
            <w:r w:rsidRPr="00DD2813">
              <w:rPr>
                <w:rFonts w:ascii="Times New Roman" w:hAnsi="Times New Roman"/>
                <w:position w:val="-14"/>
                <w:sz w:val="18"/>
                <w:szCs w:val="18"/>
              </w:rPr>
              <w:object w:dxaOrig="279" w:dyaOrig="360">
                <v:shape id="_x0000_i1122" type="#_x0000_t75" style="width:15pt;height:17pt" o:ole="">
                  <v:imagedata r:id="rId195" o:title=""/>
                </v:shape>
                <o:OLEObject Type="Embed" ProgID="Equation.DSMT4" ShapeID="_x0000_i1122" DrawAspect="Content" ObjectID="_1700980482" r:id="rId206"/>
              </w:object>
            </w:r>
            <w:r w:rsidRPr="00DD2813">
              <w:rPr>
                <w:rFonts w:ascii="Times New Roman" w:hAnsi="Times New Roman"/>
                <w:sz w:val="18"/>
                <w:szCs w:val="18"/>
              </w:rPr>
              <w:t>(m/s)</w:t>
            </w:r>
          </w:p>
        </w:tc>
      </w:tr>
      <w:tr w:rsidR="006C37CD" w:rsidRPr="00DD2813" w:rsidTr="002C0F1A">
        <w:trPr>
          <w:trHeight w:val="397"/>
          <w:tblHeader/>
          <w:jc w:val="center"/>
        </w:trPr>
        <w:tc>
          <w:tcPr>
            <w:tcW w:w="1445" w:type="pct"/>
            <w:vMerge/>
            <w:shd w:val="clear" w:color="auto" w:fill="FFFFFF"/>
            <w:vAlign w:val="center"/>
          </w:tcPr>
          <w:p w:rsidR="006C37CD" w:rsidRPr="00DD2813" w:rsidRDefault="006C37CD" w:rsidP="002C0F1A">
            <w:pPr>
              <w:jc w:val="center"/>
              <w:rPr>
                <w:rFonts w:ascii="Times New Roman" w:hAnsi="Times New Roman"/>
                <w:sz w:val="18"/>
                <w:szCs w:val="18"/>
              </w:rPr>
            </w:pPr>
          </w:p>
        </w:tc>
        <w:tc>
          <w:tcPr>
            <w:tcW w:w="761" w:type="pct"/>
            <w:vMerge/>
            <w:shd w:val="clear" w:color="auto" w:fill="FFFFFF"/>
            <w:vAlign w:val="center"/>
          </w:tcPr>
          <w:p w:rsidR="006C37CD" w:rsidRPr="00DD2813" w:rsidRDefault="006C37CD" w:rsidP="002C0F1A">
            <w:pPr>
              <w:jc w:val="center"/>
              <w:rPr>
                <w:rFonts w:ascii="Times New Roman" w:hAnsi="Times New Roman"/>
                <w:sz w:val="18"/>
                <w:szCs w:val="18"/>
              </w:rPr>
            </w:pPr>
          </w:p>
        </w:tc>
        <w:tc>
          <w:tcPr>
            <w:tcW w:w="685" w:type="pct"/>
            <w:vMerge/>
            <w:shd w:val="clear" w:color="auto" w:fill="FFFFFF"/>
            <w:vAlign w:val="center"/>
          </w:tcPr>
          <w:p w:rsidR="006C37CD" w:rsidRPr="00DD2813" w:rsidRDefault="006C37CD" w:rsidP="002C0F1A">
            <w:pPr>
              <w:jc w:val="center"/>
              <w:rPr>
                <w:rFonts w:ascii="Times New Roman" w:hAnsi="Times New Roman"/>
                <w:sz w:val="18"/>
                <w:szCs w:val="18"/>
              </w:rPr>
            </w:pPr>
          </w:p>
        </w:tc>
        <w:tc>
          <w:tcPr>
            <w:tcW w:w="684" w:type="pc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w:t>
            </w:r>
            <w:r w:rsidRPr="00DD2813">
              <w:rPr>
                <w:rFonts w:ascii="Times New Roman" w:hAnsi="Times New Roman"/>
                <w:sz w:val="18"/>
                <w:szCs w:val="18"/>
              </w:rPr>
              <w:t>4 600</w:t>
            </w:r>
          </w:p>
        </w:tc>
        <w:tc>
          <w:tcPr>
            <w:tcW w:w="761" w:type="pc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4 600</w:t>
            </w:r>
            <w:r w:rsidRPr="00DD2813">
              <w:rPr>
                <w:rFonts w:ascii="Times New Roman" w:hAnsi="Times New Roman"/>
                <w:sz w:val="18"/>
                <w:szCs w:val="18"/>
              </w:rPr>
              <w:t>～</w:t>
            </w:r>
            <w:r w:rsidRPr="00DD2813">
              <w:rPr>
                <w:rFonts w:ascii="Times New Roman" w:hAnsi="Times New Roman"/>
                <w:sz w:val="18"/>
                <w:szCs w:val="18"/>
              </w:rPr>
              <w:t>5 600</w:t>
            </w:r>
          </w:p>
        </w:tc>
        <w:tc>
          <w:tcPr>
            <w:tcW w:w="664" w:type="pct"/>
            <w:shd w:val="clear" w:color="auto" w:fill="FFFFFF"/>
            <w:vAlign w:val="center"/>
          </w:tcPr>
          <w:p w:rsidR="006C37CD" w:rsidRPr="00DD2813" w:rsidRDefault="006C37CD" w:rsidP="002C0F1A">
            <w:pPr>
              <w:jc w:val="center"/>
              <w:rPr>
                <w:rFonts w:ascii="Times New Roman" w:hAnsi="Times New Roman"/>
                <w:sz w:val="18"/>
                <w:szCs w:val="18"/>
              </w:rPr>
            </w:pPr>
            <w:r w:rsidRPr="00DD2813">
              <w:rPr>
                <w:rFonts w:ascii="Times New Roman" w:hAnsi="Times New Roman"/>
                <w:sz w:val="18"/>
                <w:szCs w:val="18"/>
              </w:rPr>
              <w:t>＞</w:t>
            </w:r>
            <w:r w:rsidRPr="00DD2813">
              <w:rPr>
                <w:rFonts w:ascii="Times New Roman" w:hAnsi="Times New Roman"/>
                <w:sz w:val="18"/>
                <w:szCs w:val="18"/>
              </w:rPr>
              <w:t>2 900</w:t>
            </w:r>
          </w:p>
        </w:tc>
      </w:tr>
      <w:tr w:rsidR="006C37CD" w:rsidRPr="00DD2813" w:rsidTr="002C0F1A">
        <w:trPr>
          <w:trHeight w:val="397"/>
          <w:jc w:val="center"/>
        </w:trPr>
        <w:tc>
          <w:tcPr>
            <w:tcW w:w="1445"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全国重点文物保护单位</w:t>
            </w:r>
          </w:p>
        </w:tc>
        <w:tc>
          <w:tcPr>
            <w:tcW w:w="761"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顶层柱顶</w:t>
            </w:r>
          </w:p>
        </w:tc>
        <w:tc>
          <w:tcPr>
            <w:tcW w:w="685"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水平</w:t>
            </w:r>
          </w:p>
        </w:tc>
        <w:tc>
          <w:tcPr>
            <w:tcW w:w="684"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0.18</w:t>
            </w:r>
          </w:p>
        </w:tc>
        <w:tc>
          <w:tcPr>
            <w:tcW w:w="761"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0.18</w:t>
            </w:r>
            <w:r w:rsidRPr="00DD2813">
              <w:rPr>
                <w:rFonts w:ascii="Times New Roman" w:hAnsi="Times New Roman"/>
                <w:bCs/>
                <w:sz w:val="18"/>
                <w:szCs w:val="18"/>
              </w:rPr>
              <w:t>～</w:t>
            </w:r>
            <w:r w:rsidRPr="00DD2813">
              <w:rPr>
                <w:rFonts w:ascii="Times New Roman" w:hAnsi="Times New Roman"/>
                <w:bCs/>
                <w:sz w:val="18"/>
                <w:szCs w:val="18"/>
              </w:rPr>
              <w:t>0.22</w:t>
            </w:r>
          </w:p>
        </w:tc>
        <w:tc>
          <w:tcPr>
            <w:tcW w:w="664"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0.22</w:t>
            </w:r>
          </w:p>
        </w:tc>
      </w:tr>
      <w:tr w:rsidR="006C37CD" w:rsidRPr="00DD2813" w:rsidTr="002C0F1A">
        <w:trPr>
          <w:trHeight w:val="397"/>
          <w:jc w:val="center"/>
        </w:trPr>
        <w:tc>
          <w:tcPr>
            <w:tcW w:w="1445"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省级重点文物保护单位</w:t>
            </w:r>
          </w:p>
        </w:tc>
        <w:tc>
          <w:tcPr>
            <w:tcW w:w="761"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顶层柱顶</w:t>
            </w:r>
          </w:p>
        </w:tc>
        <w:tc>
          <w:tcPr>
            <w:tcW w:w="685"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水平</w:t>
            </w:r>
          </w:p>
        </w:tc>
        <w:tc>
          <w:tcPr>
            <w:tcW w:w="684"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0.25</w:t>
            </w:r>
          </w:p>
        </w:tc>
        <w:tc>
          <w:tcPr>
            <w:tcW w:w="761"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0.25</w:t>
            </w:r>
            <w:r w:rsidRPr="00DD2813">
              <w:rPr>
                <w:rFonts w:ascii="Times New Roman" w:hAnsi="Times New Roman"/>
                <w:bCs/>
                <w:sz w:val="18"/>
                <w:szCs w:val="18"/>
              </w:rPr>
              <w:t>～</w:t>
            </w:r>
            <w:r w:rsidRPr="00DD2813">
              <w:rPr>
                <w:rFonts w:ascii="Times New Roman" w:hAnsi="Times New Roman"/>
                <w:bCs/>
                <w:sz w:val="18"/>
                <w:szCs w:val="18"/>
              </w:rPr>
              <w:t>0.30</w:t>
            </w:r>
          </w:p>
        </w:tc>
        <w:tc>
          <w:tcPr>
            <w:tcW w:w="664"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0.30</w:t>
            </w:r>
          </w:p>
        </w:tc>
      </w:tr>
      <w:tr w:rsidR="006C37CD" w:rsidRPr="00DD2813" w:rsidTr="002C0F1A">
        <w:trPr>
          <w:trHeight w:val="397"/>
          <w:jc w:val="center"/>
        </w:trPr>
        <w:tc>
          <w:tcPr>
            <w:tcW w:w="1445"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市、县级文物保护单位</w:t>
            </w:r>
          </w:p>
        </w:tc>
        <w:tc>
          <w:tcPr>
            <w:tcW w:w="761"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顶层柱顶</w:t>
            </w:r>
          </w:p>
        </w:tc>
        <w:tc>
          <w:tcPr>
            <w:tcW w:w="685"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水平</w:t>
            </w:r>
          </w:p>
        </w:tc>
        <w:tc>
          <w:tcPr>
            <w:tcW w:w="684"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0.29</w:t>
            </w:r>
          </w:p>
        </w:tc>
        <w:tc>
          <w:tcPr>
            <w:tcW w:w="761"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0.29</w:t>
            </w:r>
            <w:r w:rsidRPr="00DD2813">
              <w:rPr>
                <w:rFonts w:ascii="Times New Roman" w:hAnsi="Times New Roman"/>
                <w:bCs/>
                <w:sz w:val="18"/>
                <w:szCs w:val="18"/>
              </w:rPr>
              <w:t>～</w:t>
            </w:r>
            <w:r w:rsidRPr="00DD2813">
              <w:rPr>
                <w:rFonts w:ascii="Times New Roman" w:hAnsi="Times New Roman"/>
                <w:bCs/>
                <w:sz w:val="18"/>
                <w:szCs w:val="18"/>
              </w:rPr>
              <w:t>0.35</w:t>
            </w:r>
          </w:p>
        </w:tc>
        <w:tc>
          <w:tcPr>
            <w:tcW w:w="664" w:type="pct"/>
            <w:shd w:val="clear" w:color="auto" w:fill="FFFFFF"/>
            <w:vAlign w:val="center"/>
          </w:tcPr>
          <w:p w:rsidR="006C37CD" w:rsidRPr="00DD2813" w:rsidRDefault="006C37CD" w:rsidP="002C0F1A">
            <w:pPr>
              <w:jc w:val="center"/>
              <w:rPr>
                <w:rFonts w:ascii="Times New Roman" w:hAnsi="Times New Roman"/>
                <w:bCs/>
                <w:sz w:val="18"/>
                <w:szCs w:val="18"/>
              </w:rPr>
            </w:pPr>
            <w:r w:rsidRPr="00DD2813">
              <w:rPr>
                <w:rFonts w:ascii="Times New Roman" w:hAnsi="Times New Roman"/>
                <w:bCs/>
                <w:sz w:val="18"/>
                <w:szCs w:val="18"/>
              </w:rPr>
              <w:t>0.35</w:t>
            </w:r>
          </w:p>
        </w:tc>
      </w:tr>
    </w:tbl>
    <w:p w:rsidR="006C37CD" w:rsidRDefault="006C37CD" w:rsidP="007D72B5">
      <w:pPr>
        <w:pStyle w:val="afffffffffffd"/>
        <w:numPr>
          <w:ilvl w:val="0"/>
          <w:numId w:val="23"/>
        </w:numPr>
        <w:snapToGrid w:val="0"/>
        <w:ind w:left="726" w:hanging="363"/>
        <w:rPr>
          <w:rFonts w:ascii="Times New Roman"/>
        </w:rPr>
      </w:pPr>
      <w:r w:rsidRPr="007C206F">
        <w:rPr>
          <w:rFonts w:ascii="Times New Roman"/>
        </w:rPr>
        <w:t>当</w:t>
      </w:r>
      <w:r w:rsidRPr="007C206F">
        <w:rPr>
          <w:rFonts w:ascii="Times New Roman"/>
          <w:position w:val="-14"/>
        </w:rPr>
        <w:object w:dxaOrig="279" w:dyaOrig="360">
          <v:shape id="_x0000_i1123" type="#_x0000_t75" style="width:15pt;height:17pt" o:ole="">
            <v:imagedata r:id="rId195" o:title=""/>
          </v:shape>
          <o:OLEObject Type="Embed" ProgID="Equation.DSMT4" ShapeID="_x0000_i1123" DrawAspect="Content" ObjectID="_1700980483" r:id="rId207"/>
        </w:object>
      </w:r>
      <w:r w:rsidRPr="007C206F">
        <w:rPr>
          <w:rFonts w:ascii="Times New Roman"/>
        </w:rPr>
        <w:t>介于</w:t>
      </w:r>
      <w:r>
        <w:rPr>
          <w:rFonts w:ascii="Times New Roman"/>
        </w:rPr>
        <w:t>4600~5</w:t>
      </w:r>
      <w:r w:rsidRPr="007C206F">
        <w:rPr>
          <w:rFonts w:ascii="Times New Roman"/>
        </w:rPr>
        <w:t>600 m/s</w:t>
      </w:r>
      <w:r w:rsidRPr="007C206F">
        <w:rPr>
          <w:rFonts w:ascii="Times New Roman"/>
        </w:rPr>
        <w:t>之间时，</w:t>
      </w:r>
      <w:r w:rsidRPr="00DB126F">
        <w:rPr>
          <w:position w:val="-10"/>
        </w:rPr>
        <w:object w:dxaOrig="300" w:dyaOrig="300">
          <v:shape id="_x0000_i1124" type="#_x0000_t75" style="width:15pt;height:15pt" o:ole="">
            <v:imagedata r:id="rId190" o:title=""/>
          </v:shape>
          <o:OLEObject Type="Embed" ProgID="Equation.DSMT4" ShapeID="_x0000_i1124" DrawAspect="Content" ObjectID="_1700980484" r:id="rId208"/>
        </w:object>
      </w:r>
      <w:r w:rsidRPr="007C206F">
        <w:rPr>
          <w:rFonts w:ascii="Times New Roman"/>
        </w:rPr>
        <w:t>采用插值法取值。</w:t>
      </w:r>
    </w:p>
    <w:p w:rsidR="006C37CD" w:rsidRPr="00125BC6" w:rsidRDefault="006C37CD" w:rsidP="001E0BA3">
      <w:pPr>
        <w:pStyle w:val="afffffffff0"/>
        <w:spacing w:beforeLines="50" w:before="156" w:afterLines="50" w:after="156"/>
      </w:pPr>
      <w:r>
        <w:rPr>
          <w:rFonts w:hint="eastAsia"/>
        </w:rPr>
        <w:t>砖木混合结构的容许振动速度，主要以砖砌体为承重骨架的，可按表</w:t>
      </w:r>
      <w:r w:rsidRPr="00DB52D9">
        <w:rPr>
          <w:rFonts w:ascii="Times New Roman" w:hint="eastAsia"/>
          <w:noProof/>
        </w:rPr>
        <w:t>17</w:t>
      </w:r>
      <w:r>
        <w:rPr>
          <w:rFonts w:hint="eastAsia"/>
        </w:rPr>
        <w:t>的规定采用；主要以木材为承重骨架的，可按表</w:t>
      </w:r>
      <w:r w:rsidRPr="00DB52D9">
        <w:rPr>
          <w:rFonts w:ascii="Times New Roman" w:hint="eastAsia"/>
          <w:noProof/>
        </w:rPr>
        <w:t>19</w:t>
      </w:r>
      <w:r>
        <w:rPr>
          <w:rFonts w:hint="eastAsia"/>
        </w:rPr>
        <w:t>的规定采用。</w:t>
      </w:r>
    </w:p>
    <w:p w:rsidR="006C37CD" w:rsidRDefault="006C37CD" w:rsidP="001E0BA3">
      <w:pPr>
        <w:pStyle w:val="afffffffff0"/>
        <w:spacing w:beforeLines="50" w:before="156" w:afterLines="50" w:after="156"/>
      </w:pPr>
      <w:r>
        <w:rPr>
          <w:rFonts w:hint="eastAsia"/>
        </w:rPr>
        <w:t>涉及城市轨道交通工程的文物建筑运营期振动影响评估可按国家标准</w:t>
      </w:r>
      <w:r w:rsidRPr="00DB52D9">
        <w:rPr>
          <w:rFonts w:ascii="Times New Roman" w:hint="eastAsia"/>
          <w:noProof/>
        </w:rPr>
        <w:t>GB/T 50452</w:t>
      </w:r>
      <w:r w:rsidRPr="00DB52D9">
        <w:rPr>
          <w:rFonts w:ascii="Times New Roman" w:hint="eastAsia"/>
          <w:noProof/>
        </w:rPr>
        <w:t>的</w:t>
      </w:r>
      <w:r>
        <w:rPr>
          <w:rFonts w:hint="eastAsia"/>
        </w:rPr>
        <w:t>规定执行。</w:t>
      </w:r>
      <w:bookmarkStart w:id="2003" w:name="_Toc59557679"/>
      <w:bookmarkStart w:id="2004" w:name="_Toc59557958"/>
      <w:bookmarkStart w:id="2005" w:name="_Toc59558212"/>
      <w:bookmarkStart w:id="2006" w:name="_Toc59558288"/>
      <w:bookmarkStart w:id="2007" w:name="_Toc59558341"/>
      <w:bookmarkStart w:id="2008" w:name="_Toc59561386"/>
      <w:bookmarkStart w:id="2009" w:name="_Toc63063016"/>
      <w:bookmarkStart w:id="2010" w:name="_Toc63063220"/>
      <w:bookmarkStart w:id="2011" w:name="_Toc63063303"/>
      <w:bookmarkStart w:id="2012" w:name="_Toc63154812"/>
      <w:bookmarkStart w:id="2013" w:name="_Toc63239065"/>
      <w:bookmarkEnd w:id="1789"/>
      <w:bookmarkEnd w:id="1790"/>
      <w:bookmarkEnd w:id="1791"/>
      <w:bookmarkEnd w:id="1792"/>
      <w:bookmarkEnd w:id="1793"/>
      <w:bookmarkEnd w:id="1794"/>
      <w:bookmarkEnd w:id="1795"/>
      <w:bookmarkEnd w:id="1796"/>
      <w:bookmarkEnd w:id="1797"/>
      <w:bookmarkEnd w:id="1798"/>
      <w:bookmarkEnd w:id="1799"/>
      <w:bookmarkEnd w:id="1800"/>
    </w:p>
    <w:p w:rsidR="002A1260" w:rsidRPr="006C37CD" w:rsidRDefault="006C37CD" w:rsidP="001E0BA3">
      <w:pPr>
        <w:pStyle w:val="afffffffff0"/>
        <w:spacing w:beforeLines="50" w:before="156" w:afterLines="50" w:after="156"/>
      </w:pPr>
      <w:r w:rsidRPr="00FB499C">
        <w:t>当建筑体</w:t>
      </w:r>
      <w:r>
        <w:rPr>
          <w:rFonts w:hint="eastAsia"/>
        </w:rPr>
        <w:t>系</w:t>
      </w:r>
      <w:r>
        <w:t>或地质条件</w:t>
      </w:r>
      <w:r w:rsidRPr="00FB499C">
        <w:t>复杂时，</w:t>
      </w:r>
      <w:r>
        <w:t>文物建筑</w:t>
      </w:r>
      <w:r w:rsidRPr="00FB499C">
        <w:t>动力特性和响应的计算宜采用</w:t>
      </w:r>
      <w:r>
        <w:t>数值分析方法</w:t>
      </w:r>
      <w:bookmarkEnd w:id="2003"/>
      <w:bookmarkEnd w:id="2004"/>
      <w:bookmarkEnd w:id="2005"/>
      <w:bookmarkEnd w:id="2006"/>
      <w:bookmarkEnd w:id="2007"/>
      <w:bookmarkEnd w:id="2008"/>
      <w:bookmarkEnd w:id="2009"/>
      <w:bookmarkEnd w:id="2010"/>
      <w:bookmarkEnd w:id="2011"/>
      <w:bookmarkEnd w:id="2012"/>
      <w:bookmarkEnd w:id="2013"/>
      <w:r>
        <w:rPr>
          <w:rFonts w:hint="eastAsia"/>
        </w:rPr>
        <w:t>。</w:t>
      </w:r>
    </w:p>
    <w:p w:rsidR="009273B3" w:rsidRDefault="009273B3" w:rsidP="006C37CD">
      <w:pPr>
        <w:pStyle w:val="affffc"/>
        <w:ind w:firstLineChars="0" w:firstLine="0"/>
      </w:pPr>
    </w:p>
    <w:p w:rsidR="006C37CD" w:rsidRDefault="006C37CD" w:rsidP="006C37CD">
      <w:pPr>
        <w:pStyle w:val="affffc"/>
        <w:ind w:firstLineChars="0" w:firstLine="0"/>
        <w:sectPr w:rsidR="006C37CD" w:rsidSect="00591E27">
          <w:pgSz w:w="11906" w:h="16838" w:code="9"/>
          <w:pgMar w:top="2410" w:right="1134" w:bottom="1134" w:left="1134" w:header="1418" w:footer="1134" w:gutter="284"/>
          <w:pgNumType w:start="1"/>
          <w:cols w:space="425"/>
          <w:formProt w:val="0"/>
          <w:docGrid w:type="lines" w:linePitch="312"/>
        </w:sectPr>
      </w:pPr>
    </w:p>
    <w:p w:rsidR="006C37CD" w:rsidRDefault="006C37CD" w:rsidP="006C37CD">
      <w:pPr>
        <w:pStyle w:val="afc"/>
      </w:pPr>
      <w:bookmarkStart w:id="2014" w:name="BookMark5"/>
      <w:bookmarkEnd w:id="29"/>
    </w:p>
    <w:p w:rsidR="006C37CD" w:rsidRDefault="006C37CD" w:rsidP="006C37CD">
      <w:pPr>
        <w:pStyle w:val="aff2"/>
      </w:pPr>
    </w:p>
    <w:p w:rsidR="006C37CD" w:rsidRDefault="006C37CD" w:rsidP="006C37CD">
      <w:pPr>
        <w:pStyle w:val="aff9"/>
        <w:spacing w:before="78" w:after="156"/>
      </w:pPr>
      <w:r>
        <w:br/>
      </w:r>
      <w:bookmarkStart w:id="2015" w:name="_Toc81214930"/>
      <w:bookmarkStart w:id="2016" w:name="_Toc81503729"/>
      <w:bookmarkStart w:id="2017" w:name="_Toc81922275"/>
      <w:bookmarkStart w:id="2018" w:name="_Toc82611079"/>
      <w:bookmarkStart w:id="2019" w:name="_Toc82611171"/>
      <w:r>
        <w:rPr>
          <w:rFonts w:hint="eastAsia"/>
        </w:rPr>
        <w:t>（资料性）</w:t>
      </w:r>
      <w:r>
        <w:br/>
      </w:r>
      <w:r>
        <w:rPr>
          <w:rFonts w:hint="eastAsia"/>
        </w:rPr>
        <w:t>城市轨道交通工程对文物建筑影响评估报告的编制</w:t>
      </w:r>
      <w:bookmarkEnd w:id="2015"/>
      <w:bookmarkEnd w:id="2016"/>
      <w:bookmarkEnd w:id="2017"/>
      <w:bookmarkEnd w:id="2018"/>
      <w:r w:rsidR="00DB6BAD">
        <w:rPr>
          <w:rFonts w:hint="eastAsia"/>
        </w:rPr>
        <w:t>要求</w:t>
      </w:r>
      <w:bookmarkEnd w:id="2019"/>
    </w:p>
    <w:p w:rsidR="006C37CD" w:rsidRPr="00022471" w:rsidRDefault="006C37CD" w:rsidP="006C37CD">
      <w:pPr>
        <w:pStyle w:val="affa"/>
        <w:spacing w:before="156" w:after="156"/>
      </w:pPr>
      <w:bookmarkStart w:id="2020" w:name="_Toc81165527"/>
      <w:bookmarkStart w:id="2021" w:name="_Toc81167932"/>
      <w:bookmarkStart w:id="2022" w:name="_Toc81168007"/>
      <w:bookmarkStart w:id="2023" w:name="_Toc81213473"/>
      <w:bookmarkStart w:id="2024" w:name="_Toc81214931"/>
      <w:bookmarkStart w:id="2025" w:name="_Toc81503730"/>
      <w:bookmarkStart w:id="2026" w:name="_Toc81922276"/>
      <w:bookmarkStart w:id="2027" w:name="_Toc82611080"/>
      <w:bookmarkStart w:id="2028" w:name="_Toc82611172"/>
      <w:r>
        <w:rPr>
          <w:rFonts w:hint="eastAsia"/>
        </w:rPr>
        <w:t>评估报告</w:t>
      </w:r>
      <w:r w:rsidRPr="00022471">
        <w:rPr>
          <w:rFonts w:hint="eastAsia"/>
        </w:rPr>
        <w:t>目录设置</w:t>
      </w:r>
      <w:bookmarkEnd w:id="2020"/>
      <w:bookmarkEnd w:id="2021"/>
      <w:bookmarkEnd w:id="2022"/>
      <w:bookmarkEnd w:id="2023"/>
      <w:bookmarkEnd w:id="2024"/>
      <w:bookmarkEnd w:id="2025"/>
      <w:bookmarkEnd w:id="2026"/>
      <w:bookmarkEnd w:id="2027"/>
      <w:bookmarkEnd w:id="2028"/>
    </w:p>
    <w:p w:rsidR="006C37CD" w:rsidRDefault="006C37CD" w:rsidP="006C37CD">
      <w:pPr>
        <w:pStyle w:val="afffffffffffa"/>
      </w:pPr>
      <w:r>
        <w:rPr>
          <w:rFonts w:hint="eastAsia"/>
        </w:rPr>
        <w:t>文物建筑影响报告目录包括：</w:t>
      </w:r>
    </w:p>
    <w:p w:rsidR="006C37CD" w:rsidRDefault="006C37CD" w:rsidP="006C37CD">
      <w:pPr>
        <w:pStyle w:val="afffffffffffa"/>
      </w:pPr>
      <w:r>
        <w:rPr>
          <w:rFonts w:hint="eastAsia"/>
        </w:rPr>
        <w:t>第一章 总论（包括项目背景、评估内容</w:t>
      </w:r>
      <w:r w:rsidR="002F5B43">
        <w:rPr>
          <w:rFonts w:hint="eastAsia"/>
        </w:rPr>
        <w:t>及</w:t>
      </w:r>
      <w:r>
        <w:rPr>
          <w:rFonts w:hint="eastAsia"/>
        </w:rPr>
        <w:t>范围、文物建筑简介、历史</w:t>
      </w:r>
      <w:r w:rsidR="007076C7">
        <w:rPr>
          <w:rFonts w:hint="eastAsia"/>
        </w:rPr>
        <w:t>沿革</w:t>
      </w:r>
      <w:r w:rsidR="002F5B43">
        <w:rPr>
          <w:rFonts w:hint="eastAsia"/>
        </w:rPr>
        <w:t>、考古情况、价值论述</w:t>
      </w:r>
      <w:r>
        <w:rPr>
          <w:rFonts w:hint="eastAsia"/>
        </w:rPr>
        <w:t>）</w:t>
      </w:r>
    </w:p>
    <w:p w:rsidR="006C37CD" w:rsidRDefault="006C37CD" w:rsidP="006C37CD">
      <w:pPr>
        <w:pStyle w:val="afffffffffffa"/>
      </w:pPr>
      <w:r>
        <w:rPr>
          <w:rFonts w:hint="eastAsia"/>
        </w:rPr>
        <w:t>第二章 工程概况与工程分析（详细的工程概况、与文物建筑相对位置关系、施工工法等）</w:t>
      </w:r>
    </w:p>
    <w:p w:rsidR="006C37CD" w:rsidRDefault="006C37CD" w:rsidP="006C37CD">
      <w:pPr>
        <w:pStyle w:val="afffffffffffa"/>
      </w:pPr>
      <w:r>
        <w:rPr>
          <w:rFonts w:hint="eastAsia"/>
        </w:rPr>
        <w:t>第三章 评估依据（主要包括法律法规、技术规范及其他相关文件）</w:t>
      </w:r>
    </w:p>
    <w:p w:rsidR="006C37CD" w:rsidRPr="003A2B89" w:rsidRDefault="006C37CD" w:rsidP="006C37CD">
      <w:pPr>
        <w:pStyle w:val="afffffffffffa"/>
      </w:pPr>
      <w:r w:rsidRPr="003A2B89">
        <w:rPr>
          <w:rFonts w:hint="eastAsia"/>
        </w:rPr>
        <w:t>第</w:t>
      </w:r>
      <w:r w:rsidR="00865359" w:rsidRPr="003A2B89">
        <w:rPr>
          <w:rFonts w:hint="eastAsia"/>
        </w:rPr>
        <w:t>四</w:t>
      </w:r>
      <w:r w:rsidRPr="003A2B89">
        <w:rPr>
          <w:rFonts w:hint="eastAsia"/>
        </w:rPr>
        <w:t>章 现场勘查与检测（主要包括</w:t>
      </w:r>
      <w:r w:rsidR="003A1328" w:rsidRPr="003A2B89">
        <w:rPr>
          <w:rFonts w:hint="eastAsia"/>
        </w:rPr>
        <w:t>现状</w:t>
      </w:r>
      <w:r w:rsidRPr="003A2B89">
        <w:rPr>
          <w:rFonts w:hint="eastAsia"/>
        </w:rPr>
        <w:t>调查、变形观测</w:t>
      </w:r>
      <w:r w:rsidR="003A2B89" w:rsidRPr="003A2B89">
        <w:rPr>
          <w:rFonts w:hint="eastAsia"/>
        </w:rPr>
        <w:t>、材料强度及缺陷检测</w:t>
      </w:r>
      <w:r w:rsidRPr="003A2B89">
        <w:rPr>
          <w:rFonts w:hint="eastAsia"/>
        </w:rPr>
        <w:t>等）</w:t>
      </w:r>
    </w:p>
    <w:p w:rsidR="00865359" w:rsidRPr="003A2B89" w:rsidRDefault="00865359" w:rsidP="00865359">
      <w:pPr>
        <w:pStyle w:val="afffffffffffa"/>
      </w:pPr>
      <w:r w:rsidRPr="003A2B89">
        <w:rPr>
          <w:rFonts w:hint="eastAsia"/>
        </w:rPr>
        <w:t>第五章 工程项目合规性评价（论述工程项目是否符合现有</w:t>
      </w:r>
      <w:r w:rsidR="003A2B89">
        <w:rPr>
          <w:rFonts w:hint="eastAsia"/>
        </w:rPr>
        <w:t>涉文物保护</w:t>
      </w:r>
      <w:r w:rsidRPr="003A2B89">
        <w:rPr>
          <w:rFonts w:hint="eastAsia"/>
        </w:rPr>
        <w:t>法律、法规、规划</w:t>
      </w:r>
      <w:r w:rsidR="007C2CE3">
        <w:rPr>
          <w:rFonts w:hint="eastAsia"/>
        </w:rPr>
        <w:t>等</w:t>
      </w:r>
      <w:r w:rsidR="003A2B89">
        <w:rPr>
          <w:rFonts w:hint="eastAsia"/>
        </w:rPr>
        <w:t>条文</w:t>
      </w:r>
      <w:r w:rsidRPr="003A2B89">
        <w:rPr>
          <w:rFonts w:hint="eastAsia"/>
        </w:rPr>
        <w:t>）</w:t>
      </w:r>
    </w:p>
    <w:p w:rsidR="006C37CD" w:rsidRDefault="006C37CD" w:rsidP="006C37CD">
      <w:pPr>
        <w:pStyle w:val="afffffffffffa"/>
      </w:pPr>
      <w:r>
        <w:rPr>
          <w:rFonts w:hint="eastAsia"/>
        </w:rPr>
        <w:t>第</w:t>
      </w:r>
      <w:r w:rsidR="00865359">
        <w:rPr>
          <w:rFonts w:hint="eastAsia"/>
        </w:rPr>
        <w:t>六</w:t>
      </w:r>
      <w:r>
        <w:rPr>
          <w:rFonts w:hint="eastAsia"/>
        </w:rPr>
        <w:t>章 历史文化要素影响评估（</w:t>
      </w:r>
      <w:r w:rsidR="00865359">
        <w:rPr>
          <w:rFonts w:hint="eastAsia"/>
        </w:rPr>
        <w:t>包括历史文化要素分析、现状描述、</w:t>
      </w:r>
      <w:r w:rsidR="00080713">
        <w:rPr>
          <w:rFonts w:hint="eastAsia"/>
        </w:rPr>
        <w:t>论述</w:t>
      </w:r>
      <w:r w:rsidRPr="00B10167">
        <w:rPr>
          <w:rFonts w:hint="eastAsia"/>
        </w:rPr>
        <w:t>工程建设对</w:t>
      </w:r>
      <w:r w:rsidR="008933DF">
        <w:rPr>
          <w:rFonts w:hint="eastAsia"/>
        </w:rPr>
        <w:t>历史文化要素的</w:t>
      </w:r>
      <w:r w:rsidRPr="00B10167">
        <w:rPr>
          <w:rFonts w:hint="eastAsia"/>
        </w:rPr>
        <w:t>影响</w:t>
      </w:r>
      <w:r>
        <w:rPr>
          <w:rFonts w:hint="eastAsia"/>
        </w:rPr>
        <w:t>）</w:t>
      </w:r>
    </w:p>
    <w:p w:rsidR="006C37CD" w:rsidRPr="00A1784F" w:rsidRDefault="006C37CD" w:rsidP="006C37CD">
      <w:pPr>
        <w:pStyle w:val="afffffffffffa"/>
      </w:pPr>
      <w:r w:rsidRPr="00A1784F">
        <w:rPr>
          <w:rFonts w:hint="eastAsia"/>
        </w:rPr>
        <w:t>第</w:t>
      </w:r>
      <w:r w:rsidR="00865359">
        <w:rPr>
          <w:rFonts w:hint="eastAsia"/>
        </w:rPr>
        <w:t>七</w:t>
      </w:r>
      <w:r w:rsidRPr="00A1784F">
        <w:rPr>
          <w:rFonts w:hint="eastAsia"/>
        </w:rPr>
        <w:t>章</w:t>
      </w:r>
      <w:r w:rsidR="00D13736">
        <w:rPr>
          <w:rFonts w:hint="eastAsia"/>
        </w:rPr>
        <w:t xml:space="preserve"> </w:t>
      </w:r>
      <w:r w:rsidRPr="00A1784F">
        <w:rPr>
          <w:rFonts w:hint="eastAsia"/>
        </w:rPr>
        <w:t>安全性评估（</w:t>
      </w:r>
      <w:r w:rsidR="00865359">
        <w:rPr>
          <w:rFonts w:hint="eastAsia"/>
        </w:rPr>
        <w:t>包括现状安全性评估</w:t>
      </w:r>
      <w:r w:rsidR="00231A63">
        <w:rPr>
          <w:rFonts w:hint="eastAsia"/>
        </w:rPr>
        <w:t>、</w:t>
      </w:r>
      <w:r w:rsidRPr="00A1784F">
        <w:rPr>
          <w:rFonts w:hint="eastAsia"/>
        </w:rPr>
        <w:t>工程施工</w:t>
      </w:r>
      <w:r>
        <w:rPr>
          <w:rFonts w:hint="eastAsia"/>
        </w:rPr>
        <w:t>及</w:t>
      </w:r>
      <w:r w:rsidR="00D13736">
        <w:rPr>
          <w:rFonts w:hint="eastAsia"/>
        </w:rPr>
        <w:t>运营</w:t>
      </w:r>
      <w:r w:rsidRPr="00A1784F">
        <w:rPr>
          <w:rFonts w:hint="eastAsia"/>
        </w:rPr>
        <w:t>对文物建筑</w:t>
      </w:r>
      <w:r w:rsidR="00865359">
        <w:rPr>
          <w:rFonts w:hint="eastAsia"/>
        </w:rPr>
        <w:t>安全</w:t>
      </w:r>
      <w:r w:rsidRPr="00A1784F">
        <w:rPr>
          <w:rFonts w:hint="eastAsia"/>
        </w:rPr>
        <w:t>的影响）</w:t>
      </w:r>
    </w:p>
    <w:p w:rsidR="006C37CD" w:rsidRDefault="006C37CD" w:rsidP="006C37CD">
      <w:pPr>
        <w:pStyle w:val="afffffffffffa"/>
      </w:pPr>
      <w:r w:rsidRPr="00A1784F">
        <w:rPr>
          <w:rFonts w:hint="eastAsia"/>
        </w:rPr>
        <w:t>第</w:t>
      </w:r>
      <w:r w:rsidR="00865359">
        <w:rPr>
          <w:rFonts w:hint="eastAsia"/>
        </w:rPr>
        <w:t>八</w:t>
      </w:r>
      <w:r w:rsidRPr="00A1784F">
        <w:rPr>
          <w:rFonts w:hint="eastAsia"/>
        </w:rPr>
        <w:t>章 结论及建议</w:t>
      </w:r>
    </w:p>
    <w:p w:rsidR="006C37CD" w:rsidRDefault="006C37CD" w:rsidP="006C37CD">
      <w:pPr>
        <w:pStyle w:val="affa"/>
        <w:spacing w:before="156" w:after="156"/>
      </w:pPr>
      <w:bookmarkStart w:id="2029" w:name="_Toc81165528"/>
      <w:bookmarkStart w:id="2030" w:name="_Toc81167933"/>
      <w:bookmarkStart w:id="2031" w:name="_Toc81168008"/>
      <w:bookmarkStart w:id="2032" w:name="_Toc81213474"/>
      <w:bookmarkStart w:id="2033" w:name="_Toc81214932"/>
      <w:bookmarkStart w:id="2034" w:name="_Toc81503731"/>
      <w:bookmarkStart w:id="2035" w:name="_Toc81922277"/>
      <w:bookmarkStart w:id="2036" w:name="_Toc82611081"/>
      <w:bookmarkStart w:id="2037" w:name="_Toc82611173"/>
      <w:r>
        <w:rPr>
          <w:rFonts w:hint="eastAsia"/>
        </w:rPr>
        <w:t>评估报告主要附表</w:t>
      </w:r>
      <w:bookmarkEnd w:id="2029"/>
      <w:bookmarkEnd w:id="2030"/>
      <w:bookmarkEnd w:id="2031"/>
      <w:bookmarkEnd w:id="2032"/>
      <w:bookmarkEnd w:id="2033"/>
      <w:bookmarkEnd w:id="2034"/>
      <w:bookmarkEnd w:id="2035"/>
      <w:bookmarkEnd w:id="2036"/>
      <w:bookmarkEnd w:id="2037"/>
    </w:p>
    <w:p w:rsidR="006C37CD" w:rsidRPr="007C4301" w:rsidRDefault="006C37CD" w:rsidP="006C37CD">
      <w:pPr>
        <w:pStyle w:val="affffc"/>
        <w:ind w:firstLine="420"/>
      </w:pPr>
      <w:r>
        <w:rPr>
          <w:rFonts w:hint="eastAsia"/>
        </w:rPr>
        <w:t>文物建筑影响评估报告主要附表包括：</w:t>
      </w:r>
    </w:p>
    <w:p w:rsidR="006C37CD" w:rsidRPr="007C4301" w:rsidRDefault="006C37CD" w:rsidP="006C37CD">
      <w:pPr>
        <w:pStyle w:val="aff5"/>
        <w:numPr>
          <w:ilvl w:val="0"/>
          <w:numId w:val="0"/>
        </w:numPr>
        <w:ind w:left="840" w:hanging="420"/>
        <w:rPr>
          <w:rFonts w:ascii="Times New Roman"/>
        </w:rPr>
      </w:pPr>
      <w:r w:rsidRPr="007C4301">
        <w:rPr>
          <w:rFonts w:ascii="Times New Roman"/>
        </w:rPr>
        <w:t>a)</w:t>
      </w:r>
      <w:r w:rsidRPr="007C4301">
        <w:rPr>
          <w:rFonts w:ascii="Times New Roman"/>
        </w:rPr>
        <w:tab/>
      </w:r>
      <w:r w:rsidRPr="007C4301">
        <w:rPr>
          <w:rFonts w:ascii="Times New Roman"/>
        </w:rPr>
        <w:t>评估范围内沿线文物建筑总表；</w:t>
      </w:r>
    </w:p>
    <w:p w:rsidR="006C37CD" w:rsidRPr="007C4301" w:rsidRDefault="006C37CD" w:rsidP="006C37CD">
      <w:pPr>
        <w:pStyle w:val="aff5"/>
        <w:numPr>
          <w:ilvl w:val="0"/>
          <w:numId w:val="0"/>
        </w:numPr>
        <w:ind w:left="840" w:hanging="420"/>
        <w:rPr>
          <w:rFonts w:ascii="Times New Roman"/>
        </w:rPr>
      </w:pPr>
      <w:r w:rsidRPr="007C4301">
        <w:rPr>
          <w:rFonts w:ascii="Times New Roman"/>
        </w:rPr>
        <w:t>b)</w:t>
      </w:r>
      <w:r w:rsidRPr="007C4301">
        <w:rPr>
          <w:rFonts w:ascii="Times New Roman"/>
        </w:rPr>
        <w:tab/>
      </w:r>
      <w:r w:rsidRPr="007C4301">
        <w:rPr>
          <w:rFonts w:ascii="Times New Roman"/>
        </w:rPr>
        <w:t>城市轨道交通工程与沿线文物建筑位置关系；</w:t>
      </w:r>
    </w:p>
    <w:p w:rsidR="006C37CD" w:rsidRPr="007C4301" w:rsidRDefault="006C37CD" w:rsidP="006C37CD">
      <w:pPr>
        <w:pStyle w:val="aff5"/>
        <w:numPr>
          <w:ilvl w:val="0"/>
          <w:numId w:val="0"/>
        </w:numPr>
        <w:ind w:left="840" w:hanging="420"/>
        <w:rPr>
          <w:rFonts w:ascii="Times New Roman"/>
        </w:rPr>
      </w:pPr>
      <w:r w:rsidRPr="007C4301">
        <w:rPr>
          <w:rFonts w:ascii="Times New Roman"/>
        </w:rPr>
        <w:t>c)</w:t>
      </w:r>
      <w:r w:rsidRPr="007C4301">
        <w:rPr>
          <w:rFonts w:ascii="Times New Roman"/>
        </w:rPr>
        <w:tab/>
      </w:r>
      <w:r w:rsidRPr="007C4301">
        <w:rPr>
          <w:rFonts w:ascii="Times New Roman"/>
        </w:rPr>
        <w:t>历史文化要素</w:t>
      </w:r>
      <w:r w:rsidR="00FA0BA0">
        <w:rPr>
          <w:rFonts w:ascii="Times New Roman"/>
        </w:rPr>
        <w:t>影响</w:t>
      </w:r>
      <w:r w:rsidRPr="007C4301">
        <w:rPr>
          <w:rFonts w:ascii="Times New Roman"/>
        </w:rPr>
        <w:t>评估表；</w:t>
      </w:r>
    </w:p>
    <w:p w:rsidR="006C37CD" w:rsidRPr="007C4301" w:rsidRDefault="006C37CD" w:rsidP="006C37CD">
      <w:pPr>
        <w:pStyle w:val="aff5"/>
        <w:numPr>
          <w:ilvl w:val="0"/>
          <w:numId w:val="0"/>
        </w:numPr>
        <w:ind w:left="840" w:hanging="420"/>
        <w:rPr>
          <w:rFonts w:ascii="Times New Roman"/>
        </w:rPr>
      </w:pPr>
      <w:r w:rsidRPr="007C4301">
        <w:rPr>
          <w:rFonts w:ascii="Times New Roman"/>
        </w:rPr>
        <w:t>d)</w:t>
      </w:r>
      <w:r w:rsidRPr="007C4301">
        <w:rPr>
          <w:rFonts w:ascii="Times New Roman"/>
        </w:rPr>
        <w:tab/>
      </w:r>
      <w:r w:rsidRPr="007C4301">
        <w:rPr>
          <w:rFonts w:ascii="Times New Roman"/>
        </w:rPr>
        <w:t>主要施工机械振动速度；</w:t>
      </w:r>
    </w:p>
    <w:p w:rsidR="006C37CD" w:rsidRPr="007C4301" w:rsidRDefault="006C37CD" w:rsidP="006C37CD">
      <w:pPr>
        <w:pStyle w:val="aff5"/>
        <w:numPr>
          <w:ilvl w:val="0"/>
          <w:numId w:val="0"/>
        </w:numPr>
        <w:ind w:left="840" w:hanging="420"/>
        <w:rPr>
          <w:rFonts w:ascii="Times New Roman"/>
        </w:rPr>
      </w:pPr>
      <w:r w:rsidRPr="007C4301">
        <w:rPr>
          <w:rFonts w:ascii="Times New Roman"/>
        </w:rPr>
        <w:t>e)</w:t>
      </w:r>
      <w:r w:rsidRPr="007C4301">
        <w:rPr>
          <w:rFonts w:ascii="Times New Roman"/>
        </w:rPr>
        <w:tab/>
      </w:r>
      <w:r w:rsidRPr="007C4301">
        <w:rPr>
          <w:rFonts w:ascii="Times New Roman"/>
        </w:rPr>
        <w:t>影响评估结论表。</w:t>
      </w:r>
    </w:p>
    <w:p w:rsidR="006C37CD" w:rsidRDefault="006C37CD" w:rsidP="006C37CD">
      <w:pPr>
        <w:pStyle w:val="affa"/>
        <w:spacing w:before="156" w:after="156"/>
      </w:pPr>
      <w:bookmarkStart w:id="2038" w:name="_Toc81165529"/>
      <w:bookmarkStart w:id="2039" w:name="_Toc81167934"/>
      <w:bookmarkStart w:id="2040" w:name="_Toc81168009"/>
      <w:bookmarkStart w:id="2041" w:name="_Toc81213475"/>
      <w:bookmarkStart w:id="2042" w:name="_Toc81214933"/>
      <w:bookmarkStart w:id="2043" w:name="_Toc81503732"/>
      <w:bookmarkStart w:id="2044" w:name="_Toc81922278"/>
      <w:bookmarkStart w:id="2045" w:name="_Toc82611082"/>
      <w:bookmarkStart w:id="2046" w:name="_Toc82611174"/>
      <w:r>
        <w:rPr>
          <w:rFonts w:hint="eastAsia"/>
        </w:rPr>
        <w:t>评估报告主要附图</w:t>
      </w:r>
      <w:bookmarkEnd w:id="2038"/>
      <w:bookmarkEnd w:id="2039"/>
      <w:bookmarkEnd w:id="2040"/>
      <w:bookmarkEnd w:id="2041"/>
      <w:bookmarkEnd w:id="2042"/>
      <w:bookmarkEnd w:id="2043"/>
      <w:bookmarkEnd w:id="2044"/>
      <w:bookmarkEnd w:id="2045"/>
      <w:bookmarkEnd w:id="2046"/>
    </w:p>
    <w:p w:rsidR="006C37CD" w:rsidRPr="00E85115" w:rsidRDefault="006C37CD" w:rsidP="006C37CD">
      <w:pPr>
        <w:pStyle w:val="affffc"/>
        <w:ind w:firstLine="420"/>
        <w:rPr>
          <w:rFonts w:ascii="Times New Roman"/>
        </w:rPr>
      </w:pPr>
      <w:r w:rsidRPr="00E85115">
        <w:rPr>
          <w:rFonts w:ascii="Times New Roman"/>
        </w:rPr>
        <w:t>文物建筑影响评估报告主要附图包括：</w:t>
      </w:r>
    </w:p>
    <w:p w:rsidR="006C37CD" w:rsidRPr="00E85115" w:rsidRDefault="006C37CD" w:rsidP="006C37CD">
      <w:pPr>
        <w:pStyle w:val="affffc"/>
        <w:ind w:firstLine="420"/>
        <w:rPr>
          <w:rFonts w:ascii="Times New Roman"/>
        </w:rPr>
      </w:pPr>
      <w:r w:rsidRPr="00E85115">
        <w:rPr>
          <w:rFonts w:ascii="Times New Roman"/>
        </w:rPr>
        <w:t>a)</w:t>
      </w:r>
      <w:r w:rsidRPr="00E85115">
        <w:rPr>
          <w:rFonts w:ascii="Times New Roman"/>
        </w:rPr>
        <w:tab/>
      </w:r>
      <w:r w:rsidRPr="00E85115">
        <w:rPr>
          <w:rFonts w:ascii="Times New Roman"/>
        </w:rPr>
        <w:t>城市轨道交通工程建设规划图；</w:t>
      </w:r>
    </w:p>
    <w:p w:rsidR="006C37CD" w:rsidRPr="00E85115" w:rsidRDefault="006C37CD" w:rsidP="006C37CD">
      <w:pPr>
        <w:pStyle w:val="affffc"/>
        <w:ind w:firstLine="420"/>
        <w:rPr>
          <w:rFonts w:ascii="Times New Roman"/>
        </w:rPr>
      </w:pPr>
      <w:r w:rsidRPr="00E85115">
        <w:rPr>
          <w:rFonts w:ascii="Times New Roman"/>
        </w:rPr>
        <w:t>b)</w:t>
      </w:r>
      <w:r w:rsidRPr="00E85115">
        <w:rPr>
          <w:rFonts w:ascii="Times New Roman"/>
        </w:rPr>
        <w:tab/>
      </w:r>
      <w:r w:rsidRPr="00E85115">
        <w:rPr>
          <w:rFonts w:ascii="Times New Roman"/>
        </w:rPr>
        <w:t>文物保护单位保护范围和建设控制地带示意图；</w:t>
      </w:r>
    </w:p>
    <w:p w:rsidR="006C37CD" w:rsidRPr="00E85115" w:rsidRDefault="006C37CD" w:rsidP="006C37CD">
      <w:pPr>
        <w:pStyle w:val="affffc"/>
        <w:ind w:firstLine="420"/>
        <w:rPr>
          <w:rFonts w:ascii="Times New Roman"/>
        </w:rPr>
      </w:pPr>
      <w:r w:rsidRPr="00E85115">
        <w:rPr>
          <w:rFonts w:ascii="Times New Roman"/>
        </w:rPr>
        <w:t>c)</w:t>
      </w:r>
      <w:r w:rsidRPr="00E85115">
        <w:rPr>
          <w:rFonts w:ascii="Times New Roman"/>
        </w:rPr>
        <w:tab/>
      </w:r>
      <w:r w:rsidRPr="00E85115">
        <w:rPr>
          <w:rFonts w:ascii="Times New Roman"/>
        </w:rPr>
        <w:t>站点或区间线路设计图；</w:t>
      </w:r>
    </w:p>
    <w:p w:rsidR="006C37CD" w:rsidRPr="00E85115" w:rsidRDefault="006C37CD" w:rsidP="006C37CD">
      <w:pPr>
        <w:pStyle w:val="affffc"/>
        <w:ind w:firstLine="420"/>
        <w:rPr>
          <w:rFonts w:ascii="Times New Roman"/>
        </w:rPr>
      </w:pPr>
      <w:r w:rsidRPr="00E85115">
        <w:rPr>
          <w:rFonts w:ascii="Times New Roman"/>
        </w:rPr>
        <w:t>d)</w:t>
      </w:r>
      <w:r w:rsidRPr="00E85115">
        <w:rPr>
          <w:rFonts w:ascii="Times New Roman"/>
        </w:rPr>
        <w:tab/>
      </w:r>
      <w:r w:rsidRPr="00E85115">
        <w:rPr>
          <w:rFonts w:ascii="Times New Roman"/>
        </w:rPr>
        <w:t>城市轨道交通工程与文物建筑位置关系图；</w:t>
      </w:r>
    </w:p>
    <w:p w:rsidR="006C37CD" w:rsidRPr="00E85115" w:rsidRDefault="006C37CD" w:rsidP="006C37CD">
      <w:pPr>
        <w:pStyle w:val="affffc"/>
        <w:ind w:firstLine="420"/>
        <w:rPr>
          <w:rFonts w:ascii="Times New Roman"/>
        </w:rPr>
      </w:pPr>
      <w:r w:rsidRPr="00E85115">
        <w:rPr>
          <w:rFonts w:ascii="Times New Roman"/>
        </w:rPr>
        <w:t>e)</w:t>
      </w:r>
      <w:r w:rsidRPr="00E85115">
        <w:rPr>
          <w:rFonts w:ascii="Times New Roman"/>
        </w:rPr>
        <w:tab/>
      </w:r>
      <w:r w:rsidRPr="00E85115">
        <w:rPr>
          <w:rFonts w:ascii="Times New Roman"/>
        </w:rPr>
        <w:t>主要施工步骤图；</w:t>
      </w:r>
    </w:p>
    <w:p w:rsidR="006C37CD" w:rsidRPr="00E85115" w:rsidRDefault="006C37CD" w:rsidP="006C37CD">
      <w:pPr>
        <w:pStyle w:val="affffc"/>
        <w:ind w:firstLine="420"/>
        <w:rPr>
          <w:rFonts w:ascii="Times New Roman"/>
        </w:rPr>
      </w:pPr>
      <w:r w:rsidRPr="00E85115">
        <w:rPr>
          <w:rFonts w:ascii="Times New Roman"/>
        </w:rPr>
        <w:t>f)</w:t>
      </w:r>
      <w:r w:rsidRPr="00E85115">
        <w:rPr>
          <w:rFonts w:ascii="Times New Roman"/>
        </w:rPr>
        <w:tab/>
      </w:r>
      <w:r w:rsidRPr="00E85115">
        <w:rPr>
          <w:rFonts w:ascii="Times New Roman"/>
        </w:rPr>
        <w:t>文物建筑结构图。</w:t>
      </w:r>
    </w:p>
    <w:p w:rsidR="006C37CD" w:rsidRPr="006C37CD" w:rsidRDefault="006C37CD" w:rsidP="00C17EED">
      <w:pPr>
        <w:pStyle w:val="affffffffff8"/>
        <w:spacing w:beforeLines="50" w:before="156" w:afterLines="50" w:after="156" w:line="240" w:lineRule="auto"/>
      </w:pPr>
      <w:r w:rsidRPr="001505D6">
        <w:rPr>
          <w:rFonts w:hint="eastAsia"/>
        </w:rPr>
        <w:t>文物影响报告书应全面、概括性地反映文物建筑影响评估的全部工作，要求资料准确，文字简洁，论点清晰，结论明确。报告书可采用图、表和照片，评估图册可放于附录。</w:t>
      </w:r>
    </w:p>
    <w:p w:rsidR="006C37CD" w:rsidRPr="006C37CD" w:rsidRDefault="006C37CD" w:rsidP="006C37CD">
      <w:pPr>
        <w:pStyle w:val="affffc"/>
        <w:ind w:firstLine="420"/>
      </w:pPr>
    </w:p>
    <w:p w:rsidR="006C37CD" w:rsidRDefault="006C37CD" w:rsidP="006C37CD">
      <w:pPr>
        <w:pStyle w:val="affffc"/>
        <w:ind w:firstLine="420"/>
      </w:pPr>
    </w:p>
    <w:p w:rsidR="006C37CD" w:rsidRDefault="006C37CD" w:rsidP="006C37CD">
      <w:pPr>
        <w:pStyle w:val="affffc"/>
        <w:ind w:firstLine="420"/>
        <w:sectPr w:rsidR="006C37CD" w:rsidSect="006C37CD">
          <w:pgSz w:w="11906" w:h="16838" w:code="9"/>
          <w:pgMar w:top="2410" w:right="1134" w:bottom="1134" w:left="1134" w:header="1418" w:footer="1134" w:gutter="284"/>
          <w:cols w:space="425"/>
          <w:formProt w:val="0"/>
          <w:docGrid w:type="lines" w:linePitch="312"/>
        </w:sectPr>
      </w:pPr>
    </w:p>
    <w:p w:rsidR="006C37CD" w:rsidRDefault="006C37CD" w:rsidP="006C37CD">
      <w:pPr>
        <w:pStyle w:val="afc"/>
      </w:pPr>
    </w:p>
    <w:p w:rsidR="006C37CD" w:rsidRDefault="006C37CD" w:rsidP="006C37CD">
      <w:pPr>
        <w:pStyle w:val="aff2"/>
      </w:pPr>
    </w:p>
    <w:p w:rsidR="006C37CD" w:rsidRDefault="006C37CD" w:rsidP="006C37CD">
      <w:pPr>
        <w:pStyle w:val="aff9"/>
        <w:spacing w:before="78" w:after="156"/>
      </w:pPr>
      <w:r>
        <w:br/>
      </w:r>
      <w:bookmarkStart w:id="2047" w:name="_Toc81214934"/>
      <w:bookmarkStart w:id="2048" w:name="_Toc81503733"/>
      <w:bookmarkStart w:id="2049" w:name="_Toc81922279"/>
      <w:bookmarkStart w:id="2050" w:name="_Toc82611083"/>
      <w:bookmarkStart w:id="2051" w:name="_Toc82611175"/>
      <w:r>
        <w:rPr>
          <w:rFonts w:hint="eastAsia"/>
        </w:rPr>
        <w:t>（规范性）</w:t>
      </w:r>
      <w:r>
        <w:br/>
      </w:r>
      <w:r>
        <w:rPr>
          <w:rFonts w:hint="eastAsia"/>
        </w:rPr>
        <w:t>城市轨道交通工程涉文物建筑影响范围</w:t>
      </w:r>
      <w:bookmarkEnd w:id="2047"/>
      <w:bookmarkEnd w:id="2048"/>
      <w:bookmarkEnd w:id="2049"/>
      <w:bookmarkEnd w:id="2050"/>
      <w:bookmarkEnd w:id="2051"/>
    </w:p>
    <w:p w:rsidR="006C37CD" w:rsidRPr="00BC1181" w:rsidRDefault="006C37CD" w:rsidP="006C37CD">
      <w:pPr>
        <w:pStyle w:val="affa"/>
        <w:spacing w:before="156" w:after="156"/>
      </w:pPr>
      <w:bookmarkStart w:id="2052" w:name="_Toc81165531"/>
      <w:bookmarkStart w:id="2053" w:name="_Toc81167936"/>
      <w:bookmarkStart w:id="2054" w:name="_Toc81168011"/>
      <w:bookmarkStart w:id="2055" w:name="_Toc81213477"/>
      <w:bookmarkStart w:id="2056" w:name="_Toc81214935"/>
      <w:bookmarkStart w:id="2057" w:name="_Toc81503734"/>
      <w:bookmarkStart w:id="2058" w:name="_Toc81922280"/>
      <w:bookmarkStart w:id="2059" w:name="_Toc82611084"/>
      <w:bookmarkStart w:id="2060" w:name="_Toc82611176"/>
      <w:r w:rsidRPr="00BC1181">
        <w:rPr>
          <w:rFonts w:hint="eastAsia"/>
        </w:rPr>
        <w:t>一般规定</w:t>
      </w:r>
      <w:bookmarkEnd w:id="2052"/>
      <w:bookmarkEnd w:id="2053"/>
      <w:bookmarkEnd w:id="2054"/>
      <w:bookmarkEnd w:id="2055"/>
      <w:bookmarkEnd w:id="2056"/>
      <w:bookmarkEnd w:id="2057"/>
      <w:bookmarkEnd w:id="2058"/>
      <w:bookmarkEnd w:id="2059"/>
      <w:bookmarkEnd w:id="2060"/>
    </w:p>
    <w:p w:rsidR="006C37CD" w:rsidRPr="001E0BA3" w:rsidRDefault="006C37CD" w:rsidP="001E0BA3">
      <w:pPr>
        <w:pStyle w:val="affffffffff9"/>
        <w:spacing w:beforeLines="50" w:before="156" w:afterLines="50" w:after="156" w:line="240" w:lineRule="auto"/>
      </w:pPr>
      <w:r w:rsidRPr="001E0BA3">
        <w:rPr>
          <w:rFonts w:hint="eastAsia"/>
        </w:rPr>
        <w:t>本附录影响范围的</w:t>
      </w:r>
      <w:proofErr w:type="gramStart"/>
      <w:r w:rsidRPr="001E0BA3">
        <w:rPr>
          <w:rFonts w:hint="eastAsia"/>
        </w:rPr>
        <w:t>界定仅</w:t>
      </w:r>
      <w:proofErr w:type="gramEnd"/>
      <w:r w:rsidRPr="001E0BA3">
        <w:rPr>
          <w:rFonts w:hint="eastAsia"/>
        </w:rPr>
        <w:t>限于城市</w:t>
      </w:r>
      <w:r w:rsidRPr="001E0BA3">
        <w:t>轨道交通工程进入文物保护单位的保护范围</w:t>
      </w:r>
      <w:r w:rsidRPr="001E0BA3">
        <w:rPr>
          <w:rFonts w:hint="eastAsia"/>
        </w:rPr>
        <w:t>或</w:t>
      </w:r>
      <w:r w:rsidRPr="001E0BA3">
        <w:t>建设控制地带</w:t>
      </w:r>
      <w:r w:rsidRPr="001E0BA3">
        <w:rPr>
          <w:rFonts w:hint="eastAsia"/>
        </w:rPr>
        <w:t>的情况。</w:t>
      </w:r>
    </w:p>
    <w:p w:rsidR="006C37CD" w:rsidRPr="001E0BA3" w:rsidRDefault="006C37CD" w:rsidP="001E0BA3">
      <w:pPr>
        <w:pStyle w:val="affffffffff9"/>
        <w:spacing w:beforeLines="50" w:before="156" w:afterLines="50" w:after="156" w:line="240" w:lineRule="auto"/>
      </w:pPr>
      <w:r w:rsidRPr="001E0BA3">
        <w:t>影响范围界定</w:t>
      </w:r>
      <w:r w:rsidRPr="001E0BA3">
        <w:rPr>
          <w:rFonts w:hint="eastAsia"/>
        </w:rPr>
        <w:t>应</w:t>
      </w:r>
      <w:r w:rsidRPr="001E0BA3">
        <w:t>考虑工程地质条件</w:t>
      </w:r>
      <w:r w:rsidRPr="001E0BA3">
        <w:rPr>
          <w:rFonts w:hint="eastAsia"/>
        </w:rPr>
        <w:t>、基坑深度、隧道埋深、施工</w:t>
      </w:r>
      <w:proofErr w:type="gramStart"/>
      <w:r w:rsidRPr="001E0BA3">
        <w:rPr>
          <w:rFonts w:hint="eastAsia"/>
        </w:rPr>
        <w:t>工</w:t>
      </w:r>
      <w:proofErr w:type="gramEnd"/>
      <w:r w:rsidRPr="001E0BA3">
        <w:rPr>
          <w:rFonts w:hint="eastAsia"/>
        </w:rPr>
        <w:t>法等</w:t>
      </w:r>
      <w:r w:rsidRPr="001E0BA3">
        <w:t>影响</w:t>
      </w:r>
      <w:r w:rsidRPr="001E0BA3">
        <w:rPr>
          <w:rFonts w:hint="eastAsia"/>
        </w:rPr>
        <w:t>，宜采用现场测试、数值分析等方法综合确定</w:t>
      </w:r>
      <w:r w:rsidRPr="001E0BA3">
        <w:t>。</w:t>
      </w:r>
    </w:p>
    <w:p w:rsidR="006C37CD" w:rsidRPr="00E65A05" w:rsidRDefault="006C37CD" w:rsidP="006C37CD">
      <w:pPr>
        <w:pStyle w:val="affa"/>
        <w:spacing w:before="156" w:after="156"/>
      </w:pPr>
      <w:bookmarkStart w:id="2061" w:name="_Toc81165532"/>
      <w:bookmarkStart w:id="2062" w:name="_Toc81167937"/>
      <w:bookmarkStart w:id="2063" w:name="_Toc81168012"/>
      <w:bookmarkStart w:id="2064" w:name="_Toc81213478"/>
      <w:bookmarkStart w:id="2065" w:name="_Toc81214936"/>
      <w:bookmarkStart w:id="2066" w:name="_Toc81503735"/>
      <w:bookmarkStart w:id="2067" w:name="_Toc81922281"/>
      <w:bookmarkStart w:id="2068" w:name="_Toc82611085"/>
      <w:bookmarkStart w:id="2069" w:name="_Toc82611177"/>
      <w:r w:rsidRPr="00E65A05">
        <w:rPr>
          <w:rFonts w:hint="eastAsia"/>
        </w:rPr>
        <w:t>变形影响范围</w:t>
      </w:r>
      <w:bookmarkEnd w:id="2061"/>
      <w:bookmarkEnd w:id="2062"/>
      <w:bookmarkEnd w:id="2063"/>
      <w:bookmarkEnd w:id="2064"/>
      <w:bookmarkEnd w:id="2065"/>
      <w:bookmarkEnd w:id="2066"/>
      <w:bookmarkEnd w:id="2067"/>
      <w:bookmarkEnd w:id="2068"/>
      <w:bookmarkEnd w:id="2069"/>
    </w:p>
    <w:p w:rsidR="006C37CD" w:rsidRPr="00E65A05" w:rsidRDefault="006C37CD" w:rsidP="001E0BA3">
      <w:pPr>
        <w:pStyle w:val="affffffffff9"/>
        <w:spacing w:beforeLines="50" w:before="156" w:afterLines="50" w:after="156" w:line="240" w:lineRule="auto"/>
      </w:pPr>
      <w:r w:rsidRPr="00E65A05">
        <w:rPr>
          <w:rFonts w:hint="eastAsia"/>
        </w:rPr>
        <w:t>变形</w:t>
      </w:r>
      <w:r w:rsidRPr="00E65A05">
        <w:t>影响评估时</w:t>
      </w:r>
      <w:r w:rsidRPr="00E65A05">
        <w:rPr>
          <w:rFonts w:hint="eastAsia"/>
        </w:rPr>
        <w:t>，影响</w:t>
      </w:r>
      <w:r w:rsidRPr="00E65A05">
        <w:t>范围应</w:t>
      </w:r>
      <w:r w:rsidRPr="00E65A05">
        <w:rPr>
          <w:rFonts w:hint="eastAsia"/>
        </w:rPr>
        <w:t>考虑</w:t>
      </w:r>
      <w:r w:rsidRPr="00E65A05">
        <w:t>基坑工程、隧道工程</w:t>
      </w:r>
      <w:r w:rsidRPr="00E65A05">
        <w:rPr>
          <w:rFonts w:hint="eastAsia"/>
        </w:rPr>
        <w:t>、</w:t>
      </w:r>
      <w:r w:rsidRPr="00E65A05">
        <w:t>桩基</w:t>
      </w:r>
      <w:r w:rsidRPr="00E65A05">
        <w:rPr>
          <w:rFonts w:hint="eastAsia"/>
        </w:rPr>
        <w:t>工程</w:t>
      </w:r>
      <w:r w:rsidRPr="00E65A05">
        <w:t>等对周围岩土体扰动和周边环境影响的程度及范围。</w:t>
      </w:r>
    </w:p>
    <w:p w:rsidR="006C37CD" w:rsidRPr="00E65A05" w:rsidRDefault="006C37CD" w:rsidP="001E0BA3">
      <w:pPr>
        <w:pStyle w:val="affffffffff9"/>
        <w:spacing w:beforeLines="50" w:before="156" w:afterLines="50" w:after="156" w:line="240" w:lineRule="auto"/>
      </w:pPr>
      <w:r w:rsidRPr="00E65A05">
        <w:t>基坑工程影响范围宜按表</w:t>
      </w:r>
      <w:r>
        <w:rPr>
          <w:rFonts w:hint="eastAsia"/>
        </w:rPr>
        <w:t>B</w:t>
      </w:r>
      <w:r w:rsidRPr="00E65A05">
        <w:rPr>
          <w:rFonts w:hint="eastAsia"/>
        </w:rPr>
        <w:t>.</w:t>
      </w:r>
      <w:r>
        <w:rPr>
          <w:rFonts w:hint="eastAsia"/>
        </w:rPr>
        <w:t>1</w:t>
      </w:r>
      <w:r w:rsidRPr="00E65A05">
        <w:t>的规定进行划分。</w:t>
      </w:r>
    </w:p>
    <w:p w:rsidR="006C37CD" w:rsidRPr="00135D8C" w:rsidRDefault="006C37CD" w:rsidP="006C37CD">
      <w:pPr>
        <w:pStyle w:val="aff3"/>
        <w:spacing w:before="156" w:after="156"/>
      </w:pPr>
      <w:r>
        <w:rPr>
          <w:rFonts w:hint="eastAsia"/>
        </w:rPr>
        <w:t>基坑工程影响范围</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4762"/>
        <w:gridCol w:w="4808"/>
      </w:tblGrid>
      <w:tr w:rsidR="006C37CD" w:rsidTr="002C0F1A">
        <w:trPr>
          <w:trHeight w:val="454"/>
        </w:trPr>
        <w:tc>
          <w:tcPr>
            <w:tcW w:w="2488" w:type="pct"/>
            <w:shd w:val="clear" w:color="auto" w:fill="auto"/>
            <w:vAlign w:val="center"/>
          </w:tcPr>
          <w:p w:rsidR="006C37CD" w:rsidRPr="0022441C" w:rsidRDefault="006C37CD" w:rsidP="002C0F1A">
            <w:pPr>
              <w:pStyle w:val="afffffffffffa"/>
              <w:ind w:firstLineChars="0" w:firstLine="0"/>
              <w:jc w:val="center"/>
              <w:rPr>
                <w:rFonts w:ascii="Times New Roman"/>
                <w:sz w:val="18"/>
                <w:szCs w:val="18"/>
              </w:rPr>
            </w:pPr>
            <w:r w:rsidRPr="0022441C">
              <w:rPr>
                <w:rFonts w:ascii="Times New Roman"/>
                <w:sz w:val="18"/>
                <w:szCs w:val="18"/>
              </w:rPr>
              <w:t>地质类型</w:t>
            </w:r>
          </w:p>
        </w:tc>
        <w:tc>
          <w:tcPr>
            <w:tcW w:w="2512" w:type="pct"/>
            <w:shd w:val="clear" w:color="auto" w:fill="auto"/>
            <w:vAlign w:val="center"/>
          </w:tcPr>
          <w:p w:rsidR="006C37CD" w:rsidRPr="0022441C" w:rsidRDefault="006C37CD" w:rsidP="002C0F1A">
            <w:pPr>
              <w:pStyle w:val="afffffffffffa"/>
              <w:ind w:firstLineChars="0" w:firstLine="0"/>
              <w:jc w:val="center"/>
              <w:rPr>
                <w:rFonts w:ascii="Times New Roman"/>
                <w:sz w:val="18"/>
                <w:szCs w:val="18"/>
              </w:rPr>
            </w:pPr>
            <w:r>
              <w:rPr>
                <w:rFonts w:ascii="Times New Roman" w:hint="eastAsia"/>
                <w:sz w:val="18"/>
                <w:szCs w:val="18"/>
              </w:rPr>
              <w:t>影响范围</w:t>
            </w:r>
          </w:p>
        </w:tc>
      </w:tr>
      <w:tr w:rsidR="006C37CD" w:rsidTr="002C0F1A">
        <w:trPr>
          <w:trHeight w:val="454"/>
        </w:trPr>
        <w:tc>
          <w:tcPr>
            <w:tcW w:w="2488" w:type="pct"/>
            <w:shd w:val="clear" w:color="auto" w:fill="auto"/>
            <w:vAlign w:val="center"/>
          </w:tcPr>
          <w:p w:rsidR="006C37CD" w:rsidRPr="0022441C" w:rsidRDefault="006C37CD" w:rsidP="002C0F1A">
            <w:pPr>
              <w:pStyle w:val="afffffffffffa"/>
              <w:ind w:firstLineChars="0" w:firstLine="0"/>
              <w:jc w:val="center"/>
              <w:rPr>
                <w:rFonts w:ascii="Times New Roman"/>
                <w:sz w:val="18"/>
                <w:szCs w:val="18"/>
              </w:rPr>
            </w:pPr>
            <w:r w:rsidRPr="0022441C">
              <w:rPr>
                <w:rFonts w:ascii="Times New Roman"/>
                <w:sz w:val="18"/>
                <w:szCs w:val="18"/>
              </w:rPr>
              <w:t>砂土、硬黏土</w:t>
            </w:r>
          </w:p>
        </w:tc>
        <w:tc>
          <w:tcPr>
            <w:tcW w:w="2512" w:type="pct"/>
            <w:shd w:val="clear" w:color="auto" w:fill="auto"/>
            <w:vAlign w:val="center"/>
          </w:tcPr>
          <w:p w:rsidR="006C37CD" w:rsidRPr="0022441C" w:rsidRDefault="006C37CD" w:rsidP="002C0F1A">
            <w:pPr>
              <w:pStyle w:val="afffffffffffa"/>
              <w:ind w:firstLineChars="0" w:firstLine="0"/>
              <w:jc w:val="center"/>
              <w:rPr>
                <w:rFonts w:ascii="Times New Roman"/>
                <w:sz w:val="18"/>
                <w:szCs w:val="18"/>
              </w:rPr>
            </w:pPr>
            <w:r w:rsidRPr="0022441C">
              <w:rPr>
                <w:rFonts w:ascii="Times New Roman"/>
                <w:sz w:val="18"/>
                <w:szCs w:val="18"/>
              </w:rPr>
              <w:t>基坑周边</w:t>
            </w:r>
            <w:r>
              <w:rPr>
                <w:rFonts w:ascii="Times New Roman" w:hint="eastAsia"/>
                <w:sz w:val="18"/>
                <w:szCs w:val="18"/>
              </w:rPr>
              <w:t>2</w:t>
            </w:r>
            <w:r w:rsidRPr="0022441C">
              <w:rPr>
                <w:rFonts w:ascii="Times New Roman"/>
                <w:i/>
                <w:sz w:val="18"/>
                <w:szCs w:val="18"/>
              </w:rPr>
              <w:t>H</w:t>
            </w:r>
            <w:r w:rsidRPr="00C40A8F">
              <w:rPr>
                <w:rFonts w:ascii="Times New Roman" w:hint="eastAsia"/>
                <w:i/>
                <w:sz w:val="18"/>
                <w:szCs w:val="18"/>
                <w:vertAlign w:val="subscript"/>
              </w:rPr>
              <w:t>e</w:t>
            </w:r>
          </w:p>
        </w:tc>
      </w:tr>
      <w:tr w:rsidR="006C37CD" w:rsidTr="002C0F1A">
        <w:trPr>
          <w:trHeight w:val="454"/>
        </w:trPr>
        <w:tc>
          <w:tcPr>
            <w:tcW w:w="2488" w:type="pct"/>
            <w:shd w:val="clear" w:color="auto" w:fill="auto"/>
            <w:vAlign w:val="center"/>
          </w:tcPr>
          <w:p w:rsidR="006C37CD" w:rsidRPr="0022441C" w:rsidRDefault="006C37CD" w:rsidP="002C0F1A">
            <w:pPr>
              <w:pStyle w:val="afffffffffffa"/>
              <w:ind w:firstLineChars="0" w:firstLine="0"/>
              <w:jc w:val="center"/>
              <w:rPr>
                <w:rFonts w:ascii="Times New Roman"/>
                <w:sz w:val="18"/>
                <w:szCs w:val="18"/>
              </w:rPr>
            </w:pPr>
            <w:r w:rsidRPr="0022441C">
              <w:rPr>
                <w:rFonts w:ascii="Times New Roman"/>
                <w:sz w:val="18"/>
                <w:szCs w:val="18"/>
              </w:rPr>
              <w:t>软黏土</w:t>
            </w:r>
          </w:p>
        </w:tc>
        <w:tc>
          <w:tcPr>
            <w:tcW w:w="2512" w:type="pct"/>
            <w:shd w:val="clear" w:color="auto" w:fill="auto"/>
            <w:vAlign w:val="center"/>
          </w:tcPr>
          <w:p w:rsidR="006C37CD" w:rsidRPr="0022441C" w:rsidRDefault="006C37CD" w:rsidP="002C0F1A">
            <w:pPr>
              <w:pStyle w:val="afffffffffffa"/>
              <w:ind w:firstLineChars="0" w:firstLine="0"/>
              <w:jc w:val="center"/>
              <w:rPr>
                <w:rFonts w:ascii="Times New Roman"/>
                <w:sz w:val="18"/>
                <w:szCs w:val="18"/>
              </w:rPr>
            </w:pPr>
            <w:r w:rsidRPr="0022441C">
              <w:rPr>
                <w:rFonts w:ascii="Times New Roman"/>
                <w:sz w:val="18"/>
                <w:szCs w:val="18"/>
              </w:rPr>
              <w:t>基坑周边</w:t>
            </w:r>
            <w:r>
              <w:rPr>
                <w:rFonts w:ascii="Times New Roman" w:hint="eastAsia"/>
                <w:sz w:val="18"/>
                <w:szCs w:val="18"/>
              </w:rPr>
              <w:t>3</w:t>
            </w:r>
            <w:r w:rsidRPr="0022441C">
              <w:rPr>
                <w:rFonts w:ascii="Times New Roman"/>
                <w:i/>
                <w:sz w:val="18"/>
                <w:szCs w:val="18"/>
              </w:rPr>
              <w:t>H</w:t>
            </w:r>
            <w:r w:rsidRPr="00C40A8F">
              <w:rPr>
                <w:rFonts w:ascii="Times New Roman" w:hint="eastAsia"/>
                <w:i/>
                <w:sz w:val="18"/>
                <w:szCs w:val="18"/>
                <w:vertAlign w:val="subscript"/>
              </w:rPr>
              <w:t>e</w:t>
            </w:r>
          </w:p>
        </w:tc>
      </w:tr>
    </w:tbl>
    <w:p w:rsidR="006C37CD" w:rsidRPr="00205821" w:rsidRDefault="006C37CD" w:rsidP="007D72B5">
      <w:pPr>
        <w:pStyle w:val="afffffffffffd"/>
        <w:numPr>
          <w:ilvl w:val="0"/>
          <w:numId w:val="23"/>
        </w:numPr>
        <w:ind w:left="726" w:hanging="363"/>
        <w:rPr>
          <w:rFonts w:ascii="Times New Roman"/>
        </w:rPr>
      </w:pPr>
      <w:r w:rsidRPr="00205821">
        <w:rPr>
          <w:rFonts w:ascii="Times New Roman"/>
        </w:rPr>
        <w:t>1</w:t>
      </w:r>
      <w:r w:rsidRPr="00205821">
        <w:rPr>
          <w:rFonts w:ascii="Times New Roman" w:hint="eastAsia"/>
        </w:rPr>
        <w:t xml:space="preserve"> </w:t>
      </w:r>
      <w:r w:rsidRPr="00205821">
        <w:rPr>
          <w:rFonts w:ascii="Times New Roman"/>
          <w:position w:val="-10"/>
        </w:rPr>
        <w:object w:dxaOrig="279" w:dyaOrig="279">
          <v:shape id="_x0000_i1125" type="#_x0000_t75" style="width:15pt;height:15pt" o:ole="">
            <v:imagedata r:id="rId209" o:title=""/>
          </v:shape>
          <o:OLEObject Type="Embed" ProgID="Equation.DSMT4" ShapeID="_x0000_i1125" DrawAspect="Content" ObjectID="_1700980485" r:id="rId210"/>
        </w:object>
      </w:r>
      <w:r w:rsidRPr="00205821">
        <w:rPr>
          <w:rFonts w:ascii="Times New Roman"/>
        </w:rPr>
        <w:t>为基坑设计深度</w:t>
      </w:r>
      <w:r w:rsidRPr="00205821">
        <w:rPr>
          <w:rFonts w:ascii="Times New Roman"/>
        </w:rPr>
        <w:t>(m)</w:t>
      </w:r>
      <w:r w:rsidRPr="00205821">
        <w:rPr>
          <w:rFonts w:ascii="Times New Roman"/>
        </w:rPr>
        <w:t>，</w:t>
      </w:r>
      <w:r w:rsidRPr="00205821">
        <w:rPr>
          <w:rFonts w:ascii="Times New Roman"/>
          <w:color w:val="000000"/>
          <w:kern w:val="2"/>
        </w:rPr>
        <w:t>对于成层土，取厚度加权平均值。</w:t>
      </w:r>
    </w:p>
    <w:p w:rsidR="006C37CD" w:rsidRPr="00205821" w:rsidRDefault="006C37CD" w:rsidP="006C37CD">
      <w:pPr>
        <w:pStyle w:val="afffffffffffd"/>
        <w:ind w:leftChars="346" w:left="907" w:hangingChars="100" w:hanging="180"/>
        <w:rPr>
          <w:rFonts w:ascii="Times New Roman"/>
          <w:color w:val="000000"/>
          <w:kern w:val="2"/>
        </w:rPr>
      </w:pPr>
      <w:r w:rsidRPr="00205821">
        <w:rPr>
          <w:rFonts w:ascii="Times New Roman"/>
        </w:rPr>
        <w:t xml:space="preserve">2 </w:t>
      </w:r>
      <w:r w:rsidRPr="00205821">
        <w:rPr>
          <w:rFonts w:ascii="Times New Roman"/>
        </w:rPr>
        <w:t>基坑开挖范围内存在基岩时，</w:t>
      </w:r>
      <w:r w:rsidRPr="00205821">
        <w:rPr>
          <w:rFonts w:ascii="Times New Roman"/>
          <w:position w:val="-10"/>
        </w:rPr>
        <w:object w:dxaOrig="279" w:dyaOrig="279">
          <v:shape id="_x0000_i1126" type="#_x0000_t75" style="width:15pt;height:15pt" o:ole="">
            <v:imagedata r:id="rId209" o:title=""/>
          </v:shape>
          <o:OLEObject Type="Embed" ProgID="Equation.DSMT4" ShapeID="_x0000_i1126" DrawAspect="Content" ObjectID="_1700980486" r:id="rId211"/>
        </w:object>
      </w:r>
      <w:r w:rsidRPr="00205821">
        <w:rPr>
          <w:rFonts w:ascii="Times New Roman"/>
        </w:rPr>
        <w:t>可为覆盖土层和基岩强风化层厚度之和，</w:t>
      </w:r>
      <w:r w:rsidRPr="00205821">
        <w:rPr>
          <w:rFonts w:ascii="Times New Roman"/>
          <w:color w:val="000000"/>
          <w:kern w:val="2"/>
        </w:rPr>
        <w:t>当边坡存在外倾结构面时，还应考虑外倾结构面的影响。</w:t>
      </w:r>
    </w:p>
    <w:p w:rsidR="006C37CD" w:rsidRPr="00205821" w:rsidRDefault="006C37CD" w:rsidP="006C37CD">
      <w:pPr>
        <w:pStyle w:val="afffffffffffd"/>
        <w:ind w:firstLine="0"/>
        <w:rPr>
          <w:rFonts w:ascii="Times New Roman"/>
        </w:rPr>
      </w:pPr>
      <w:r w:rsidRPr="00205821">
        <w:rPr>
          <w:rFonts w:ascii="Times New Roman" w:hint="eastAsia"/>
        </w:rPr>
        <w:t xml:space="preserve">3 </w:t>
      </w:r>
      <w:r w:rsidRPr="00205821">
        <w:rPr>
          <w:rFonts w:ascii="Times New Roman" w:hint="eastAsia"/>
        </w:rPr>
        <w:t>表中数值为一般建议值，其影响范围与施工</w:t>
      </w:r>
      <w:proofErr w:type="gramStart"/>
      <w:r w:rsidRPr="00205821">
        <w:rPr>
          <w:rFonts w:ascii="Times New Roman" w:hint="eastAsia"/>
        </w:rPr>
        <w:t>工</w:t>
      </w:r>
      <w:proofErr w:type="gramEnd"/>
      <w:r w:rsidRPr="00205821">
        <w:rPr>
          <w:rFonts w:ascii="Times New Roman" w:hint="eastAsia"/>
        </w:rPr>
        <w:t>法有关。</w:t>
      </w:r>
    </w:p>
    <w:p w:rsidR="006C37CD" w:rsidRPr="00205821" w:rsidRDefault="006C37CD" w:rsidP="006C37CD">
      <w:pPr>
        <w:pStyle w:val="afffffffffffd"/>
        <w:ind w:firstLine="0"/>
        <w:rPr>
          <w:rFonts w:ascii="Times New Roman"/>
        </w:rPr>
      </w:pPr>
      <w:r w:rsidRPr="00205821">
        <w:rPr>
          <w:rFonts w:ascii="Times New Roman" w:hint="eastAsia"/>
        </w:rPr>
        <w:t>4</w:t>
      </w:r>
      <w:r w:rsidRPr="00205821">
        <w:rPr>
          <w:rFonts w:ascii="Times New Roman"/>
        </w:rPr>
        <w:t xml:space="preserve"> </w:t>
      </w:r>
      <w:r w:rsidRPr="00205821">
        <w:rPr>
          <w:rFonts w:ascii="Times New Roman"/>
        </w:rPr>
        <w:t>根据现场具体条件，</w:t>
      </w:r>
      <w:proofErr w:type="gramStart"/>
      <w:r w:rsidRPr="00205821">
        <w:rPr>
          <w:rFonts w:ascii="Times New Roman"/>
        </w:rPr>
        <w:t>若工</w:t>
      </w:r>
      <w:proofErr w:type="gramEnd"/>
      <w:r w:rsidRPr="00205821">
        <w:rPr>
          <w:rFonts w:ascii="Times New Roman"/>
        </w:rPr>
        <w:t>程地质及水文地质条件复杂，</w:t>
      </w:r>
      <w:r w:rsidRPr="00205821">
        <w:rPr>
          <w:rFonts w:ascii="Times New Roman" w:hint="eastAsia"/>
        </w:rPr>
        <w:t>影响</w:t>
      </w:r>
      <w:r w:rsidRPr="00205821">
        <w:rPr>
          <w:rFonts w:ascii="Times New Roman"/>
        </w:rPr>
        <w:t>范围应会同设计单位进行确定。</w:t>
      </w:r>
    </w:p>
    <w:p w:rsidR="006C37CD" w:rsidRPr="00E65A05" w:rsidRDefault="006C37CD" w:rsidP="001E0BA3">
      <w:pPr>
        <w:pStyle w:val="affffffffff9"/>
        <w:spacing w:beforeLines="50" w:before="156" w:afterLines="50" w:after="156" w:line="240" w:lineRule="auto"/>
      </w:pPr>
      <w:r w:rsidRPr="00E65A05">
        <w:rPr>
          <w:rFonts w:hint="eastAsia"/>
        </w:rPr>
        <w:t>当基坑采用悬挂式降水措施时，还应考虑降水漏斗的影响范围。基坑降水时，含水层的影响半径宜通过试验确定。缺乏相关试验结果时，可按下列公式计算并结合当地经验取值：</w:t>
      </w:r>
    </w:p>
    <w:p w:rsidR="006C37CD" w:rsidRPr="006800A5" w:rsidRDefault="006C37CD" w:rsidP="006C37CD">
      <w:pPr>
        <w:pStyle w:val="aff5"/>
        <w:numPr>
          <w:ilvl w:val="0"/>
          <w:numId w:val="0"/>
        </w:numPr>
        <w:spacing w:before="156" w:after="156"/>
        <w:ind w:left="839" w:hanging="419"/>
        <w:rPr>
          <w:rFonts w:ascii="Times New Roman"/>
        </w:rPr>
      </w:pPr>
      <w:r w:rsidRPr="006800A5">
        <w:rPr>
          <w:rFonts w:ascii="Times New Roman"/>
        </w:rPr>
        <w:t>a)</w:t>
      </w:r>
      <w:r w:rsidRPr="006800A5">
        <w:rPr>
          <w:rFonts w:ascii="Times New Roman"/>
        </w:rPr>
        <w:tab/>
      </w:r>
      <w:r w:rsidRPr="006800A5">
        <w:rPr>
          <w:rFonts w:ascii="Times New Roman"/>
        </w:rPr>
        <w:t>潜水含水层</w:t>
      </w:r>
    </w:p>
    <w:p w:rsidR="006C37CD" w:rsidRPr="001C6230" w:rsidRDefault="006C37CD" w:rsidP="006C37CD">
      <w:pPr>
        <w:pStyle w:val="afffffffffffc"/>
        <w:snapToGrid w:val="0"/>
      </w:pPr>
      <w:r w:rsidRPr="006800A5">
        <w:rPr>
          <w:rFonts w:hint="eastAsia"/>
        </w:rPr>
        <w:tab/>
      </w:r>
      <w:r w:rsidRPr="001C6230">
        <w:rPr>
          <w:position w:val="-10"/>
        </w:rPr>
        <w:object w:dxaOrig="1300" w:dyaOrig="380">
          <v:shape id="_x0000_i1127" type="#_x0000_t75" style="width:66pt;height:19pt" o:ole="">
            <v:imagedata r:id="rId212" o:title=""/>
          </v:shape>
          <o:OLEObject Type="Embed" ProgID="Equation.DSMT4" ShapeID="_x0000_i1127" DrawAspect="Content" ObjectID="_1700980487" r:id="rId213"/>
        </w:object>
      </w:r>
      <w:r w:rsidRPr="001C6230">
        <w:tab/>
      </w:r>
      <w:r w:rsidRPr="001C6230">
        <w:rPr>
          <w:rFonts w:eastAsia="宋体"/>
        </w:rPr>
        <w:t>（</w:t>
      </w:r>
      <w:r w:rsidRPr="001C6230">
        <w:rPr>
          <w:rFonts w:eastAsia="宋体"/>
        </w:rPr>
        <w:t>B.1</w:t>
      </w:r>
      <w:r w:rsidRPr="001C6230">
        <w:rPr>
          <w:rFonts w:eastAsia="宋体"/>
        </w:rPr>
        <w:t>）</w:t>
      </w:r>
    </w:p>
    <w:p w:rsidR="006C37CD" w:rsidRPr="006800A5" w:rsidRDefault="006C37CD" w:rsidP="006C37CD">
      <w:pPr>
        <w:pStyle w:val="aff5"/>
        <w:numPr>
          <w:ilvl w:val="0"/>
          <w:numId w:val="0"/>
        </w:numPr>
        <w:spacing w:before="156" w:after="156"/>
        <w:ind w:left="839" w:hanging="419"/>
        <w:rPr>
          <w:rFonts w:ascii="Times New Roman"/>
        </w:rPr>
      </w:pPr>
      <w:r w:rsidRPr="006800A5">
        <w:rPr>
          <w:rFonts w:ascii="Times New Roman" w:hint="eastAsia"/>
        </w:rPr>
        <w:t>b</w:t>
      </w:r>
      <w:r w:rsidRPr="006800A5">
        <w:rPr>
          <w:rFonts w:ascii="Times New Roman"/>
        </w:rPr>
        <w:t>)</w:t>
      </w:r>
      <w:r w:rsidRPr="006800A5">
        <w:rPr>
          <w:rFonts w:ascii="Times New Roman"/>
        </w:rPr>
        <w:tab/>
      </w:r>
      <w:r w:rsidRPr="006800A5">
        <w:rPr>
          <w:rFonts w:ascii="Times New Roman" w:hint="eastAsia"/>
        </w:rPr>
        <w:t>承压水</w:t>
      </w:r>
      <w:r w:rsidRPr="006800A5">
        <w:rPr>
          <w:rFonts w:ascii="Times New Roman"/>
        </w:rPr>
        <w:t>含水层</w:t>
      </w:r>
    </w:p>
    <w:p w:rsidR="006C37CD" w:rsidRPr="001C6230" w:rsidRDefault="006C37CD" w:rsidP="006C37CD">
      <w:pPr>
        <w:pStyle w:val="afffffffffffc"/>
        <w:snapToGrid w:val="0"/>
        <w:rPr>
          <w:rFonts w:eastAsia="宋体"/>
        </w:rPr>
      </w:pPr>
      <w:r w:rsidRPr="006800A5">
        <w:rPr>
          <w:rFonts w:eastAsia="宋体" w:hint="eastAsia"/>
        </w:rPr>
        <w:tab/>
      </w:r>
      <w:r w:rsidRPr="001C6230">
        <w:rPr>
          <w:position w:val="-10"/>
        </w:rPr>
        <w:object w:dxaOrig="1160" w:dyaOrig="360">
          <v:shape id="_x0000_i1128" type="#_x0000_t75" style="width:58.5pt;height:17pt" o:ole="">
            <v:imagedata r:id="rId214" o:title=""/>
          </v:shape>
          <o:OLEObject Type="Embed" ProgID="Equation.DSMT4" ShapeID="_x0000_i1128" DrawAspect="Content" ObjectID="_1700980488" r:id="rId215"/>
        </w:object>
      </w:r>
      <w:r w:rsidRPr="001C6230">
        <w:rPr>
          <w:rFonts w:eastAsia="宋体"/>
        </w:rPr>
        <w:tab/>
      </w:r>
      <w:r w:rsidRPr="001C6230">
        <w:rPr>
          <w:rFonts w:eastAsia="宋体"/>
        </w:rPr>
        <w:t>（</w:t>
      </w:r>
      <w:r w:rsidRPr="001C6230">
        <w:rPr>
          <w:rFonts w:eastAsia="宋体"/>
        </w:rPr>
        <w:t>B.2</w:t>
      </w:r>
      <w:r w:rsidRPr="001C6230">
        <w:rPr>
          <w:rFonts w:eastAsia="宋体"/>
        </w:rPr>
        <w:t>）</w:t>
      </w:r>
    </w:p>
    <w:p w:rsidR="006C37CD" w:rsidRPr="006E1ABA" w:rsidRDefault="006C37CD" w:rsidP="006C37CD">
      <w:pPr>
        <w:snapToGrid w:val="0"/>
        <w:spacing w:line="240" w:lineRule="auto"/>
        <w:rPr>
          <w:rFonts w:ascii="Times New Roman" w:hAnsi="Times New Roman"/>
        </w:rPr>
      </w:pPr>
      <w:r w:rsidRPr="006E1ABA">
        <w:rPr>
          <w:rFonts w:ascii="Times New Roman" w:hAnsi="Times New Roman"/>
        </w:rPr>
        <w:t>式中：</w:t>
      </w:r>
      <w:r w:rsidRPr="006E1ABA">
        <w:rPr>
          <w:rFonts w:ascii="Times New Roman" w:hAnsi="Times New Roman"/>
          <w:position w:val="-4"/>
        </w:rPr>
        <w:object w:dxaOrig="240" w:dyaOrig="260">
          <v:shape id="_x0000_i1129" type="#_x0000_t75" style="width:13pt;height:13pt" o:ole="">
            <v:imagedata r:id="rId216" o:title=""/>
          </v:shape>
          <o:OLEObject Type="Embed" ProgID="Equation.DSMT4" ShapeID="_x0000_i1129" DrawAspect="Content" ObjectID="_1700980489" r:id="rId217"/>
        </w:object>
      </w:r>
      <w:r w:rsidRPr="006E1ABA">
        <w:rPr>
          <w:rFonts w:ascii="Times New Roman" w:hAnsi="Times New Roman"/>
        </w:rPr>
        <w:t>—</w:t>
      </w:r>
      <w:r w:rsidRPr="006E1ABA">
        <w:rPr>
          <w:rFonts w:ascii="Times New Roman" w:hAnsi="Times New Roman"/>
        </w:rPr>
        <w:t>影响半径（</w:t>
      </w:r>
      <w:r w:rsidRPr="006E1ABA">
        <w:rPr>
          <w:rFonts w:ascii="Times New Roman" w:hAnsi="Times New Roman"/>
        </w:rPr>
        <w:t>m</w:t>
      </w:r>
      <w:r w:rsidRPr="006E1ABA">
        <w:rPr>
          <w:rFonts w:ascii="Times New Roman" w:hAnsi="Times New Roman"/>
        </w:rPr>
        <w:t>）；</w:t>
      </w:r>
    </w:p>
    <w:p w:rsidR="006C37CD" w:rsidRPr="006E1ABA" w:rsidRDefault="006C37CD" w:rsidP="006C37CD">
      <w:pPr>
        <w:snapToGrid w:val="0"/>
        <w:spacing w:line="240" w:lineRule="auto"/>
        <w:ind w:firstLineChars="300" w:firstLine="630"/>
        <w:rPr>
          <w:rFonts w:ascii="Times New Roman" w:hAnsi="Times New Roman"/>
        </w:rPr>
      </w:pPr>
      <w:r w:rsidRPr="006E1ABA">
        <w:rPr>
          <w:rFonts w:ascii="Times New Roman" w:hAnsi="Times New Roman"/>
          <w:position w:val="-12"/>
        </w:rPr>
        <w:object w:dxaOrig="300" w:dyaOrig="360">
          <v:shape id="_x0000_i1130" type="#_x0000_t75" style="width:15pt;height:17pt" o:ole="">
            <v:imagedata r:id="rId218" o:title=""/>
          </v:shape>
          <o:OLEObject Type="Embed" ProgID="Equation.DSMT4" ShapeID="_x0000_i1130" DrawAspect="Content" ObjectID="_1700980490" r:id="rId219"/>
        </w:object>
      </w:r>
      <w:proofErr w:type="gramStart"/>
      <w:r w:rsidRPr="006E1ABA">
        <w:rPr>
          <w:rFonts w:ascii="Times New Roman" w:hAnsi="Times New Roman"/>
        </w:rPr>
        <w:t>—</w:t>
      </w:r>
      <w:r w:rsidRPr="006E1ABA">
        <w:rPr>
          <w:rFonts w:ascii="Times New Roman" w:hAnsi="Times New Roman"/>
        </w:rPr>
        <w:t>井点</w:t>
      </w:r>
      <w:proofErr w:type="gramEnd"/>
      <w:r w:rsidRPr="006E1ABA">
        <w:rPr>
          <w:rFonts w:ascii="Times New Roman" w:hAnsi="Times New Roman"/>
        </w:rPr>
        <w:t>水位降深（</w:t>
      </w:r>
      <w:r w:rsidRPr="006E1ABA">
        <w:rPr>
          <w:rFonts w:ascii="Times New Roman" w:hAnsi="Times New Roman"/>
        </w:rPr>
        <w:t>m</w:t>
      </w:r>
      <w:r w:rsidRPr="006E1ABA">
        <w:rPr>
          <w:rFonts w:ascii="Times New Roman" w:hAnsi="Times New Roman"/>
        </w:rPr>
        <w:t>）；</w:t>
      </w:r>
      <w:proofErr w:type="gramStart"/>
      <w:r w:rsidRPr="006E1ABA">
        <w:rPr>
          <w:rFonts w:ascii="Times New Roman" w:hAnsi="Times New Roman"/>
        </w:rPr>
        <w:t>当井点水位降深</w:t>
      </w:r>
      <w:proofErr w:type="gramEnd"/>
      <w:r w:rsidRPr="006E1ABA">
        <w:rPr>
          <w:rFonts w:ascii="Times New Roman" w:hAnsi="Times New Roman"/>
        </w:rPr>
        <w:t>小于</w:t>
      </w:r>
      <w:r w:rsidRPr="006E1ABA">
        <w:rPr>
          <w:rFonts w:ascii="Times New Roman" w:hAnsi="Times New Roman"/>
        </w:rPr>
        <w:t>10 m</w:t>
      </w:r>
      <w:r w:rsidRPr="006E1ABA">
        <w:rPr>
          <w:rFonts w:ascii="Times New Roman" w:hAnsi="Times New Roman"/>
        </w:rPr>
        <w:t>时，取</w:t>
      </w:r>
      <w:r w:rsidRPr="006E1ABA">
        <w:rPr>
          <w:rFonts w:ascii="Times New Roman" w:hAnsi="Times New Roman"/>
          <w:position w:val="-12"/>
        </w:rPr>
        <w:object w:dxaOrig="300" w:dyaOrig="360">
          <v:shape id="_x0000_i1131" type="#_x0000_t75" style="width:15pt;height:17pt" o:ole="">
            <v:imagedata r:id="rId218" o:title=""/>
          </v:shape>
          <o:OLEObject Type="Embed" ProgID="Equation.DSMT4" ShapeID="_x0000_i1131" DrawAspect="Content" ObjectID="_1700980491" r:id="rId220"/>
        </w:object>
      </w:r>
      <w:r w:rsidRPr="006E1ABA">
        <w:rPr>
          <w:rFonts w:ascii="Times New Roman" w:hAnsi="Times New Roman"/>
        </w:rPr>
        <w:t>=10 m</w:t>
      </w:r>
      <w:r w:rsidRPr="006E1ABA">
        <w:rPr>
          <w:rFonts w:ascii="Times New Roman" w:hAnsi="Times New Roman"/>
        </w:rPr>
        <w:t>；</w:t>
      </w:r>
    </w:p>
    <w:p w:rsidR="006C37CD" w:rsidRPr="006E1ABA" w:rsidRDefault="006C37CD" w:rsidP="006C37CD">
      <w:pPr>
        <w:snapToGrid w:val="0"/>
        <w:spacing w:line="240" w:lineRule="auto"/>
        <w:ind w:firstLineChars="300" w:firstLine="630"/>
        <w:rPr>
          <w:rFonts w:ascii="Times New Roman" w:hAnsi="Times New Roman"/>
        </w:rPr>
      </w:pPr>
      <w:r w:rsidRPr="006E1ABA">
        <w:rPr>
          <w:rFonts w:ascii="Times New Roman" w:hAnsi="Times New Roman"/>
          <w:position w:val="-6"/>
        </w:rPr>
        <w:object w:dxaOrig="200" w:dyaOrig="279">
          <v:shape id="_x0000_i1132" type="#_x0000_t75" style="width:10pt;height:15pt" o:ole="">
            <v:imagedata r:id="rId221" o:title=""/>
          </v:shape>
          <o:OLEObject Type="Embed" ProgID="Equation.DSMT4" ShapeID="_x0000_i1132" DrawAspect="Content" ObjectID="_1700980492" r:id="rId222"/>
        </w:object>
      </w:r>
      <w:r w:rsidRPr="006E1ABA">
        <w:rPr>
          <w:rFonts w:ascii="Times New Roman" w:hAnsi="Times New Roman"/>
        </w:rPr>
        <w:t>—</w:t>
      </w:r>
      <w:r w:rsidRPr="006E1ABA">
        <w:rPr>
          <w:rFonts w:ascii="Times New Roman" w:hAnsi="Times New Roman"/>
        </w:rPr>
        <w:t>含水层的渗透系数（</w:t>
      </w:r>
      <w:r w:rsidRPr="006E1ABA">
        <w:rPr>
          <w:rFonts w:ascii="Times New Roman" w:hAnsi="Times New Roman"/>
        </w:rPr>
        <w:t>m/d</w:t>
      </w:r>
      <w:r w:rsidRPr="006E1ABA">
        <w:rPr>
          <w:rFonts w:ascii="Times New Roman" w:hAnsi="Times New Roman"/>
        </w:rPr>
        <w:t>）；</w:t>
      </w:r>
    </w:p>
    <w:p w:rsidR="006C37CD" w:rsidRPr="006E1ABA" w:rsidRDefault="006C37CD" w:rsidP="006C37CD">
      <w:pPr>
        <w:snapToGrid w:val="0"/>
        <w:spacing w:line="240" w:lineRule="auto"/>
        <w:ind w:firstLineChars="300" w:firstLine="630"/>
        <w:rPr>
          <w:rFonts w:ascii="Times New Roman" w:hAnsi="Times New Roman"/>
        </w:rPr>
      </w:pPr>
      <w:r w:rsidRPr="006E1ABA">
        <w:rPr>
          <w:rFonts w:ascii="Times New Roman" w:hAnsi="Times New Roman"/>
          <w:position w:val="-12"/>
        </w:rPr>
        <w:object w:dxaOrig="340" w:dyaOrig="360">
          <v:shape id="_x0000_i1133" type="#_x0000_t75" style="width:16.5pt;height:17pt" o:ole="">
            <v:imagedata r:id="rId223" o:title=""/>
          </v:shape>
          <o:OLEObject Type="Embed" ProgID="Equation.DSMT4" ShapeID="_x0000_i1133" DrawAspect="Content" ObjectID="_1700980493" r:id="rId224"/>
        </w:object>
      </w:r>
      <w:r w:rsidRPr="006E1ABA">
        <w:rPr>
          <w:rFonts w:ascii="Times New Roman" w:hAnsi="Times New Roman"/>
        </w:rPr>
        <w:t>—</w:t>
      </w:r>
      <w:r w:rsidRPr="006E1ABA">
        <w:rPr>
          <w:rFonts w:ascii="Times New Roman" w:hAnsi="Times New Roman"/>
        </w:rPr>
        <w:t>潜水含水层厚度（</w:t>
      </w:r>
      <w:r w:rsidRPr="006E1ABA">
        <w:rPr>
          <w:rFonts w:ascii="Times New Roman" w:hAnsi="Times New Roman"/>
        </w:rPr>
        <w:t>m</w:t>
      </w:r>
      <w:r w:rsidRPr="006E1ABA">
        <w:rPr>
          <w:rFonts w:ascii="Times New Roman" w:hAnsi="Times New Roman"/>
        </w:rPr>
        <w:t>）。</w:t>
      </w:r>
    </w:p>
    <w:p w:rsidR="006C37CD" w:rsidRDefault="006C37CD" w:rsidP="001E0BA3">
      <w:pPr>
        <w:pStyle w:val="affffffffff9"/>
        <w:spacing w:beforeLines="50" w:before="156" w:afterLines="50" w:after="156" w:line="240" w:lineRule="auto"/>
      </w:pPr>
      <w:r w:rsidRPr="00E65A05">
        <w:t>隧道工程影响范围宜按表</w:t>
      </w:r>
      <w:r>
        <w:rPr>
          <w:rFonts w:hint="eastAsia"/>
        </w:rPr>
        <w:t>B</w:t>
      </w:r>
      <w:r w:rsidRPr="00E65A05">
        <w:rPr>
          <w:rFonts w:hint="eastAsia"/>
        </w:rPr>
        <w:t>.2</w:t>
      </w:r>
      <w:r w:rsidRPr="00E65A05">
        <w:t>的规定进行划分。</w:t>
      </w:r>
    </w:p>
    <w:p w:rsidR="006C37CD" w:rsidRPr="00CB7EFB" w:rsidRDefault="006C37CD" w:rsidP="006C37CD">
      <w:pPr>
        <w:pStyle w:val="aff3"/>
        <w:spacing w:before="156" w:after="156"/>
      </w:pPr>
      <w:r>
        <w:rPr>
          <w:rFonts w:hint="eastAsia"/>
        </w:rPr>
        <w:lastRenderedPageBreak/>
        <w:t>隧道工程影响范围</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4205"/>
        <w:gridCol w:w="5365"/>
      </w:tblGrid>
      <w:tr w:rsidR="006C37CD" w:rsidTr="002C0F1A">
        <w:trPr>
          <w:trHeight w:val="454"/>
        </w:trPr>
        <w:tc>
          <w:tcPr>
            <w:tcW w:w="2197" w:type="pct"/>
            <w:shd w:val="clear" w:color="auto" w:fill="auto"/>
            <w:vAlign w:val="center"/>
          </w:tcPr>
          <w:p w:rsidR="006C37CD" w:rsidRPr="00F04C0D" w:rsidRDefault="006C37CD" w:rsidP="002C0F1A">
            <w:pPr>
              <w:pStyle w:val="afffffffffffa"/>
              <w:ind w:firstLineChars="0" w:firstLine="0"/>
              <w:jc w:val="center"/>
              <w:rPr>
                <w:rFonts w:ascii="Times New Roman"/>
                <w:sz w:val="18"/>
                <w:szCs w:val="18"/>
              </w:rPr>
            </w:pPr>
            <w:r>
              <w:rPr>
                <w:rFonts w:ascii="Times New Roman" w:hint="eastAsia"/>
                <w:sz w:val="18"/>
                <w:szCs w:val="18"/>
              </w:rPr>
              <w:t>评估</w:t>
            </w:r>
            <w:r>
              <w:rPr>
                <w:rFonts w:ascii="Times New Roman"/>
                <w:sz w:val="18"/>
                <w:szCs w:val="18"/>
              </w:rPr>
              <w:t>类型</w:t>
            </w:r>
          </w:p>
        </w:tc>
        <w:tc>
          <w:tcPr>
            <w:tcW w:w="2803" w:type="pct"/>
            <w:shd w:val="clear" w:color="auto" w:fill="auto"/>
            <w:vAlign w:val="center"/>
          </w:tcPr>
          <w:p w:rsidR="006C37CD" w:rsidRPr="00F04C0D" w:rsidRDefault="006C37CD" w:rsidP="002C0F1A">
            <w:pPr>
              <w:pStyle w:val="afffffffffffa"/>
              <w:ind w:firstLineChars="0" w:firstLine="0"/>
              <w:jc w:val="center"/>
              <w:rPr>
                <w:rFonts w:ascii="Times New Roman"/>
                <w:sz w:val="18"/>
                <w:szCs w:val="18"/>
              </w:rPr>
            </w:pPr>
            <w:r>
              <w:rPr>
                <w:rFonts w:ascii="Times New Roman" w:hint="eastAsia"/>
                <w:sz w:val="18"/>
                <w:szCs w:val="18"/>
              </w:rPr>
              <w:t>影响</w:t>
            </w:r>
            <w:r w:rsidRPr="00F04C0D">
              <w:rPr>
                <w:rFonts w:ascii="Times New Roman"/>
                <w:sz w:val="18"/>
                <w:szCs w:val="18"/>
              </w:rPr>
              <w:t>范围</w:t>
            </w:r>
          </w:p>
        </w:tc>
      </w:tr>
      <w:tr w:rsidR="006C37CD" w:rsidTr="002C0F1A">
        <w:trPr>
          <w:trHeight w:val="454"/>
        </w:trPr>
        <w:tc>
          <w:tcPr>
            <w:tcW w:w="2197" w:type="pct"/>
            <w:shd w:val="clear" w:color="auto" w:fill="auto"/>
            <w:vAlign w:val="center"/>
          </w:tcPr>
          <w:p w:rsidR="006C37CD" w:rsidRPr="00F04C0D" w:rsidRDefault="006C37CD" w:rsidP="002C0F1A">
            <w:pPr>
              <w:pStyle w:val="afffffffffffa"/>
              <w:ind w:firstLineChars="0" w:firstLine="0"/>
              <w:jc w:val="center"/>
              <w:rPr>
                <w:rFonts w:ascii="Times New Roman"/>
                <w:sz w:val="18"/>
                <w:szCs w:val="18"/>
              </w:rPr>
            </w:pPr>
            <w:r>
              <w:rPr>
                <w:rFonts w:ascii="Times New Roman" w:hint="eastAsia"/>
                <w:sz w:val="18"/>
                <w:szCs w:val="18"/>
              </w:rPr>
              <w:t>隧道工程</w:t>
            </w:r>
          </w:p>
        </w:tc>
        <w:tc>
          <w:tcPr>
            <w:tcW w:w="2803" w:type="pct"/>
            <w:shd w:val="clear" w:color="auto" w:fill="auto"/>
            <w:vAlign w:val="center"/>
          </w:tcPr>
          <w:p w:rsidR="006C37CD" w:rsidRPr="00F04C0D" w:rsidRDefault="006C37CD" w:rsidP="002C0F1A">
            <w:pPr>
              <w:pStyle w:val="afffffffffffa"/>
              <w:ind w:firstLineChars="0" w:firstLine="0"/>
              <w:jc w:val="center"/>
              <w:rPr>
                <w:rFonts w:ascii="Times New Roman"/>
                <w:sz w:val="18"/>
                <w:szCs w:val="18"/>
              </w:rPr>
            </w:pPr>
            <w:r w:rsidRPr="00F04C0D">
              <w:rPr>
                <w:rFonts w:ascii="Times New Roman"/>
                <w:sz w:val="18"/>
                <w:szCs w:val="18"/>
              </w:rPr>
              <w:t>隧道上方及沉降弯曲反弯点</w:t>
            </w:r>
            <w:r w:rsidRPr="00F04C0D">
              <w:rPr>
                <w:rFonts w:ascii="Times New Roman"/>
                <w:sz w:val="18"/>
                <w:szCs w:val="18"/>
              </w:rPr>
              <w:t>3</w:t>
            </w:r>
            <w:r w:rsidRPr="00F04C0D">
              <w:rPr>
                <w:rFonts w:ascii="Times New Roman"/>
                <w:i/>
                <w:sz w:val="18"/>
                <w:szCs w:val="18"/>
              </w:rPr>
              <w:t>i</w:t>
            </w:r>
            <w:r w:rsidRPr="00200BBF">
              <w:rPr>
                <w:rFonts w:ascii="Times New Roman"/>
                <w:sz w:val="18"/>
                <w:szCs w:val="18"/>
              </w:rPr>
              <w:t>之</w:t>
            </w:r>
            <w:r w:rsidRPr="00F04C0D">
              <w:rPr>
                <w:rFonts w:ascii="Times New Roman"/>
                <w:sz w:val="18"/>
                <w:szCs w:val="18"/>
              </w:rPr>
              <w:t>内</w:t>
            </w:r>
          </w:p>
        </w:tc>
      </w:tr>
    </w:tbl>
    <w:p w:rsidR="006C37CD" w:rsidRDefault="006C37CD" w:rsidP="007D72B5">
      <w:pPr>
        <w:pStyle w:val="afffffffffffd"/>
        <w:numPr>
          <w:ilvl w:val="0"/>
          <w:numId w:val="23"/>
        </w:numPr>
        <w:snapToGrid w:val="0"/>
        <w:ind w:left="726" w:hanging="363"/>
      </w:pPr>
      <w:r w:rsidRPr="00E42DDD">
        <w:rPr>
          <w:rFonts w:hint="eastAsia"/>
          <w:position w:val="-6"/>
        </w:rPr>
        <w:object w:dxaOrig="139" w:dyaOrig="240">
          <v:shape id="_x0000_i1134" type="#_x0000_t75" style="width:6pt;height:13pt" o:ole="">
            <v:imagedata r:id="rId225" o:title=""/>
          </v:shape>
          <o:OLEObject Type="Embed" ProgID="Equation.DSMT4" ShapeID="_x0000_i1134" DrawAspect="Content" ObjectID="_1700980494" r:id="rId226"/>
        </w:object>
      </w:r>
      <w:r w:rsidRPr="00E42DDD">
        <w:t>为隧道地表沉降曲线</w:t>
      </w:r>
      <w:r w:rsidRPr="002E6252">
        <w:rPr>
          <w:rFonts w:ascii="Times New Roman"/>
        </w:rPr>
        <w:t>Peck</w:t>
      </w:r>
      <w:r w:rsidRPr="00E42DDD">
        <w:t>计算公式中的沉降槽宽度系数（</w:t>
      </w:r>
      <w:r w:rsidRPr="00FB5F9E">
        <w:rPr>
          <w:rFonts w:ascii="Times New Roman"/>
        </w:rPr>
        <w:t>m</w:t>
      </w:r>
      <w:r>
        <w:rPr>
          <w:rFonts w:hint="eastAsia"/>
        </w:rPr>
        <w:t>）。</w:t>
      </w:r>
    </w:p>
    <w:p w:rsidR="006C37CD" w:rsidRPr="00DE0B7D" w:rsidRDefault="006C37CD" w:rsidP="006C37CD">
      <w:pPr>
        <w:pStyle w:val="aff3"/>
        <w:spacing w:before="156" w:after="156"/>
      </w:pPr>
      <w:r w:rsidRPr="00DE0B7D">
        <w:t>部分地区沉降槽宽度参数</w:t>
      </w:r>
      <w:r>
        <w:rPr>
          <w:rFonts w:ascii="Times New Roman" w:hint="eastAsia"/>
          <w:i/>
        </w:rPr>
        <w:t>m</w:t>
      </w:r>
      <w:r w:rsidRPr="00DE0B7D">
        <w:t>的建议值</w:t>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2426"/>
        <w:gridCol w:w="3801"/>
        <w:gridCol w:w="3415"/>
      </w:tblGrid>
      <w:tr w:rsidR="006C37CD" w:rsidRPr="00D22A2A" w:rsidTr="002C0F1A">
        <w:trPr>
          <w:trHeight w:val="340"/>
          <w:jc w:val="center"/>
        </w:trPr>
        <w:tc>
          <w:tcPr>
            <w:tcW w:w="1258" w:type="pct"/>
            <w:shd w:val="clear" w:color="auto" w:fill="auto"/>
            <w:tcMar>
              <w:top w:w="72" w:type="dxa"/>
              <w:left w:w="144" w:type="dxa"/>
              <w:bottom w:w="72" w:type="dxa"/>
              <w:right w:w="144" w:type="dxa"/>
            </w:tcMar>
            <w:vAlign w:val="center"/>
            <w:hideMark/>
          </w:tcPr>
          <w:p w:rsidR="006C37CD" w:rsidRPr="00052B23" w:rsidRDefault="006C37CD" w:rsidP="002C0F1A">
            <w:pPr>
              <w:pStyle w:val="afffffffffffa"/>
              <w:ind w:firstLineChars="0" w:firstLine="0"/>
              <w:jc w:val="center"/>
              <w:rPr>
                <w:rFonts w:ascii="Times New Roman"/>
                <w:sz w:val="18"/>
                <w:szCs w:val="18"/>
              </w:rPr>
            </w:pPr>
            <w:r w:rsidRPr="00052B23">
              <w:rPr>
                <w:rFonts w:ascii="Times New Roman"/>
                <w:sz w:val="18"/>
                <w:szCs w:val="18"/>
              </w:rPr>
              <w:t>地区</w:t>
            </w:r>
          </w:p>
        </w:tc>
        <w:tc>
          <w:tcPr>
            <w:tcW w:w="1971" w:type="pct"/>
            <w:shd w:val="clear" w:color="auto" w:fill="auto"/>
            <w:tcMar>
              <w:top w:w="72" w:type="dxa"/>
              <w:left w:w="144" w:type="dxa"/>
              <w:bottom w:w="72" w:type="dxa"/>
              <w:right w:w="144" w:type="dxa"/>
            </w:tcMar>
            <w:vAlign w:val="center"/>
            <w:hideMark/>
          </w:tcPr>
          <w:p w:rsidR="006C37CD" w:rsidRPr="00052B23" w:rsidRDefault="006C37CD" w:rsidP="002C0F1A">
            <w:pPr>
              <w:pStyle w:val="afffffffffffa"/>
              <w:ind w:firstLineChars="0" w:firstLine="0"/>
              <w:jc w:val="center"/>
              <w:rPr>
                <w:rFonts w:ascii="Times New Roman"/>
                <w:sz w:val="18"/>
                <w:szCs w:val="18"/>
              </w:rPr>
            </w:pPr>
            <w:r w:rsidRPr="00052B23">
              <w:rPr>
                <w:rFonts w:ascii="Times New Roman"/>
                <w:sz w:val="18"/>
                <w:szCs w:val="18"/>
              </w:rPr>
              <w:t>基本地层特征</w:t>
            </w:r>
          </w:p>
        </w:tc>
        <w:tc>
          <w:tcPr>
            <w:tcW w:w="1771" w:type="pct"/>
            <w:shd w:val="clear" w:color="auto" w:fill="auto"/>
            <w:tcMar>
              <w:top w:w="72" w:type="dxa"/>
              <w:left w:w="144" w:type="dxa"/>
              <w:bottom w:w="72" w:type="dxa"/>
              <w:right w:w="144" w:type="dxa"/>
            </w:tcMar>
            <w:vAlign w:val="center"/>
            <w:hideMark/>
          </w:tcPr>
          <w:p w:rsidR="006C37CD" w:rsidRPr="00052B23" w:rsidRDefault="006C37CD" w:rsidP="002C0F1A">
            <w:pPr>
              <w:pStyle w:val="afffffffffffa"/>
              <w:ind w:firstLineChars="0" w:firstLine="0"/>
              <w:jc w:val="center"/>
              <w:rPr>
                <w:rFonts w:ascii="Times New Roman"/>
                <w:sz w:val="18"/>
                <w:szCs w:val="18"/>
              </w:rPr>
            </w:pPr>
            <w:r w:rsidRPr="00052B23">
              <w:rPr>
                <w:rFonts w:ascii="Times New Roman" w:hint="eastAsia"/>
                <w:i/>
                <w:sz w:val="18"/>
                <w:szCs w:val="18"/>
              </w:rPr>
              <w:t>m</w:t>
            </w:r>
            <w:r w:rsidRPr="00052B23">
              <w:rPr>
                <w:rFonts w:ascii="Times New Roman"/>
                <w:sz w:val="18"/>
                <w:szCs w:val="18"/>
              </w:rPr>
              <w:t>建议值</w:t>
            </w:r>
          </w:p>
        </w:tc>
      </w:tr>
      <w:tr w:rsidR="006C37CD" w:rsidRPr="00D22A2A" w:rsidTr="002C0F1A">
        <w:trPr>
          <w:trHeight w:val="340"/>
          <w:jc w:val="center"/>
        </w:trPr>
        <w:tc>
          <w:tcPr>
            <w:tcW w:w="1258" w:type="pct"/>
            <w:shd w:val="clear" w:color="auto" w:fill="auto"/>
            <w:tcMar>
              <w:top w:w="72" w:type="dxa"/>
              <w:left w:w="144" w:type="dxa"/>
              <w:bottom w:w="72" w:type="dxa"/>
              <w:right w:w="144" w:type="dxa"/>
            </w:tcMar>
            <w:vAlign w:val="center"/>
            <w:hideMark/>
          </w:tcPr>
          <w:p w:rsidR="006C37CD" w:rsidRPr="00052B23" w:rsidRDefault="006C37CD" w:rsidP="002C0F1A">
            <w:pPr>
              <w:pStyle w:val="afffffffffffa"/>
              <w:ind w:firstLineChars="0" w:firstLine="0"/>
              <w:jc w:val="center"/>
              <w:rPr>
                <w:rFonts w:ascii="Times New Roman"/>
                <w:sz w:val="18"/>
                <w:szCs w:val="18"/>
              </w:rPr>
            </w:pPr>
            <w:r w:rsidRPr="00052B23">
              <w:rPr>
                <w:rFonts w:ascii="Times New Roman"/>
                <w:sz w:val="18"/>
                <w:szCs w:val="18"/>
              </w:rPr>
              <w:t>上海</w:t>
            </w:r>
          </w:p>
        </w:tc>
        <w:tc>
          <w:tcPr>
            <w:tcW w:w="1971" w:type="pct"/>
            <w:shd w:val="clear" w:color="auto" w:fill="auto"/>
            <w:tcMar>
              <w:top w:w="72" w:type="dxa"/>
              <w:left w:w="144" w:type="dxa"/>
              <w:bottom w:w="72" w:type="dxa"/>
              <w:right w:w="144" w:type="dxa"/>
            </w:tcMar>
            <w:vAlign w:val="center"/>
            <w:hideMark/>
          </w:tcPr>
          <w:p w:rsidR="006C37CD" w:rsidRPr="00052B23" w:rsidRDefault="006C37CD" w:rsidP="002C0F1A">
            <w:pPr>
              <w:pStyle w:val="afffffffffffa"/>
              <w:ind w:firstLineChars="0" w:firstLine="0"/>
              <w:jc w:val="center"/>
              <w:rPr>
                <w:rFonts w:ascii="Times New Roman"/>
                <w:sz w:val="18"/>
                <w:szCs w:val="18"/>
              </w:rPr>
            </w:pPr>
            <w:r w:rsidRPr="00052B23">
              <w:rPr>
                <w:rFonts w:ascii="Times New Roman"/>
                <w:sz w:val="18"/>
                <w:szCs w:val="18"/>
              </w:rPr>
              <w:t>饱和软</w:t>
            </w:r>
            <w:r w:rsidRPr="00052B23">
              <w:rPr>
                <w:rFonts w:ascii="Times New Roman" w:hint="eastAsia"/>
                <w:sz w:val="18"/>
                <w:szCs w:val="18"/>
              </w:rPr>
              <w:t>黏土</w:t>
            </w:r>
            <w:r w:rsidRPr="00052B23">
              <w:rPr>
                <w:rFonts w:ascii="Times New Roman"/>
                <w:sz w:val="18"/>
                <w:szCs w:val="18"/>
              </w:rPr>
              <w:t>，粉砂</w:t>
            </w:r>
          </w:p>
        </w:tc>
        <w:tc>
          <w:tcPr>
            <w:tcW w:w="1771" w:type="pct"/>
            <w:shd w:val="clear" w:color="auto" w:fill="auto"/>
            <w:tcMar>
              <w:top w:w="72" w:type="dxa"/>
              <w:left w:w="144" w:type="dxa"/>
              <w:bottom w:w="72" w:type="dxa"/>
              <w:right w:w="144" w:type="dxa"/>
            </w:tcMar>
            <w:vAlign w:val="center"/>
            <w:hideMark/>
          </w:tcPr>
          <w:p w:rsidR="006C37CD" w:rsidRPr="00052B23" w:rsidRDefault="006C37CD" w:rsidP="002C0F1A">
            <w:pPr>
              <w:pStyle w:val="afffffffffffa"/>
              <w:ind w:firstLineChars="0" w:firstLine="0"/>
              <w:jc w:val="center"/>
              <w:rPr>
                <w:rFonts w:ascii="Times New Roman"/>
                <w:sz w:val="18"/>
                <w:szCs w:val="18"/>
              </w:rPr>
            </w:pPr>
            <w:r w:rsidRPr="00052B23">
              <w:rPr>
                <w:rFonts w:ascii="Times New Roman"/>
                <w:sz w:val="18"/>
                <w:szCs w:val="18"/>
              </w:rPr>
              <w:t>0.50</w:t>
            </w:r>
          </w:p>
        </w:tc>
      </w:tr>
      <w:tr w:rsidR="0096758A" w:rsidRPr="00D22A2A" w:rsidTr="002C0F1A">
        <w:trPr>
          <w:trHeight w:val="340"/>
          <w:jc w:val="center"/>
        </w:trPr>
        <w:tc>
          <w:tcPr>
            <w:tcW w:w="1258" w:type="pct"/>
            <w:shd w:val="clear" w:color="auto" w:fill="auto"/>
            <w:tcMar>
              <w:top w:w="72" w:type="dxa"/>
              <w:left w:w="144" w:type="dxa"/>
              <w:bottom w:w="72" w:type="dxa"/>
              <w:right w:w="144" w:type="dxa"/>
            </w:tcMar>
            <w:vAlign w:val="center"/>
          </w:tcPr>
          <w:p w:rsidR="0096758A" w:rsidRPr="00052B23" w:rsidRDefault="0096758A" w:rsidP="002C0F1A">
            <w:pPr>
              <w:pStyle w:val="afffffffffffa"/>
              <w:ind w:firstLineChars="0" w:firstLine="0"/>
              <w:jc w:val="center"/>
              <w:rPr>
                <w:rFonts w:ascii="Times New Roman"/>
                <w:sz w:val="18"/>
                <w:szCs w:val="18"/>
              </w:rPr>
            </w:pPr>
            <w:r w:rsidRPr="00052B23">
              <w:rPr>
                <w:rFonts w:ascii="Times New Roman"/>
                <w:sz w:val="18"/>
                <w:szCs w:val="18"/>
              </w:rPr>
              <w:t>杭州</w:t>
            </w:r>
          </w:p>
        </w:tc>
        <w:tc>
          <w:tcPr>
            <w:tcW w:w="1971" w:type="pct"/>
            <w:shd w:val="clear" w:color="auto" w:fill="auto"/>
            <w:tcMar>
              <w:top w:w="72" w:type="dxa"/>
              <w:left w:w="144" w:type="dxa"/>
              <w:bottom w:w="72" w:type="dxa"/>
              <w:right w:w="144" w:type="dxa"/>
            </w:tcMar>
            <w:vAlign w:val="center"/>
          </w:tcPr>
          <w:p w:rsidR="0096758A" w:rsidRPr="00052B23" w:rsidRDefault="00AB7997" w:rsidP="002C0F1A">
            <w:pPr>
              <w:pStyle w:val="afffffffffffa"/>
              <w:ind w:firstLineChars="0" w:firstLine="0"/>
              <w:jc w:val="center"/>
              <w:rPr>
                <w:rFonts w:ascii="Times New Roman"/>
                <w:sz w:val="18"/>
                <w:szCs w:val="18"/>
              </w:rPr>
            </w:pPr>
            <w:r w:rsidRPr="00052B23">
              <w:rPr>
                <w:rFonts w:ascii="Times New Roman"/>
                <w:sz w:val="18"/>
                <w:szCs w:val="18"/>
              </w:rPr>
              <w:t>砂质粉土</w:t>
            </w:r>
            <w:r w:rsidRPr="00052B23">
              <w:rPr>
                <w:rFonts w:ascii="Times New Roman" w:hint="eastAsia"/>
                <w:sz w:val="18"/>
                <w:szCs w:val="18"/>
              </w:rPr>
              <w:t>、</w:t>
            </w:r>
            <w:r w:rsidRPr="00052B23">
              <w:rPr>
                <w:rFonts w:ascii="Times New Roman"/>
                <w:sz w:val="18"/>
                <w:szCs w:val="18"/>
              </w:rPr>
              <w:t>粉土夹淤泥质土</w:t>
            </w:r>
          </w:p>
        </w:tc>
        <w:tc>
          <w:tcPr>
            <w:tcW w:w="1771" w:type="pct"/>
            <w:shd w:val="clear" w:color="auto" w:fill="auto"/>
            <w:tcMar>
              <w:top w:w="72" w:type="dxa"/>
              <w:left w:w="144" w:type="dxa"/>
              <w:bottom w:w="72" w:type="dxa"/>
              <w:right w:w="144" w:type="dxa"/>
            </w:tcMar>
            <w:vAlign w:val="center"/>
          </w:tcPr>
          <w:p w:rsidR="0096758A" w:rsidRPr="00052B23" w:rsidRDefault="00AB7997" w:rsidP="00AB7997">
            <w:pPr>
              <w:pStyle w:val="afffffffffffa"/>
              <w:ind w:firstLineChars="0" w:firstLine="0"/>
              <w:jc w:val="center"/>
              <w:rPr>
                <w:rFonts w:ascii="Times New Roman"/>
                <w:sz w:val="18"/>
                <w:szCs w:val="18"/>
              </w:rPr>
            </w:pPr>
            <w:r w:rsidRPr="00052B23">
              <w:rPr>
                <w:rFonts w:ascii="Times New Roman"/>
                <w:sz w:val="18"/>
                <w:szCs w:val="18"/>
              </w:rPr>
              <w:t>(0.30~0.</w:t>
            </w:r>
            <w:r w:rsidRPr="00052B23">
              <w:rPr>
                <w:rFonts w:ascii="Times New Roman" w:hint="eastAsia"/>
                <w:sz w:val="18"/>
                <w:szCs w:val="18"/>
              </w:rPr>
              <w:t>6</w:t>
            </w:r>
            <w:r w:rsidRPr="00052B23">
              <w:rPr>
                <w:rFonts w:ascii="Times New Roman"/>
                <w:sz w:val="18"/>
                <w:szCs w:val="18"/>
              </w:rPr>
              <w:t>0)</w:t>
            </w:r>
          </w:p>
        </w:tc>
      </w:tr>
      <w:tr w:rsidR="006C37CD" w:rsidRPr="00D22A2A" w:rsidTr="002C0F1A">
        <w:trPr>
          <w:trHeight w:val="340"/>
          <w:jc w:val="center"/>
        </w:trPr>
        <w:tc>
          <w:tcPr>
            <w:tcW w:w="1258" w:type="pct"/>
            <w:shd w:val="clear" w:color="auto" w:fill="auto"/>
            <w:tcMar>
              <w:top w:w="72" w:type="dxa"/>
              <w:left w:w="144" w:type="dxa"/>
              <w:bottom w:w="72" w:type="dxa"/>
              <w:right w:w="144" w:type="dxa"/>
            </w:tcMar>
            <w:vAlign w:val="center"/>
            <w:hideMark/>
          </w:tcPr>
          <w:p w:rsidR="006C37CD" w:rsidRPr="00052B23" w:rsidRDefault="006C37CD" w:rsidP="002C0F1A">
            <w:pPr>
              <w:pStyle w:val="afffffffffffa"/>
              <w:ind w:firstLineChars="0" w:firstLine="0"/>
              <w:jc w:val="center"/>
              <w:rPr>
                <w:rFonts w:ascii="Times New Roman"/>
                <w:sz w:val="18"/>
                <w:szCs w:val="18"/>
              </w:rPr>
            </w:pPr>
            <w:r w:rsidRPr="00052B23">
              <w:rPr>
                <w:rFonts w:ascii="Times New Roman" w:hint="eastAsia"/>
                <w:sz w:val="18"/>
                <w:szCs w:val="18"/>
              </w:rPr>
              <w:t>南京</w:t>
            </w:r>
          </w:p>
        </w:tc>
        <w:tc>
          <w:tcPr>
            <w:tcW w:w="1971" w:type="pct"/>
            <w:shd w:val="clear" w:color="auto" w:fill="auto"/>
            <w:tcMar>
              <w:top w:w="72" w:type="dxa"/>
              <w:left w:w="144" w:type="dxa"/>
              <w:bottom w:w="72" w:type="dxa"/>
              <w:right w:w="144" w:type="dxa"/>
            </w:tcMar>
            <w:vAlign w:val="center"/>
            <w:hideMark/>
          </w:tcPr>
          <w:p w:rsidR="006C37CD" w:rsidRPr="00052B23" w:rsidRDefault="006C37CD" w:rsidP="002C0F1A">
            <w:pPr>
              <w:pStyle w:val="afffffffffffa"/>
              <w:ind w:firstLineChars="0" w:firstLine="0"/>
              <w:jc w:val="center"/>
              <w:rPr>
                <w:rFonts w:ascii="Times New Roman"/>
                <w:sz w:val="18"/>
                <w:szCs w:val="18"/>
              </w:rPr>
            </w:pPr>
            <w:r w:rsidRPr="00052B23">
              <w:rPr>
                <w:rFonts w:ascii="Times New Roman" w:hint="eastAsia"/>
                <w:sz w:val="18"/>
                <w:szCs w:val="18"/>
              </w:rPr>
              <w:t>饱和软黏土</w:t>
            </w:r>
            <w:r w:rsidR="00AB7997" w:rsidRPr="00052B23">
              <w:rPr>
                <w:rFonts w:ascii="Times New Roman" w:hint="eastAsia"/>
                <w:sz w:val="18"/>
                <w:szCs w:val="18"/>
              </w:rPr>
              <w:t>、粉质黏土、粉细砂</w:t>
            </w:r>
          </w:p>
        </w:tc>
        <w:tc>
          <w:tcPr>
            <w:tcW w:w="1771" w:type="pct"/>
            <w:shd w:val="clear" w:color="auto" w:fill="auto"/>
            <w:tcMar>
              <w:top w:w="72" w:type="dxa"/>
              <w:left w:w="144" w:type="dxa"/>
              <w:bottom w:w="72" w:type="dxa"/>
              <w:right w:w="144" w:type="dxa"/>
            </w:tcMar>
            <w:vAlign w:val="center"/>
            <w:hideMark/>
          </w:tcPr>
          <w:p w:rsidR="006C37CD" w:rsidRPr="00052B23" w:rsidRDefault="006C37CD" w:rsidP="00010C69">
            <w:pPr>
              <w:pStyle w:val="afffffffffffa"/>
              <w:ind w:firstLineChars="0" w:firstLine="0"/>
              <w:jc w:val="center"/>
              <w:rPr>
                <w:rFonts w:ascii="Times New Roman"/>
                <w:sz w:val="18"/>
                <w:szCs w:val="18"/>
              </w:rPr>
            </w:pPr>
            <w:r w:rsidRPr="00052B23">
              <w:rPr>
                <w:rFonts w:ascii="Times New Roman"/>
                <w:sz w:val="18"/>
                <w:szCs w:val="18"/>
              </w:rPr>
              <w:t>(0.3</w:t>
            </w:r>
            <w:r w:rsidRPr="00052B23">
              <w:rPr>
                <w:rFonts w:ascii="Times New Roman" w:hint="eastAsia"/>
                <w:sz w:val="18"/>
                <w:szCs w:val="18"/>
              </w:rPr>
              <w:t>5</w:t>
            </w:r>
            <w:r w:rsidRPr="00052B23">
              <w:rPr>
                <w:rFonts w:ascii="Times New Roman"/>
                <w:sz w:val="18"/>
                <w:szCs w:val="18"/>
              </w:rPr>
              <w:t>~0.</w:t>
            </w:r>
            <w:r w:rsidRPr="00052B23">
              <w:rPr>
                <w:rFonts w:ascii="Times New Roman" w:hint="eastAsia"/>
                <w:sz w:val="18"/>
                <w:szCs w:val="18"/>
              </w:rPr>
              <w:t>7</w:t>
            </w:r>
            <w:r w:rsidR="00010C69">
              <w:rPr>
                <w:rFonts w:ascii="Times New Roman" w:hint="eastAsia"/>
                <w:sz w:val="18"/>
                <w:szCs w:val="18"/>
              </w:rPr>
              <w:t>8</w:t>
            </w:r>
            <w:r w:rsidRPr="00052B23">
              <w:rPr>
                <w:rFonts w:ascii="Times New Roman"/>
                <w:sz w:val="18"/>
                <w:szCs w:val="18"/>
              </w:rPr>
              <w:t>)</w:t>
            </w:r>
          </w:p>
        </w:tc>
      </w:tr>
      <w:tr w:rsidR="006C37CD" w:rsidRPr="00D22A2A" w:rsidTr="002C0F1A">
        <w:trPr>
          <w:trHeight w:val="340"/>
          <w:jc w:val="center"/>
        </w:trPr>
        <w:tc>
          <w:tcPr>
            <w:tcW w:w="1258" w:type="pct"/>
            <w:shd w:val="clear" w:color="auto" w:fill="auto"/>
            <w:tcMar>
              <w:top w:w="72" w:type="dxa"/>
              <w:left w:w="144" w:type="dxa"/>
              <w:bottom w:w="72" w:type="dxa"/>
              <w:right w:w="144" w:type="dxa"/>
            </w:tcMar>
            <w:vAlign w:val="center"/>
            <w:hideMark/>
          </w:tcPr>
          <w:p w:rsidR="006C37CD" w:rsidRPr="00052B23" w:rsidRDefault="006C37CD" w:rsidP="002C0F1A">
            <w:pPr>
              <w:pStyle w:val="afffffffffffa"/>
              <w:ind w:firstLineChars="0" w:firstLine="0"/>
              <w:jc w:val="center"/>
              <w:rPr>
                <w:rFonts w:ascii="Times New Roman"/>
                <w:sz w:val="18"/>
                <w:szCs w:val="18"/>
              </w:rPr>
            </w:pPr>
            <w:r w:rsidRPr="00052B23">
              <w:rPr>
                <w:rFonts w:ascii="Times New Roman" w:hint="eastAsia"/>
                <w:sz w:val="18"/>
                <w:szCs w:val="18"/>
              </w:rPr>
              <w:t>苏州</w:t>
            </w:r>
          </w:p>
        </w:tc>
        <w:tc>
          <w:tcPr>
            <w:tcW w:w="1971" w:type="pct"/>
            <w:shd w:val="clear" w:color="auto" w:fill="auto"/>
            <w:tcMar>
              <w:top w:w="72" w:type="dxa"/>
              <w:left w:w="144" w:type="dxa"/>
              <w:bottom w:w="72" w:type="dxa"/>
              <w:right w:w="144" w:type="dxa"/>
            </w:tcMar>
            <w:vAlign w:val="center"/>
          </w:tcPr>
          <w:p w:rsidR="006C37CD" w:rsidRPr="00052B23" w:rsidRDefault="006C37CD" w:rsidP="002C0F1A">
            <w:pPr>
              <w:pStyle w:val="afffffffffffa"/>
              <w:ind w:firstLineChars="0" w:firstLine="0"/>
              <w:jc w:val="center"/>
              <w:rPr>
                <w:rFonts w:ascii="Times New Roman"/>
                <w:sz w:val="18"/>
                <w:szCs w:val="18"/>
              </w:rPr>
            </w:pPr>
            <w:r w:rsidRPr="00052B23">
              <w:rPr>
                <w:rFonts w:ascii="Times New Roman"/>
                <w:sz w:val="18"/>
                <w:szCs w:val="18"/>
              </w:rPr>
              <w:t>黏性土</w:t>
            </w:r>
            <w:r w:rsidR="00820638">
              <w:rPr>
                <w:rFonts w:ascii="Times New Roman" w:hint="eastAsia"/>
                <w:sz w:val="18"/>
                <w:szCs w:val="18"/>
              </w:rPr>
              <w:t>、</w:t>
            </w:r>
            <w:r w:rsidR="00C32B7A">
              <w:rPr>
                <w:rFonts w:ascii="Times New Roman"/>
                <w:sz w:val="18"/>
                <w:szCs w:val="18"/>
              </w:rPr>
              <w:t>粉砂</w:t>
            </w:r>
          </w:p>
        </w:tc>
        <w:tc>
          <w:tcPr>
            <w:tcW w:w="1771" w:type="pct"/>
            <w:shd w:val="clear" w:color="auto" w:fill="auto"/>
            <w:tcMar>
              <w:top w:w="72" w:type="dxa"/>
              <w:left w:w="144" w:type="dxa"/>
              <w:bottom w:w="72" w:type="dxa"/>
              <w:right w:w="144" w:type="dxa"/>
            </w:tcMar>
            <w:vAlign w:val="center"/>
          </w:tcPr>
          <w:p w:rsidR="006C37CD" w:rsidRPr="00052B23" w:rsidRDefault="006C37CD" w:rsidP="008F6DAB">
            <w:pPr>
              <w:pStyle w:val="afffffffffffa"/>
              <w:ind w:firstLineChars="0" w:firstLine="0"/>
              <w:jc w:val="center"/>
              <w:rPr>
                <w:rFonts w:ascii="Times New Roman"/>
                <w:sz w:val="18"/>
                <w:szCs w:val="18"/>
              </w:rPr>
            </w:pPr>
            <w:r w:rsidRPr="00052B23">
              <w:rPr>
                <w:rFonts w:ascii="Times New Roman"/>
                <w:sz w:val="18"/>
                <w:szCs w:val="18"/>
              </w:rPr>
              <w:t>(0.</w:t>
            </w:r>
            <w:r w:rsidRPr="00052B23">
              <w:rPr>
                <w:rFonts w:ascii="Times New Roman" w:hint="eastAsia"/>
                <w:sz w:val="18"/>
                <w:szCs w:val="18"/>
              </w:rPr>
              <w:t>35</w:t>
            </w:r>
            <w:r w:rsidRPr="00052B23">
              <w:rPr>
                <w:rFonts w:ascii="Times New Roman"/>
                <w:sz w:val="18"/>
                <w:szCs w:val="18"/>
              </w:rPr>
              <w:t>~0.</w:t>
            </w:r>
            <w:r w:rsidR="00010C69">
              <w:rPr>
                <w:rFonts w:ascii="Times New Roman" w:hint="eastAsia"/>
                <w:sz w:val="18"/>
                <w:szCs w:val="18"/>
              </w:rPr>
              <w:t>6</w:t>
            </w:r>
            <w:r w:rsidR="008F6DAB">
              <w:rPr>
                <w:rFonts w:ascii="Times New Roman" w:hint="eastAsia"/>
                <w:sz w:val="18"/>
                <w:szCs w:val="18"/>
              </w:rPr>
              <w:t>5</w:t>
            </w:r>
            <w:r w:rsidRPr="00052B23">
              <w:rPr>
                <w:rFonts w:ascii="Times New Roman"/>
                <w:sz w:val="18"/>
                <w:szCs w:val="18"/>
              </w:rPr>
              <w:t>)</w:t>
            </w:r>
          </w:p>
        </w:tc>
      </w:tr>
      <w:tr w:rsidR="00085B26" w:rsidRPr="00D22A2A" w:rsidTr="002C0F1A">
        <w:trPr>
          <w:trHeight w:val="340"/>
          <w:jc w:val="center"/>
        </w:trPr>
        <w:tc>
          <w:tcPr>
            <w:tcW w:w="1258" w:type="pct"/>
            <w:shd w:val="clear" w:color="auto" w:fill="auto"/>
            <w:tcMar>
              <w:top w:w="72" w:type="dxa"/>
              <w:left w:w="144" w:type="dxa"/>
              <w:bottom w:w="72" w:type="dxa"/>
              <w:right w:w="144" w:type="dxa"/>
            </w:tcMar>
            <w:vAlign w:val="center"/>
          </w:tcPr>
          <w:p w:rsidR="00085B26" w:rsidRPr="00052B23" w:rsidRDefault="00085B26" w:rsidP="002C0F1A">
            <w:pPr>
              <w:pStyle w:val="afffffffffffa"/>
              <w:ind w:firstLineChars="0" w:firstLine="0"/>
              <w:jc w:val="center"/>
              <w:rPr>
                <w:rFonts w:ascii="Times New Roman"/>
                <w:sz w:val="18"/>
                <w:szCs w:val="18"/>
              </w:rPr>
            </w:pPr>
            <w:r w:rsidRPr="00052B23">
              <w:rPr>
                <w:rFonts w:ascii="Times New Roman" w:hint="eastAsia"/>
                <w:sz w:val="18"/>
                <w:szCs w:val="18"/>
              </w:rPr>
              <w:t>合肥</w:t>
            </w:r>
          </w:p>
        </w:tc>
        <w:tc>
          <w:tcPr>
            <w:tcW w:w="1971" w:type="pct"/>
            <w:shd w:val="clear" w:color="auto" w:fill="auto"/>
            <w:tcMar>
              <w:top w:w="72" w:type="dxa"/>
              <w:left w:w="144" w:type="dxa"/>
              <w:bottom w:w="72" w:type="dxa"/>
              <w:right w:w="144" w:type="dxa"/>
            </w:tcMar>
            <w:vAlign w:val="center"/>
          </w:tcPr>
          <w:p w:rsidR="00085B26" w:rsidRPr="00052B23" w:rsidRDefault="00085B26" w:rsidP="002C0F1A">
            <w:pPr>
              <w:pStyle w:val="afffffffffffa"/>
              <w:ind w:firstLineChars="0" w:firstLine="0"/>
              <w:jc w:val="center"/>
              <w:rPr>
                <w:rFonts w:ascii="Times New Roman"/>
                <w:sz w:val="18"/>
                <w:szCs w:val="18"/>
              </w:rPr>
            </w:pPr>
            <w:r w:rsidRPr="00052B23">
              <w:rPr>
                <w:rFonts w:ascii="Times New Roman"/>
                <w:sz w:val="18"/>
                <w:szCs w:val="18"/>
              </w:rPr>
              <w:t>黏性土</w:t>
            </w:r>
            <w:r w:rsidRPr="00052B23">
              <w:rPr>
                <w:rFonts w:ascii="Times New Roman" w:hint="eastAsia"/>
                <w:sz w:val="18"/>
                <w:szCs w:val="18"/>
              </w:rPr>
              <w:t>、</w:t>
            </w:r>
            <w:r w:rsidRPr="00052B23">
              <w:rPr>
                <w:rFonts w:ascii="Times New Roman"/>
                <w:sz w:val="18"/>
                <w:szCs w:val="18"/>
              </w:rPr>
              <w:t>粉细砂</w:t>
            </w:r>
          </w:p>
        </w:tc>
        <w:tc>
          <w:tcPr>
            <w:tcW w:w="1771" w:type="pct"/>
            <w:shd w:val="clear" w:color="auto" w:fill="auto"/>
            <w:tcMar>
              <w:top w:w="72" w:type="dxa"/>
              <w:left w:w="144" w:type="dxa"/>
              <w:bottom w:w="72" w:type="dxa"/>
              <w:right w:w="144" w:type="dxa"/>
            </w:tcMar>
            <w:vAlign w:val="center"/>
          </w:tcPr>
          <w:p w:rsidR="00085B26" w:rsidRPr="00052B23" w:rsidRDefault="00085B26" w:rsidP="002C0F1A">
            <w:pPr>
              <w:pStyle w:val="afffffffffffa"/>
              <w:ind w:firstLineChars="0" w:firstLine="0"/>
              <w:jc w:val="center"/>
              <w:rPr>
                <w:rFonts w:ascii="Times New Roman"/>
                <w:sz w:val="18"/>
                <w:szCs w:val="18"/>
              </w:rPr>
            </w:pPr>
            <w:r w:rsidRPr="00052B23">
              <w:rPr>
                <w:rFonts w:ascii="Times New Roman"/>
                <w:sz w:val="18"/>
                <w:szCs w:val="18"/>
              </w:rPr>
              <w:t>(0.</w:t>
            </w:r>
            <w:r w:rsidRPr="00052B23">
              <w:rPr>
                <w:rFonts w:ascii="Times New Roman" w:hint="eastAsia"/>
                <w:sz w:val="18"/>
                <w:szCs w:val="18"/>
              </w:rPr>
              <w:t>5</w:t>
            </w:r>
            <w:r w:rsidRPr="00052B23">
              <w:rPr>
                <w:rFonts w:ascii="Times New Roman"/>
                <w:sz w:val="18"/>
                <w:szCs w:val="18"/>
              </w:rPr>
              <w:t>~0.</w:t>
            </w:r>
            <w:r w:rsidRPr="00052B23">
              <w:rPr>
                <w:rFonts w:ascii="Times New Roman" w:hint="eastAsia"/>
                <w:sz w:val="18"/>
                <w:szCs w:val="18"/>
              </w:rPr>
              <w:t>7</w:t>
            </w:r>
            <w:r w:rsidRPr="00052B23">
              <w:rPr>
                <w:rFonts w:ascii="Times New Roman"/>
                <w:sz w:val="18"/>
                <w:szCs w:val="18"/>
              </w:rPr>
              <w:t>)</w:t>
            </w:r>
          </w:p>
        </w:tc>
      </w:tr>
    </w:tbl>
    <w:p w:rsidR="006C37CD" w:rsidRDefault="006C37CD" w:rsidP="006C37CD">
      <w:pPr>
        <w:pStyle w:val="afffffffffffe"/>
      </w:pPr>
      <w:r w:rsidRPr="00E51C99">
        <w:rPr>
          <w:position w:val="-6"/>
        </w:rPr>
        <w:object w:dxaOrig="220" w:dyaOrig="200">
          <v:shape id="_x0000_i1135" type="#_x0000_t75" style="width:9.5pt;height:10pt" o:ole="">
            <v:imagedata r:id="rId227" o:title=""/>
          </v:shape>
          <o:OLEObject Type="Embed" ProgID="Equation.DSMT4" ShapeID="_x0000_i1135" DrawAspect="Content" ObjectID="_1700980495" r:id="rId228"/>
        </w:object>
      </w:r>
      <w:r>
        <w:t>为沉降槽宽度参数</w:t>
      </w:r>
      <w:r>
        <w:rPr>
          <w:rFonts w:hint="eastAsia"/>
        </w:rPr>
        <w:t>，</w:t>
      </w:r>
      <w:r w:rsidRPr="00D81544">
        <w:rPr>
          <w:position w:val="-6"/>
        </w:rPr>
        <w:object w:dxaOrig="720" w:dyaOrig="260">
          <v:shape id="_x0000_i1136" type="#_x0000_t75" style="width:36pt;height:13pt" o:ole="">
            <v:imagedata r:id="rId229" o:title=""/>
          </v:shape>
          <o:OLEObject Type="Embed" ProgID="Equation.DSMT4" ShapeID="_x0000_i1136" DrawAspect="Content" ObjectID="_1700980496" r:id="rId230"/>
        </w:object>
      </w:r>
      <w:r>
        <w:rPr>
          <w:rFonts w:hint="eastAsia"/>
        </w:rPr>
        <w:t>，</w:t>
      </w:r>
      <w:r w:rsidRPr="00D81544">
        <w:rPr>
          <w:position w:val="-6"/>
        </w:rPr>
        <w:object w:dxaOrig="180" w:dyaOrig="260">
          <v:shape id="_x0000_i1137" type="#_x0000_t75" style="width:9.5pt;height:13pt" o:ole="">
            <v:imagedata r:id="rId231" o:title=""/>
          </v:shape>
          <o:OLEObject Type="Embed" ProgID="Equation.DSMT4" ShapeID="_x0000_i1137" DrawAspect="Content" ObjectID="_1700980497" r:id="rId232"/>
        </w:object>
      </w:r>
      <w:r>
        <w:rPr>
          <w:rFonts w:hint="eastAsia"/>
        </w:rPr>
        <w:t>为隧道埋深</w:t>
      </w:r>
      <w:r w:rsidRPr="00D81544">
        <w:rPr>
          <w:rFonts w:ascii="Times New Roman"/>
        </w:rPr>
        <w:t>（</w:t>
      </w:r>
      <w:r w:rsidRPr="00D81544">
        <w:rPr>
          <w:rFonts w:ascii="Times New Roman"/>
        </w:rPr>
        <w:t>m</w:t>
      </w:r>
      <w:r w:rsidRPr="00D81544">
        <w:rPr>
          <w:rFonts w:ascii="Times New Roman"/>
        </w:rPr>
        <w:t>）</w:t>
      </w:r>
      <w:r>
        <w:rPr>
          <w:rFonts w:hint="eastAsia"/>
        </w:rPr>
        <w:t>。</w:t>
      </w:r>
    </w:p>
    <w:p w:rsidR="006C37CD" w:rsidRPr="00E65A05" w:rsidRDefault="006C37CD" w:rsidP="001E0BA3">
      <w:pPr>
        <w:pStyle w:val="affffffffff9"/>
        <w:spacing w:beforeLines="50" w:before="156" w:afterLines="50" w:after="156" w:line="240" w:lineRule="auto"/>
      </w:pPr>
      <w:r w:rsidRPr="00E65A05">
        <w:rPr>
          <w:rFonts w:hint="eastAsia"/>
        </w:rPr>
        <w:t>高架桥</w:t>
      </w:r>
      <w:r w:rsidRPr="00E65A05">
        <w:t>桩基</w:t>
      </w:r>
      <w:r w:rsidRPr="00E65A05">
        <w:rPr>
          <w:rFonts w:hint="eastAsia"/>
        </w:rPr>
        <w:t>工程</w:t>
      </w:r>
      <w:r w:rsidRPr="00E65A05">
        <w:t>影响范围宜按表</w:t>
      </w:r>
      <w:r>
        <w:rPr>
          <w:rFonts w:hint="eastAsia"/>
        </w:rPr>
        <w:t>B</w:t>
      </w:r>
      <w:r w:rsidRPr="00E65A05">
        <w:rPr>
          <w:rFonts w:hint="eastAsia"/>
        </w:rPr>
        <w:t>.</w:t>
      </w:r>
      <w:r>
        <w:rPr>
          <w:rFonts w:hint="eastAsia"/>
        </w:rPr>
        <w:t>4</w:t>
      </w:r>
      <w:r w:rsidRPr="00E65A05">
        <w:t>的规定进行划分。</w:t>
      </w:r>
    </w:p>
    <w:p w:rsidR="006C37CD" w:rsidRPr="00CB7EFB" w:rsidRDefault="006C37CD" w:rsidP="006C37CD">
      <w:pPr>
        <w:pStyle w:val="aff3"/>
        <w:spacing w:before="156" w:after="156"/>
      </w:pPr>
      <w:r>
        <w:rPr>
          <w:rFonts w:hint="eastAsia"/>
        </w:rPr>
        <w:t>桩基工程影响范围</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4205"/>
        <w:gridCol w:w="5365"/>
      </w:tblGrid>
      <w:tr w:rsidR="006C37CD" w:rsidTr="002C0F1A">
        <w:trPr>
          <w:trHeight w:val="397"/>
        </w:trPr>
        <w:tc>
          <w:tcPr>
            <w:tcW w:w="2197" w:type="pct"/>
            <w:shd w:val="clear" w:color="auto" w:fill="auto"/>
            <w:vAlign w:val="center"/>
          </w:tcPr>
          <w:p w:rsidR="006C37CD" w:rsidRPr="00F04C0D" w:rsidRDefault="006C37CD" w:rsidP="002C0F1A">
            <w:pPr>
              <w:pStyle w:val="afffffffffffa"/>
              <w:ind w:firstLineChars="0" w:firstLine="0"/>
              <w:jc w:val="center"/>
              <w:rPr>
                <w:rFonts w:ascii="Times New Roman"/>
                <w:sz w:val="18"/>
                <w:szCs w:val="18"/>
              </w:rPr>
            </w:pPr>
            <w:r>
              <w:rPr>
                <w:rFonts w:ascii="Times New Roman" w:hint="eastAsia"/>
                <w:sz w:val="18"/>
                <w:szCs w:val="18"/>
              </w:rPr>
              <w:t>评估</w:t>
            </w:r>
            <w:r>
              <w:rPr>
                <w:rFonts w:ascii="Times New Roman"/>
                <w:sz w:val="18"/>
                <w:szCs w:val="18"/>
              </w:rPr>
              <w:t>类型</w:t>
            </w:r>
          </w:p>
        </w:tc>
        <w:tc>
          <w:tcPr>
            <w:tcW w:w="2803" w:type="pct"/>
            <w:shd w:val="clear" w:color="auto" w:fill="auto"/>
            <w:vAlign w:val="center"/>
          </w:tcPr>
          <w:p w:rsidR="006C37CD" w:rsidRPr="00F04C0D" w:rsidRDefault="006C37CD" w:rsidP="002C0F1A">
            <w:pPr>
              <w:pStyle w:val="afffffffffffa"/>
              <w:ind w:firstLineChars="0" w:firstLine="0"/>
              <w:jc w:val="center"/>
              <w:rPr>
                <w:rFonts w:ascii="Times New Roman"/>
                <w:sz w:val="18"/>
                <w:szCs w:val="18"/>
              </w:rPr>
            </w:pPr>
            <w:r>
              <w:rPr>
                <w:rFonts w:ascii="Times New Roman" w:hint="eastAsia"/>
                <w:sz w:val="18"/>
                <w:szCs w:val="18"/>
              </w:rPr>
              <w:t>影响</w:t>
            </w:r>
            <w:r w:rsidRPr="00F04C0D">
              <w:rPr>
                <w:rFonts w:ascii="Times New Roman"/>
                <w:sz w:val="18"/>
                <w:szCs w:val="18"/>
              </w:rPr>
              <w:t>范围</w:t>
            </w:r>
          </w:p>
        </w:tc>
      </w:tr>
      <w:tr w:rsidR="006C37CD" w:rsidTr="002C0F1A">
        <w:trPr>
          <w:trHeight w:val="397"/>
        </w:trPr>
        <w:tc>
          <w:tcPr>
            <w:tcW w:w="2197" w:type="pct"/>
            <w:shd w:val="clear" w:color="auto" w:fill="auto"/>
            <w:vAlign w:val="center"/>
          </w:tcPr>
          <w:p w:rsidR="006C37CD" w:rsidRPr="00F04C0D" w:rsidRDefault="006C37CD" w:rsidP="002C0F1A">
            <w:pPr>
              <w:pStyle w:val="afffffffffffa"/>
              <w:ind w:firstLineChars="0" w:firstLine="0"/>
              <w:jc w:val="center"/>
              <w:rPr>
                <w:rFonts w:ascii="Times New Roman"/>
                <w:sz w:val="18"/>
                <w:szCs w:val="18"/>
              </w:rPr>
            </w:pPr>
            <w:r>
              <w:rPr>
                <w:rFonts w:ascii="Times New Roman" w:hint="eastAsia"/>
                <w:sz w:val="18"/>
                <w:szCs w:val="18"/>
              </w:rPr>
              <w:t>桩基工程</w:t>
            </w:r>
          </w:p>
        </w:tc>
        <w:tc>
          <w:tcPr>
            <w:tcW w:w="2803" w:type="pct"/>
            <w:shd w:val="clear" w:color="auto" w:fill="auto"/>
            <w:vAlign w:val="center"/>
          </w:tcPr>
          <w:p w:rsidR="006C37CD" w:rsidRPr="00F04C0D" w:rsidRDefault="006C37CD" w:rsidP="002C0F1A">
            <w:pPr>
              <w:pStyle w:val="afffffffffffa"/>
              <w:ind w:firstLineChars="0" w:firstLine="0"/>
              <w:jc w:val="center"/>
              <w:rPr>
                <w:rFonts w:ascii="Times New Roman"/>
                <w:sz w:val="18"/>
                <w:szCs w:val="18"/>
              </w:rPr>
            </w:pPr>
            <w:r>
              <w:rPr>
                <w:rFonts w:ascii="Times New Roman" w:hint="eastAsia"/>
                <w:sz w:val="18"/>
                <w:szCs w:val="18"/>
              </w:rPr>
              <w:t>桩基</w:t>
            </w:r>
            <w:r w:rsidRPr="0022441C">
              <w:rPr>
                <w:rFonts w:ascii="Times New Roman"/>
                <w:sz w:val="18"/>
                <w:szCs w:val="18"/>
              </w:rPr>
              <w:t>周边</w:t>
            </w:r>
            <w:r w:rsidRPr="002176A3">
              <w:rPr>
                <w:rFonts w:ascii="Times New Roman" w:hint="eastAsia"/>
                <w:i/>
                <w:sz w:val="18"/>
                <w:szCs w:val="18"/>
              </w:rPr>
              <w:t>l</w:t>
            </w:r>
          </w:p>
        </w:tc>
      </w:tr>
    </w:tbl>
    <w:p w:rsidR="006C37CD" w:rsidRPr="002176A3" w:rsidRDefault="006C37CD" w:rsidP="006C37CD">
      <w:pPr>
        <w:pStyle w:val="afffffffffffe"/>
      </w:pPr>
      <w:r w:rsidRPr="00E51C99">
        <w:rPr>
          <w:position w:val="-6"/>
        </w:rPr>
        <w:object w:dxaOrig="139" w:dyaOrig="260">
          <v:shape id="_x0000_i1138" type="#_x0000_t75" style="width:6pt;height:13pt" o:ole="">
            <v:imagedata r:id="rId233" o:title=""/>
          </v:shape>
          <o:OLEObject Type="Embed" ProgID="Equation.DSMT4" ShapeID="_x0000_i1138" DrawAspect="Content" ObjectID="_1700980498" r:id="rId234"/>
        </w:object>
      </w:r>
      <w:r>
        <w:t>为</w:t>
      </w:r>
      <w:r>
        <w:rPr>
          <w:rFonts w:hint="eastAsia"/>
        </w:rPr>
        <w:t>桩</w:t>
      </w:r>
      <w:r>
        <w:t>的设计长度</w:t>
      </w:r>
      <w:r w:rsidRPr="00D81544">
        <w:rPr>
          <w:rFonts w:ascii="Times New Roman"/>
        </w:rPr>
        <w:t>（</w:t>
      </w:r>
      <w:r w:rsidRPr="00D81544">
        <w:rPr>
          <w:rFonts w:ascii="Times New Roman"/>
        </w:rPr>
        <w:t>m</w:t>
      </w:r>
      <w:r w:rsidRPr="00D81544">
        <w:rPr>
          <w:rFonts w:ascii="Times New Roman"/>
        </w:rPr>
        <w:t>）</w:t>
      </w:r>
      <w:r>
        <w:rPr>
          <w:rFonts w:hint="eastAsia"/>
        </w:rPr>
        <w:t>。</w:t>
      </w:r>
    </w:p>
    <w:p w:rsidR="006C37CD" w:rsidRPr="006F1219" w:rsidRDefault="006C37CD" w:rsidP="006C37CD">
      <w:pPr>
        <w:pStyle w:val="affa"/>
        <w:spacing w:before="156" w:after="156"/>
      </w:pPr>
      <w:bookmarkStart w:id="2070" w:name="_Toc81165533"/>
      <w:bookmarkStart w:id="2071" w:name="_Toc81167938"/>
      <w:bookmarkStart w:id="2072" w:name="_Toc81168013"/>
      <w:bookmarkStart w:id="2073" w:name="_Toc81213479"/>
      <w:bookmarkStart w:id="2074" w:name="_Toc81214937"/>
      <w:bookmarkStart w:id="2075" w:name="_Toc81503736"/>
      <w:bookmarkStart w:id="2076" w:name="_Toc81922282"/>
      <w:bookmarkStart w:id="2077" w:name="_Toc82611086"/>
      <w:bookmarkStart w:id="2078" w:name="_Toc82611178"/>
      <w:r w:rsidRPr="006F1219">
        <w:rPr>
          <w:rFonts w:hint="eastAsia"/>
        </w:rPr>
        <w:t>振动影响范围</w:t>
      </w:r>
      <w:bookmarkEnd w:id="2070"/>
      <w:bookmarkEnd w:id="2071"/>
      <w:bookmarkEnd w:id="2072"/>
      <w:bookmarkEnd w:id="2073"/>
      <w:bookmarkEnd w:id="2074"/>
      <w:bookmarkEnd w:id="2075"/>
      <w:bookmarkEnd w:id="2076"/>
      <w:bookmarkEnd w:id="2077"/>
      <w:bookmarkEnd w:id="2078"/>
    </w:p>
    <w:p w:rsidR="006C37CD" w:rsidRPr="006F1219" w:rsidRDefault="006C37CD" w:rsidP="001E0BA3">
      <w:pPr>
        <w:pStyle w:val="affffffffff9"/>
        <w:spacing w:beforeLines="50" w:before="156" w:afterLines="50" w:after="156" w:line="240" w:lineRule="auto"/>
      </w:pPr>
      <w:r w:rsidRPr="006F1219">
        <w:rPr>
          <w:rFonts w:hint="eastAsia"/>
        </w:rPr>
        <w:t>确定振动影响范围时，需要考虑文物建筑所处地理位置、文物</w:t>
      </w:r>
      <w:r>
        <w:rPr>
          <w:rFonts w:hint="eastAsia"/>
        </w:rPr>
        <w:t>建筑</w:t>
      </w:r>
      <w:r w:rsidRPr="006F1219">
        <w:rPr>
          <w:rFonts w:hint="eastAsia"/>
        </w:rPr>
        <w:t>特征、振源类型、地面振动速度、场地土类别、隧道埋置深度等因素。</w:t>
      </w:r>
    </w:p>
    <w:p w:rsidR="006C37CD" w:rsidRPr="006F1219" w:rsidRDefault="006C37CD" w:rsidP="001E0BA3">
      <w:pPr>
        <w:pStyle w:val="affffffffff9"/>
        <w:spacing w:beforeLines="50" w:before="156" w:afterLines="50" w:after="156" w:line="240" w:lineRule="auto"/>
      </w:pPr>
      <w:r w:rsidRPr="006F1219">
        <w:rPr>
          <w:rFonts w:hint="eastAsia"/>
        </w:rPr>
        <w:t>无实测资料时，振动</w:t>
      </w:r>
      <w:r w:rsidRPr="006F1219">
        <w:t>影响范围</w:t>
      </w:r>
      <w:r>
        <w:rPr>
          <w:rFonts w:hint="eastAsia"/>
        </w:rPr>
        <w:t>宜</w:t>
      </w:r>
      <w:r w:rsidRPr="006F1219">
        <w:t>按表</w:t>
      </w:r>
      <w:r>
        <w:rPr>
          <w:rFonts w:hint="eastAsia"/>
        </w:rPr>
        <w:t>B</w:t>
      </w:r>
      <w:r w:rsidRPr="006F1219">
        <w:rPr>
          <w:rFonts w:hint="eastAsia"/>
        </w:rPr>
        <w:t>.</w:t>
      </w:r>
      <w:r>
        <w:rPr>
          <w:rFonts w:hint="eastAsia"/>
        </w:rPr>
        <w:t>5</w:t>
      </w:r>
      <w:r w:rsidRPr="006F1219">
        <w:t>的规定进行划分。</w:t>
      </w:r>
    </w:p>
    <w:p w:rsidR="006C37CD" w:rsidRPr="00E16BA9" w:rsidRDefault="006C37CD" w:rsidP="006C37CD">
      <w:pPr>
        <w:pStyle w:val="aff3"/>
        <w:spacing w:before="156" w:after="156"/>
      </w:pPr>
      <w:r>
        <w:rPr>
          <w:rFonts w:hint="eastAsia"/>
        </w:rPr>
        <w:t>振动影响范围</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4205"/>
        <w:gridCol w:w="5365"/>
      </w:tblGrid>
      <w:tr w:rsidR="006C37CD" w:rsidTr="002C0F1A">
        <w:trPr>
          <w:trHeight w:val="397"/>
        </w:trPr>
        <w:tc>
          <w:tcPr>
            <w:tcW w:w="2197" w:type="pct"/>
            <w:shd w:val="clear" w:color="auto" w:fill="auto"/>
            <w:vAlign w:val="center"/>
          </w:tcPr>
          <w:p w:rsidR="006C37CD" w:rsidRPr="00F04C0D" w:rsidRDefault="006C37CD" w:rsidP="002C0F1A">
            <w:pPr>
              <w:pStyle w:val="afffffffffffa"/>
              <w:ind w:firstLineChars="0" w:firstLine="0"/>
              <w:jc w:val="center"/>
              <w:rPr>
                <w:rFonts w:ascii="Times New Roman"/>
                <w:sz w:val="18"/>
                <w:szCs w:val="18"/>
              </w:rPr>
            </w:pPr>
            <w:r>
              <w:rPr>
                <w:rFonts w:ascii="Times New Roman" w:hint="eastAsia"/>
                <w:sz w:val="18"/>
                <w:szCs w:val="18"/>
              </w:rPr>
              <w:t>振动类型</w:t>
            </w:r>
          </w:p>
        </w:tc>
        <w:tc>
          <w:tcPr>
            <w:tcW w:w="2803" w:type="pct"/>
            <w:shd w:val="clear" w:color="auto" w:fill="auto"/>
            <w:vAlign w:val="center"/>
          </w:tcPr>
          <w:p w:rsidR="006C37CD" w:rsidRPr="00F04C0D" w:rsidRDefault="006C37CD" w:rsidP="002C0F1A">
            <w:pPr>
              <w:pStyle w:val="afffffffffffa"/>
              <w:ind w:firstLineChars="0" w:firstLine="0"/>
              <w:jc w:val="center"/>
              <w:rPr>
                <w:rFonts w:ascii="Times New Roman"/>
                <w:sz w:val="18"/>
                <w:szCs w:val="18"/>
              </w:rPr>
            </w:pPr>
            <w:r>
              <w:rPr>
                <w:rFonts w:ascii="Times New Roman"/>
                <w:sz w:val="18"/>
                <w:szCs w:val="18"/>
              </w:rPr>
              <w:t>影响</w:t>
            </w:r>
            <w:r w:rsidRPr="00F04C0D">
              <w:rPr>
                <w:rFonts w:ascii="Times New Roman"/>
                <w:sz w:val="18"/>
                <w:szCs w:val="18"/>
              </w:rPr>
              <w:t>范围</w:t>
            </w:r>
          </w:p>
        </w:tc>
      </w:tr>
      <w:tr w:rsidR="006C37CD" w:rsidTr="002C0F1A">
        <w:trPr>
          <w:trHeight w:val="397"/>
        </w:trPr>
        <w:tc>
          <w:tcPr>
            <w:tcW w:w="2197" w:type="pct"/>
            <w:shd w:val="clear" w:color="auto" w:fill="auto"/>
            <w:vAlign w:val="center"/>
          </w:tcPr>
          <w:p w:rsidR="006C37CD" w:rsidRDefault="006C37CD" w:rsidP="002C0F1A">
            <w:pPr>
              <w:pStyle w:val="afffffffffffa"/>
              <w:ind w:firstLineChars="0" w:firstLine="0"/>
              <w:jc w:val="center"/>
              <w:rPr>
                <w:rFonts w:ascii="Times New Roman"/>
                <w:sz w:val="18"/>
                <w:szCs w:val="18"/>
              </w:rPr>
            </w:pPr>
            <w:r>
              <w:rPr>
                <w:rFonts w:ascii="Times New Roman" w:hint="eastAsia"/>
                <w:sz w:val="18"/>
                <w:szCs w:val="18"/>
              </w:rPr>
              <w:t>高架线</w:t>
            </w:r>
          </w:p>
        </w:tc>
        <w:tc>
          <w:tcPr>
            <w:tcW w:w="2803" w:type="pct"/>
            <w:shd w:val="clear" w:color="auto" w:fill="auto"/>
            <w:vAlign w:val="center"/>
          </w:tcPr>
          <w:p w:rsidR="006C37CD" w:rsidRDefault="006C37CD" w:rsidP="002C0F1A">
            <w:pPr>
              <w:pStyle w:val="afffffffffffa"/>
              <w:ind w:firstLineChars="0" w:firstLine="0"/>
              <w:jc w:val="center"/>
              <w:rPr>
                <w:rFonts w:ascii="Times New Roman"/>
                <w:sz w:val="18"/>
                <w:szCs w:val="18"/>
              </w:rPr>
            </w:pPr>
            <w:r>
              <w:rPr>
                <w:rFonts w:ascii="Times New Roman" w:hint="eastAsia"/>
                <w:sz w:val="18"/>
                <w:szCs w:val="18"/>
              </w:rPr>
              <w:t>线路</w:t>
            </w:r>
            <w:r>
              <w:rPr>
                <w:rFonts w:ascii="Times New Roman"/>
                <w:sz w:val="18"/>
                <w:szCs w:val="18"/>
              </w:rPr>
              <w:t>两侧</w:t>
            </w:r>
            <w:r>
              <w:rPr>
                <w:rFonts w:ascii="Times New Roman" w:hint="eastAsia"/>
                <w:sz w:val="18"/>
                <w:szCs w:val="18"/>
              </w:rPr>
              <w:t>50 m</w:t>
            </w:r>
          </w:p>
        </w:tc>
      </w:tr>
      <w:tr w:rsidR="006C37CD" w:rsidTr="002C0F1A">
        <w:trPr>
          <w:trHeight w:val="397"/>
        </w:trPr>
        <w:tc>
          <w:tcPr>
            <w:tcW w:w="2197" w:type="pct"/>
            <w:shd w:val="clear" w:color="auto" w:fill="auto"/>
            <w:vAlign w:val="center"/>
          </w:tcPr>
          <w:p w:rsidR="006C37CD" w:rsidRDefault="006C37CD" w:rsidP="002C0F1A">
            <w:pPr>
              <w:pStyle w:val="afffffffffffa"/>
              <w:ind w:firstLineChars="0" w:firstLine="0"/>
              <w:jc w:val="center"/>
              <w:rPr>
                <w:rFonts w:ascii="Times New Roman"/>
                <w:sz w:val="18"/>
                <w:szCs w:val="18"/>
              </w:rPr>
            </w:pPr>
            <w:r>
              <w:rPr>
                <w:rFonts w:ascii="Times New Roman" w:hint="eastAsia"/>
                <w:sz w:val="18"/>
                <w:szCs w:val="18"/>
              </w:rPr>
              <w:t>地面线</w:t>
            </w:r>
          </w:p>
        </w:tc>
        <w:tc>
          <w:tcPr>
            <w:tcW w:w="2803" w:type="pct"/>
            <w:shd w:val="clear" w:color="auto" w:fill="auto"/>
            <w:vAlign w:val="center"/>
          </w:tcPr>
          <w:p w:rsidR="006C37CD" w:rsidRDefault="006C37CD" w:rsidP="002C0F1A">
            <w:pPr>
              <w:pStyle w:val="afffffffffffa"/>
              <w:ind w:firstLineChars="0" w:firstLine="0"/>
              <w:jc w:val="center"/>
              <w:rPr>
                <w:rFonts w:ascii="Times New Roman"/>
                <w:sz w:val="18"/>
                <w:szCs w:val="18"/>
              </w:rPr>
            </w:pPr>
            <w:r>
              <w:rPr>
                <w:rFonts w:ascii="Times New Roman" w:hint="eastAsia"/>
                <w:sz w:val="18"/>
                <w:szCs w:val="18"/>
              </w:rPr>
              <w:t>线路</w:t>
            </w:r>
            <w:r>
              <w:rPr>
                <w:rFonts w:ascii="Times New Roman"/>
                <w:sz w:val="18"/>
                <w:szCs w:val="18"/>
              </w:rPr>
              <w:t>两侧</w:t>
            </w:r>
            <w:r>
              <w:rPr>
                <w:rFonts w:ascii="Times New Roman" w:hint="eastAsia"/>
                <w:sz w:val="18"/>
                <w:szCs w:val="18"/>
              </w:rPr>
              <w:t>60 m</w:t>
            </w:r>
          </w:p>
        </w:tc>
      </w:tr>
      <w:tr w:rsidR="006C37CD" w:rsidTr="002C0F1A">
        <w:trPr>
          <w:trHeight w:val="397"/>
        </w:trPr>
        <w:tc>
          <w:tcPr>
            <w:tcW w:w="2197" w:type="pct"/>
            <w:shd w:val="clear" w:color="auto" w:fill="auto"/>
            <w:vAlign w:val="center"/>
          </w:tcPr>
          <w:p w:rsidR="006C37CD" w:rsidRPr="00F04C0D" w:rsidRDefault="006C37CD" w:rsidP="002C0F1A">
            <w:pPr>
              <w:pStyle w:val="afffffffffffa"/>
              <w:ind w:firstLineChars="0" w:firstLine="0"/>
              <w:jc w:val="center"/>
              <w:rPr>
                <w:rFonts w:ascii="Times New Roman"/>
                <w:sz w:val="18"/>
                <w:szCs w:val="18"/>
              </w:rPr>
            </w:pPr>
            <w:r>
              <w:rPr>
                <w:rFonts w:ascii="Times New Roman" w:hint="eastAsia"/>
                <w:sz w:val="18"/>
                <w:szCs w:val="18"/>
              </w:rPr>
              <w:t>地下线</w:t>
            </w:r>
          </w:p>
        </w:tc>
        <w:tc>
          <w:tcPr>
            <w:tcW w:w="2803" w:type="pct"/>
            <w:shd w:val="clear" w:color="auto" w:fill="auto"/>
            <w:vAlign w:val="center"/>
          </w:tcPr>
          <w:p w:rsidR="006C37CD" w:rsidRPr="00F04C0D" w:rsidRDefault="006C37CD" w:rsidP="002C0F1A">
            <w:pPr>
              <w:pStyle w:val="afffffffffffa"/>
              <w:ind w:firstLineChars="0" w:firstLine="0"/>
              <w:jc w:val="center"/>
              <w:rPr>
                <w:rFonts w:ascii="Times New Roman"/>
                <w:sz w:val="18"/>
                <w:szCs w:val="18"/>
              </w:rPr>
            </w:pPr>
            <w:r>
              <w:rPr>
                <w:rFonts w:ascii="Times New Roman" w:hint="eastAsia"/>
                <w:sz w:val="18"/>
                <w:szCs w:val="18"/>
              </w:rPr>
              <w:t>线路</w:t>
            </w:r>
            <w:r>
              <w:rPr>
                <w:rFonts w:ascii="Times New Roman"/>
                <w:sz w:val="18"/>
                <w:szCs w:val="18"/>
              </w:rPr>
              <w:t>两侧</w:t>
            </w:r>
            <w:r>
              <w:rPr>
                <w:rFonts w:ascii="Times New Roman" w:hint="eastAsia"/>
                <w:sz w:val="18"/>
                <w:szCs w:val="18"/>
              </w:rPr>
              <w:t>60 m</w:t>
            </w:r>
          </w:p>
        </w:tc>
      </w:tr>
    </w:tbl>
    <w:p w:rsidR="006C37CD" w:rsidRPr="006C37CD" w:rsidRDefault="006C37CD" w:rsidP="006C37CD">
      <w:pPr>
        <w:pStyle w:val="affffc"/>
        <w:ind w:firstLineChars="0" w:firstLine="0"/>
      </w:pPr>
    </w:p>
    <w:p w:rsidR="006C37CD" w:rsidRPr="006C37CD" w:rsidRDefault="006C37CD" w:rsidP="006C37CD">
      <w:pPr>
        <w:pStyle w:val="affffc"/>
        <w:ind w:firstLine="420"/>
      </w:pPr>
    </w:p>
    <w:p w:rsidR="006C37CD" w:rsidRDefault="006C37CD" w:rsidP="006C37CD">
      <w:pPr>
        <w:pStyle w:val="affffc"/>
        <w:ind w:firstLine="420"/>
        <w:sectPr w:rsidR="006C37CD" w:rsidSect="006C37CD">
          <w:pgSz w:w="11906" w:h="16838" w:code="9"/>
          <w:pgMar w:top="2410" w:right="1134" w:bottom="1134" w:left="1134" w:header="1418" w:footer="1134" w:gutter="284"/>
          <w:cols w:space="425"/>
          <w:formProt w:val="0"/>
          <w:docGrid w:type="lines" w:linePitch="312"/>
        </w:sectPr>
      </w:pPr>
    </w:p>
    <w:p w:rsidR="006C37CD" w:rsidRDefault="006C37CD" w:rsidP="006C37CD">
      <w:pPr>
        <w:pStyle w:val="afc"/>
      </w:pPr>
    </w:p>
    <w:p w:rsidR="006C37CD" w:rsidRDefault="006C37CD" w:rsidP="006C37CD">
      <w:pPr>
        <w:pStyle w:val="aff2"/>
      </w:pPr>
    </w:p>
    <w:p w:rsidR="006C37CD" w:rsidRDefault="006C37CD" w:rsidP="006C37CD">
      <w:pPr>
        <w:pStyle w:val="aff9"/>
        <w:spacing w:before="78" w:after="156"/>
      </w:pPr>
      <w:r>
        <w:br/>
      </w:r>
      <w:bookmarkStart w:id="2079" w:name="_Toc81214938"/>
      <w:bookmarkStart w:id="2080" w:name="_Toc81503737"/>
      <w:bookmarkStart w:id="2081" w:name="_Toc81922283"/>
      <w:bookmarkStart w:id="2082" w:name="_Toc82611087"/>
      <w:bookmarkStart w:id="2083" w:name="_Toc82611179"/>
      <w:r>
        <w:rPr>
          <w:rFonts w:hint="eastAsia"/>
        </w:rPr>
        <w:t>（规范性）</w:t>
      </w:r>
      <w:r>
        <w:br/>
      </w:r>
      <w:r>
        <w:rPr>
          <w:rFonts w:hint="eastAsia"/>
        </w:rPr>
        <w:t>单个构件的划分原则</w:t>
      </w:r>
      <w:bookmarkEnd w:id="2079"/>
      <w:bookmarkEnd w:id="2080"/>
      <w:bookmarkEnd w:id="2081"/>
      <w:bookmarkEnd w:id="2082"/>
      <w:bookmarkEnd w:id="2083"/>
    </w:p>
    <w:p w:rsidR="006C37CD" w:rsidRPr="007D1372" w:rsidRDefault="006C37CD" w:rsidP="006C37CD">
      <w:pPr>
        <w:pStyle w:val="affa"/>
        <w:spacing w:before="156" w:after="156"/>
      </w:pPr>
      <w:bookmarkStart w:id="2084" w:name="_Toc81165535"/>
      <w:bookmarkStart w:id="2085" w:name="_Toc81167940"/>
      <w:bookmarkStart w:id="2086" w:name="_Toc81168015"/>
      <w:bookmarkStart w:id="2087" w:name="_Toc81213481"/>
      <w:bookmarkStart w:id="2088" w:name="_Toc81214939"/>
      <w:bookmarkStart w:id="2089" w:name="_Toc81503738"/>
      <w:bookmarkStart w:id="2090" w:name="_Toc81922284"/>
      <w:bookmarkStart w:id="2091" w:name="_Toc82611088"/>
      <w:bookmarkStart w:id="2092" w:name="_Toc82611180"/>
      <w:r w:rsidRPr="007D1372">
        <w:rPr>
          <w:rFonts w:hint="eastAsia"/>
        </w:rPr>
        <w:t>一般规定</w:t>
      </w:r>
      <w:bookmarkEnd w:id="2084"/>
      <w:bookmarkEnd w:id="2085"/>
      <w:bookmarkEnd w:id="2086"/>
      <w:bookmarkEnd w:id="2087"/>
      <w:bookmarkEnd w:id="2088"/>
      <w:bookmarkEnd w:id="2089"/>
      <w:bookmarkEnd w:id="2090"/>
      <w:bookmarkEnd w:id="2091"/>
      <w:bookmarkEnd w:id="2092"/>
    </w:p>
    <w:p w:rsidR="006C37CD" w:rsidRDefault="006C37CD" w:rsidP="006C37CD">
      <w:pPr>
        <w:pStyle w:val="affffc"/>
        <w:ind w:firstLine="420"/>
      </w:pPr>
      <w:r>
        <w:rPr>
          <w:rFonts w:hint="eastAsia"/>
        </w:rPr>
        <w:t>单个构件可按地基基础、墙、柱、梁式构件、板、桁架、拱架进行分类。单个构件应包含构件本身及其连接、节点。</w:t>
      </w:r>
    </w:p>
    <w:p w:rsidR="006C37CD" w:rsidRDefault="006C37CD" w:rsidP="006C37CD">
      <w:pPr>
        <w:pStyle w:val="affa"/>
        <w:spacing w:before="156" w:after="156"/>
      </w:pPr>
      <w:bookmarkStart w:id="2093" w:name="_Toc81165536"/>
      <w:bookmarkStart w:id="2094" w:name="_Toc81167941"/>
      <w:bookmarkStart w:id="2095" w:name="_Toc81168016"/>
      <w:bookmarkStart w:id="2096" w:name="_Toc81213482"/>
      <w:bookmarkStart w:id="2097" w:name="_Toc81214940"/>
      <w:bookmarkStart w:id="2098" w:name="_Toc81503739"/>
      <w:bookmarkStart w:id="2099" w:name="_Toc81922285"/>
      <w:bookmarkStart w:id="2100" w:name="_Toc82611089"/>
      <w:bookmarkStart w:id="2101" w:name="_Toc82611181"/>
      <w:r>
        <w:rPr>
          <w:rFonts w:hint="eastAsia"/>
        </w:rPr>
        <w:t>地基基础单个构件划分</w:t>
      </w:r>
      <w:bookmarkEnd w:id="2093"/>
      <w:bookmarkEnd w:id="2094"/>
      <w:bookmarkEnd w:id="2095"/>
      <w:bookmarkEnd w:id="2096"/>
      <w:bookmarkEnd w:id="2097"/>
      <w:bookmarkEnd w:id="2098"/>
      <w:bookmarkEnd w:id="2099"/>
      <w:bookmarkEnd w:id="2100"/>
      <w:bookmarkEnd w:id="2101"/>
    </w:p>
    <w:p w:rsidR="006C37CD" w:rsidRPr="008A197F" w:rsidRDefault="006C37CD" w:rsidP="006C37CD">
      <w:pPr>
        <w:pStyle w:val="affffc"/>
        <w:ind w:firstLine="420"/>
        <w:rPr>
          <w:rFonts w:ascii="Times New Roman"/>
        </w:rPr>
      </w:pPr>
      <w:r w:rsidRPr="008A197F">
        <w:rPr>
          <w:rFonts w:ascii="Times New Roman"/>
        </w:rPr>
        <w:t>地基基础按以下规定进行单个构件划分</w:t>
      </w:r>
      <w:r w:rsidR="001E0BA3">
        <w:rPr>
          <w:rFonts w:ascii="Times New Roman" w:hint="eastAsia"/>
        </w:rPr>
        <w:t>：</w:t>
      </w:r>
    </w:p>
    <w:p w:rsidR="006C37CD" w:rsidRPr="008A197F" w:rsidRDefault="006C37CD" w:rsidP="006C37CD">
      <w:pPr>
        <w:pStyle w:val="affffc"/>
        <w:ind w:firstLine="420"/>
        <w:rPr>
          <w:rFonts w:ascii="Times New Roman"/>
        </w:rPr>
      </w:pPr>
      <w:r w:rsidRPr="008A197F">
        <w:rPr>
          <w:rFonts w:ascii="Times New Roman"/>
        </w:rPr>
        <w:t>a)</w:t>
      </w:r>
      <w:r w:rsidRPr="008A197F">
        <w:rPr>
          <w:rFonts w:ascii="Times New Roman"/>
        </w:rPr>
        <w:tab/>
      </w:r>
      <w:r w:rsidRPr="008A197F">
        <w:rPr>
          <w:rFonts w:ascii="Times New Roman"/>
        </w:rPr>
        <w:t>独立基础：一个基础为一个构件；</w:t>
      </w:r>
    </w:p>
    <w:p w:rsidR="006C37CD" w:rsidRPr="008A197F" w:rsidRDefault="006C37CD" w:rsidP="006C37CD">
      <w:pPr>
        <w:pStyle w:val="affffc"/>
        <w:ind w:firstLine="420"/>
        <w:rPr>
          <w:rFonts w:ascii="Times New Roman"/>
        </w:rPr>
      </w:pPr>
      <w:r w:rsidRPr="008A197F">
        <w:rPr>
          <w:rFonts w:ascii="Times New Roman"/>
        </w:rPr>
        <w:t>b)</w:t>
      </w:r>
      <w:r w:rsidRPr="008A197F">
        <w:rPr>
          <w:rFonts w:ascii="Times New Roman"/>
        </w:rPr>
        <w:tab/>
      </w:r>
      <w:r w:rsidRPr="008A197F">
        <w:rPr>
          <w:rFonts w:ascii="Times New Roman"/>
        </w:rPr>
        <w:t>墙下条形基础：一自然间的一轴线为一个构件；</w:t>
      </w:r>
    </w:p>
    <w:p w:rsidR="006C37CD" w:rsidRPr="008A197F" w:rsidRDefault="006C37CD" w:rsidP="006C37CD">
      <w:pPr>
        <w:pStyle w:val="affffc"/>
        <w:ind w:firstLine="420"/>
        <w:rPr>
          <w:rFonts w:ascii="Times New Roman"/>
        </w:rPr>
      </w:pPr>
      <w:r w:rsidRPr="008A197F">
        <w:rPr>
          <w:rFonts w:ascii="Times New Roman"/>
        </w:rPr>
        <w:t>c)</w:t>
      </w:r>
      <w:r w:rsidRPr="008A197F">
        <w:rPr>
          <w:rFonts w:ascii="Times New Roman"/>
        </w:rPr>
        <w:tab/>
      </w:r>
      <w:r w:rsidRPr="008A197F">
        <w:rPr>
          <w:rFonts w:ascii="Times New Roman"/>
        </w:rPr>
        <w:t>带壁柱墙下条形基础：按计算单元的划分确定；</w:t>
      </w:r>
    </w:p>
    <w:p w:rsidR="006C37CD" w:rsidRPr="008A197F" w:rsidRDefault="006C37CD" w:rsidP="006C37CD">
      <w:pPr>
        <w:pStyle w:val="affffc"/>
        <w:ind w:firstLine="420"/>
        <w:rPr>
          <w:rFonts w:ascii="Times New Roman"/>
        </w:rPr>
      </w:pPr>
      <w:r w:rsidRPr="008A197F">
        <w:rPr>
          <w:rFonts w:ascii="Times New Roman"/>
        </w:rPr>
        <w:t>d)</w:t>
      </w:r>
      <w:r w:rsidRPr="008A197F">
        <w:rPr>
          <w:rFonts w:ascii="Times New Roman"/>
        </w:rPr>
        <w:tab/>
      </w:r>
      <w:r w:rsidRPr="008A197F">
        <w:rPr>
          <w:rFonts w:ascii="Times New Roman"/>
        </w:rPr>
        <w:t>单桩：一根为一个构件；</w:t>
      </w:r>
    </w:p>
    <w:p w:rsidR="006C37CD" w:rsidRPr="008A197F" w:rsidRDefault="006C37CD" w:rsidP="006C37CD">
      <w:pPr>
        <w:pStyle w:val="affffc"/>
        <w:ind w:firstLine="420"/>
        <w:rPr>
          <w:rFonts w:ascii="Times New Roman"/>
        </w:rPr>
      </w:pPr>
      <w:r w:rsidRPr="008A197F">
        <w:rPr>
          <w:rFonts w:ascii="Times New Roman"/>
        </w:rPr>
        <w:t>e)</w:t>
      </w:r>
      <w:r w:rsidRPr="008A197F">
        <w:rPr>
          <w:rFonts w:ascii="Times New Roman"/>
        </w:rPr>
        <w:tab/>
      </w:r>
      <w:r w:rsidRPr="008A197F">
        <w:rPr>
          <w:rFonts w:ascii="Times New Roman"/>
        </w:rPr>
        <w:t>群桩：一个承台及所含的基桩为一个构件：</w:t>
      </w:r>
    </w:p>
    <w:p w:rsidR="006C37CD" w:rsidRPr="008A197F" w:rsidRDefault="006C37CD" w:rsidP="006C37CD">
      <w:pPr>
        <w:pStyle w:val="affffc"/>
        <w:ind w:firstLine="420"/>
        <w:rPr>
          <w:rFonts w:ascii="Times New Roman"/>
        </w:rPr>
      </w:pPr>
      <w:r w:rsidRPr="008A197F">
        <w:rPr>
          <w:rFonts w:ascii="Times New Roman"/>
        </w:rPr>
        <w:t>f)</w:t>
      </w:r>
      <w:r w:rsidRPr="008A197F">
        <w:rPr>
          <w:rFonts w:ascii="Times New Roman"/>
        </w:rPr>
        <w:tab/>
      </w:r>
      <w:r w:rsidRPr="008A197F">
        <w:rPr>
          <w:rFonts w:ascii="Times New Roman"/>
        </w:rPr>
        <w:t>筏形基础和箱形基础：一个计算单元为一个构件；</w:t>
      </w:r>
    </w:p>
    <w:p w:rsidR="006C37CD" w:rsidRPr="008A197F" w:rsidRDefault="006C37CD" w:rsidP="006C37CD">
      <w:pPr>
        <w:pStyle w:val="affffc"/>
        <w:ind w:firstLine="420"/>
        <w:rPr>
          <w:rFonts w:ascii="Times New Roman"/>
        </w:rPr>
      </w:pPr>
      <w:r w:rsidRPr="008A197F">
        <w:rPr>
          <w:rFonts w:ascii="Times New Roman"/>
        </w:rPr>
        <w:t>g)</w:t>
      </w:r>
      <w:r w:rsidRPr="008A197F">
        <w:rPr>
          <w:rFonts w:ascii="Times New Roman"/>
        </w:rPr>
        <w:tab/>
      </w:r>
      <w:r w:rsidRPr="008A197F">
        <w:rPr>
          <w:rFonts w:ascii="Times New Roman"/>
        </w:rPr>
        <w:t>一个结构单元对应的地基为一个构件。</w:t>
      </w:r>
    </w:p>
    <w:p w:rsidR="006C37CD" w:rsidRPr="007D1372" w:rsidRDefault="006C37CD" w:rsidP="006C37CD">
      <w:pPr>
        <w:pStyle w:val="affa"/>
        <w:spacing w:before="156" w:after="156"/>
      </w:pPr>
      <w:bookmarkStart w:id="2102" w:name="_Toc81165537"/>
      <w:bookmarkStart w:id="2103" w:name="_Toc81167942"/>
      <w:bookmarkStart w:id="2104" w:name="_Toc81168017"/>
      <w:bookmarkStart w:id="2105" w:name="_Toc81213483"/>
      <w:bookmarkStart w:id="2106" w:name="_Toc81214941"/>
      <w:bookmarkStart w:id="2107" w:name="_Toc81503740"/>
      <w:bookmarkStart w:id="2108" w:name="_Toc81922286"/>
      <w:bookmarkStart w:id="2109" w:name="_Toc82611090"/>
      <w:bookmarkStart w:id="2110" w:name="_Toc82611182"/>
      <w:r w:rsidRPr="007D1372">
        <w:rPr>
          <w:rFonts w:hint="eastAsia"/>
        </w:rPr>
        <w:t>墙单个构件划分</w:t>
      </w:r>
      <w:bookmarkEnd w:id="2102"/>
      <w:bookmarkEnd w:id="2103"/>
      <w:bookmarkEnd w:id="2104"/>
      <w:bookmarkEnd w:id="2105"/>
      <w:bookmarkEnd w:id="2106"/>
      <w:bookmarkEnd w:id="2107"/>
      <w:bookmarkEnd w:id="2108"/>
      <w:bookmarkEnd w:id="2109"/>
      <w:bookmarkEnd w:id="2110"/>
    </w:p>
    <w:p w:rsidR="006C37CD" w:rsidRDefault="006C37CD" w:rsidP="006C37CD">
      <w:pPr>
        <w:pStyle w:val="affffc"/>
        <w:ind w:firstLine="420"/>
      </w:pPr>
      <w:r>
        <w:rPr>
          <w:rFonts w:hint="eastAsia"/>
        </w:rPr>
        <w:t>墙按以下规定进行单个构件划分：</w:t>
      </w:r>
    </w:p>
    <w:p w:rsidR="006C37CD" w:rsidRPr="007D1372" w:rsidRDefault="006C37CD" w:rsidP="006C37CD">
      <w:pPr>
        <w:pStyle w:val="affffc"/>
        <w:ind w:firstLine="420"/>
        <w:rPr>
          <w:rFonts w:ascii="Times New Roman"/>
        </w:rPr>
      </w:pPr>
      <w:r w:rsidRPr="007D1372">
        <w:rPr>
          <w:rFonts w:ascii="Times New Roman"/>
        </w:rPr>
        <w:t>a)</w:t>
      </w:r>
      <w:r w:rsidRPr="007D1372">
        <w:rPr>
          <w:rFonts w:ascii="Times New Roman"/>
        </w:rPr>
        <w:tab/>
      </w:r>
      <w:r w:rsidRPr="007D1372">
        <w:rPr>
          <w:rFonts w:ascii="Times New Roman"/>
        </w:rPr>
        <w:t>砌筑的横墙</w:t>
      </w:r>
      <w:r>
        <w:rPr>
          <w:rFonts w:ascii="Times New Roman" w:hint="eastAsia"/>
        </w:rPr>
        <w:t>：</w:t>
      </w:r>
      <w:r w:rsidRPr="007D1372">
        <w:rPr>
          <w:rFonts w:ascii="Times New Roman"/>
        </w:rPr>
        <w:t>一层高、一自然间的一轴线为一</w:t>
      </w:r>
      <w:r>
        <w:rPr>
          <w:rFonts w:ascii="Times New Roman"/>
        </w:rPr>
        <w:t>个</w:t>
      </w:r>
      <w:r w:rsidRPr="007D1372">
        <w:rPr>
          <w:rFonts w:ascii="Times New Roman"/>
        </w:rPr>
        <w:t>构件</w:t>
      </w:r>
      <w:r>
        <w:rPr>
          <w:rFonts w:ascii="Times New Roman" w:hint="eastAsia"/>
        </w:rPr>
        <w:t>；</w:t>
      </w:r>
    </w:p>
    <w:p w:rsidR="006C37CD" w:rsidRPr="007D1372" w:rsidRDefault="006C37CD" w:rsidP="006C37CD">
      <w:pPr>
        <w:pStyle w:val="affffc"/>
        <w:ind w:firstLine="420"/>
        <w:rPr>
          <w:rFonts w:ascii="Times New Roman"/>
        </w:rPr>
      </w:pPr>
      <w:r w:rsidRPr="007D1372">
        <w:rPr>
          <w:rFonts w:ascii="Times New Roman"/>
        </w:rPr>
        <w:t>b)</w:t>
      </w:r>
      <w:r w:rsidRPr="007D1372">
        <w:rPr>
          <w:rFonts w:ascii="Times New Roman"/>
        </w:rPr>
        <w:tab/>
      </w:r>
      <w:r w:rsidRPr="007D1372">
        <w:rPr>
          <w:rFonts w:ascii="Times New Roman"/>
        </w:rPr>
        <w:t>砌筑的纵墙</w:t>
      </w:r>
      <w:r>
        <w:rPr>
          <w:rFonts w:ascii="Times New Roman" w:hint="eastAsia"/>
        </w:rPr>
        <w:t>（</w:t>
      </w:r>
      <w:r w:rsidRPr="007D1372">
        <w:rPr>
          <w:rFonts w:ascii="Times New Roman"/>
        </w:rPr>
        <w:t>不带壁柱</w:t>
      </w:r>
      <w:r>
        <w:rPr>
          <w:rFonts w:ascii="Times New Roman" w:hint="eastAsia"/>
        </w:rPr>
        <w:t>）：</w:t>
      </w:r>
      <w:r w:rsidRPr="007D1372">
        <w:rPr>
          <w:rFonts w:ascii="Times New Roman"/>
        </w:rPr>
        <w:t>一层高、一自然间的一轴线为一</w:t>
      </w:r>
      <w:r>
        <w:rPr>
          <w:rFonts w:ascii="Times New Roman"/>
        </w:rPr>
        <w:t>个</w:t>
      </w:r>
      <w:r w:rsidRPr="007D1372">
        <w:rPr>
          <w:rFonts w:ascii="Times New Roman"/>
        </w:rPr>
        <w:t>构件</w:t>
      </w:r>
      <w:r>
        <w:rPr>
          <w:rFonts w:ascii="Times New Roman" w:hint="eastAsia"/>
        </w:rPr>
        <w:t>；</w:t>
      </w:r>
    </w:p>
    <w:p w:rsidR="006C37CD" w:rsidRPr="007D1372" w:rsidRDefault="006C37CD" w:rsidP="006C37CD">
      <w:pPr>
        <w:pStyle w:val="affffc"/>
        <w:ind w:firstLine="420"/>
        <w:rPr>
          <w:rFonts w:ascii="Times New Roman"/>
        </w:rPr>
      </w:pPr>
      <w:r w:rsidRPr="007D1372">
        <w:rPr>
          <w:rFonts w:ascii="Times New Roman"/>
        </w:rPr>
        <w:t>c)</w:t>
      </w:r>
      <w:r w:rsidRPr="007D1372">
        <w:rPr>
          <w:rFonts w:ascii="Times New Roman"/>
        </w:rPr>
        <w:tab/>
      </w:r>
      <w:r w:rsidRPr="007D1372">
        <w:rPr>
          <w:rFonts w:ascii="Times New Roman"/>
        </w:rPr>
        <w:t>带壁柱的墙</w:t>
      </w:r>
      <w:r>
        <w:rPr>
          <w:rFonts w:ascii="Times New Roman" w:hint="eastAsia"/>
        </w:rPr>
        <w:t>：</w:t>
      </w:r>
      <w:r w:rsidRPr="007D1372">
        <w:rPr>
          <w:rFonts w:ascii="Times New Roman"/>
        </w:rPr>
        <w:t>按计算单元划分确定</w:t>
      </w:r>
      <w:r>
        <w:rPr>
          <w:rFonts w:ascii="Times New Roman" w:hint="eastAsia"/>
        </w:rPr>
        <w:t>；</w:t>
      </w:r>
    </w:p>
    <w:p w:rsidR="006C37CD" w:rsidRPr="007D1372" w:rsidRDefault="006C37CD" w:rsidP="006C37CD">
      <w:pPr>
        <w:pStyle w:val="affffc"/>
        <w:ind w:firstLine="420"/>
        <w:rPr>
          <w:rFonts w:ascii="Times New Roman"/>
        </w:rPr>
      </w:pPr>
      <w:r w:rsidRPr="007D1372">
        <w:rPr>
          <w:rFonts w:ascii="Times New Roman"/>
        </w:rPr>
        <w:t>d)</w:t>
      </w:r>
      <w:r w:rsidRPr="007D1372">
        <w:rPr>
          <w:rFonts w:ascii="Times New Roman"/>
        </w:rPr>
        <w:tab/>
      </w:r>
      <w:r w:rsidRPr="007D1372">
        <w:rPr>
          <w:rFonts w:ascii="Times New Roman"/>
        </w:rPr>
        <w:t>剪力墙</w:t>
      </w:r>
      <w:r>
        <w:rPr>
          <w:rFonts w:ascii="Times New Roman" w:hint="eastAsia"/>
        </w:rPr>
        <w:t>：</w:t>
      </w:r>
      <w:r w:rsidRPr="007D1372">
        <w:rPr>
          <w:rFonts w:ascii="Times New Roman"/>
        </w:rPr>
        <w:t>按计算单元划分确定。</w:t>
      </w:r>
    </w:p>
    <w:p w:rsidR="006C37CD" w:rsidRPr="007D1372" w:rsidRDefault="006C37CD" w:rsidP="006C37CD">
      <w:pPr>
        <w:pStyle w:val="affa"/>
        <w:spacing w:before="156" w:after="156"/>
      </w:pPr>
      <w:bookmarkStart w:id="2111" w:name="_Toc81165538"/>
      <w:bookmarkStart w:id="2112" w:name="_Toc81167943"/>
      <w:bookmarkStart w:id="2113" w:name="_Toc81168018"/>
      <w:bookmarkStart w:id="2114" w:name="_Toc81213484"/>
      <w:bookmarkStart w:id="2115" w:name="_Toc81214942"/>
      <w:bookmarkStart w:id="2116" w:name="_Toc81503741"/>
      <w:bookmarkStart w:id="2117" w:name="_Toc81922287"/>
      <w:bookmarkStart w:id="2118" w:name="_Toc82611091"/>
      <w:bookmarkStart w:id="2119" w:name="_Toc82611183"/>
      <w:r w:rsidRPr="007D1372">
        <w:rPr>
          <w:rFonts w:hint="eastAsia"/>
        </w:rPr>
        <w:t>柱单个构件划分</w:t>
      </w:r>
      <w:bookmarkEnd w:id="2111"/>
      <w:bookmarkEnd w:id="2112"/>
      <w:bookmarkEnd w:id="2113"/>
      <w:bookmarkEnd w:id="2114"/>
      <w:bookmarkEnd w:id="2115"/>
      <w:bookmarkEnd w:id="2116"/>
      <w:bookmarkEnd w:id="2117"/>
      <w:bookmarkEnd w:id="2118"/>
      <w:bookmarkEnd w:id="2119"/>
    </w:p>
    <w:p w:rsidR="006C37CD" w:rsidRPr="007D1372" w:rsidRDefault="006C37CD" w:rsidP="006C37CD">
      <w:pPr>
        <w:pStyle w:val="affffc"/>
        <w:ind w:firstLine="420"/>
      </w:pPr>
      <w:r w:rsidRPr="007D1372">
        <w:rPr>
          <w:rFonts w:hint="eastAsia"/>
        </w:rPr>
        <w:t>柱按以下规定进行单个构件划分</w:t>
      </w:r>
      <w:r>
        <w:rPr>
          <w:rFonts w:hint="eastAsia"/>
        </w:rPr>
        <w:t>：</w:t>
      </w:r>
    </w:p>
    <w:p w:rsidR="006C37CD" w:rsidRPr="007D1372" w:rsidRDefault="006C37CD" w:rsidP="006C37CD">
      <w:pPr>
        <w:pStyle w:val="affffc"/>
        <w:ind w:firstLine="420"/>
        <w:rPr>
          <w:rFonts w:ascii="Times New Roman"/>
        </w:rPr>
      </w:pPr>
      <w:r w:rsidRPr="007D1372">
        <w:rPr>
          <w:rFonts w:ascii="Times New Roman" w:hint="eastAsia"/>
        </w:rPr>
        <w:t>a)</w:t>
      </w:r>
      <w:r>
        <w:rPr>
          <w:rFonts w:ascii="Times New Roman" w:hint="eastAsia"/>
        </w:rPr>
        <w:tab/>
      </w:r>
      <w:r w:rsidRPr="007D1372">
        <w:rPr>
          <w:rFonts w:ascii="Times New Roman" w:hint="eastAsia"/>
        </w:rPr>
        <w:t>整截面柱</w:t>
      </w:r>
      <w:r>
        <w:rPr>
          <w:rFonts w:ascii="Times New Roman" w:hint="eastAsia"/>
        </w:rPr>
        <w:t>：</w:t>
      </w:r>
      <w:r w:rsidRPr="007D1372">
        <w:rPr>
          <w:rFonts w:ascii="Times New Roman" w:hint="eastAsia"/>
        </w:rPr>
        <w:t>一层、一根为一</w:t>
      </w:r>
      <w:r>
        <w:rPr>
          <w:rFonts w:ascii="Times New Roman" w:hint="eastAsia"/>
        </w:rPr>
        <w:t>个</w:t>
      </w:r>
      <w:r w:rsidRPr="007D1372">
        <w:rPr>
          <w:rFonts w:ascii="Times New Roman" w:hint="eastAsia"/>
        </w:rPr>
        <w:t>构件</w:t>
      </w:r>
      <w:r>
        <w:rPr>
          <w:rFonts w:ascii="Times New Roman" w:hint="eastAsia"/>
        </w:rPr>
        <w:t>；</w:t>
      </w:r>
    </w:p>
    <w:p w:rsidR="006C37CD" w:rsidRPr="007D1372" w:rsidRDefault="006C37CD" w:rsidP="006C37CD">
      <w:pPr>
        <w:pStyle w:val="affffc"/>
        <w:ind w:firstLine="420"/>
        <w:rPr>
          <w:rFonts w:ascii="Times New Roman"/>
        </w:rPr>
      </w:pPr>
      <w:r w:rsidRPr="007D1372">
        <w:rPr>
          <w:rFonts w:ascii="Times New Roman" w:hint="eastAsia"/>
        </w:rPr>
        <w:t>b)</w:t>
      </w:r>
      <w:r>
        <w:rPr>
          <w:rFonts w:ascii="Times New Roman" w:hint="eastAsia"/>
        </w:rPr>
        <w:tab/>
      </w:r>
      <w:r w:rsidRPr="007D1372">
        <w:rPr>
          <w:rFonts w:ascii="Times New Roman" w:hint="eastAsia"/>
        </w:rPr>
        <w:t>组合柱</w:t>
      </w:r>
      <w:r>
        <w:rPr>
          <w:rFonts w:ascii="Times New Roman" w:hint="eastAsia"/>
        </w:rPr>
        <w:t>：</w:t>
      </w:r>
      <w:r w:rsidRPr="007D1372">
        <w:rPr>
          <w:rFonts w:ascii="Times New Roman" w:hint="eastAsia"/>
        </w:rPr>
        <w:t>一层、整根</w:t>
      </w:r>
      <w:r>
        <w:rPr>
          <w:rFonts w:ascii="Times New Roman" w:hint="eastAsia"/>
        </w:rPr>
        <w:t>（</w:t>
      </w:r>
      <w:r w:rsidRPr="007D1372">
        <w:rPr>
          <w:rFonts w:ascii="Times New Roman" w:hint="eastAsia"/>
        </w:rPr>
        <w:t>即所含柱肢</w:t>
      </w:r>
      <w:r>
        <w:rPr>
          <w:rFonts w:ascii="Times New Roman" w:hint="eastAsia"/>
        </w:rPr>
        <w:t>）</w:t>
      </w:r>
      <w:r w:rsidRPr="007D1372">
        <w:rPr>
          <w:rFonts w:ascii="Times New Roman" w:hint="eastAsia"/>
        </w:rPr>
        <w:t>为一</w:t>
      </w:r>
      <w:r>
        <w:rPr>
          <w:rFonts w:ascii="Times New Roman" w:hint="eastAsia"/>
        </w:rPr>
        <w:t>个</w:t>
      </w:r>
      <w:r w:rsidRPr="007D1372">
        <w:rPr>
          <w:rFonts w:ascii="Times New Roman" w:hint="eastAsia"/>
        </w:rPr>
        <w:t>构件。</w:t>
      </w:r>
    </w:p>
    <w:p w:rsidR="006C37CD" w:rsidRPr="007D1372" w:rsidRDefault="006C37CD" w:rsidP="006C37CD">
      <w:pPr>
        <w:pStyle w:val="affa"/>
        <w:spacing w:before="156" w:after="156"/>
      </w:pPr>
      <w:bookmarkStart w:id="2120" w:name="_Toc81165539"/>
      <w:bookmarkStart w:id="2121" w:name="_Toc81167944"/>
      <w:bookmarkStart w:id="2122" w:name="_Toc81168019"/>
      <w:bookmarkStart w:id="2123" w:name="_Toc81213485"/>
      <w:bookmarkStart w:id="2124" w:name="_Toc81214943"/>
      <w:bookmarkStart w:id="2125" w:name="_Toc81503742"/>
      <w:bookmarkStart w:id="2126" w:name="_Toc81922288"/>
      <w:bookmarkStart w:id="2127" w:name="_Toc82611092"/>
      <w:bookmarkStart w:id="2128" w:name="_Toc82611184"/>
      <w:r w:rsidRPr="007D1372">
        <w:rPr>
          <w:rFonts w:hint="eastAsia"/>
        </w:rPr>
        <w:t>梁式构件单个构件划分</w:t>
      </w:r>
      <w:bookmarkEnd w:id="2120"/>
      <w:bookmarkEnd w:id="2121"/>
      <w:bookmarkEnd w:id="2122"/>
      <w:bookmarkEnd w:id="2123"/>
      <w:bookmarkEnd w:id="2124"/>
      <w:bookmarkEnd w:id="2125"/>
      <w:bookmarkEnd w:id="2126"/>
      <w:bookmarkEnd w:id="2127"/>
      <w:bookmarkEnd w:id="2128"/>
    </w:p>
    <w:p w:rsidR="006C37CD" w:rsidRDefault="006C37CD" w:rsidP="006C37CD">
      <w:pPr>
        <w:pStyle w:val="affffc"/>
        <w:ind w:firstLine="420"/>
      </w:pPr>
      <w:r>
        <w:rPr>
          <w:rFonts w:hint="eastAsia"/>
        </w:rPr>
        <w:t>梁式构件一跨、一根为一个构件；若仅鉴定一根连续梁时，可取整根为一个构件。</w:t>
      </w:r>
    </w:p>
    <w:p w:rsidR="006C37CD" w:rsidRPr="007D1372" w:rsidRDefault="006C37CD" w:rsidP="006C37CD">
      <w:pPr>
        <w:pStyle w:val="affa"/>
        <w:spacing w:before="156" w:after="156"/>
      </w:pPr>
      <w:bookmarkStart w:id="2129" w:name="_Toc81165540"/>
      <w:bookmarkStart w:id="2130" w:name="_Toc81167945"/>
      <w:bookmarkStart w:id="2131" w:name="_Toc81168020"/>
      <w:bookmarkStart w:id="2132" w:name="_Toc81213486"/>
      <w:bookmarkStart w:id="2133" w:name="_Toc81214944"/>
      <w:bookmarkStart w:id="2134" w:name="_Toc81503743"/>
      <w:bookmarkStart w:id="2135" w:name="_Toc81922289"/>
      <w:bookmarkStart w:id="2136" w:name="_Toc82611093"/>
      <w:bookmarkStart w:id="2137" w:name="_Toc82611185"/>
      <w:r w:rsidRPr="007D1372">
        <w:rPr>
          <w:rFonts w:hint="eastAsia"/>
        </w:rPr>
        <w:t>板单个构件划分</w:t>
      </w:r>
      <w:bookmarkEnd w:id="2129"/>
      <w:bookmarkEnd w:id="2130"/>
      <w:bookmarkEnd w:id="2131"/>
      <w:bookmarkEnd w:id="2132"/>
      <w:bookmarkEnd w:id="2133"/>
      <w:bookmarkEnd w:id="2134"/>
      <w:bookmarkEnd w:id="2135"/>
      <w:bookmarkEnd w:id="2136"/>
      <w:bookmarkEnd w:id="2137"/>
    </w:p>
    <w:p w:rsidR="006C37CD" w:rsidRPr="008A197F" w:rsidRDefault="006C37CD" w:rsidP="006C37CD">
      <w:pPr>
        <w:pStyle w:val="affffc"/>
        <w:ind w:firstLine="420"/>
        <w:rPr>
          <w:rFonts w:ascii="Times New Roman"/>
        </w:rPr>
      </w:pPr>
      <w:r w:rsidRPr="008A197F">
        <w:rPr>
          <w:rFonts w:ascii="Times New Roman"/>
        </w:rPr>
        <w:t>板按以下规定进行单个构件划分：</w:t>
      </w:r>
    </w:p>
    <w:p w:rsidR="006C37CD" w:rsidRPr="008A197F" w:rsidRDefault="006C37CD" w:rsidP="006C37CD">
      <w:pPr>
        <w:pStyle w:val="affffc"/>
        <w:ind w:firstLine="420"/>
        <w:rPr>
          <w:rFonts w:ascii="Times New Roman"/>
        </w:rPr>
      </w:pPr>
      <w:r w:rsidRPr="008A197F">
        <w:rPr>
          <w:rFonts w:ascii="Times New Roman"/>
        </w:rPr>
        <w:t>a)</w:t>
      </w:r>
      <w:r w:rsidRPr="008A197F">
        <w:rPr>
          <w:rFonts w:ascii="Times New Roman"/>
        </w:rPr>
        <w:tab/>
      </w:r>
      <w:r w:rsidRPr="008A197F">
        <w:rPr>
          <w:rFonts w:ascii="Times New Roman"/>
        </w:rPr>
        <w:t>预制板：一块为一个构件；</w:t>
      </w:r>
    </w:p>
    <w:p w:rsidR="006C37CD" w:rsidRPr="008A197F" w:rsidRDefault="006C37CD" w:rsidP="006C37CD">
      <w:pPr>
        <w:pStyle w:val="affffc"/>
        <w:ind w:firstLine="420"/>
        <w:rPr>
          <w:rFonts w:ascii="Times New Roman"/>
        </w:rPr>
      </w:pPr>
      <w:r w:rsidRPr="008A197F">
        <w:rPr>
          <w:rFonts w:ascii="Times New Roman"/>
        </w:rPr>
        <w:t>b)</w:t>
      </w:r>
      <w:r w:rsidRPr="008A197F">
        <w:rPr>
          <w:rFonts w:ascii="Times New Roman"/>
        </w:rPr>
        <w:tab/>
      </w:r>
      <w:r w:rsidRPr="008A197F">
        <w:rPr>
          <w:rFonts w:ascii="Times New Roman"/>
        </w:rPr>
        <w:t>现浇板：按计算单元的划分确定；</w:t>
      </w:r>
    </w:p>
    <w:p w:rsidR="006C37CD" w:rsidRPr="008A197F" w:rsidRDefault="006C37CD" w:rsidP="006C37CD">
      <w:pPr>
        <w:pStyle w:val="affffc"/>
        <w:ind w:firstLine="420"/>
        <w:rPr>
          <w:rFonts w:ascii="Times New Roman"/>
        </w:rPr>
      </w:pPr>
      <w:r w:rsidRPr="008A197F">
        <w:rPr>
          <w:rFonts w:ascii="Times New Roman"/>
        </w:rPr>
        <w:t>c)</w:t>
      </w:r>
      <w:r w:rsidRPr="008A197F">
        <w:rPr>
          <w:rFonts w:ascii="Times New Roman"/>
        </w:rPr>
        <w:tab/>
      </w:r>
      <w:r w:rsidRPr="008A197F">
        <w:rPr>
          <w:rFonts w:ascii="Times New Roman"/>
        </w:rPr>
        <w:t>木楼板、木屋面板：一开间为一个构件。</w:t>
      </w:r>
    </w:p>
    <w:p w:rsidR="006C37CD" w:rsidRPr="007D1372" w:rsidRDefault="006C37CD" w:rsidP="006C37CD">
      <w:pPr>
        <w:pStyle w:val="affa"/>
        <w:spacing w:before="156" w:after="156"/>
      </w:pPr>
      <w:bookmarkStart w:id="2138" w:name="_Toc81165541"/>
      <w:bookmarkStart w:id="2139" w:name="_Toc81167946"/>
      <w:bookmarkStart w:id="2140" w:name="_Toc81168021"/>
      <w:bookmarkStart w:id="2141" w:name="_Toc81213487"/>
      <w:bookmarkStart w:id="2142" w:name="_Toc81214945"/>
      <w:bookmarkStart w:id="2143" w:name="_Toc81503744"/>
      <w:bookmarkStart w:id="2144" w:name="_Toc81922290"/>
      <w:bookmarkStart w:id="2145" w:name="_Toc82611094"/>
      <w:bookmarkStart w:id="2146" w:name="_Toc82611186"/>
      <w:r>
        <w:rPr>
          <w:rFonts w:hint="eastAsia"/>
        </w:rPr>
        <w:t>桁</w:t>
      </w:r>
      <w:r w:rsidRPr="007D1372">
        <w:rPr>
          <w:rFonts w:hint="eastAsia"/>
        </w:rPr>
        <w:t>架、拱架单个构件划分</w:t>
      </w:r>
      <w:bookmarkEnd w:id="2138"/>
      <w:bookmarkEnd w:id="2139"/>
      <w:bookmarkEnd w:id="2140"/>
      <w:bookmarkEnd w:id="2141"/>
      <w:bookmarkEnd w:id="2142"/>
      <w:bookmarkEnd w:id="2143"/>
      <w:bookmarkEnd w:id="2144"/>
      <w:bookmarkEnd w:id="2145"/>
      <w:bookmarkEnd w:id="2146"/>
    </w:p>
    <w:p w:rsidR="006C37CD" w:rsidRDefault="006C37CD" w:rsidP="006C37CD">
      <w:pPr>
        <w:pStyle w:val="affffc"/>
        <w:ind w:firstLine="420"/>
        <w:sectPr w:rsidR="006C37CD" w:rsidSect="006C37CD">
          <w:pgSz w:w="11906" w:h="16838" w:code="9"/>
          <w:pgMar w:top="2410" w:right="1134" w:bottom="1134" w:left="1134" w:header="1418" w:footer="1134" w:gutter="284"/>
          <w:cols w:space="425"/>
          <w:formProt w:val="0"/>
          <w:docGrid w:type="lines" w:linePitch="312"/>
        </w:sectPr>
      </w:pPr>
      <w:r>
        <w:rPr>
          <w:rFonts w:hint="eastAsia"/>
        </w:rPr>
        <w:t>桁架、拱架一榀为一个构件。</w:t>
      </w:r>
    </w:p>
    <w:p w:rsidR="006C37CD" w:rsidRDefault="006C37CD" w:rsidP="006C37CD">
      <w:pPr>
        <w:pStyle w:val="afc"/>
      </w:pPr>
    </w:p>
    <w:p w:rsidR="006C37CD" w:rsidRDefault="006C37CD" w:rsidP="006C37CD">
      <w:pPr>
        <w:pStyle w:val="aff2"/>
      </w:pPr>
    </w:p>
    <w:p w:rsidR="006C37CD" w:rsidRDefault="006C37CD" w:rsidP="006C37CD">
      <w:pPr>
        <w:pStyle w:val="aff9"/>
        <w:spacing w:before="78" w:after="156"/>
      </w:pPr>
      <w:r>
        <w:br/>
      </w:r>
      <w:bookmarkStart w:id="2147" w:name="_Toc81214946"/>
      <w:bookmarkStart w:id="2148" w:name="_Toc81503745"/>
      <w:bookmarkStart w:id="2149" w:name="_Toc81922291"/>
      <w:bookmarkStart w:id="2150" w:name="_Toc82611095"/>
      <w:bookmarkStart w:id="2151" w:name="_Toc82611187"/>
      <w:r>
        <w:rPr>
          <w:rFonts w:hint="eastAsia"/>
        </w:rPr>
        <w:t>（资料性）</w:t>
      </w:r>
      <w:r>
        <w:br/>
      </w:r>
      <w:r>
        <w:rPr>
          <w:rFonts w:hint="eastAsia"/>
        </w:rPr>
        <w:t>构件权重计算方法</w:t>
      </w:r>
      <w:bookmarkEnd w:id="2147"/>
      <w:bookmarkEnd w:id="2148"/>
      <w:bookmarkEnd w:id="2149"/>
      <w:bookmarkEnd w:id="2150"/>
      <w:bookmarkEnd w:id="2151"/>
    </w:p>
    <w:p w:rsidR="006C37CD" w:rsidRPr="00A91852" w:rsidRDefault="006C37CD" w:rsidP="006C37CD">
      <w:pPr>
        <w:pStyle w:val="affa"/>
        <w:spacing w:before="156" w:after="156"/>
      </w:pPr>
      <w:bookmarkStart w:id="2152" w:name="_Toc81165543"/>
      <w:bookmarkStart w:id="2153" w:name="_Toc81167948"/>
      <w:bookmarkStart w:id="2154" w:name="_Toc81168023"/>
      <w:bookmarkStart w:id="2155" w:name="_Toc81213489"/>
      <w:bookmarkStart w:id="2156" w:name="_Toc81214947"/>
      <w:bookmarkStart w:id="2157" w:name="_Toc81503746"/>
      <w:bookmarkStart w:id="2158" w:name="_Toc81922292"/>
      <w:bookmarkStart w:id="2159" w:name="_Toc82611096"/>
      <w:bookmarkStart w:id="2160" w:name="_Toc82611188"/>
      <w:r w:rsidRPr="00A91852">
        <w:rPr>
          <w:rFonts w:hint="eastAsia"/>
        </w:rPr>
        <w:t>用层次分析法确定每层各类构件的相对于本层的权重系数</w:t>
      </w:r>
      <w:bookmarkEnd w:id="2152"/>
      <w:bookmarkEnd w:id="2153"/>
      <w:bookmarkEnd w:id="2154"/>
      <w:bookmarkEnd w:id="2155"/>
      <w:bookmarkEnd w:id="2156"/>
      <w:bookmarkEnd w:id="2157"/>
      <w:bookmarkEnd w:id="2158"/>
      <w:bookmarkEnd w:id="2159"/>
      <w:bookmarkEnd w:id="2160"/>
    </w:p>
    <w:p w:rsidR="006C37CD" w:rsidRPr="00A91852" w:rsidRDefault="006C37CD" w:rsidP="006C37CD">
      <w:pPr>
        <w:pStyle w:val="affb"/>
        <w:spacing w:before="156" w:after="156"/>
      </w:pPr>
      <w:r w:rsidRPr="00A91852">
        <w:rPr>
          <w:rFonts w:hint="eastAsia"/>
        </w:rPr>
        <w:t>构造判断矩阵</w:t>
      </w:r>
    </w:p>
    <w:p w:rsidR="006C37CD" w:rsidRPr="008A197F" w:rsidRDefault="006C37CD" w:rsidP="006C37CD">
      <w:pPr>
        <w:widowControl/>
        <w:spacing w:line="240" w:lineRule="auto"/>
        <w:ind w:firstLine="420"/>
        <w:textAlignment w:val="center"/>
        <w:rPr>
          <w:rFonts w:ascii="Times New Roman" w:hAnsi="Times New Roman"/>
        </w:rPr>
      </w:pPr>
      <w:r w:rsidRPr="008A197F">
        <w:rPr>
          <w:rFonts w:ascii="Times New Roman" w:hAnsi="Times New Roman"/>
        </w:rPr>
        <w:t>用</w:t>
      </w:r>
      <w:r w:rsidRPr="008A197F">
        <w:rPr>
          <w:rFonts w:ascii="Times New Roman" w:hAnsi="Times New Roman"/>
        </w:rPr>
        <w:object w:dxaOrig="260" w:dyaOrig="380">
          <v:shape id="_x0000_i1139" type="#_x0000_t75" style="width:13pt;height:19pt" o:ole="">
            <v:imagedata r:id="rId235" o:title=""/>
          </v:shape>
          <o:OLEObject Type="Embed" ProgID="Equation.DSMT4" ShapeID="_x0000_i1139" DrawAspect="Content" ObjectID="_1700980499" r:id="rId236"/>
        </w:object>
      </w:r>
      <w:r w:rsidRPr="008A197F">
        <w:rPr>
          <w:rFonts w:ascii="Times New Roman" w:hAnsi="Times New Roman"/>
        </w:rPr>
        <w:t>表示构件</w:t>
      </w:r>
      <w:r w:rsidRPr="008A197F">
        <w:rPr>
          <w:rFonts w:ascii="Times New Roman" w:hAnsi="Times New Roman"/>
          <w:i/>
        </w:rPr>
        <w:t>i</w:t>
      </w:r>
      <w:r w:rsidRPr="008A197F">
        <w:rPr>
          <w:rFonts w:ascii="Times New Roman" w:hAnsi="Times New Roman"/>
        </w:rPr>
        <w:t>和构件</w:t>
      </w:r>
      <w:r w:rsidRPr="008A197F">
        <w:rPr>
          <w:rFonts w:ascii="Times New Roman" w:hAnsi="Times New Roman"/>
          <w:i/>
        </w:rPr>
        <w:t>j</w:t>
      </w:r>
      <w:r w:rsidRPr="008A197F">
        <w:rPr>
          <w:rFonts w:ascii="Times New Roman" w:hAnsi="Times New Roman"/>
        </w:rPr>
        <w:t>对结构的影响之比，按公式</w:t>
      </w:r>
      <w:r w:rsidRPr="008A197F">
        <w:rPr>
          <w:rFonts w:ascii="Times New Roman" w:hAnsi="Times New Roman"/>
        </w:rPr>
        <w:t>D.1</w:t>
      </w:r>
      <w:r w:rsidRPr="008A197F">
        <w:rPr>
          <w:rFonts w:ascii="Times New Roman" w:hAnsi="Times New Roman"/>
        </w:rPr>
        <w:t>形成判断矩阵。</w:t>
      </w:r>
    </w:p>
    <w:p w:rsidR="006C37CD" w:rsidRDefault="006C37CD" w:rsidP="006C37CD">
      <w:pPr>
        <w:pStyle w:val="afffffffffffc"/>
        <w:snapToGrid w:val="0"/>
      </w:pPr>
      <w:r w:rsidRPr="00696992">
        <w:rPr>
          <w:rFonts w:eastAsia="宋体" w:hint="eastAsia"/>
        </w:rPr>
        <w:tab/>
      </w:r>
      <w:r>
        <w:object w:dxaOrig="760" w:dyaOrig="380">
          <v:shape id="_x0000_i1140" type="#_x0000_t75" style="width:37.5pt;height:19pt" o:ole="">
            <v:imagedata r:id="rId237" o:title=""/>
          </v:shape>
          <o:OLEObject Type="Embed" ProgID="Equation.DSMT4" ShapeID="_x0000_i1140" DrawAspect="Content" ObjectID="_1700980500" r:id="rId238"/>
        </w:object>
      </w:r>
      <w:r w:rsidRPr="00696992">
        <w:rPr>
          <w:rFonts w:eastAsia="宋体" w:hint="eastAsia"/>
        </w:rPr>
        <w:tab/>
      </w:r>
      <w:r>
        <w:rPr>
          <w:rFonts w:ascii="宋体" w:eastAsia="宋体" w:hAnsi="宋体" w:cs="宋体" w:hint="eastAsia"/>
        </w:rPr>
        <w:t>（</w:t>
      </w:r>
      <w:r>
        <w:rPr>
          <w:rFonts w:eastAsia="宋体" w:hint="eastAsia"/>
        </w:rPr>
        <w:t>D</w:t>
      </w:r>
      <w:r>
        <w:t>.1</w:t>
      </w:r>
      <w:r>
        <w:rPr>
          <w:rFonts w:ascii="宋体" w:eastAsia="宋体" w:hAnsi="宋体" w:cs="宋体" w:hint="eastAsia"/>
        </w:rPr>
        <w:t>）</w:t>
      </w:r>
    </w:p>
    <w:p w:rsidR="006C37CD" w:rsidRPr="008A197F" w:rsidRDefault="006C37CD" w:rsidP="006C37CD">
      <w:pPr>
        <w:widowControl/>
        <w:ind w:firstLine="420"/>
        <w:textAlignment w:val="center"/>
        <w:rPr>
          <w:rFonts w:ascii="Times New Roman" w:hAnsi="Times New Roman"/>
        </w:rPr>
      </w:pPr>
      <w:r w:rsidRPr="008A197F">
        <w:rPr>
          <w:rFonts w:ascii="Times New Roman" w:hAnsi="Times New Roman"/>
        </w:rPr>
        <w:t>矩阵元素的取值按表</w:t>
      </w:r>
      <w:r w:rsidRPr="008A197F">
        <w:rPr>
          <w:rFonts w:ascii="Times New Roman" w:hAnsi="Times New Roman"/>
        </w:rPr>
        <w:t>D.1</w:t>
      </w:r>
      <w:r w:rsidRPr="008A197F">
        <w:rPr>
          <w:rFonts w:ascii="Times New Roman" w:hAnsi="Times New Roman"/>
        </w:rPr>
        <w:t>确定。</w:t>
      </w:r>
    </w:p>
    <w:p w:rsidR="006C37CD" w:rsidRPr="00DF7575" w:rsidRDefault="006C37CD" w:rsidP="006C37CD">
      <w:pPr>
        <w:pStyle w:val="aff3"/>
        <w:spacing w:before="156" w:after="156"/>
      </w:pPr>
      <w:r w:rsidRPr="00DF7575">
        <w:rPr>
          <w:rFonts w:hint="eastAsia"/>
        </w:rPr>
        <w:t>构件权重比值的确定</w:t>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595"/>
        <w:gridCol w:w="1595"/>
        <w:gridCol w:w="1595"/>
        <w:gridCol w:w="1595"/>
        <w:gridCol w:w="1595"/>
        <w:gridCol w:w="1595"/>
      </w:tblGrid>
      <w:tr w:rsidR="006C37CD" w:rsidRPr="000E54CA" w:rsidTr="002C0F1A">
        <w:trPr>
          <w:trHeight w:val="454"/>
          <w:jc w:val="center"/>
        </w:trPr>
        <w:tc>
          <w:tcPr>
            <w:tcW w:w="833" w:type="pct"/>
            <w:shd w:val="clear" w:color="auto" w:fill="auto"/>
            <w:vAlign w:val="center"/>
          </w:tcPr>
          <w:p w:rsidR="006C37CD" w:rsidRPr="000E54CA" w:rsidRDefault="006C37CD" w:rsidP="002C0F1A">
            <w:pPr>
              <w:widowControl/>
              <w:snapToGrid w:val="0"/>
              <w:jc w:val="center"/>
              <w:rPr>
                <w:rFonts w:ascii="Times New Roman" w:hAnsi="Times New Roman"/>
                <w:sz w:val="18"/>
                <w:szCs w:val="18"/>
              </w:rPr>
            </w:pPr>
            <w:r w:rsidRPr="000E54CA">
              <w:rPr>
                <w:rFonts w:ascii="Times New Roman" w:hAnsi="Times New Roman"/>
                <w:position w:val="-10"/>
                <w:sz w:val="18"/>
                <w:szCs w:val="18"/>
              </w:rPr>
              <w:object w:dxaOrig="460" w:dyaOrig="320">
                <v:shape id="_x0000_i1141" type="#_x0000_t75" style="width:23.5pt;height:16.5pt" o:ole="">
                  <v:imagedata r:id="rId239" o:title=""/>
                </v:shape>
                <o:OLEObject Type="Embed" ProgID="Equation.DSMT4" ShapeID="_x0000_i1141" DrawAspect="Content" ObjectID="_1700980501" r:id="rId240"/>
              </w:object>
            </w:r>
          </w:p>
        </w:tc>
        <w:tc>
          <w:tcPr>
            <w:tcW w:w="833" w:type="pct"/>
            <w:shd w:val="clear" w:color="auto" w:fill="auto"/>
            <w:vAlign w:val="center"/>
          </w:tcPr>
          <w:p w:rsidR="006C37CD" w:rsidRPr="000E54CA" w:rsidRDefault="006C37CD" w:rsidP="002C0F1A">
            <w:pPr>
              <w:widowControl/>
              <w:snapToGrid w:val="0"/>
              <w:jc w:val="center"/>
              <w:rPr>
                <w:rFonts w:ascii="Times New Roman" w:hAnsi="Times New Roman"/>
                <w:sz w:val="18"/>
                <w:szCs w:val="18"/>
              </w:rPr>
            </w:pPr>
            <w:r w:rsidRPr="000E54CA">
              <w:rPr>
                <w:rFonts w:ascii="Times New Roman" w:hAnsi="Times New Roman"/>
                <w:sz w:val="18"/>
                <w:szCs w:val="18"/>
              </w:rPr>
              <w:t>相同</w:t>
            </w:r>
          </w:p>
        </w:tc>
        <w:tc>
          <w:tcPr>
            <w:tcW w:w="833" w:type="pct"/>
            <w:shd w:val="clear" w:color="auto" w:fill="auto"/>
            <w:vAlign w:val="center"/>
          </w:tcPr>
          <w:p w:rsidR="006C37CD" w:rsidRPr="000E54CA" w:rsidRDefault="006C37CD" w:rsidP="002C0F1A">
            <w:pPr>
              <w:widowControl/>
              <w:snapToGrid w:val="0"/>
              <w:jc w:val="center"/>
              <w:rPr>
                <w:rFonts w:ascii="Times New Roman" w:hAnsi="Times New Roman"/>
                <w:sz w:val="18"/>
                <w:szCs w:val="18"/>
              </w:rPr>
            </w:pPr>
            <w:r w:rsidRPr="000E54CA">
              <w:rPr>
                <w:rFonts w:ascii="Times New Roman" w:hAnsi="Times New Roman"/>
                <w:sz w:val="18"/>
                <w:szCs w:val="18"/>
              </w:rPr>
              <w:t>稍强</w:t>
            </w:r>
          </w:p>
        </w:tc>
        <w:tc>
          <w:tcPr>
            <w:tcW w:w="833" w:type="pct"/>
            <w:shd w:val="clear" w:color="auto" w:fill="auto"/>
            <w:vAlign w:val="center"/>
          </w:tcPr>
          <w:p w:rsidR="006C37CD" w:rsidRPr="000E54CA" w:rsidRDefault="006C37CD" w:rsidP="002C0F1A">
            <w:pPr>
              <w:widowControl/>
              <w:snapToGrid w:val="0"/>
              <w:jc w:val="center"/>
              <w:rPr>
                <w:rFonts w:ascii="Times New Roman" w:hAnsi="Times New Roman"/>
                <w:sz w:val="18"/>
                <w:szCs w:val="18"/>
              </w:rPr>
            </w:pPr>
            <w:r w:rsidRPr="000E54CA">
              <w:rPr>
                <w:rFonts w:ascii="Times New Roman" w:hAnsi="Times New Roman"/>
                <w:sz w:val="18"/>
                <w:szCs w:val="18"/>
              </w:rPr>
              <w:t>强</w:t>
            </w:r>
          </w:p>
        </w:tc>
        <w:tc>
          <w:tcPr>
            <w:tcW w:w="833" w:type="pct"/>
            <w:shd w:val="clear" w:color="auto" w:fill="auto"/>
            <w:vAlign w:val="center"/>
          </w:tcPr>
          <w:p w:rsidR="006C37CD" w:rsidRPr="000E54CA" w:rsidRDefault="006C37CD" w:rsidP="002C0F1A">
            <w:pPr>
              <w:widowControl/>
              <w:snapToGrid w:val="0"/>
              <w:jc w:val="center"/>
              <w:rPr>
                <w:rFonts w:ascii="Times New Roman" w:hAnsi="Times New Roman"/>
                <w:sz w:val="18"/>
                <w:szCs w:val="18"/>
              </w:rPr>
            </w:pPr>
            <w:r w:rsidRPr="000E54CA">
              <w:rPr>
                <w:rFonts w:ascii="Times New Roman" w:hAnsi="Times New Roman"/>
                <w:sz w:val="18"/>
                <w:szCs w:val="18"/>
              </w:rPr>
              <w:t>很强</w:t>
            </w:r>
          </w:p>
        </w:tc>
        <w:tc>
          <w:tcPr>
            <w:tcW w:w="833" w:type="pct"/>
            <w:shd w:val="clear" w:color="auto" w:fill="auto"/>
            <w:vAlign w:val="center"/>
          </w:tcPr>
          <w:p w:rsidR="006C37CD" w:rsidRPr="000E54CA" w:rsidRDefault="006C37CD" w:rsidP="002C0F1A">
            <w:pPr>
              <w:widowControl/>
              <w:snapToGrid w:val="0"/>
              <w:jc w:val="center"/>
              <w:rPr>
                <w:rFonts w:ascii="Times New Roman" w:hAnsi="Times New Roman"/>
                <w:sz w:val="18"/>
                <w:szCs w:val="18"/>
              </w:rPr>
            </w:pPr>
            <w:r w:rsidRPr="000E54CA">
              <w:rPr>
                <w:rFonts w:ascii="Times New Roman" w:hAnsi="Times New Roman"/>
                <w:sz w:val="18"/>
                <w:szCs w:val="18"/>
              </w:rPr>
              <w:t>绝对强</w:t>
            </w:r>
          </w:p>
        </w:tc>
      </w:tr>
      <w:tr w:rsidR="006C37CD" w:rsidRPr="000E54CA" w:rsidTr="002C0F1A">
        <w:trPr>
          <w:trHeight w:val="454"/>
          <w:jc w:val="center"/>
        </w:trPr>
        <w:tc>
          <w:tcPr>
            <w:tcW w:w="833" w:type="pct"/>
            <w:shd w:val="clear" w:color="auto" w:fill="auto"/>
            <w:vAlign w:val="center"/>
          </w:tcPr>
          <w:p w:rsidR="006C37CD" w:rsidRPr="000E54CA" w:rsidRDefault="006C37CD" w:rsidP="002C0F1A">
            <w:pPr>
              <w:widowControl/>
              <w:jc w:val="center"/>
              <w:rPr>
                <w:rFonts w:ascii="Times New Roman" w:hAnsi="Times New Roman"/>
                <w:sz w:val="18"/>
                <w:szCs w:val="18"/>
              </w:rPr>
            </w:pPr>
            <w:r w:rsidRPr="000E54CA">
              <w:rPr>
                <w:rFonts w:ascii="Times New Roman" w:hAnsi="Times New Roman"/>
                <w:sz w:val="18"/>
                <w:szCs w:val="18"/>
              </w:rPr>
              <w:t>比值</w:t>
            </w:r>
          </w:p>
        </w:tc>
        <w:tc>
          <w:tcPr>
            <w:tcW w:w="833" w:type="pct"/>
            <w:shd w:val="clear" w:color="auto" w:fill="auto"/>
            <w:vAlign w:val="center"/>
          </w:tcPr>
          <w:p w:rsidR="006C37CD" w:rsidRPr="000E54CA" w:rsidRDefault="006C37CD" w:rsidP="002C0F1A">
            <w:pPr>
              <w:widowControl/>
              <w:jc w:val="center"/>
              <w:rPr>
                <w:rFonts w:ascii="Times New Roman" w:hAnsi="Times New Roman"/>
                <w:sz w:val="18"/>
                <w:szCs w:val="18"/>
              </w:rPr>
            </w:pPr>
            <w:r w:rsidRPr="000E54CA">
              <w:rPr>
                <w:rFonts w:ascii="Times New Roman" w:hAnsi="Times New Roman"/>
                <w:sz w:val="18"/>
                <w:szCs w:val="18"/>
              </w:rPr>
              <w:t>1</w:t>
            </w:r>
          </w:p>
        </w:tc>
        <w:tc>
          <w:tcPr>
            <w:tcW w:w="833" w:type="pct"/>
            <w:shd w:val="clear" w:color="auto" w:fill="auto"/>
            <w:vAlign w:val="center"/>
          </w:tcPr>
          <w:p w:rsidR="006C37CD" w:rsidRPr="000E54CA" w:rsidRDefault="006C37CD" w:rsidP="002C0F1A">
            <w:pPr>
              <w:widowControl/>
              <w:jc w:val="center"/>
              <w:rPr>
                <w:rFonts w:ascii="Times New Roman" w:hAnsi="Times New Roman"/>
                <w:sz w:val="18"/>
                <w:szCs w:val="18"/>
              </w:rPr>
            </w:pPr>
            <w:r w:rsidRPr="000E54CA">
              <w:rPr>
                <w:rFonts w:ascii="Times New Roman" w:hAnsi="Times New Roman"/>
                <w:sz w:val="18"/>
                <w:szCs w:val="18"/>
              </w:rPr>
              <w:t>3</w:t>
            </w:r>
          </w:p>
        </w:tc>
        <w:tc>
          <w:tcPr>
            <w:tcW w:w="833" w:type="pct"/>
            <w:shd w:val="clear" w:color="auto" w:fill="auto"/>
            <w:vAlign w:val="center"/>
          </w:tcPr>
          <w:p w:rsidR="006C37CD" w:rsidRPr="000E54CA" w:rsidRDefault="006C37CD" w:rsidP="002C0F1A">
            <w:pPr>
              <w:widowControl/>
              <w:jc w:val="center"/>
              <w:rPr>
                <w:rFonts w:ascii="Times New Roman" w:hAnsi="Times New Roman"/>
                <w:sz w:val="18"/>
                <w:szCs w:val="18"/>
              </w:rPr>
            </w:pPr>
            <w:r w:rsidRPr="000E54CA">
              <w:rPr>
                <w:rFonts w:ascii="Times New Roman" w:hAnsi="Times New Roman"/>
                <w:sz w:val="18"/>
                <w:szCs w:val="18"/>
              </w:rPr>
              <w:t>5</w:t>
            </w:r>
          </w:p>
        </w:tc>
        <w:tc>
          <w:tcPr>
            <w:tcW w:w="833" w:type="pct"/>
            <w:shd w:val="clear" w:color="auto" w:fill="auto"/>
            <w:vAlign w:val="center"/>
          </w:tcPr>
          <w:p w:rsidR="006C37CD" w:rsidRPr="000E54CA" w:rsidRDefault="006C37CD" w:rsidP="002C0F1A">
            <w:pPr>
              <w:widowControl/>
              <w:jc w:val="center"/>
              <w:rPr>
                <w:rFonts w:ascii="Times New Roman" w:hAnsi="Times New Roman"/>
                <w:sz w:val="18"/>
                <w:szCs w:val="18"/>
              </w:rPr>
            </w:pPr>
            <w:r w:rsidRPr="000E54CA">
              <w:rPr>
                <w:rFonts w:ascii="Times New Roman" w:hAnsi="Times New Roman"/>
                <w:sz w:val="18"/>
                <w:szCs w:val="18"/>
              </w:rPr>
              <w:t>7</w:t>
            </w:r>
          </w:p>
        </w:tc>
        <w:tc>
          <w:tcPr>
            <w:tcW w:w="833" w:type="pct"/>
            <w:shd w:val="clear" w:color="auto" w:fill="auto"/>
            <w:vAlign w:val="center"/>
          </w:tcPr>
          <w:p w:rsidR="006C37CD" w:rsidRPr="000E54CA" w:rsidRDefault="006C37CD" w:rsidP="002C0F1A">
            <w:pPr>
              <w:widowControl/>
              <w:jc w:val="center"/>
              <w:rPr>
                <w:rFonts w:ascii="Times New Roman" w:hAnsi="Times New Roman"/>
                <w:sz w:val="18"/>
                <w:szCs w:val="18"/>
              </w:rPr>
            </w:pPr>
            <w:r w:rsidRPr="000E54CA">
              <w:rPr>
                <w:rFonts w:ascii="Times New Roman" w:hAnsi="Times New Roman"/>
                <w:sz w:val="18"/>
                <w:szCs w:val="18"/>
              </w:rPr>
              <w:t>9</w:t>
            </w:r>
          </w:p>
        </w:tc>
      </w:tr>
    </w:tbl>
    <w:p w:rsidR="006C37CD" w:rsidRPr="00A91852" w:rsidRDefault="006C37CD" w:rsidP="006C37CD">
      <w:pPr>
        <w:pStyle w:val="affb"/>
        <w:spacing w:before="156" w:after="156"/>
      </w:pPr>
      <w:r w:rsidRPr="00A91852">
        <w:rPr>
          <w:rFonts w:hint="eastAsia"/>
        </w:rPr>
        <w:t>权重计算</w:t>
      </w:r>
    </w:p>
    <w:p w:rsidR="006C37CD" w:rsidRDefault="006C37CD" w:rsidP="006C37CD">
      <w:pPr>
        <w:autoSpaceDE w:val="0"/>
        <w:autoSpaceDN w:val="0"/>
        <w:snapToGrid w:val="0"/>
        <w:spacing w:line="240" w:lineRule="auto"/>
        <w:ind w:firstLine="420"/>
        <w:jc w:val="left"/>
      </w:pPr>
      <w:r w:rsidRPr="00CD1E1A">
        <w:rPr>
          <w:rFonts w:hint="eastAsia"/>
        </w:rPr>
        <w:t>判断矩阵</w:t>
      </w:r>
      <w:r w:rsidRPr="00CD1E1A">
        <w:rPr>
          <w:position w:val="-6"/>
        </w:rPr>
        <w:object w:dxaOrig="240" w:dyaOrig="260">
          <v:shape id="_x0000_i1142" type="#_x0000_t75" style="width:13pt;height:13pt" o:ole="">
            <v:imagedata r:id="rId241" o:title=""/>
          </v:shape>
          <o:OLEObject Type="Embed" ProgID="Equation.DSMT4" ShapeID="_x0000_i1142" DrawAspect="Content" ObjectID="_1700980502" r:id="rId242"/>
        </w:object>
      </w:r>
      <w:r w:rsidRPr="00CD1E1A">
        <w:rPr>
          <w:rFonts w:hint="eastAsia"/>
        </w:rPr>
        <w:t>的最大特征值对应的特征向量即为权重向量，计为</w:t>
      </w:r>
      <w:r w:rsidRPr="00CD1E1A">
        <w:rPr>
          <w:position w:val="-6"/>
        </w:rPr>
        <w:object w:dxaOrig="240" w:dyaOrig="220">
          <v:shape id="_x0000_i1143" type="#_x0000_t75" style="width:13pt;height:11.5pt" o:ole="">
            <v:imagedata r:id="rId243" o:title=""/>
          </v:shape>
          <o:OLEObject Type="Embed" ProgID="Equation.DSMT4" ShapeID="_x0000_i1143" DrawAspect="Content" ObjectID="_1700980503" r:id="rId244"/>
        </w:object>
      </w:r>
      <w:r w:rsidRPr="00CD1E1A">
        <w:rPr>
          <w:rFonts w:hint="eastAsia"/>
        </w:rPr>
        <w:t>。</w:t>
      </w:r>
    </w:p>
    <w:p w:rsidR="006C37CD" w:rsidRPr="00A91852" w:rsidRDefault="006C37CD" w:rsidP="006C37CD">
      <w:pPr>
        <w:pStyle w:val="affb"/>
        <w:spacing w:before="156" w:after="156"/>
      </w:pPr>
      <w:r w:rsidRPr="00A91852">
        <w:rPr>
          <w:rFonts w:hint="eastAsia"/>
        </w:rPr>
        <w:t>一致性检验</w:t>
      </w:r>
    </w:p>
    <w:p w:rsidR="006C37CD" w:rsidRPr="008A197F" w:rsidRDefault="006C37CD" w:rsidP="006C37CD">
      <w:pPr>
        <w:autoSpaceDE w:val="0"/>
        <w:autoSpaceDN w:val="0"/>
        <w:snapToGrid w:val="0"/>
        <w:spacing w:line="240" w:lineRule="auto"/>
        <w:ind w:firstLine="420"/>
        <w:jc w:val="left"/>
        <w:textAlignment w:val="bottom"/>
        <w:rPr>
          <w:rFonts w:ascii="Times New Roman" w:hAnsi="Times New Roman"/>
          <w:b/>
          <w:bCs/>
        </w:rPr>
      </w:pPr>
      <w:r w:rsidRPr="008A197F">
        <w:rPr>
          <w:rFonts w:ascii="Times New Roman" w:hAnsi="Times New Roman"/>
        </w:rPr>
        <w:t>权向量</w:t>
      </w:r>
      <w:r w:rsidRPr="008A197F">
        <w:rPr>
          <w:rFonts w:ascii="Times New Roman" w:hAnsi="Times New Roman"/>
          <w:position w:val="-12"/>
        </w:rPr>
        <w:object w:dxaOrig="1780" w:dyaOrig="380">
          <v:shape id="_x0000_i1144" type="#_x0000_t75" style="width:88.5pt;height:19pt" o:ole="">
            <v:imagedata r:id="rId245" o:title=""/>
          </v:shape>
          <o:OLEObject Type="Embed" ProgID="Equation.DSMT4" ShapeID="_x0000_i1144" DrawAspect="Content" ObjectID="_1700980504" r:id="rId246"/>
        </w:object>
      </w:r>
      <w:r w:rsidRPr="008A197F">
        <w:rPr>
          <w:rFonts w:ascii="Times New Roman" w:hAnsi="Times New Roman"/>
        </w:rPr>
        <w:t>。</w:t>
      </w:r>
      <w:r w:rsidRPr="008A197F">
        <w:rPr>
          <w:rFonts w:ascii="Times New Roman" w:hAnsi="Times New Roman"/>
          <w:position w:val="-30"/>
        </w:rPr>
        <w:object w:dxaOrig="2200" w:dyaOrig="680">
          <v:shape id="_x0000_i1145" type="#_x0000_t75" style="width:109.5pt;height:34.5pt" o:ole="">
            <v:imagedata r:id="rId247" o:title=""/>
          </v:shape>
          <o:OLEObject Type="Embed" ProgID="Equation.DSMT4" ShapeID="_x0000_i1145" DrawAspect="Content" ObjectID="_1700980505" r:id="rId248"/>
        </w:object>
      </w:r>
      <w:r w:rsidRPr="008A197F">
        <w:rPr>
          <w:rFonts w:ascii="Times New Roman" w:hAnsi="Times New Roman"/>
        </w:rPr>
        <w:t>服从自由度为</w:t>
      </w:r>
      <w:r w:rsidRPr="008A197F">
        <w:rPr>
          <w:rFonts w:ascii="Times New Roman" w:hAnsi="Times New Roman"/>
          <w:position w:val="-6"/>
        </w:rPr>
        <w:object w:dxaOrig="279" w:dyaOrig="320">
          <v:shape id="_x0000_i1146" type="#_x0000_t75" style="width:15pt;height:16.5pt" o:ole="">
            <v:imagedata r:id="rId249" o:title=""/>
          </v:shape>
          <o:OLEObject Type="Embed" ProgID="Equation.DSMT4" ShapeID="_x0000_i1146" DrawAspect="Content" ObjectID="_1700980506" r:id="rId250"/>
        </w:object>
      </w:r>
      <w:r w:rsidRPr="008A197F">
        <w:rPr>
          <w:rFonts w:ascii="Times New Roman" w:hAnsi="Times New Roman"/>
        </w:rPr>
        <w:t>的</w:t>
      </w:r>
      <w:r w:rsidRPr="008A197F">
        <w:rPr>
          <w:rFonts w:ascii="Times New Roman" w:hAnsi="Times New Roman"/>
          <w:position w:val="-10"/>
        </w:rPr>
        <w:object w:dxaOrig="320" w:dyaOrig="360">
          <v:shape id="_x0000_i1147" type="#_x0000_t75" style="width:16.5pt;height:17pt" o:ole="">
            <v:imagedata r:id="rId251" o:title=""/>
          </v:shape>
          <o:OLEObject Type="Embed" ProgID="Equation.DSMT4" ShapeID="_x0000_i1147" DrawAspect="Content" ObjectID="_1700980507" r:id="rId252"/>
        </w:object>
      </w:r>
      <w:r w:rsidRPr="008A197F">
        <w:rPr>
          <w:rFonts w:ascii="Times New Roman" w:hAnsi="Times New Roman"/>
        </w:rPr>
        <w:t>分布，当判断矩阵</w:t>
      </w:r>
      <w:r w:rsidRPr="008A197F">
        <w:rPr>
          <w:rFonts w:ascii="Times New Roman" w:hAnsi="Times New Roman"/>
          <w:position w:val="-6"/>
        </w:rPr>
        <w:object w:dxaOrig="240" w:dyaOrig="260">
          <v:shape id="_x0000_i1148" type="#_x0000_t75" style="width:13pt;height:13pt" o:ole="">
            <v:imagedata r:id="rId241" o:title=""/>
          </v:shape>
          <o:OLEObject Type="Embed" ProgID="Equation.DSMT4" ShapeID="_x0000_i1148" DrawAspect="Content" ObjectID="_1700980508" r:id="rId253"/>
        </w:object>
      </w:r>
      <w:r w:rsidRPr="008A197F">
        <w:rPr>
          <w:rFonts w:ascii="Times New Roman" w:hAnsi="Times New Roman"/>
        </w:rPr>
        <w:t>的观测值</w:t>
      </w:r>
      <w:r w:rsidRPr="008A197F">
        <w:rPr>
          <w:rFonts w:ascii="Times New Roman" w:hAnsi="Times New Roman"/>
          <w:position w:val="-14"/>
        </w:rPr>
        <w:object w:dxaOrig="1340" w:dyaOrig="400">
          <v:shape id="_x0000_i1149" type="#_x0000_t75" style="width:66pt;height:21pt" o:ole="">
            <v:imagedata r:id="rId254" o:title=""/>
          </v:shape>
          <o:OLEObject Type="Embed" ProgID="Equation.DSMT4" ShapeID="_x0000_i1149" DrawAspect="Content" ObjectID="_1700980509" r:id="rId255"/>
        </w:object>
      </w:r>
      <w:r w:rsidRPr="008A197F">
        <w:rPr>
          <w:rFonts w:ascii="Times New Roman" w:hAnsi="Times New Roman"/>
        </w:rPr>
        <w:t>时，即</w:t>
      </w:r>
      <w:r w:rsidRPr="008A197F">
        <w:rPr>
          <w:rFonts w:ascii="Times New Roman" w:hAnsi="Times New Roman"/>
          <w:position w:val="-6"/>
        </w:rPr>
        <w:object w:dxaOrig="240" w:dyaOrig="260">
          <v:shape id="_x0000_i1150" type="#_x0000_t75" style="width:13pt;height:13pt" o:ole="">
            <v:imagedata r:id="rId241" o:title=""/>
          </v:shape>
          <o:OLEObject Type="Embed" ProgID="Equation.DSMT4" ShapeID="_x0000_i1150" DrawAspect="Content" ObjectID="_1700980510" r:id="rId256"/>
        </w:object>
      </w:r>
      <w:r w:rsidRPr="008A197F">
        <w:rPr>
          <w:rFonts w:ascii="Times New Roman" w:hAnsi="Times New Roman"/>
        </w:rPr>
        <w:t>的一致性不满足要求；反之，则认为</w:t>
      </w:r>
      <w:r w:rsidRPr="008A197F">
        <w:rPr>
          <w:rFonts w:ascii="Times New Roman" w:hAnsi="Times New Roman"/>
          <w:position w:val="-6"/>
        </w:rPr>
        <w:object w:dxaOrig="240" w:dyaOrig="260">
          <v:shape id="_x0000_i1151" type="#_x0000_t75" style="width:13pt;height:13pt" o:ole="">
            <v:imagedata r:id="rId241" o:title=""/>
          </v:shape>
          <o:OLEObject Type="Embed" ProgID="Equation.DSMT4" ShapeID="_x0000_i1151" DrawAspect="Content" ObjectID="_1700980511" r:id="rId257"/>
        </w:object>
      </w:r>
      <w:r w:rsidRPr="008A197F">
        <w:rPr>
          <w:rFonts w:ascii="Times New Roman" w:hAnsi="Times New Roman"/>
        </w:rPr>
        <w:t>的一致性满足要求。对低</w:t>
      </w:r>
      <w:proofErr w:type="gramStart"/>
      <w:r w:rsidRPr="008A197F">
        <w:rPr>
          <w:rFonts w:ascii="Times New Roman" w:hAnsi="Times New Roman"/>
        </w:rPr>
        <w:t>阶判断</w:t>
      </w:r>
      <w:proofErr w:type="gramEnd"/>
      <w:r w:rsidRPr="008A197F">
        <w:rPr>
          <w:rFonts w:ascii="Times New Roman" w:hAnsi="Times New Roman"/>
        </w:rPr>
        <w:t>矩阵一般可取</w:t>
      </w:r>
      <w:r w:rsidRPr="008A197F">
        <w:rPr>
          <w:rFonts w:ascii="Times New Roman" w:hAnsi="Times New Roman"/>
          <w:position w:val="-6"/>
        </w:rPr>
        <w:object w:dxaOrig="940" w:dyaOrig="320">
          <v:shape id="_x0000_i1152" type="#_x0000_t75" style="width:46.5pt;height:16.5pt" o:ole="">
            <v:imagedata r:id="rId258" o:title=""/>
          </v:shape>
          <o:OLEObject Type="Embed" ProgID="Equation.DSMT4" ShapeID="_x0000_i1152" DrawAspect="Content" ObjectID="_1700980512" r:id="rId259"/>
        </w:object>
      </w:r>
      <w:r w:rsidRPr="008A197F">
        <w:rPr>
          <w:rFonts w:ascii="Times New Roman" w:hAnsi="Times New Roman"/>
        </w:rPr>
        <w:t>，高阶判断矩阵可取</w:t>
      </w:r>
      <w:r w:rsidRPr="008A197F">
        <w:rPr>
          <w:rFonts w:ascii="Times New Roman" w:hAnsi="Times New Roman"/>
          <w:position w:val="-6"/>
        </w:rPr>
        <w:object w:dxaOrig="840" w:dyaOrig="320">
          <v:shape id="_x0000_i1153" type="#_x0000_t75" style="width:42pt;height:16.5pt" o:ole="">
            <v:imagedata r:id="rId260" o:title=""/>
          </v:shape>
          <o:OLEObject Type="Embed" ProgID="Equation.DSMT4" ShapeID="_x0000_i1153" DrawAspect="Content" ObjectID="_1700980513" r:id="rId261"/>
        </w:object>
      </w:r>
      <w:r w:rsidRPr="008A197F">
        <w:rPr>
          <w:rFonts w:ascii="Times New Roman" w:hAnsi="Times New Roman"/>
        </w:rPr>
        <w:t>；一般取</w:t>
      </w:r>
      <w:r w:rsidRPr="008A197F">
        <w:rPr>
          <w:rFonts w:ascii="Times New Roman" w:hAnsi="Times New Roman"/>
          <w:position w:val="-6"/>
        </w:rPr>
        <w:object w:dxaOrig="800" w:dyaOrig="279">
          <v:shape id="_x0000_i1154" type="#_x0000_t75" style="width:40pt;height:15pt" o:ole="">
            <v:imagedata r:id="rId262" o:title=""/>
          </v:shape>
          <o:OLEObject Type="Embed" ProgID="Equation.DSMT4" ShapeID="_x0000_i1154" DrawAspect="Content" ObjectID="_1700980514" r:id="rId263"/>
        </w:object>
      </w:r>
      <w:r w:rsidRPr="008A197F">
        <w:rPr>
          <w:rFonts w:ascii="Times New Roman" w:hAnsi="Times New Roman"/>
        </w:rPr>
        <w:t>。</w:t>
      </w:r>
    </w:p>
    <w:p w:rsidR="006C37CD" w:rsidRPr="00A91852" w:rsidRDefault="006C37CD" w:rsidP="006C37CD">
      <w:pPr>
        <w:pStyle w:val="affb"/>
        <w:spacing w:before="156" w:after="156"/>
      </w:pPr>
      <w:r w:rsidRPr="00A91852">
        <w:rPr>
          <w:rFonts w:hint="eastAsia"/>
        </w:rPr>
        <w:t>简化计算方法</w:t>
      </w:r>
    </w:p>
    <w:p w:rsidR="006C37CD" w:rsidRPr="008A197F" w:rsidRDefault="006C37CD" w:rsidP="006C37CD">
      <w:pPr>
        <w:pStyle w:val="affffc"/>
        <w:ind w:firstLine="420"/>
        <w:rPr>
          <w:rFonts w:ascii="Times New Roman"/>
        </w:rPr>
      </w:pPr>
      <w:r w:rsidRPr="008A197F">
        <w:rPr>
          <w:rFonts w:ascii="Times New Roman"/>
        </w:rPr>
        <w:t>采用</w:t>
      </w:r>
      <w:r w:rsidRPr="008A197F">
        <w:rPr>
          <w:rFonts w:ascii="Times New Roman"/>
        </w:rPr>
        <w:t>D.1.1</w:t>
      </w:r>
      <w:r w:rsidRPr="008A197F">
        <w:rPr>
          <w:rFonts w:ascii="Times New Roman"/>
        </w:rPr>
        <w:t>～</w:t>
      </w:r>
      <w:r w:rsidRPr="008A197F">
        <w:rPr>
          <w:rFonts w:ascii="Times New Roman"/>
        </w:rPr>
        <w:t>D.1.3</w:t>
      </w:r>
      <w:r w:rsidRPr="008A197F">
        <w:rPr>
          <w:rFonts w:ascii="Times New Roman"/>
        </w:rPr>
        <w:t>确定的每层结构构件的权重，进行简化，得到典型各类构件的权重比值如表</w:t>
      </w:r>
      <w:r w:rsidRPr="008A197F">
        <w:rPr>
          <w:rFonts w:ascii="Times New Roman"/>
        </w:rPr>
        <w:t>D.2</w:t>
      </w:r>
      <w:r w:rsidRPr="008A197F">
        <w:rPr>
          <w:rFonts w:ascii="Times New Roman"/>
        </w:rPr>
        <w:t>所示。</w:t>
      </w:r>
    </w:p>
    <w:p w:rsidR="006C37CD" w:rsidRPr="00DF7575" w:rsidRDefault="006C37CD" w:rsidP="006C37CD">
      <w:pPr>
        <w:pStyle w:val="aff3"/>
        <w:spacing w:before="156" w:after="156"/>
      </w:pPr>
      <w:r>
        <w:rPr>
          <w:rFonts w:hint="eastAsia"/>
        </w:rPr>
        <w:t>典型各类</w:t>
      </w:r>
      <w:r w:rsidRPr="00DF7575">
        <w:rPr>
          <w:rFonts w:hint="eastAsia"/>
        </w:rPr>
        <w:t>构件权重比值</w:t>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40"/>
        <w:gridCol w:w="1784"/>
        <w:gridCol w:w="1782"/>
        <w:gridCol w:w="1782"/>
        <w:gridCol w:w="1782"/>
      </w:tblGrid>
      <w:tr w:rsidR="006C37CD" w:rsidRPr="008A197F" w:rsidTr="002C0F1A">
        <w:trPr>
          <w:trHeight w:val="397"/>
          <w:jc w:val="center"/>
        </w:trPr>
        <w:tc>
          <w:tcPr>
            <w:tcW w:w="1275" w:type="pct"/>
            <w:shd w:val="clear" w:color="auto" w:fill="auto"/>
            <w:vAlign w:val="center"/>
          </w:tcPr>
          <w:p w:rsidR="006C37CD" w:rsidRPr="008A197F" w:rsidRDefault="006C37CD" w:rsidP="002C0F1A">
            <w:pPr>
              <w:widowControl/>
              <w:jc w:val="center"/>
              <w:rPr>
                <w:rFonts w:ascii="Times New Roman" w:hAnsi="Times New Roman"/>
                <w:sz w:val="18"/>
              </w:rPr>
            </w:pPr>
            <w:r w:rsidRPr="008A197F">
              <w:rPr>
                <w:rFonts w:ascii="Times New Roman" w:hAnsi="Times New Roman"/>
                <w:sz w:val="18"/>
              </w:rPr>
              <w:t>楼（屋）面板</w:t>
            </w:r>
          </w:p>
        </w:tc>
        <w:tc>
          <w:tcPr>
            <w:tcW w:w="932" w:type="pct"/>
            <w:shd w:val="clear" w:color="auto" w:fill="auto"/>
            <w:vAlign w:val="center"/>
          </w:tcPr>
          <w:p w:rsidR="006C37CD" w:rsidRPr="008A197F" w:rsidRDefault="006C37CD" w:rsidP="002C0F1A">
            <w:pPr>
              <w:widowControl/>
              <w:jc w:val="center"/>
              <w:rPr>
                <w:rFonts w:ascii="Times New Roman" w:hAnsi="Times New Roman"/>
                <w:sz w:val="18"/>
              </w:rPr>
            </w:pPr>
            <w:r w:rsidRPr="008A197F">
              <w:rPr>
                <w:rFonts w:ascii="Times New Roman" w:hAnsi="Times New Roman"/>
                <w:sz w:val="18"/>
              </w:rPr>
              <w:t>次梁</w:t>
            </w:r>
          </w:p>
        </w:tc>
        <w:tc>
          <w:tcPr>
            <w:tcW w:w="931" w:type="pct"/>
            <w:shd w:val="clear" w:color="auto" w:fill="auto"/>
            <w:vAlign w:val="center"/>
          </w:tcPr>
          <w:p w:rsidR="006C37CD" w:rsidRPr="008A197F" w:rsidRDefault="006C37CD" w:rsidP="002C0F1A">
            <w:pPr>
              <w:widowControl/>
              <w:jc w:val="center"/>
              <w:rPr>
                <w:rFonts w:ascii="Times New Roman" w:hAnsi="Times New Roman"/>
                <w:sz w:val="18"/>
              </w:rPr>
            </w:pPr>
            <w:r w:rsidRPr="008A197F">
              <w:rPr>
                <w:rFonts w:ascii="Times New Roman" w:hAnsi="Times New Roman"/>
                <w:sz w:val="18"/>
              </w:rPr>
              <w:t>主梁</w:t>
            </w:r>
          </w:p>
        </w:tc>
        <w:tc>
          <w:tcPr>
            <w:tcW w:w="931" w:type="pct"/>
            <w:shd w:val="clear" w:color="auto" w:fill="auto"/>
            <w:vAlign w:val="center"/>
          </w:tcPr>
          <w:p w:rsidR="006C37CD" w:rsidRPr="008A197F" w:rsidRDefault="006C37CD" w:rsidP="002C0F1A">
            <w:pPr>
              <w:widowControl/>
              <w:jc w:val="center"/>
              <w:rPr>
                <w:rFonts w:ascii="Times New Roman" w:hAnsi="Times New Roman"/>
                <w:sz w:val="18"/>
              </w:rPr>
            </w:pPr>
            <w:r w:rsidRPr="008A197F">
              <w:rPr>
                <w:rFonts w:ascii="Times New Roman" w:hAnsi="Times New Roman"/>
                <w:sz w:val="18"/>
              </w:rPr>
              <w:t>柱</w:t>
            </w:r>
          </w:p>
        </w:tc>
        <w:tc>
          <w:tcPr>
            <w:tcW w:w="931" w:type="pct"/>
            <w:shd w:val="clear" w:color="auto" w:fill="auto"/>
            <w:vAlign w:val="center"/>
          </w:tcPr>
          <w:p w:rsidR="006C37CD" w:rsidRPr="008A197F" w:rsidRDefault="006C37CD" w:rsidP="002C0F1A">
            <w:pPr>
              <w:widowControl/>
              <w:jc w:val="center"/>
              <w:rPr>
                <w:rFonts w:ascii="Times New Roman" w:hAnsi="Times New Roman"/>
                <w:sz w:val="18"/>
              </w:rPr>
            </w:pPr>
            <w:r w:rsidRPr="008A197F">
              <w:rPr>
                <w:rFonts w:ascii="Times New Roman" w:hAnsi="Times New Roman"/>
                <w:sz w:val="18"/>
              </w:rPr>
              <w:t>墙体</w:t>
            </w:r>
          </w:p>
        </w:tc>
      </w:tr>
      <w:tr w:rsidR="006C37CD" w:rsidRPr="008A197F" w:rsidTr="002C0F1A">
        <w:trPr>
          <w:trHeight w:val="397"/>
          <w:jc w:val="center"/>
        </w:trPr>
        <w:tc>
          <w:tcPr>
            <w:tcW w:w="1275" w:type="pct"/>
            <w:shd w:val="clear" w:color="auto" w:fill="auto"/>
            <w:vAlign w:val="center"/>
          </w:tcPr>
          <w:p w:rsidR="006C37CD" w:rsidRPr="008A197F" w:rsidRDefault="006C37CD" w:rsidP="002C0F1A">
            <w:pPr>
              <w:widowControl/>
              <w:jc w:val="center"/>
              <w:rPr>
                <w:rFonts w:ascii="Times New Roman" w:hAnsi="Times New Roman"/>
                <w:sz w:val="18"/>
              </w:rPr>
            </w:pPr>
            <w:r w:rsidRPr="008A197F">
              <w:rPr>
                <w:rFonts w:ascii="Times New Roman" w:hAnsi="Times New Roman"/>
                <w:sz w:val="18"/>
              </w:rPr>
              <w:t>1</w:t>
            </w:r>
          </w:p>
        </w:tc>
        <w:tc>
          <w:tcPr>
            <w:tcW w:w="932" w:type="pct"/>
            <w:shd w:val="clear" w:color="auto" w:fill="auto"/>
            <w:vAlign w:val="center"/>
          </w:tcPr>
          <w:p w:rsidR="006C37CD" w:rsidRPr="008A197F" w:rsidRDefault="006C37CD" w:rsidP="002C0F1A">
            <w:pPr>
              <w:widowControl/>
              <w:jc w:val="center"/>
              <w:rPr>
                <w:rFonts w:ascii="Times New Roman" w:hAnsi="Times New Roman"/>
                <w:sz w:val="18"/>
              </w:rPr>
            </w:pPr>
            <w:r w:rsidRPr="008A197F">
              <w:rPr>
                <w:rFonts w:ascii="Times New Roman" w:hAnsi="Times New Roman"/>
                <w:sz w:val="18"/>
              </w:rPr>
              <w:t>1.76</w:t>
            </w:r>
          </w:p>
        </w:tc>
        <w:tc>
          <w:tcPr>
            <w:tcW w:w="931" w:type="pct"/>
            <w:shd w:val="clear" w:color="auto" w:fill="auto"/>
            <w:vAlign w:val="center"/>
          </w:tcPr>
          <w:p w:rsidR="006C37CD" w:rsidRPr="008A197F" w:rsidRDefault="006C37CD" w:rsidP="002C0F1A">
            <w:pPr>
              <w:widowControl/>
              <w:jc w:val="center"/>
              <w:rPr>
                <w:rFonts w:ascii="Times New Roman" w:hAnsi="Times New Roman"/>
                <w:sz w:val="18"/>
              </w:rPr>
            </w:pPr>
            <w:r w:rsidRPr="008A197F">
              <w:rPr>
                <w:rFonts w:ascii="Times New Roman" w:hAnsi="Times New Roman"/>
                <w:sz w:val="18"/>
              </w:rPr>
              <w:t>2.96</w:t>
            </w:r>
          </w:p>
        </w:tc>
        <w:tc>
          <w:tcPr>
            <w:tcW w:w="931" w:type="pct"/>
            <w:shd w:val="clear" w:color="auto" w:fill="auto"/>
            <w:vAlign w:val="center"/>
          </w:tcPr>
          <w:p w:rsidR="006C37CD" w:rsidRPr="008A197F" w:rsidRDefault="006C37CD" w:rsidP="002C0F1A">
            <w:pPr>
              <w:widowControl/>
              <w:jc w:val="center"/>
              <w:rPr>
                <w:rFonts w:ascii="Times New Roman" w:hAnsi="Times New Roman"/>
                <w:sz w:val="18"/>
              </w:rPr>
            </w:pPr>
            <w:r w:rsidRPr="008A197F">
              <w:rPr>
                <w:rFonts w:ascii="Times New Roman" w:hAnsi="Times New Roman"/>
                <w:sz w:val="18"/>
              </w:rPr>
              <w:t>5.36</w:t>
            </w:r>
          </w:p>
        </w:tc>
        <w:tc>
          <w:tcPr>
            <w:tcW w:w="931" w:type="pct"/>
            <w:shd w:val="clear" w:color="auto" w:fill="auto"/>
            <w:vAlign w:val="center"/>
          </w:tcPr>
          <w:p w:rsidR="006C37CD" w:rsidRPr="008A197F" w:rsidRDefault="006C37CD" w:rsidP="002C0F1A">
            <w:pPr>
              <w:widowControl/>
              <w:jc w:val="center"/>
              <w:rPr>
                <w:rFonts w:ascii="Times New Roman" w:hAnsi="Times New Roman"/>
                <w:sz w:val="18"/>
              </w:rPr>
            </w:pPr>
            <w:r w:rsidRPr="008A197F">
              <w:rPr>
                <w:rFonts w:ascii="Times New Roman" w:hAnsi="Times New Roman"/>
                <w:sz w:val="18"/>
              </w:rPr>
              <w:t>5.36</w:t>
            </w:r>
          </w:p>
        </w:tc>
      </w:tr>
    </w:tbl>
    <w:p w:rsidR="006C37CD" w:rsidRPr="008A197F" w:rsidRDefault="006C37CD" w:rsidP="006C37CD">
      <w:pPr>
        <w:widowControl/>
        <w:ind w:firstLine="420"/>
        <w:rPr>
          <w:rFonts w:ascii="Times New Roman" w:hAnsi="Times New Roman"/>
        </w:rPr>
      </w:pPr>
      <w:r w:rsidRPr="008A197F">
        <w:rPr>
          <w:rFonts w:ascii="Times New Roman" w:hAnsi="Times New Roman"/>
        </w:rPr>
        <w:t>根据每层各类构件的数量，按公式</w:t>
      </w:r>
      <w:r w:rsidRPr="008A197F">
        <w:rPr>
          <w:rFonts w:ascii="Times New Roman" w:hAnsi="Times New Roman"/>
        </w:rPr>
        <w:t>D.2</w:t>
      </w:r>
      <w:r w:rsidRPr="008A197F">
        <w:rPr>
          <w:rFonts w:ascii="Times New Roman" w:hAnsi="Times New Roman"/>
        </w:rPr>
        <w:t>计算各构件权重系数：</w:t>
      </w:r>
    </w:p>
    <w:p w:rsidR="006C37CD" w:rsidRDefault="006C37CD" w:rsidP="006C37CD">
      <w:pPr>
        <w:pStyle w:val="afffffffffffc"/>
        <w:snapToGrid w:val="0"/>
      </w:pPr>
      <w:r w:rsidRPr="00F10EFB">
        <w:rPr>
          <w:position w:val="-4"/>
        </w:rPr>
        <w:object w:dxaOrig="180" w:dyaOrig="279">
          <v:shape id="_x0000_i1155" type="#_x0000_t75" style="width:9.5pt;height:15pt" o:ole="">
            <v:imagedata r:id="rId264" o:title=""/>
          </v:shape>
          <o:OLEObject Type="Embed" ProgID="Equation.DSMT4" ShapeID="_x0000_i1155" DrawAspect="Content" ObjectID="_1700980515" r:id="rId265"/>
        </w:object>
      </w:r>
      <w:r>
        <w:t xml:space="preserve"> </w:t>
      </w:r>
      <w:r w:rsidRPr="00696992">
        <w:rPr>
          <w:rFonts w:eastAsia="宋体" w:hint="eastAsia"/>
        </w:rPr>
        <w:tab/>
      </w:r>
      <w:r w:rsidRPr="00270495">
        <w:object w:dxaOrig="1100" w:dyaOrig="700">
          <v:shape id="_x0000_i1156" type="#_x0000_t75" style="width:55.5pt;height:34.5pt" o:ole="">
            <v:imagedata r:id="rId266" o:title=""/>
          </v:shape>
          <o:OLEObject Type="Embed" ProgID="Equation.DSMT4" ShapeID="_x0000_i1156" DrawAspect="Content" ObjectID="_1700980516" r:id="rId267"/>
        </w:object>
      </w:r>
      <w:r w:rsidRPr="00696992">
        <w:rPr>
          <w:rFonts w:eastAsia="宋体" w:hint="eastAsia"/>
        </w:rPr>
        <w:tab/>
      </w:r>
      <w:r w:rsidRPr="00270495">
        <w:rPr>
          <w:rFonts w:ascii="宋体" w:eastAsia="宋体" w:hAnsi="宋体" w:cs="宋体" w:hint="eastAsia"/>
        </w:rPr>
        <w:t>（</w:t>
      </w:r>
      <w:r w:rsidRPr="00733446">
        <w:rPr>
          <w:rFonts w:eastAsia="宋体" w:hint="eastAsia"/>
        </w:rPr>
        <w:t>D</w:t>
      </w:r>
      <w:r w:rsidRPr="00270495">
        <w:t>.</w:t>
      </w:r>
      <w:r w:rsidRPr="0022731D">
        <w:rPr>
          <w:rFonts w:eastAsia="宋体" w:hint="eastAsia"/>
        </w:rPr>
        <w:t>2</w:t>
      </w:r>
      <w:r w:rsidRPr="00270495">
        <w:rPr>
          <w:rFonts w:ascii="宋体" w:eastAsia="宋体" w:hAnsi="宋体" w:cs="宋体" w:hint="eastAsia"/>
        </w:rPr>
        <w:t>）</w:t>
      </w:r>
    </w:p>
    <w:p w:rsidR="006C37CD" w:rsidRPr="008A197F" w:rsidRDefault="006C37CD" w:rsidP="006C37CD">
      <w:pPr>
        <w:widowControl/>
        <w:snapToGrid w:val="0"/>
        <w:spacing w:line="240" w:lineRule="auto"/>
        <w:jc w:val="left"/>
        <w:rPr>
          <w:rFonts w:ascii="Times New Roman" w:hAnsi="Times New Roman"/>
        </w:rPr>
      </w:pPr>
      <w:r w:rsidRPr="008A197F">
        <w:rPr>
          <w:rFonts w:ascii="Times New Roman" w:hAnsi="Times New Roman"/>
        </w:rPr>
        <w:t>式中：</w:t>
      </w:r>
      <w:r w:rsidRPr="008A197F">
        <w:rPr>
          <w:rFonts w:ascii="Times New Roman" w:hAnsi="Times New Roman"/>
          <w:position w:val="-12"/>
        </w:rPr>
        <w:object w:dxaOrig="260" w:dyaOrig="360">
          <v:shape id="_x0000_i1157" type="#_x0000_t75" style="width:13pt;height:17pt" o:ole="">
            <v:imagedata r:id="rId268" o:title=""/>
          </v:shape>
          <o:OLEObject Type="Embed" ProgID="Equation.DSMT4" ShapeID="_x0000_i1157" DrawAspect="Content" ObjectID="_1700980517" r:id="rId269"/>
        </w:object>
      </w:r>
      <w:r w:rsidRPr="008A197F">
        <w:rPr>
          <w:rFonts w:ascii="Times New Roman" w:hAnsi="Times New Roman"/>
        </w:rPr>
        <w:t>—</w:t>
      </w:r>
      <w:r w:rsidRPr="008A197F">
        <w:rPr>
          <w:rFonts w:ascii="Times New Roman" w:hAnsi="Times New Roman"/>
          <w:i/>
        </w:rPr>
        <w:t>i</w:t>
      </w:r>
      <w:r w:rsidRPr="008A197F">
        <w:rPr>
          <w:rFonts w:ascii="Times New Roman" w:hAnsi="Times New Roman"/>
        </w:rPr>
        <w:t>类构件各构件的权重系数；</w:t>
      </w:r>
    </w:p>
    <w:p w:rsidR="006C37CD" w:rsidRPr="008A197F" w:rsidRDefault="006C37CD" w:rsidP="006C37CD">
      <w:pPr>
        <w:pStyle w:val="afffffffffffa"/>
        <w:snapToGrid w:val="0"/>
        <w:ind w:firstLineChars="300" w:firstLine="630"/>
        <w:rPr>
          <w:rFonts w:ascii="Times New Roman"/>
        </w:rPr>
      </w:pPr>
      <w:r w:rsidRPr="008A197F">
        <w:rPr>
          <w:rFonts w:ascii="Times New Roman"/>
          <w:position w:val="-10"/>
        </w:rPr>
        <w:object w:dxaOrig="180" w:dyaOrig="320">
          <v:shape id="_x0000_i1158" type="#_x0000_t75" style="width:9.5pt;height:16.5pt" o:ole="">
            <v:imagedata r:id="rId270" o:title=""/>
          </v:shape>
          <o:OLEObject Type="Embed" ProgID="Equation.DSMT4" ShapeID="_x0000_i1158" DrawAspect="Content" ObjectID="_1700980518" r:id="rId271"/>
        </w:object>
      </w:r>
      <w:r w:rsidRPr="008A197F">
        <w:rPr>
          <w:rFonts w:ascii="Times New Roman"/>
        </w:rPr>
        <w:t>—</w:t>
      </w:r>
      <w:r w:rsidRPr="008A197F">
        <w:rPr>
          <w:rFonts w:ascii="Times New Roman"/>
          <w:i/>
        </w:rPr>
        <w:t>i</w:t>
      </w:r>
      <w:r w:rsidRPr="008A197F">
        <w:rPr>
          <w:rFonts w:ascii="Times New Roman"/>
        </w:rPr>
        <w:t>类构件的权重比，按表</w:t>
      </w:r>
      <w:r w:rsidRPr="008A197F">
        <w:rPr>
          <w:rFonts w:ascii="Times New Roman"/>
        </w:rPr>
        <w:t>D.2</w:t>
      </w:r>
      <w:r w:rsidRPr="008A197F">
        <w:rPr>
          <w:rFonts w:ascii="Times New Roman"/>
        </w:rPr>
        <w:t>取值；</w:t>
      </w:r>
    </w:p>
    <w:p w:rsidR="006C37CD" w:rsidRPr="008A197F" w:rsidRDefault="006C37CD" w:rsidP="006C37CD">
      <w:pPr>
        <w:pStyle w:val="afffffffffffa"/>
        <w:snapToGrid w:val="0"/>
        <w:ind w:firstLineChars="300" w:firstLine="630"/>
        <w:rPr>
          <w:rFonts w:ascii="Times New Roman"/>
        </w:rPr>
      </w:pPr>
      <w:r w:rsidRPr="008A197F">
        <w:rPr>
          <w:rFonts w:ascii="Times New Roman"/>
          <w:position w:val="-12"/>
        </w:rPr>
        <w:object w:dxaOrig="240" w:dyaOrig="360">
          <v:shape id="_x0000_i1159" type="#_x0000_t75" style="width:13pt;height:17pt" o:ole="">
            <v:imagedata r:id="rId272" o:title=""/>
          </v:shape>
          <o:OLEObject Type="Embed" ProgID="Equation.DSMT4" ShapeID="_x0000_i1159" DrawAspect="Content" ObjectID="_1700980519" r:id="rId273"/>
        </w:object>
      </w:r>
      <w:r w:rsidRPr="008A197F">
        <w:rPr>
          <w:rFonts w:ascii="Times New Roman"/>
        </w:rPr>
        <w:t>—</w:t>
      </w:r>
      <w:r w:rsidRPr="008A197F">
        <w:rPr>
          <w:rFonts w:ascii="Times New Roman"/>
          <w:i/>
        </w:rPr>
        <w:t>i</w:t>
      </w:r>
      <w:r w:rsidRPr="008A197F">
        <w:rPr>
          <w:rFonts w:ascii="Times New Roman"/>
        </w:rPr>
        <w:t>类构件的数量。</w:t>
      </w:r>
    </w:p>
    <w:p w:rsidR="006C37CD" w:rsidRPr="00A91852" w:rsidRDefault="006C37CD" w:rsidP="006C37CD">
      <w:pPr>
        <w:pStyle w:val="affa"/>
        <w:spacing w:before="156" w:after="156"/>
      </w:pPr>
      <w:bookmarkStart w:id="2161" w:name="_Toc81165544"/>
      <w:bookmarkStart w:id="2162" w:name="_Toc81167949"/>
      <w:bookmarkStart w:id="2163" w:name="_Toc81168024"/>
      <w:bookmarkStart w:id="2164" w:name="_Toc81213490"/>
      <w:bookmarkStart w:id="2165" w:name="_Toc81214948"/>
      <w:bookmarkStart w:id="2166" w:name="_Toc81503747"/>
      <w:bookmarkStart w:id="2167" w:name="_Toc81922293"/>
      <w:bookmarkStart w:id="2168" w:name="_Toc82611097"/>
      <w:bookmarkStart w:id="2169" w:name="_Toc82611189"/>
      <w:r w:rsidRPr="00A91852">
        <w:rPr>
          <w:rFonts w:hint="eastAsia"/>
        </w:rPr>
        <w:lastRenderedPageBreak/>
        <w:t>确定楼层权重系数</w:t>
      </w:r>
      <w:bookmarkEnd w:id="2161"/>
      <w:bookmarkEnd w:id="2162"/>
      <w:bookmarkEnd w:id="2163"/>
      <w:bookmarkEnd w:id="2164"/>
      <w:bookmarkEnd w:id="2165"/>
      <w:bookmarkEnd w:id="2166"/>
      <w:bookmarkEnd w:id="2167"/>
      <w:bookmarkEnd w:id="2168"/>
      <w:bookmarkEnd w:id="2169"/>
    </w:p>
    <w:p w:rsidR="006C37CD" w:rsidRPr="008A197F" w:rsidRDefault="006C37CD" w:rsidP="006C37CD">
      <w:pPr>
        <w:pStyle w:val="affffc"/>
        <w:ind w:firstLine="420"/>
        <w:rPr>
          <w:rFonts w:ascii="Times New Roman"/>
        </w:rPr>
      </w:pPr>
      <w:r w:rsidRPr="008A197F">
        <w:rPr>
          <w:rFonts w:ascii="Times New Roman"/>
        </w:rPr>
        <w:t>楼层在建筑整体中的权重系数按公式</w:t>
      </w:r>
      <w:r w:rsidRPr="008A197F">
        <w:rPr>
          <w:rFonts w:ascii="Times New Roman"/>
        </w:rPr>
        <w:t>D.3</w:t>
      </w:r>
      <w:r w:rsidRPr="008A197F">
        <w:rPr>
          <w:rFonts w:ascii="Times New Roman"/>
        </w:rPr>
        <w:t>确定。</w:t>
      </w:r>
    </w:p>
    <w:p w:rsidR="006C37CD" w:rsidRPr="000A5A15" w:rsidRDefault="006C37CD" w:rsidP="006C37CD">
      <w:pPr>
        <w:pStyle w:val="afffffffffffc"/>
        <w:snapToGrid w:val="0"/>
      </w:pPr>
      <w:r w:rsidRPr="00696992">
        <w:rPr>
          <w:rFonts w:eastAsia="宋体"/>
        </w:rPr>
        <w:tab/>
      </w:r>
      <w:r w:rsidRPr="000A5A15">
        <w:object w:dxaOrig="1280" w:dyaOrig="700">
          <v:shape id="_x0000_i1160" type="#_x0000_t75" style="width:63.5pt;height:34.5pt" o:ole="">
            <v:imagedata r:id="rId274" o:title=""/>
          </v:shape>
          <o:OLEObject Type="Embed" ProgID="Equation.DSMT4" ShapeID="_x0000_i1160" DrawAspect="Content" ObjectID="_1700980520" r:id="rId275"/>
        </w:object>
      </w:r>
      <w:r w:rsidRPr="00696992">
        <w:rPr>
          <w:rFonts w:eastAsia="宋体"/>
        </w:rPr>
        <w:tab/>
      </w:r>
      <w:r w:rsidRPr="000A5A15">
        <w:rPr>
          <w:rFonts w:eastAsia="宋体"/>
        </w:rPr>
        <w:t>（</w:t>
      </w:r>
      <w:r>
        <w:rPr>
          <w:rFonts w:eastAsia="宋体" w:hint="eastAsia"/>
        </w:rPr>
        <w:t>D</w:t>
      </w:r>
      <w:r w:rsidRPr="000A5A15">
        <w:t>.</w:t>
      </w:r>
      <w:r>
        <w:rPr>
          <w:rFonts w:eastAsia="宋体" w:hint="eastAsia"/>
        </w:rPr>
        <w:t>3</w:t>
      </w:r>
      <w:r w:rsidRPr="000A5A15">
        <w:rPr>
          <w:rFonts w:eastAsia="宋体"/>
        </w:rPr>
        <w:t>）</w:t>
      </w:r>
    </w:p>
    <w:p w:rsidR="006C37CD" w:rsidRPr="000E54CA" w:rsidRDefault="006C37CD" w:rsidP="006C37CD">
      <w:pPr>
        <w:widowControl/>
        <w:snapToGrid w:val="0"/>
        <w:spacing w:line="240" w:lineRule="auto"/>
        <w:rPr>
          <w:rFonts w:ascii="Times New Roman" w:hAnsi="Times New Roman"/>
        </w:rPr>
      </w:pPr>
      <w:r w:rsidRPr="000E54CA">
        <w:rPr>
          <w:rFonts w:ascii="Times New Roman" w:hAnsi="Times New Roman"/>
        </w:rPr>
        <w:t>式中：</w:t>
      </w:r>
      <w:r w:rsidRPr="000E54CA">
        <w:rPr>
          <w:rFonts w:ascii="Times New Roman" w:hAnsi="Times New Roman"/>
          <w:position w:val="-14"/>
        </w:rPr>
        <w:object w:dxaOrig="279" w:dyaOrig="360">
          <v:shape id="_x0000_i1161" type="#_x0000_t75" style="width:15pt;height:17pt" o:ole="">
            <v:imagedata r:id="rId276" o:title=""/>
          </v:shape>
          <o:OLEObject Type="Embed" ProgID="Equation.DSMT4" ShapeID="_x0000_i1161" DrawAspect="Content" ObjectID="_1700980521" r:id="rId277"/>
        </w:object>
      </w:r>
      <w:r w:rsidRPr="000E54CA">
        <w:rPr>
          <w:rFonts w:ascii="Times New Roman" w:hAnsi="Times New Roman"/>
          <w:noProof/>
          <w:kern w:val="0"/>
          <w:szCs w:val="20"/>
        </w:rPr>
        <w:t>—</w:t>
      </w:r>
      <w:r w:rsidRPr="000E54CA">
        <w:rPr>
          <w:rFonts w:ascii="Times New Roman" w:hAnsi="Times New Roman"/>
          <w:noProof/>
          <w:kern w:val="0"/>
          <w:szCs w:val="20"/>
        </w:rPr>
        <w:t>第</w:t>
      </w:r>
      <w:r w:rsidRPr="000E54CA">
        <w:rPr>
          <w:rFonts w:ascii="Times New Roman" w:hAnsi="Times New Roman"/>
          <w:i/>
          <w:noProof/>
          <w:kern w:val="0"/>
          <w:szCs w:val="20"/>
        </w:rPr>
        <w:t>j</w:t>
      </w:r>
      <w:r w:rsidRPr="000E54CA">
        <w:rPr>
          <w:rFonts w:ascii="Times New Roman" w:hAnsi="Times New Roman"/>
          <w:noProof/>
          <w:kern w:val="0"/>
          <w:szCs w:val="20"/>
        </w:rPr>
        <w:t>层在建筑整体中的权重；</w:t>
      </w:r>
    </w:p>
    <w:p w:rsidR="006C37CD" w:rsidRPr="000E54CA" w:rsidRDefault="006C37CD" w:rsidP="006C37CD">
      <w:pPr>
        <w:pStyle w:val="afffffffffffa"/>
        <w:snapToGrid w:val="0"/>
        <w:ind w:firstLineChars="300" w:firstLine="630"/>
        <w:rPr>
          <w:rFonts w:ascii="Times New Roman"/>
        </w:rPr>
      </w:pPr>
      <w:r w:rsidRPr="000E54CA">
        <w:rPr>
          <w:rFonts w:ascii="Times New Roman"/>
          <w:position w:val="-6"/>
        </w:rPr>
        <w:object w:dxaOrig="180" w:dyaOrig="200">
          <v:shape id="_x0000_i1162" type="#_x0000_t75" style="width:9.5pt;height:10pt" o:ole="">
            <v:imagedata r:id="rId278" o:title=""/>
          </v:shape>
          <o:OLEObject Type="Embed" ProgID="Equation.DSMT4" ShapeID="_x0000_i1162" DrawAspect="Content" ObjectID="_1700980522" r:id="rId279"/>
        </w:object>
      </w:r>
      <w:r w:rsidRPr="000E54CA">
        <w:rPr>
          <w:rFonts w:ascii="Times New Roman"/>
        </w:rPr>
        <w:t>—</w:t>
      </w:r>
      <w:r w:rsidRPr="000E54CA">
        <w:rPr>
          <w:rFonts w:ascii="Times New Roman"/>
        </w:rPr>
        <w:t>总楼层数，包含基础；</w:t>
      </w:r>
    </w:p>
    <w:p w:rsidR="006C37CD" w:rsidRPr="000E54CA" w:rsidRDefault="006C37CD" w:rsidP="006C37CD">
      <w:pPr>
        <w:widowControl/>
        <w:snapToGrid w:val="0"/>
        <w:spacing w:line="240" w:lineRule="auto"/>
        <w:ind w:firstLineChars="300" w:firstLine="630"/>
        <w:rPr>
          <w:rFonts w:ascii="Times New Roman" w:hAnsi="Times New Roman"/>
          <w:noProof/>
          <w:kern w:val="0"/>
          <w:szCs w:val="20"/>
        </w:rPr>
      </w:pPr>
      <w:r w:rsidRPr="000E54CA">
        <w:rPr>
          <w:rFonts w:ascii="Times New Roman" w:hAnsi="Times New Roman"/>
          <w:position w:val="-14"/>
        </w:rPr>
        <w:object w:dxaOrig="200" w:dyaOrig="300">
          <v:shape id="_x0000_i1163" type="#_x0000_t75" style="width:10pt;height:16.5pt" o:ole="">
            <v:imagedata r:id="rId280" o:title=""/>
          </v:shape>
          <o:OLEObject Type="Embed" ProgID="Equation.DSMT4" ShapeID="_x0000_i1163" DrawAspect="Content" ObjectID="_1700980523" r:id="rId281"/>
        </w:object>
      </w:r>
      <w:r w:rsidRPr="000E54CA">
        <w:rPr>
          <w:rFonts w:ascii="Times New Roman" w:hAnsi="Times New Roman"/>
          <w:noProof/>
          <w:kern w:val="0"/>
          <w:szCs w:val="20"/>
        </w:rPr>
        <w:t>—</w:t>
      </w:r>
      <w:r w:rsidRPr="000E54CA">
        <w:rPr>
          <w:rFonts w:ascii="Times New Roman" w:hAnsi="Times New Roman"/>
          <w:noProof/>
          <w:kern w:val="0"/>
          <w:szCs w:val="20"/>
        </w:rPr>
        <w:t>第</w:t>
      </w:r>
      <w:r w:rsidRPr="000E54CA">
        <w:rPr>
          <w:rFonts w:ascii="Times New Roman" w:hAnsi="Times New Roman"/>
          <w:i/>
          <w:noProof/>
          <w:kern w:val="0"/>
          <w:szCs w:val="20"/>
        </w:rPr>
        <w:t>j</w:t>
      </w:r>
      <w:r w:rsidRPr="000E54CA">
        <w:rPr>
          <w:rFonts w:ascii="Times New Roman" w:hAnsi="Times New Roman"/>
          <w:noProof/>
          <w:kern w:val="0"/>
          <w:szCs w:val="20"/>
        </w:rPr>
        <w:t>楼层，基础为第一层，以上依次累加。</w:t>
      </w:r>
    </w:p>
    <w:p w:rsidR="006C37CD" w:rsidRPr="00A91852" w:rsidRDefault="006C37CD" w:rsidP="006C37CD">
      <w:pPr>
        <w:pStyle w:val="affa"/>
        <w:spacing w:before="156" w:after="156"/>
      </w:pPr>
      <w:bookmarkStart w:id="2170" w:name="_Toc81165545"/>
      <w:bookmarkStart w:id="2171" w:name="_Toc81167950"/>
      <w:bookmarkStart w:id="2172" w:name="_Toc81168025"/>
      <w:bookmarkStart w:id="2173" w:name="_Toc81213491"/>
      <w:bookmarkStart w:id="2174" w:name="_Toc81214949"/>
      <w:bookmarkStart w:id="2175" w:name="_Toc81503748"/>
      <w:bookmarkStart w:id="2176" w:name="_Toc81922294"/>
      <w:bookmarkStart w:id="2177" w:name="_Toc82611098"/>
      <w:bookmarkStart w:id="2178" w:name="_Toc82611190"/>
      <w:r w:rsidRPr="00A91852">
        <w:rPr>
          <w:rFonts w:hint="eastAsia"/>
        </w:rPr>
        <w:t>确定构件在建筑整体中的权重系数</w:t>
      </w:r>
      <w:bookmarkEnd w:id="2170"/>
      <w:bookmarkEnd w:id="2171"/>
      <w:bookmarkEnd w:id="2172"/>
      <w:bookmarkEnd w:id="2173"/>
      <w:bookmarkEnd w:id="2174"/>
      <w:bookmarkEnd w:id="2175"/>
      <w:bookmarkEnd w:id="2176"/>
      <w:bookmarkEnd w:id="2177"/>
      <w:bookmarkEnd w:id="2178"/>
    </w:p>
    <w:p w:rsidR="006C37CD" w:rsidRDefault="006C37CD" w:rsidP="006C37CD">
      <w:pPr>
        <w:pStyle w:val="affffc"/>
        <w:ind w:firstLine="420"/>
      </w:pPr>
      <w:r w:rsidRPr="0015471E">
        <w:rPr>
          <w:rFonts w:hint="eastAsia"/>
        </w:rPr>
        <w:t>构件在楼层中的权重系数与楼层在建筑整体中的权重系数乘积即为构件在建筑整体中的权重系数。</w:t>
      </w:r>
    </w:p>
    <w:p w:rsidR="006C37CD" w:rsidRPr="006C37CD" w:rsidRDefault="006C37CD" w:rsidP="006C37CD">
      <w:pPr>
        <w:pStyle w:val="affffc"/>
        <w:ind w:firstLine="420"/>
      </w:pPr>
    </w:p>
    <w:p w:rsidR="006C37CD" w:rsidRDefault="006C37CD" w:rsidP="006C37CD">
      <w:pPr>
        <w:pStyle w:val="affffc"/>
        <w:ind w:firstLine="420"/>
      </w:pPr>
    </w:p>
    <w:p w:rsidR="006C37CD" w:rsidRPr="006C37CD" w:rsidRDefault="006C37CD" w:rsidP="006C37CD">
      <w:pPr>
        <w:pStyle w:val="affffc"/>
        <w:ind w:firstLine="420"/>
      </w:pPr>
    </w:p>
    <w:p w:rsidR="006C37CD" w:rsidRPr="006C37CD" w:rsidRDefault="006C37CD" w:rsidP="006C37CD">
      <w:pPr>
        <w:pStyle w:val="affffc"/>
        <w:ind w:firstLine="420"/>
      </w:pPr>
    </w:p>
    <w:p w:rsidR="006C37CD" w:rsidRDefault="006C37CD" w:rsidP="006C37CD">
      <w:pPr>
        <w:pStyle w:val="affffc"/>
        <w:ind w:firstLine="420"/>
        <w:sectPr w:rsidR="006C37CD" w:rsidSect="006C37CD">
          <w:pgSz w:w="11906" w:h="16838" w:code="9"/>
          <w:pgMar w:top="2410" w:right="1134" w:bottom="1134" w:left="1134" w:header="1418" w:footer="1134" w:gutter="284"/>
          <w:cols w:space="425"/>
          <w:formProt w:val="0"/>
          <w:docGrid w:type="lines" w:linePitch="312"/>
        </w:sectPr>
      </w:pPr>
    </w:p>
    <w:p w:rsidR="006C37CD" w:rsidRDefault="006C37CD" w:rsidP="006C37CD">
      <w:pPr>
        <w:pStyle w:val="afc"/>
      </w:pPr>
    </w:p>
    <w:p w:rsidR="006C37CD" w:rsidRDefault="006C37CD" w:rsidP="006C37CD">
      <w:pPr>
        <w:pStyle w:val="aff2"/>
      </w:pPr>
    </w:p>
    <w:p w:rsidR="006C37CD" w:rsidRDefault="006C37CD" w:rsidP="006C37CD">
      <w:pPr>
        <w:pStyle w:val="aff9"/>
        <w:spacing w:before="78" w:after="156"/>
      </w:pPr>
      <w:r>
        <w:br/>
      </w:r>
      <w:bookmarkStart w:id="2179" w:name="_Toc81214950"/>
      <w:bookmarkStart w:id="2180" w:name="_Toc81503749"/>
      <w:bookmarkStart w:id="2181" w:name="_Toc81922295"/>
      <w:bookmarkStart w:id="2182" w:name="_Toc82611099"/>
      <w:bookmarkStart w:id="2183" w:name="_Toc82611191"/>
      <w:r>
        <w:rPr>
          <w:rFonts w:hint="eastAsia"/>
        </w:rPr>
        <w:t>（资料性）</w:t>
      </w:r>
      <w:r>
        <w:br/>
      </w:r>
      <w:r>
        <w:rPr>
          <w:rFonts w:hint="eastAsia"/>
        </w:rPr>
        <w:t>文物建筑防振措施与加固方法</w:t>
      </w:r>
      <w:bookmarkEnd w:id="2179"/>
      <w:bookmarkEnd w:id="2180"/>
      <w:bookmarkEnd w:id="2181"/>
      <w:bookmarkEnd w:id="2182"/>
      <w:bookmarkEnd w:id="2183"/>
    </w:p>
    <w:p w:rsidR="006C37CD" w:rsidRPr="001B51F8" w:rsidRDefault="006C37CD" w:rsidP="006C37CD">
      <w:pPr>
        <w:pStyle w:val="affa"/>
        <w:spacing w:before="156" w:after="156"/>
      </w:pPr>
      <w:bookmarkStart w:id="2184" w:name="_Toc81165547"/>
      <w:bookmarkStart w:id="2185" w:name="_Toc81167952"/>
      <w:bookmarkStart w:id="2186" w:name="_Toc81168027"/>
      <w:bookmarkStart w:id="2187" w:name="_Toc81213493"/>
      <w:bookmarkStart w:id="2188" w:name="_Toc81214951"/>
      <w:bookmarkStart w:id="2189" w:name="_Toc81503750"/>
      <w:bookmarkStart w:id="2190" w:name="_Toc81922296"/>
      <w:bookmarkStart w:id="2191" w:name="_Toc82611100"/>
      <w:bookmarkStart w:id="2192" w:name="_Toc82611192"/>
      <w:r w:rsidRPr="001B51F8">
        <w:t>振源减振</w:t>
      </w:r>
      <w:bookmarkEnd w:id="2184"/>
      <w:bookmarkEnd w:id="2185"/>
      <w:bookmarkEnd w:id="2186"/>
      <w:bookmarkEnd w:id="2187"/>
      <w:bookmarkEnd w:id="2188"/>
      <w:bookmarkEnd w:id="2189"/>
      <w:bookmarkEnd w:id="2190"/>
      <w:bookmarkEnd w:id="2191"/>
      <w:bookmarkEnd w:id="2192"/>
    </w:p>
    <w:p w:rsidR="006C37CD" w:rsidRPr="001B51F8" w:rsidRDefault="006C37CD" w:rsidP="001E0BA3">
      <w:pPr>
        <w:pStyle w:val="affffffffff9"/>
        <w:spacing w:beforeLines="50" w:before="156" w:afterLines="50" w:after="156" w:line="240" w:lineRule="auto"/>
      </w:pPr>
      <w:r w:rsidRPr="001B51F8">
        <w:t>车辆减振可采用以下措施：</w:t>
      </w:r>
    </w:p>
    <w:p w:rsidR="006C37CD" w:rsidRPr="000E54CA" w:rsidRDefault="006C37CD" w:rsidP="006C37CD">
      <w:pPr>
        <w:spacing w:line="240" w:lineRule="auto"/>
        <w:ind w:firstLineChars="200" w:firstLine="420"/>
        <w:rPr>
          <w:rFonts w:ascii="Times New Roman" w:hAnsi="Times New Roman"/>
        </w:rPr>
      </w:pPr>
      <w:r w:rsidRPr="000E54CA">
        <w:rPr>
          <w:rFonts w:ascii="Times New Roman" w:hAnsi="Times New Roman"/>
        </w:rPr>
        <w:t>a)</w:t>
      </w:r>
      <w:r w:rsidRPr="000E54CA">
        <w:rPr>
          <w:rFonts w:ascii="Times New Roman" w:hAnsi="Times New Roman"/>
        </w:rPr>
        <w:tab/>
      </w:r>
      <w:r w:rsidRPr="000E54CA">
        <w:rPr>
          <w:rFonts w:ascii="Times New Roman" w:hAnsi="Times New Roman"/>
        </w:rPr>
        <w:t>降低车辆悬挂刚度；</w:t>
      </w:r>
    </w:p>
    <w:p w:rsidR="006C37CD" w:rsidRPr="000E54CA" w:rsidRDefault="006C37CD" w:rsidP="006C37CD">
      <w:pPr>
        <w:spacing w:line="240" w:lineRule="auto"/>
        <w:ind w:firstLineChars="200" w:firstLine="420"/>
        <w:rPr>
          <w:rFonts w:ascii="Times New Roman" w:hAnsi="Times New Roman"/>
        </w:rPr>
      </w:pPr>
      <w:r w:rsidRPr="000E54CA">
        <w:rPr>
          <w:rFonts w:ascii="Times New Roman" w:hAnsi="Times New Roman"/>
        </w:rPr>
        <w:t>b)</w:t>
      </w:r>
      <w:r w:rsidRPr="000E54CA">
        <w:rPr>
          <w:rFonts w:ascii="Times New Roman" w:hAnsi="Times New Roman"/>
        </w:rPr>
        <w:tab/>
      </w:r>
      <w:r w:rsidRPr="000E54CA">
        <w:rPr>
          <w:rFonts w:ascii="Times New Roman" w:hAnsi="Times New Roman"/>
        </w:rPr>
        <w:t>降低车辆重量；</w:t>
      </w:r>
    </w:p>
    <w:p w:rsidR="006C37CD" w:rsidRPr="000E54CA" w:rsidRDefault="006C37CD" w:rsidP="006C37CD">
      <w:pPr>
        <w:spacing w:line="240" w:lineRule="auto"/>
        <w:ind w:firstLineChars="200" w:firstLine="420"/>
        <w:rPr>
          <w:rFonts w:ascii="Times New Roman" w:hAnsi="Times New Roman"/>
        </w:rPr>
      </w:pPr>
      <w:r w:rsidRPr="000E54CA">
        <w:rPr>
          <w:rFonts w:ascii="Times New Roman" w:hAnsi="Times New Roman"/>
        </w:rPr>
        <w:t>c)</w:t>
      </w:r>
      <w:r w:rsidRPr="000E54CA">
        <w:rPr>
          <w:rFonts w:ascii="Times New Roman" w:hAnsi="Times New Roman"/>
        </w:rPr>
        <w:tab/>
      </w:r>
      <w:r w:rsidRPr="000E54CA">
        <w:rPr>
          <w:rFonts w:ascii="Times New Roman" w:hAnsi="Times New Roman"/>
        </w:rPr>
        <w:t>对车辆转向架进行定期润滑，增大车轮的平滑程度。</w:t>
      </w:r>
    </w:p>
    <w:p w:rsidR="006C37CD" w:rsidRPr="00BB0E74" w:rsidRDefault="006C37CD" w:rsidP="001E0BA3">
      <w:pPr>
        <w:pStyle w:val="affffffffff9"/>
        <w:spacing w:beforeLines="50" w:before="156" w:afterLines="50" w:after="156" w:line="240" w:lineRule="auto"/>
      </w:pPr>
      <w:r w:rsidRPr="001B51F8">
        <w:t>轨道减振可采用以下措施：</w:t>
      </w:r>
    </w:p>
    <w:p w:rsidR="006C37CD" w:rsidRPr="000E54CA" w:rsidRDefault="006C37CD" w:rsidP="006C37CD">
      <w:pPr>
        <w:spacing w:line="240" w:lineRule="auto"/>
        <w:ind w:firstLineChars="200" w:firstLine="420"/>
        <w:rPr>
          <w:rFonts w:ascii="Times New Roman" w:hAnsi="Times New Roman"/>
        </w:rPr>
      </w:pPr>
      <w:r w:rsidRPr="000E54CA">
        <w:rPr>
          <w:rFonts w:ascii="Times New Roman" w:hAnsi="Times New Roman"/>
        </w:rPr>
        <w:t>a)</w:t>
      </w:r>
      <w:r w:rsidRPr="000E54CA">
        <w:rPr>
          <w:rFonts w:ascii="Times New Roman" w:hAnsi="Times New Roman"/>
        </w:rPr>
        <w:tab/>
      </w:r>
      <w:r w:rsidRPr="000E54CA">
        <w:rPr>
          <w:rFonts w:ascii="Times New Roman" w:hAnsi="Times New Roman"/>
        </w:rPr>
        <w:t>中级减振措施：压缩型轨道减振扣件等，可使振动速度降低</w:t>
      </w:r>
      <w:r w:rsidRPr="000E54CA">
        <w:rPr>
          <w:rFonts w:ascii="Times New Roman" w:hAnsi="Times New Roman"/>
        </w:rPr>
        <w:t>10%~20%</w:t>
      </w:r>
      <w:r w:rsidRPr="000E54CA">
        <w:rPr>
          <w:rFonts w:ascii="Times New Roman" w:hAnsi="Times New Roman"/>
        </w:rPr>
        <w:t>；</w:t>
      </w:r>
    </w:p>
    <w:p w:rsidR="006C37CD" w:rsidRPr="000E54CA" w:rsidRDefault="006C37CD" w:rsidP="006C37CD">
      <w:pPr>
        <w:spacing w:line="240" w:lineRule="auto"/>
        <w:ind w:firstLineChars="200" w:firstLine="420"/>
        <w:rPr>
          <w:rFonts w:ascii="Times New Roman" w:hAnsi="Times New Roman"/>
        </w:rPr>
      </w:pPr>
      <w:r w:rsidRPr="000E54CA">
        <w:rPr>
          <w:rFonts w:ascii="Times New Roman" w:hAnsi="Times New Roman"/>
        </w:rPr>
        <w:t>b)</w:t>
      </w:r>
      <w:r w:rsidRPr="000E54CA">
        <w:rPr>
          <w:rFonts w:ascii="Times New Roman" w:hAnsi="Times New Roman"/>
        </w:rPr>
        <w:tab/>
      </w:r>
      <w:r w:rsidRPr="000E54CA">
        <w:rPr>
          <w:rFonts w:ascii="Times New Roman" w:hAnsi="Times New Roman"/>
        </w:rPr>
        <w:t>高级减振措施：</w:t>
      </w:r>
      <w:r w:rsidRPr="000E54CA">
        <w:rPr>
          <w:rFonts w:ascii="Times New Roman" w:hAnsi="Times New Roman"/>
        </w:rPr>
        <w:t>Vanguard</w:t>
      </w:r>
      <w:r w:rsidRPr="000E54CA">
        <w:rPr>
          <w:rFonts w:ascii="Times New Roman" w:hAnsi="Times New Roman"/>
        </w:rPr>
        <w:t>扣件，隔离式减振垫、固体阻尼钢弹簧浮置板等，可使振动速度降低</w:t>
      </w:r>
      <w:r w:rsidRPr="000E54CA">
        <w:rPr>
          <w:rFonts w:ascii="Times New Roman" w:hAnsi="Times New Roman"/>
        </w:rPr>
        <w:t>30%~50%</w:t>
      </w:r>
      <w:r w:rsidRPr="000E54CA">
        <w:rPr>
          <w:rFonts w:ascii="Times New Roman" w:hAnsi="Times New Roman"/>
        </w:rPr>
        <w:t>；</w:t>
      </w:r>
    </w:p>
    <w:p w:rsidR="006C37CD" w:rsidRPr="000E54CA" w:rsidRDefault="006C37CD" w:rsidP="006C37CD">
      <w:pPr>
        <w:spacing w:line="240" w:lineRule="auto"/>
        <w:ind w:firstLineChars="200" w:firstLine="420"/>
        <w:rPr>
          <w:rFonts w:ascii="Times New Roman" w:hAnsi="Times New Roman"/>
        </w:rPr>
      </w:pPr>
      <w:r w:rsidRPr="000E54CA">
        <w:rPr>
          <w:rFonts w:ascii="Times New Roman" w:hAnsi="Times New Roman"/>
        </w:rPr>
        <w:t>c)</w:t>
      </w:r>
      <w:r w:rsidRPr="000E54CA">
        <w:rPr>
          <w:rFonts w:ascii="Times New Roman" w:hAnsi="Times New Roman"/>
        </w:rPr>
        <w:tab/>
      </w:r>
      <w:r w:rsidRPr="000E54CA">
        <w:rPr>
          <w:rFonts w:ascii="Times New Roman" w:hAnsi="Times New Roman"/>
        </w:rPr>
        <w:t>特殊减振措施：橡胶弹簧浮置板、液体阻尼钢弹簧浮置板等，可使振动速度降低</w:t>
      </w:r>
      <w:r w:rsidRPr="000E54CA">
        <w:rPr>
          <w:rFonts w:ascii="Times New Roman" w:hAnsi="Times New Roman"/>
        </w:rPr>
        <w:t>60%</w:t>
      </w:r>
      <w:r w:rsidRPr="000E54CA">
        <w:rPr>
          <w:rFonts w:ascii="Times New Roman" w:hAnsi="Times New Roman"/>
        </w:rPr>
        <w:t>以上；</w:t>
      </w:r>
    </w:p>
    <w:p w:rsidR="006C37CD" w:rsidRPr="000E54CA" w:rsidRDefault="006C37CD" w:rsidP="006C37CD">
      <w:pPr>
        <w:spacing w:line="240" w:lineRule="auto"/>
        <w:ind w:firstLineChars="200" w:firstLine="420"/>
        <w:rPr>
          <w:rFonts w:ascii="Times New Roman" w:hAnsi="Times New Roman"/>
        </w:rPr>
      </w:pPr>
      <w:r w:rsidRPr="000E54CA">
        <w:rPr>
          <w:rFonts w:ascii="Times New Roman" w:hAnsi="Times New Roman"/>
        </w:rPr>
        <w:t>d)</w:t>
      </w:r>
      <w:r w:rsidRPr="000E54CA">
        <w:rPr>
          <w:rFonts w:ascii="Times New Roman" w:hAnsi="Times New Roman"/>
        </w:rPr>
        <w:tab/>
      </w:r>
      <w:r w:rsidRPr="000E54CA">
        <w:rPr>
          <w:rFonts w:ascii="Times New Roman" w:hAnsi="Times New Roman"/>
        </w:rPr>
        <w:t>其他有效减振措施。</w:t>
      </w:r>
    </w:p>
    <w:p w:rsidR="006C37CD" w:rsidRPr="001B51F8" w:rsidRDefault="006C37CD" w:rsidP="001E0BA3">
      <w:pPr>
        <w:pStyle w:val="affffffffff9"/>
        <w:spacing w:beforeLines="50" w:before="156" w:afterLines="50" w:after="156" w:line="240" w:lineRule="auto"/>
      </w:pPr>
      <w:r w:rsidRPr="001B51F8">
        <w:t>大型动力设备减振，可按现行国家标准</w:t>
      </w:r>
      <w:r>
        <w:rPr>
          <w:rFonts w:hint="eastAsia"/>
        </w:rPr>
        <w:t>GB 50463</w:t>
      </w:r>
      <w:r w:rsidRPr="001B51F8">
        <w:t>的有关规定执行。</w:t>
      </w:r>
    </w:p>
    <w:p w:rsidR="006C37CD" w:rsidRPr="001B51F8" w:rsidRDefault="006C37CD" w:rsidP="001E0BA3">
      <w:pPr>
        <w:pStyle w:val="affffffffff9"/>
        <w:spacing w:beforeLines="50" w:before="156" w:afterLines="50" w:after="156" w:line="240" w:lineRule="auto"/>
      </w:pPr>
      <w:r>
        <w:t>文物建筑保护区内不宜</w:t>
      </w:r>
      <w:r w:rsidRPr="001B51F8">
        <w:t>实施强夯</w:t>
      </w:r>
      <w:r>
        <w:rPr>
          <w:rFonts w:hint="eastAsia"/>
        </w:rPr>
        <w:t>，桩基施工不宜采用冲击成</w:t>
      </w:r>
      <w:proofErr w:type="gramStart"/>
      <w:r>
        <w:rPr>
          <w:rFonts w:hint="eastAsia"/>
        </w:rPr>
        <w:t>孔施工</w:t>
      </w:r>
      <w:proofErr w:type="gramEnd"/>
      <w:r>
        <w:rPr>
          <w:rFonts w:hint="eastAsia"/>
        </w:rPr>
        <w:t>工艺，确须使用应采取保护措施</w:t>
      </w:r>
      <w:r w:rsidRPr="001B51F8">
        <w:t>。</w:t>
      </w:r>
    </w:p>
    <w:p w:rsidR="006C37CD" w:rsidRDefault="006C37CD" w:rsidP="006C37CD">
      <w:pPr>
        <w:pStyle w:val="affa"/>
        <w:spacing w:before="156" w:after="156"/>
      </w:pPr>
      <w:bookmarkStart w:id="2193" w:name="_Toc81165548"/>
      <w:bookmarkStart w:id="2194" w:name="_Toc81167953"/>
      <w:bookmarkStart w:id="2195" w:name="_Toc81168028"/>
      <w:bookmarkStart w:id="2196" w:name="_Toc81213494"/>
      <w:bookmarkStart w:id="2197" w:name="_Toc81214952"/>
      <w:bookmarkStart w:id="2198" w:name="_Toc81503751"/>
      <w:bookmarkStart w:id="2199" w:name="_Toc81922297"/>
      <w:bookmarkStart w:id="2200" w:name="_Toc82611101"/>
      <w:bookmarkStart w:id="2201" w:name="_Toc82611193"/>
      <w:r w:rsidRPr="00AA518E">
        <w:t>传播路径隔振</w:t>
      </w:r>
      <w:bookmarkEnd w:id="2193"/>
      <w:bookmarkEnd w:id="2194"/>
      <w:bookmarkEnd w:id="2195"/>
      <w:bookmarkEnd w:id="2196"/>
      <w:bookmarkEnd w:id="2197"/>
      <w:bookmarkEnd w:id="2198"/>
      <w:bookmarkEnd w:id="2199"/>
      <w:bookmarkEnd w:id="2200"/>
      <w:bookmarkEnd w:id="2201"/>
    </w:p>
    <w:p w:rsidR="006C37CD" w:rsidRPr="006D6161" w:rsidRDefault="006C37CD" w:rsidP="001E0BA3">
      <w:pPr>
        <w:pStyle w:val="affffffffff9"/>
        <w:spacing w:beforeLines="50" w:before="156" w:afterLines="50" w:after="156" w:line="240" w:lineRule="auto"/>
      </w:pPr>
      <w:r w:rsidRPr="006D6161">
        <w:rPr>
          <w:rFonts w:hint="eastAsia"/>
        </w:rPr>
        <w:t>主动隔振时，</w:t>
      </w:r>
      <w:proofErr w:type="gramStart"/>
      <w:r w:rsidRPr="006D6161">
        <w:rPr>
          <w:rFonts w:hint="eastAsia"/>
        </w:rPr>
        <w:t>沟式屏障</w:t>
      </w:r>
      <w:proofErr w:type="gramEnd"/>
      <w:r w:rsidRPr="006D6161">
        <w:rPr>
          <w:rFonts w:hint="eastAsia"/>
        </w:rPr>
        <w:t>、</w:t>
      </w:r>
      <w:proofErr w:type="gramStart"/>
      <w:r w:rsidRPr="006D6161">
        <w:rPr>
          <w:rFonts w:hint="eastAsia"/>
        </w:rPr>
        <w:t>排桩应环绕</w:t>
      </w:r>
      <w:proofErr w:type="gramEnd"/>
      <w:r w:rsidRPr="006D6161">
        <w:rPr>
          <w:rFonts w:hint="eastAsia"/>
        </w:rPr>
        <w:t>振源设置；被动隔振时，</w:t>
      </w:r>
      <w:proofErr w:type="gramStart"/>
      <w:r w:rsidRPr="006D6161">
        <w:rPr>
          <w:rFonts w:hint="eastAsia"/>
        </w:rPr>
        <w:t>沟式屏障</w:t>
      </w:r>
      <w:proofErr w:type="gramEnd"/>
      <w:r w:rsidRPr="006D6161">
        <w:rPr>
          <w:rFonts w:hint="eastAsia"/>
        </w:rPr>
        <w:t>、排桩的长度应根据隔振对象的长度、</w:t>
      </w:r>
      <w:proofErr w:type="gramStart"/>
      <w:r w:rsidRPr="006D6161">
        <w:rPr>
          <w:rFonts w:hint="eastAsia"/>
        </w:rPr>
        <w:t>沟式屏障</w:t>
      </w:r>
      <w:proofErr w:type="gramEnd"/>
      <w:r w:rsidRPr="006D6161">
        <w:rPr>
          <w:rFonts w:hint="eastAsia"/>
        </w:rPr>
        <w:t>与隔振对象距离、隔振对象的容许振动标准等综合确定，并应大于隔振对象的长度。</w:t>
      </w:r>
    </w:p>
    <w:p w:rsidR="006C37CD" w:rsidRPr="009B08EC" w:rsidRDefault="006C37CD" w:rsidP="001E0BA3">
      <w:pPr>
        <w:pStyle w:val="affffffffff9"/>
        <w:spacing w:beforeLines="50" w:before="156" w:afterLines="50" w:after="156" w:line="240" w:lineRule="auto"/>
      </w:pPr>
      <w:r w:rsidRPr="009B08EC">
        <w:t>连续隔振屏障</w:t>
      </w:r>
    </w:p>
    <w:p w:rsidR="006C37CD" w:rsidRPr="004035D4" w:rsidRDefault="006C37CD" w:rsidP="006C37CD">
      <w:pPr>
        <w:spacing w:line="240" w:lineRule="auto"/>
        <w:ind w:firstLineChars="200" w:firstLine="420"/>
        <w:rPr>
          <w:rFonts w:ascii="Times New Roman" w:hAnsi="Times New Roman"/>
        </w:rPr>
      </w:pPr>
      <w:r w:rsidRPr="004035D4">
        <w:rPr>
          <w:rFonts w:ascii="Times New Roman" w:hAnsi="Times New Roman"/>
        </w:rPr>
        <w:t>a)</w:t>
      </w:r>
      <w:r w:rsidRPr="004035D4">
        <w:rPr>
          <w:rFonts w:ascii="Times New Roman" w:hAnsi="Times New Roman"/>
        </w:rPr>
        <w:tab/>
      </w:r>
      <w:proofErr w:type="gramStart"/>
      <w:r w:rsidRPr="004035D4">
        <w:rPr>
          <w:rFonts w:ascii="Times New Roman" w:hAnsi="Times New Roman"/>
        </w:rPr>
        <w:t>空沟隔振</w:t>
      </w:r>
      <w:proofErr w:type="gramEnd"/>
      <w:r w:rsidRPr="004035D4">
        <w:rPr>
          <w:rFonts w:ascii="Times New Roman" w:hAnsi="Times New Roman"/>
        </w:rPr>
        <w:t>：</w:t>
      </w:r>
      <w:proofErr w:type="gramStart"/>
      <w:r w:rsidRPr="004035D4">
        <w:rPr>
          <w:rFonts w:ascii="Times New Roman" w:hAnsi="Times New Roman"/>
        </w:rPr>
        <w:t>空沟的</w:t>
      </w:r>
      <w:proofErr w:type="gramEnd"/>
      <w:r w:rsidRPr="004035D4">
        <w:rPr>
          <w:rFonts w:ascii="Times New Roman" w:hAnsi="Times New Roman"/>
        </w:rPr>
        <w:t>宽度一般大于波长即可，对于波长</w:t>
      </w:r>
      <w:proofErr w:type="gramStart"/>
      <w:r w:rsidRPr="004035D4">
        <w:rPr>
          <w:rFonts w:ascii="Times New Roman" w:hAnsi="Times New Roman"/>
        </w:rPr>
        <w:t>小于空沟埋深</w:t>
      </w:r>
      <w:proofErr w:type="gramEnd"/>
      <w:r w:rsidRPr="004035D4">
        <w:rPr>
          <w:rFonts w:ascii="Times New Roman" w:hAnsi="Times New Roman"/>
        </w:rPr>
        <w:t>的振动分量，</w:t>
      </w:r>
      <w:proofErr w:type="gramStart"/>
      <w:r w:rsidRPr="004035D4">
        <w:rPr>
          <w:rFonts w:ascii="Times New Roman" w:hAnsi="Times New Roman"/>
        </w:rPr>
        <w:t>空沟可以</w:t>
      </w:r>
      <w:proofErr w:type="gramEnd"/>
      <w:r w:rsidRPr="004035D4">
        <w:rPr>
          <w:rFonts w:ascii="Times New Roman" w:hAnsi="Times New Roman"/>
        </w:rPr>
        <w:t>使其幅值衰减约一半；</w:t>
      </w:r>
    </w:p>
    <w:p w:rsidR="006C37CD" w:rsidRPr="004035D4" w:rsidRDefault="006C37CD" w:rsidP="006C37CD">
      <w:pPr>
        <w:spacing w:line="240" w:lineRule="auto"/>
        <w:ind w:firstLineChars="200" w:firstLine="420"/>
        <w:rPr>
          <w:rFonts w:ascii="Times New Roman" w:hAnsi="Times New Roman"/>
        </w:rPr>
      </w:pPr>
      <w:r w:rsidRPr="004035D4">
        <w:rPr>
          <w:rFonts w:ascii="Times New Roman" w:hAnsi="Times New Roman"/>
        </w:rPr>
        <w:t>b)</w:t>
      </w:r>
      <w:r w:rsidRPr="004035D4">
        <w:rPr>
          <w:rFonts w:ascii="Times New Roman" w:hAnsi="Times New Roman"/>
        </w:rPr>
        <w:tab/>
      </w:r>
      <w:r w:rsidRPr="004035D4">
        <w:rPr>
          <w:rFonts w:ascii="Times New Roman" w:hAnsi="Times New Roman"/>
        </w:rPr>
        <w:t>填充沟隔振：填充材料的波阻抗比是影响填充沟隔振效果的主要因素，一般情况下，柔性材料的波阻抗比越小，其隔振效果越好；刚性材料与之相反，其波阻抗比越大，隔振效果越好。</w:t>
      </w:r>
    </w:p>
    <w:p w:rsidR="006C37CD" w:rsidRPr="00FE01C9" w:rsidRDefault="006C37CD" w:rsidP="001E0BA3">
      <w:pPr>
        <w:pStyle w:val="affffffffff9"/>
        <w:spacing w:beforeLines="50" w:before="156" w:afterLines="50" w:after="156" w:line="240" w:lineRule="auto"/>
      </w:pPr>
      <w:r w:rsidRPr="00FE01C9">
        <w:t>非连续隔振屏障</w:t>
      </w:r>
    </w:p>
    <w:p w:rsidR="006C37CD" w:rsidRPr="004035D4" w:rsidRDefault="006C37CD" w:rsidP="006C37CD">
      <w:pPr>
        <w:spacing w:line="240" w:lineRule="auto"/>
        <w:ind w:firstLineChars="200" w:firstLine="420"/>
        <w:rPr>
          <w:rFonts w:ascii="Times New Roman" w:hAnsi="Times New Roman"/>
        </w:rPr>
      </w:pPr>
      <w:r w:rsidRPr="004035D4">
        <w:rPr>
          <w:rFonts w:ascii="Times New Roman" w:hAnsi="Times New Roman"/>
        </w:rPr>
        <w:t>a)</w:t>
      </w:r>
      <w:r w:rsidRPr="004035D4">
        <w:rPr>
          <w:rFonts w:ascii="Times New Roman" w:hAnsi="Times New Roman" w:hint="eastAsia"/>
        </w:rPr>
        <w:tab/>
      </w:r>
      <w:proofErr w:type="gramStart"/>
      <w:r w:rsidRPr="004035D4">
        <w:rPr>
          <w:rFonts w:ascii="Times New Roman" w:hAnsi="Times New Roman"/>
        </w:rPr>
        <w:t>连续桩墙隔振</w:t>
      </w:r>
      <w:proofErr w:type="gramEnd"/>
      <w:r w:rsidRPr="004035D4">
        <w:rPr>
          <w:rFonts w:ascii="Times New Roman" w:hAnsi="Times New Roman"/>
        </w:rPr>
        <w:t>：</w:t>
      </w:r>
      <w:proofErr w:type="gramStart"/>
      <w:r w:rsidRPr="004035D4">
        <w:rPr>
          <w:rFonts w:ascii="Times New Roman" w:hAnsi="Times New Roman"/>
        </w:rPr>
        <w:t>在空沟隔振</w:t>
      </w:r>
      <w:proofErr w:type="gramEnd"/>
      <w:r w:rsidRPr="004035D4">
        <w:rPr>
          <w:rFonts w:ascii="Times New Roman" w:hAnsi="Times New Roman"/>
        </w:rPr>
        <w:t>较难实现的情况下，可采用</w:t>
      </w:r>
      <w:proofErr w:type="gramStart"/>
      <w:r w:rsidRPr="004035D4">
        <w:rPr>
          <w:rFonts w:ascii="Times New Roman" w:hAnsi="Times New Roman"/>
        </w:rPr>
        <w:t>连续桩墙隔振</w:t>
      </w:r>
      <w:proofErr w:type="gramEnd"/>
      <w:r w:rsidRPr="004035D4">
        <w:rPr>
          <w:rFonts w:ascii="Times New Roman" w:hAnsi="Times New Roman" w:hint="eastAsia"/>
        </w:rPr>
        <w:t>；</w:t>
      </w:r>
    </w:p>
    <w:p w:rsidR="006C37CD" w:rsidRPr="004035D4" w:rsidRDefault="006C37CD" w:rsidP="006C37CD">
      <w:pPr>
        <w:spacing w:line="240" w:lineRule="auto"/>
        <w:ind w:firstLineChars="200" w:firstLine="420"/>
        <w:rPr>
          <w:rFonts w:ascii="Times New Roman" w:hAnsi="Times New Roman"/>
        </w:rPr>
      </w:pPr>
      <w:r w:rsidRPr="004035D4">
        <w:rPr>
          <w:rFonts w:ascii="Times New Roman" w:hAnsi="Times New Roman"/>
        </w:rPr>
        <w:t>b)</w:t>
      </w:r>
      <w:r w:rsidRPr="004035D4">
        <w:rPr>
          <w:rFonts w:ascii="Times New Roman" w:hAnsi="Times New Roman" w:hint="eastAsia"/>
        </w:rPr>
        <w:tab/>
      </w:r>
      <w:r w:rsidRPr="004035D4">
        <w:rPr>
          <w:rFonts w:ascii="Times New Roman" w:hAnsi="Times New Roman"/>
        </w:rPr>
        <w:t>波阻块隔振：可将波阻块建造于振源下方或附近，方法可采用加硬土体或用混凝土置换土体，形状可采用实体波阻块或蜂窝状波阻块，该方法对低频振动减隔振效果明显。</w:t>
      </w:r>
    </w:p>
    <w:p w:rsidR="006C37CD" w:rsidRPr="00336661" w:rsidRDefault="006C37CD" w:rsidP="006C37CD">
      <w:pPr>
        <w:pStyle w:val="affa"/>
        <w:spacing w:before="156" w:after="156"/>
      </w:pPr>
      <w:bookmarkStart w:id="2202" w:name="_Toc81165549"/>
      <w:bookmarkStart w:id="2203" w:name="_Toc81167954"/>
      <w:bookmarkStart w:id="2204" w:name="_Toc81168029"/>
      <w:bookmarkStart w:id="2205" w:name="_Toc81213495"/>
      <w:bookmarkStart w:id="2206" w:name="_Toc81214953"/>
      <w:bookmarkStart w:id="2207" w:name="_Toc81503752"/>
      <w:bookmarkStart w:id="2208" w:name="_Toc81922298"/>
      <w:bookmarkStart w:id="2209" w:name="_Toc82611102"/>
      <w:bookmarkStart w:id="2210" w:name="_Toc82611194"/>
      <w:r w:rsidRPr="00336661">
        <w:rPr>
          <w:rFonts w:hint="eastAsia"/>
        </w:rPr>
        <w:t>文物建筑隔振</w:t>
      </w:r>
      <w:bookmarkEnd w:id="2202"/>
      <w:bookmarkEnd w:id="2203"/>
      <w:bookmarkEnd w:id="2204"/>
      <w:bookmarkEnd w:id="2205"/>
      <w:bookmarkEnd w:id="2206"/>
      <w:bookmarkEnd w:id="2207"/>
      <w:bookmarkEnd w:id="2208"/>
      <w:bookmarkEnd w:id="2209"/>
      <w:bookmarkEnd w:id="2210"/>
    </w:p>
    <w:p w:rsidR="006C37CD" w:rsidRPr="009B08EC" w:rsidRDefault="006C37CD" w:rsidP="001E0BA3">
      <w:pPr>
        <w:pStyle w:val="affffffffff9"/>
        <w:spacing w:beforeLines="50" w:before="156" w:afterLines="50" w:after="156" w:line="240" w:lineRule="auto"/>
      </w:pPr>
      <w:r w:rsidRPr="009B08EC">
        <w:rPr>
          <w:rFonts w:hint="eastAsia"/>
        </w:rPr>
        <w:t>文物建筑</w:t>
      </w:r>
      <w:r w:rsidRPr="009B08EC">
        <w:t>内部隔振：通过在楼板、墙壁上增加附加阻尼元件，从而改变结构的固有频率，进而降低共振的发生。</w:t>
      </w:r>
    </w:p>
    <w:p w:rsidR="006C37CD" w:rsidRPr="00DC5BAE" w:rsidRDefault="006C37CD" w:rsidP="001E0BA3">
      <w:pPr>
        <w:pStyle w:val="affffffffff9"/>
        <w:spacing w:beforeLines="50" w:before="156" w:afterLines="50" w:after="156" w:line="240" w:lineRule="auto"/>
      </w:pPr>
      <w:r w:rsidRPr="009B08EC">
        <w:rPr>
          <w:rFonts w:hint="eastAsia"/>
        </w:rPr>
        <w:lastRenderedPageBreak/>
        <w:t>文物建筑</w:t>
      </w:r>
      <w:r w:rsidRPr="009B08EC">
        <w:t>基础隔振：合理布置楼板上下部件格局、安置调频质量阻尼器、增大楼板阻尼、设置楼板隔振系统等降低振动对结构的影响，安装后的自振频率可以减小到</w:t>
      </w:r>
      <w:r w:rsidRPr="001E0BA3">
        <w:rPr>
          <w:rFonts w:ascii="Times New Roman"/>
        </w:rPr>
        <w:t>5~15</w:t>
      </w:r>
      <w:r w:rsidR="00342837">
        <w:rPr>
          <w:rFonts w:ascii="Times New Roman" w:hint="eastAsia"/>
        </w:rPr>
        <w:t xml:space="preserve"> </w:t>
      </w:r>
      <w:r w:rsidRPr="001E0BA3">
        <w:rPr>
          <w:rFonts w:ascii="Times New Roman"/>
        </w:rPr>
        <w:t>Hz</w:t>
      </w:r>
      <w:r w:rsidRPr="009B08EC">
        <w:t>。</w:t>
      </w:r>
    </w:p>
    <w:p w:rsidR="006C37CD" w:rsidRPr="00AA518E" w:rsidRDefault="006C37CD" w:rsidP="006C37CD">
      <w:pPr>
        <w:pStyle w:val="affa"/>
        <w:spacing w:before="156" w:after="156"/>
      </w:pPr>
      <w:bookmarkStart w:id="2211" w:name="_Toc81165550"/>
      <w:bookmarkStart w:id="2212" w:name="_Toc81167955"/>
      <w:bookmarkStart w:id="2213" w:name="_Toc81168030"/>
      <w:bookmarkStart w:id="2214" w:name="_Toc81213496"/>
      <w:bookmarkStart w:id="2215" w:name="_Toc81214954"/>
      <w:bookmarkStart w:id="2216" w:name="_Toc81503753"/>
      <w:bookmarkStart w:id="2217" w:name="_Toc81922299"/>
      <w:bookmarkStart w:id="2218" w:name="_Toc82611103"/>
      <w:bookmarkStart w:id="2219" w:name="_Toc82611195"/>
      <w:r w:rsidRPr="00AA518E">
        <w:t>加固一般规定</w:t>
      </w:r>
      <w:bookmarkEnd w:id="2211"/>
      <w:bookmarkEnd w:id="2212"/>
      <w:bookmarkEnd w:id="2213"/>
      <w:bookmarkEnd w:id="2214"/>
      <w:bookmarkEnd w:id="2215"/>
      <w:bookmarkEnd w:id="2216"/>
      <w:bookmarkEnd w:id="2217"/>
      <w:bookmarkEnd w:id="2218"/>
      <w:bookmarkEnd w:id="2219"/>
    </w:p>
    <w:p w:rsidR="006C37CD" w:rsidRPr="009B08EC" w:rsidRDefault="006C37CD" w:rsidP="001E0BA3">
      <w:pPr>
        <w:pStyle w:val="affffffffff9"/>
        <w:spacing w:beforeLines="50" w:before="156" w:afterLines="50" w:after="156" w:line="240" w:lineRule="auto"/>
      </w:pPr>
      <w:r>
        <w:t>文物建筑</w:t>
      </w:r>
      <w:r w:rsidRPr="009B08EC">
        <w:t>的加固应以结构可靠性的鉴定为依据，对每一残损点，凡经鉴定确认需要处理者，应按不同的要求，分别轻重缓急予以妥善安排。</w:t>
      </w:r>
      <w:proofErr w:type="gramStart"/>
      <w:r w:rsidRPr="009B08EC">
        <w:t>凡明显</w:t>
      </w:r>
      <w:proofErr w:type="gramEnd"/>
      <w:r w:rsidRPr="009B08EC">
        <w:t>影响结构安全者，应立即进行支顶或加固。</w:t>
      </w:r>
    </w:p>
    <w:p w:rsidR="006C37CD" w:rsidRPr="009B08EC" w:rsidRDefault="006C37CD" w:rsidP="001E0BA3">
      <w:pPr>
        <w:pStyle w:val="affffffffff9"/>
        <w:spacing w:beforeLines="50" w:before="156" w:afterLines="50" w:after="156" w:line="240" w:lineRule="auto"/>
      </w:pPr>
      <w:r w:rsidRPr="009B08EC">
        <w:t>对</w:t>
      </w:r>
      <w:r>
        <w:t>文物建筑</w:t>
      </w:r>
      <w:r w:rsidRPr="009B08EC">
        <w:t>进行整体加固，应符合下列要求：</w:t>
      </w:r>
    </w:p>
    <w:p w:rsidR="006C37CD" w:rsidRPr="000E54CA" w:rsidRDefault="006C37CD" w:rsidP="006C37CD">
      <w:pPr>
        <w:spacing w:line="240" w:lineRule="auto"/>
        <w:ind w:firstLineChars="200" w:firstLine="420"/>
        <w:rPr>
          <w:rFonts w:ascii="Times New Roman" w:hAnsi="Times New Roman"/>
        </w:rPr>
      </w:pPr>
      <w:r w:rsidRPr="000E54CA">
        <w:rPr>
          <w:rFonts w:ascii="Times New Roman" w:hAnsi="Times New Roman"/>
        </w:rPr>
        <w:t>a)</w:t>
      </w:r>
      <w:r w:rsidRPr="000E54CA">
        <w:rPr>
          <w:rFonts w:ascii="Times New Roman" w:hAnsi="Times New Roman"/>
        </w:rPr>
        <w:tab/>
      </w:r>
      <w:r w:rsidRPr="000E54CA">
        <w:rPr>
          <w:rFonts w:ascii="Times New Roman" w:hAnsi="Times New Roman"/>
        </w:rPr>
        <w:t>加固方案不得改变原文</w:t>
      </w:r>
      <w:proofErr w:type="gramStart"/>
      <w:r w:rsidRPr="000E54CA">
        <w:rPr>
          <w:rFonts w:ascii="Times New Roman" w:hAnsi="Times New Roman"/>
        </w:rPr>
        <w:t>物建筑</w:t>
      </w:r>
      <w:proofErr w:type="gramEnd"/>
      <w:r w:rsidRPr="000E54CA">
        <w:rPr>
          <w:rFonts w:ascii="Times New Roman" w:hAnsi="Times New Roman"/>
        </w:rPr>
        <w:t>形制，不得损害文物建筑的原有历史信息；</w:t>
      </w:r>
    </w:p>
    <w:p w:rsidR="006C37CD" w:rsidRPr="000E54CA" w:rsidRDefault="006C37CD" w:rsidP="006C37CD">
      <w:pPr>
        <w:spacing w:line="240" w:lineRule="auto"/>
        <w:ind w:firstLineChars="200" w:firstLine="420"/>
        <w:rPr>
          <w:rFonts w:ascii="Times New Roman" w:hAnsi="Times New Roman"/>
        </w:rPr>
      </w:pPr>
      <w:r w:rsidRPr="000E54CA">
        <w:rPr>
          <w:rFonts w:ascii="Times New Roman" w:hAnsi="Times New Roman"/>
        </w:rPr>
        <w:t>b)</w:t>
      </w:r>
      <w:r w:rsidRPr="000E54CA">
        <w:rPr>
          <w:rFonts w:ascii="Times New Roman" w:hAnsi="Times New Roman"/>
        </w:rPr>
        <w:tab/>
      </w:r>
      <w:r w:rsidRPr="000E54CA">
        <w:rPr>
          <w:rFonts w:ascii="Times New Roman" w:hAnsi="Times New Roman"/>
        </w:rPr>
        <w:t>对原来结构和构造的固有缺陷，应采取有效措施予以消除，对所增设的连接件应设法加以隐蔽；</w:t>
      </w:r>
    </w:p>
    <w:p w:rsidR="006C37CD" w:rsidRPr="000E54CA" w:rsidRDefault="006C37CD" w:rsidP="006C37CD">
      <w:pPr>
        <w:spacing w:line="240" w:lineRule="auto"/>
        <w:ind w:firstLineChars="200" w:firstLine="420"/>
        <w:rPr>
          <w:rFonts w:ascii="Times New Roman" w:hAnsi="Times New Roman"/>
        </w:rPr>
      </w:pPr>
      <w:r w:rsidRPr="000E54CA">
        <w:rPr>
          <w:rFonts w:ascii="Times New Roman" w:hAnsi="Times New Roman"/>
        </w:rPr>
        <w:t>c)</w:t>
      </w:r>
      <w:r w:rsidRPr="000E54CA">
        <w:rPr>
          <w:rFonts w:ascii="Times New Roman" w:hAnsi="Times New Roman"/>
        </w:rPr>
        <w:tab/>
      </w:r>
      <w:r w:rsidRPr="000E54CA">
        <w:rPr>
          <w:rFonts w:ascii="Times New Roman" w:hAnsi="Times New Roman"/>
        </w:rPr>
        <w:t>对本应拆换的梁</w:t>
      </w:r>
      <w:proofErr w:type="gramStart"/>
      <w:r w:rsidRPr="000E54CA">
        <w:rPr>
          <w:rFonts w:ascii="Times New Roman" w:hAnsi="Times New Roman"/>
        </w:rPr>
        <w:t>枋</w:t>
      </w:r>
      <w:proofErr w:type="gramEnd"/>
      <w:r w:rsidRPr="000E54CA">
        <w:rPr>
          <w:rFonts w:ascii="Times New Roman" w:hAnsi="Times New Roman"/>
        </w:rPr>
        <w:t>、柱，当其文物价值较高而必须保留时，可另加支柱；</w:t>
      </w:r>
    </w:p>
    <w:p w:rsidR="006C37CD" w:rsidRPr="000E54CA" w:rsidRDefault="006C37CD" w:rsidP="006C37CD">
      <w:pPr>
        <w:spacing w:line="240" w:lineRule="auto"/>
        <w:ind w:firstLineChars="200" w:firstLine="420"/>
        <w:rPr>
          <w:rFonts w:ascii="Times New Roman" w:hAnsi="Times New Roman"/>
        </w:rPr>
      </w:pPr>
      <w:r w:rsidRPr="000E54CA">
        <w:rPr>
          <w:rFonts w:ascii="Times New Roman" w:hAnsi="Times New Roman"/>
        </w:rPr>
        <w:t>d)</w:t>
      </w:r>
      <w:r w:rsidRPr="000E54CA">
        <w:rPr>
          <w:rFonts w:ascii="Times New Roman" w:hAnsi="Times New Roman"/>
        </w:rPr>
        <w:tab/>
      </w:r>
      <w:r w:rsidRPr="000E54CA">
        <w:rPr>
          <w:rFonts w:ascii="Times New Roman" w:hAnsi="Times New Roman"/>
        </w:rPr>
        <w:t>对任何整体加固措施，木构架中原有的连接件，包括椽、</w:t>
      </w:r>
      <w:proofErr w:type="gramStart"/>
      <w:r w:rsidRPr="000E54CA">
        <w:rPr>
          <w:rFonts w:ascii="Times New Roman" w:hAnsi="Times New Roman"/>
        </w:rPr>
        <w:t>檩</w:t>
      </w:r>
      <w:proofErr w:type="gramEnd"/>
      <w:r w:rsidRPr="000E54CA">
        <w:rPr>
          <w:rFonts w:ascii="Times New Roman" w:hAnsi="Times New Roman"/>
        </w:rPr>
        <w:t>和构架间的连接件，应全部保留。若有短缺时，应重新补齐。</w:t>
      </w:r>
    </w:p>
    <w:p w:rsidR="006C37CD" w:rsidRDefault="006C37CD" w:rsidP="001E0BA3">
      <w:pPr>
        <w:pStyle w:val="affffffffff9"/>
        <w:spacing w:beforeLines="50" w:before="156" w:afterLines="50" w:after="156" w:line="240" w:lineRule="auto"/>
      </w:pPr>
      <w:r>
        <w:t>文物建筑</w:t>
      </w:r>
      <w:r w:rsidRPr="009B08EC">
        <w:t>砖</w:t>
      </w:r>
      <w:r>
        <w:t>石结构加固可对地基基础、砖柱、墙体、砖过梁、混凝土梁、楼板和</w:t>
      </w:r>
      <w:r w:rsidRPr="009B08EC">
        <w:t>整体进行加固，具体可</w:t>
      </w:r>
      <w:r>
        <w:rPr>
          <w:rFonts w:hint="eastAsia"/>
        </w:rPr>
        <w:t>按</w:t>
      </w:r>
      <w:r w:rsidRPr="009B08EC">
        <w:t>GB/T 39056</w:t>
      </w:r>
      <w:r>
        <w:t>规定</w:t>
      </w:r>
      <w:r>
        <w:rPr>
          <w:rFonts w:hint="eastAsia"/>
        </w:rPr>
        <w:t>执行</w:t>
      </w:r>
      <w:r w:rsidRPr="009B08EC">
        <w:t>。</w:t>
      </w:r>
    </w:p>
    <w:p w:rsidR="006C37CD" w:rsidRPr="000E54CA" w:rsidRDefault="006C37CD" w:rsidP="001E0BA3">
      <w:pPr>
        <w:pStyle w:val="affffffffff9"/>
        <w:spacing w:beforeLines="50" w:before="156" w:afterLines="50" w:after="156" w:line="240" w:lineRule="auto"/>
      </w:pPr>
      <w:r>
        <w:t>文物建筑</w:t>
      </w:r>
      <w:r w:rsidRPr="009B08EC">
        <w:t>木结构加固可对木结构进行局部加固或整体加固，具体可</w:t>
      </w:r>
      <w:r>
        <w:rPr>
          <w:rFonts w:hint="eastAsia"/>
        </w:rPr>
        <w:t>按</w:t>
      </w:r>
      <w:r w:rsidRPr="001E0BA3">
        <w:t>GB/T 50165</w:t>
      </w:r>
      <w:r>
        <w:t>规定</w:t>
      </w:r>
      <w:r>
        <w:rPr>
          <w:rFonts w:hint="eastAsia"/>
        </w:rPr>
        <w:t>执行</w:t>
      </w:r>
      <w:r w:rsidRPr="001E0BA3">
        <w:rPr>
          <w:rFonts w:hint="eastAsia"/>
        </w:rPr>
        <w:t>。</w:t>
      </w:r>
    </w:p>
    <w:bookmarkEnd w:id="2014"/>
    <w:p w:rsidR="00C974F2" w:rsidRDefault="00C974F2" w:rsidP="00C974F2">
      <w:pPr>
        <w:rPr>
          <w:rFonts w:ascii="宋体" w:hAnsi="Times New Roman"/>
          <w:noProof/>
          <w:kern w:val="0"/>
          <w:szCs w:val="20"/>
        </w:rPr>
      </w:pPr>
    </w:p>
    <w:p w:rsidR="00C974F2" w:rsidRDefault="00C974F2" w:rsidP="00C974F2">
      <w:pPr>
        <w:rPr>
          <w:rFonts w:ascii="宋体" w:hAnsi="Times New Roman"/>
          <w:noProof/>
          <w:kern w:val="0"/>
          <w:szCs w:val="20"/>
        </w:rPr>
      </w:pPr>
    </w:p>
    <w:p w:rsidR="00C974F2" w:rsidRDefault="00C974F2" w:rsidP="00C974F2">
      <w:pPr>
        <w:rPr>
          <w:rFonts w:ascii="宋体" w:hAnsi="Times New Roman"/>
          <w:noProof/>
          <w:kern w:val="0"/>
          <w:szCs w:val="20"/>
        </w:rPr>
      </w:pPr>
    </w:p>
    <w:p w:rsidR="00C974F2" w:rsidRDefault="00C974F2" w:rsidP="00C974F2">
      <w:pPr>
        <w:rPr>
          <w:rFonts w:ascii="宋体" w:hAnsi="Times New Roman"/>
          <w:noProof/>
          <w:kern w:val="0"/>
          <w:szCs w:val="20"/>
        </w:rPr>
      </w:pPr>
    </w:p>
    <w:p w:rsidR="00C974F2" w:rsidRDefault="00C974F2" w:rsidP="00C974F2">
      <w:pPr>
        <w:rPr>
          <w:rFonts w:ascii="宋体" w:hAnsi="Times New Roman"/>
          <w:noProof/>
          <w:kern w:val="0"/>
          <w:szCs w:val="20"/>
        </w:rPr>
      </w:pPr>
    </w:p>
    <w:p w:rsidR="00C974F2" w:rsidRDefault="00C974F2" w:rsidP="00C974F2">
      <w:pPr>
        <w:rPr>
          <w:rFonts w:ascii="宋体" w:hAnsi="Times New Roman"/>
          <w:noProof/>
          <w:kern w:val="0"/>
          <w:szCs w:val="20"/>
        </w:rPr>
      </w:pPr>
    </w:p>
    <w:p w:rsidR="00C974F2" w:rsidRPr="00C974F2" w:rsidRDefault="00C974F2" w:rsidP="00C974F2">
      <w:pPr>
        <w:ind w:firstLineChars="1650" w:firstLine="3465"/>
        <w:rPr>
          <w:rFonts w:ascii="宋体" w:hAnsi="Times New Roman"/>
          <w:noProof/>
          <w:kern w:val="0"/>
          <w:szCs w:val="20"/>
        </w:rPr>
      </w:pPr>
      <w:r w:rsidRPr="00C974F2">
        <w:rPr>
          <w:rFonts w:ascii="宋体" w:hAnsi="Times New Roman"/>
          <w:noProof/>
          <w:kern w:val="0"/>
          <w:szCs w:val="20"/>
        </w:rPr>
        <w:t>_________________________________</w:t>
      </w:r>
    </w:p>
    <w:p w:rsidR="006C37CD" w:rsidRPr="006C37CD" w:rsidRDefault="006C37CD" w:rsidP="00457B31">
      <w:pPr>
        <w:pStyle w:val="affffc"/>
        <w:ind w:firstLineChars="0" w:firstLine="0"/>
      </w:pPr>
    </w:p>
    <w:sectPr w:rsidR="006C37CD" w:rsidRPr="006C37CD" w:rsidSect="006C37CD">
      <w:pgSz w:w="11906" w:h="16838" w:code="9"/>
      <w:pgMar w:top="2410"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CAC" w:rsidRDefault="005C7CAC" w:rsidP="00D86DB7">
      <w:r>
        <w:separator/>
      </w:r>
    </w:p>
    <w:p w:rsidR="005C7CAC" w:rsidRDefault="005C7CAC"/>
    <w:p w:rsidR="005C7CAC" w:rsidRDefault="005C7CAC"/>
  </w:endnote>
  <w:endnote w:type="continuationSeparator" w:id="0">
    <w:p w:rsidR="005C7CAC" w:rsidRDefault="005C7CAC" w:rsidP="00D86DB7">
      <w:r>
        <w:continuationSeparator/>
      </w:r>
    </w:p>
    <w:p w:rsidR="005C7CAC" w:rsidRDefault="005C7CAC"/>
    <w:p w:rsidR="005C7CAC" w:rsidRDefault="005C7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266" w:rsidRDefault="00F41266">
    <w:pPr>
      <w:pStyle w:val="affff0"/>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266" w:rsidRPr="00324EDD" w:rsidRDefault="00F41266" w:rsidP="00CD50A1">
    <w:pPr>
      <w:pStyle w:val="affff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266" w:rsidRDefault="00F41266" w:rsidP="00C94DF2">
    <w:pPr>
      <w:pStyle w:val="affff9"/>
    </w:pPr>
    <w:r>
      <w:fldChar w:fldCharType="begin"/>
    </w:r>
    <w:r>
      <w:instrText>PAGE   \* MERGEFORMAT</w:instrText>
    </w:r>
    <w:r>
      <w:fldChar w:fldCharType="separate"/>
    </w:r>
    <w:r w:rsidR="00E83C0C" w:rsidRPr="00E83C0C">
      <w:rPr>
        <w:noProof/>
        <w:lang w:val="zh-CN"/>
      </w:rPr>
      <w:t>35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CAC" w:rsidRDefault="005C7CAC" w:rsidP="00D86DB7">
      <w:r>
        <w:separator/>
      </w:r>
    </w:p>
  </w:footnote>
  <w:footnote w:type="continuationSeparator" w:id="0">
    <w:p w:rsidR="005C7CAC" w:rsidRDefault="005C7CAC" w:rsidP="00D86DB7">
      <w:r>
        <w:continuationSeparator/>
      </w:r>
    </w:p>
    <w:p w:rsidR="005C7CAC" w:rsidRDefault="005C7CAC"/>
    <w:p w:rsidR="005C7CAC" w:rsidRDefault="005C7C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266" w:rsidRPr="00E70388" w:rsidRDefault="00F41266"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266" w:rsidRPr="00324EDD" w:rsidRDefault="00F41266" w:rsidP="00E846C8">
    <w:pPr>
      <w:pStyle w:val="affff"/>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266" w:rsidRPr="005F4712" w:rsidRDefault="00F41266" w:rsidP="00714F58">
    <w:pPr>
      <w:pStyle w:val="affff"/>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266" w:rsidRPr="00D84FA1" w:rsidRDefault="00F41266" w:rsidP="00A2271D">
    <w:pPr>
      <w:pStyle w:val="afffff1"/>
    </w:pPr>
    <w:r>
      <w:fldChar w:fldCharType="begin"/>
    </w:r>
    <w:r>
      <w:instrText xml:space="preserve"> STYLEREF  标准文件_文件编号  \* MERGEFORMAT </w:instrText>
    </w:r>
    <w:r>
      <w:fldChar w:fldCharType="separate"/>
    </w:r>
    <w:r w:rsidR="00E83C0C">
      <w:t>DB 32/T 4153</w:t>
    </w:r>
    <w:r w:rsidR="00E83C0C">
      <w:t>—</w:t>
    </w:r>
    <w:r w:rsidR="00E83C0C">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ECB049F"/>
    <w:multiLevelType w:val="hybridMultilevel"/>
    <w:tmpl w:val="AFA4B72A"/>
    <w:lvl w:ilvl="0" w:tplc="85C693C6">
      <w:start w:val="1"/>
      <w:numFmt w:val="lowerLetter"/>
      <w:lvlText w:val="%1)"/>
      <w:lvlJc w:val="left"/>
      <w:pPr>
        <w:ind w:left="840" w:hanging="42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1FC91163"/>
    <w:multiLevelType w:val="multilevel"/>
    <w:tmpl w:val="3DB48A28"/>
    <w:lvl w:ilvl="0">
      <w:start w:val="1"/>
      <w:numFmt w:val="decimal"/>
      <w:suff w:val="nothing"/>
      <w:lvlText w:val="%1　"/>
      <w:lvlJc w:val="left"/>
      <w:pPr>
        <w:ind w:left="2410" w:firstLine="0"/>
      </w:pPr>
      <w:rPr>
        <w:rFonts w:ascii="黑体" w:eastAsia="黑体" w:hAnsi="Times New Roman" w:hint="eastAsia"/>
        <w:b w:val="0"/>
        <w:i w:val="0"/>
        <w:color w:val="auto"/>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3"/>
      <w:suff w:val="nothing"/>
      <w:lvlText w:val="%1.%2.%3　"/>
      <w:lvlJc w:val="left"/>
      <w:pPr>
        <w:ind w:left="851" w:firstLine="0"/>
      </w:pPr>
      <w:rPr>
        <w:rFonts w:ascii="黑体" w:eastAsia="黑体" w:hAnsi="Times New Roman" w:hint="eastAsia"/>
        <w:b w:val="0"/>
        <w:i w:val="0"/>
        <w:color w:val="00000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2C5917C3"/>
    <w:multiLevelType w:val="multilevel"/>
    <w:tmpl w:val="439C2298"/>
    <w:lvl w:ilvl="0">
      <w:start w:val="1"/>
      <w:numFmt w:val="none"/>
      <w:pStyle w:val="af6"/>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07115C8"/>
    <w:multiLevelType w:val="hybridMultilevel"/>
    <w:tmpl w:val="66728B30"/>
    <w:lvl w:ilvl="0" w:tplc="F1E4722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2F04FB2"/>
    <w:multiLevelType w:val="multilevel"/>
    <w:tmpl w:val="E0720D8A"/>
    <w:lvl w:ilvl="0">
      <w:start w:val="1"/>
      <w:numFmt w:val="lowerLetter"/>
      <w:pStyle w:val="af8"/>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44C50F90"/>
    <w:multiLevelType w:val="multilevel"/>
    <w:tmpl w:val="49384440"/>
    <w:lvl w:ilvl="0">
      <w:start w:val="1"/>
      <w:numFmt w:val="lowerLetter"/>
      <w:pStyle w:val="af9"/>
      <w:lvlText w:val="%1)"/>
      <w:lvlJc w:val="left"/>
      <w:pPr>
        <w:tabs>
          <w:tab w:val="num" w:pos="851"/>
        </w:tabs>
        <w:ind w:left="851" w:hanging="426"/>
      </w:pPr>
      <w:rPr>
        <w:rFonts w:ascii="宋体" w:eastAsia="宋体" w:hAnsi="Times New Roman" w:hint="eastAsia"/>
        <w:sz w:val="21"/>
      </w:rPr>
    </w:lvl>
    <w:lvl w:ilvl="1">
      <w:start w:val="1"/>
      <w:numFmt w:val="decimal"/>
      <w:pStyle w:val="afa"/>
      <w:lvlText w:val="%2)"/>
      <w:lvlJc w:val="left"/>
      <w:pPr>
        <w:tabs>
          <w:tab w:val="num"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D44879C8"/>
    <w:lvl w:ilvl="0">
      <w:start w:val="1"/>
      <w:numFmt w:val="decimal"/>
      <w:lvlRestart w:val="0"/>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4632751"/>
    <w:multiLevelType w:val="multilevel"/>
    <w:tmpl w:val="8E9217A8"/>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nsid w:val="557C2AF5"/>
    <w:multiLevelType w:val="multilevel"/>
    <w:tmpl w:val="A9F832E0"/>
    <w:lvl w:ilvl="0">
      <w:start w:val="1"/>
      <w:numFmt w:val="decimal"/>
      <w:lvlRestart w:val="0"/>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603797C"/>
    <w:multiLevelType w:val="multilevel"/>
    <w:tmpl w:val="E9BA3494"/>
    <w:lvl w:ilvl="0">
      <w:start w:val="1"/>
      <w:numFmt w:val="upperLetter"/>
      <w:pStyle w:val="aff2"/>
      <w:suff w:val="space"/>
      <w:lvlText w:val="%1"/>
      <w:lvlJc w:val="left"/>
      <w:pPr>
        <w:ind w:left="425" w:hanging="425"/>
      </w:pPr>
      <w:rPr>
        <w:rFonts w:hint="eastAsia"/>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hybridMultilevel"/>
    <w:tmpl w:val="048016DE"/>
    <w:lvl w:ilvl="0" w:tplc="9878D09C">
      <w:start w:val="1"/>
      <w:numFmt w:val="none"/>
      <w:lvlRestart w:val="0"/>
      <w:pStyle w:val="aff4"/>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D960B3D"/>
    <w:multiLevelType w:val="multilevel"/>
    <w:tmpl w:val="ED0C9B78"/>
    <w:lvl w:ilvl="0">
      <w:start w:val="1"/>
      <w:numFmt w:val="lowerLetter"/>
      <w:pStyle w:val="aff5"/>
      <w:lvlText w:val="%1)"/>
      <w:lvlJc w:val="left"/>
      <w:pPr>
        <w:tabs>
          <w:tab w:val="num" w:pos="840"/>
        </w:tabs>
        <w:ind w:left="839" w:hanging="419"/>
      </w:pPr>
      <w:rPr>
        <w:rFonts w:ascii="宋体" w:eastAsia="宋体" w:hint="eastAsia"/>
        <w:b w:val="0"/>
        <w:i w:val="0"/>
        <w:sz w:val="21"/>
        <w:szCs w:val="21"/>
      </w:rPr>
    </w:lvl>
    <w:lvl w:ilvl="1">
      <w:start w:val="1"/>
      <w:numFmt w:val="decimal"/>
      <w:pStyle w:val="aff6"/>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4">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19"/>
  </w:num>
  <w:num w:numId="8">
    <w:abstractNumId w:val="7"/>
  </w:num>
  <w:num w:numId="9">
    <w:abstractNumId w:val="22"/>
  </w:num>
  <w:num w:numId="10">
    <w:abstractNumId w:val="25"/>
  </w:num>
  <w:num w:numId="11">
    <w:abstractNumId w:val="20"/>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6"/>
  </w:num>
  <w:num w:numId="19">
    <w:abstractNumId w:val="29"/>
  </w:num>
  <w:num w:numId="20">
    <w:abstractNumId w:val="30"/>
  </w:num>
  <w:num w:numId="21">
    <w:abstractNumId w:val="14"/>
  </w:num>
  <w:num w:numId="22">
    <w:abstractNumId w:val="15"/>
  </w:num>
  <w:num w:numId="23">
    <w:abstractNumId w:val="32"/>
  </w:num>
  <w:num w:numId="24">
    <w:abstractNumId w:val="2"/>
  </w:num>
  <w:num w:numId="25">
    <w:abstractNumId w:val="4"/>
  </w:num>
  <w:num w:numId="26">
    <w:abstractNumId w:val="17"/>
  </w:num>
  <w:num w:numId="27">
    <w:abstractNumId w:val="28"/>
  </w:num>
  <w:num w:numId="28">
    <w:abstractNumId w:val="12"/>
  </w:num>
  <w:num w:numId="29">
    <w:abstractNumId w:val="26"/>
  </w:num>
  <w:num w:numId="30">
    <w:abstractNumId w:val="21"/>
  </w:num>
  <w:num w:numId="31">
    <w:abstractNumId w:val="3"/>
  </w:num>
  <w:num w:numId="32">
    <w:abstractNumId w:val="11"/>
  </w:num>
  <w:num w:numId="33">
    <w:abstractNumId w:val="23"/>
  </w:num>
  <w:num w:numId="34">
    <w:abstractNumId w:val="13"/>
  </w:num>
  <w:num w:numId="35">
    <w:abstractNumId w:val="31"/>
  </w:num>
  <w:num w:numId="36">
    <w:abstractNumId w:val="10"/>
  </w:num>
  <w:num w:numId="37">
    <w:abstractNumId w:val="31"/>
  </w:num>
  <w:num w:numId="38">
    <w:abstractNumId w:val="31"/>
  </w:num>
  <w:num w:numId="39">
    <w:abstractNumId w:val="31"/>
  </w:num>
  <w:num w:numId="40">
    <w:abstractNumId w:val="31"/>
  </w:num>
  <w:num w:numId="41">
    <w:abstractNumId w:val="23"/>
  </w:num>
  <w:num w:numId="42">
    <w:abstractNumId w:val="31"/>
  </w:num>
  <w:num w:numId="43">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ISFKSumCAfEcaVdSrIULYqGrv6zc3PU04CaTKNyoOHXDoBZeGoFfU+vXRm+HncgH7FkDuAgMHOwM8hXqlgbbXg==" w:salt="ghLl+YJ5GiJAzmU5JUKfF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E67"/>
    <w:rsid w:val="0000040A"/>
    <w:rsid w:val="00000A94"/>
    <w:rsid w:val="00001972"/>
    <w:rsid w:val="00001D9A"/>
    <w:rsid w:val="00007B3A"/>
    <w:rsid w:val="000107E0"/>
    <w:rsid w:val="00010C69"/>
    <w:rsid w:val="00011AF5"/>
    <w:rsid w:val="00011FDE"/>
    <w:rsid w:val="00012FFD"/>
    <w:rsid w:val="00014162"/>
    <w:rsid w:val="00014340"/>
    <w:rsid w:val="00016A9C"/>
    <w:rsid w:val="00022184"/>
    <w:rsid w:val="00022762"/>
    <w:rsid w:val="000238E0"/>
    <w:rsid w:val="0002393E"/>
    <w:rsid w:val="0002435C"/>
    <w:rsid w:val="000249DB"/>
    <w:rsid w:val="00024A76"/>
    <w:rsid w:val="0002595E"/>
    <w:rsid w:val="000303C3"/>
    <w:rsid w:val="00031894"/>
    <w:rsid w:val="000325C1"/>
    <w:rsid w:val="000331D3"/>
    <w:rsid w:val="000346A5"/>
    <w:rsid w:val="00034916"/>
    <w:rsid w:val="000359C3"/>
    <w:rsid w:val="00035A7D"/>
    <w:rsid w:val="000365ED"/>
    <w:rsid w:val="00041391"/>
    <w:rsid w:val="0004249A"/>
    <w:rsid w:val="0004313F"/>
    <w:rsid w:val="00043282"/>
    <w:rsid w:val="00044286"/>
    <w:rsid w:val="000465B0"/>
    <w:rsid w:val="0004710B"/>
    <w:rsid w:val="00047F28"/>
    <w:rsid w:val="000503AA"/>
    <w:rsid w:val="000506A1"/>
    <w:rsid w:val="000515DD"/>
    <w:rsid w:val="0005224E"/>
    <w:rsid w:val="0005265A"/>
    <w:rsid w:val="00052B23"/>
    <w:rsid w:val="000539DD"/>
    <w:rsid w:val="00053BD3"/>
    <w:rsid w:val="000556ED"/>
    <w:rsid w:val="00055FE2"/>
    <w:rsid w:val="0005616F"/>
    <w:rsid w:val="00060C2E"/>
    <w:rsid w:val="00061033"/>
    <w:rsid w:val="0006158D"/>
    <w:rsid w:val="000619E9"/>
    <w:rsid w:val="000622D4"/>
    <w:rsid w:val="0006357D"/>
    <w:rsid w:val="00067C18"/>
    <w:rsid w:val="00067F1E"/>
    <w:rsid w:val="00071CC0"/>
    <w:rsid w:val="00073C8C"/>
    <w:rsid w:val="00077B64"/>
    <w:rsid w:val="00080713"/>
    <w:rsid w:val="00080A1C"/>
    <w:rsid w:val="00082317"/>
    <w:rsid w:val="00083B0B"/>
    <w:rsid w:val="00083D2C"/>
    <w:rsid w:val="00084927"/>
    <w:rsid w:val="00085B26"/>
    <w:rsid w:val="00085E6A"/>
    <w:rsid w:val="000865D8"/>
    <w:rsid w:val="00086AA1"/>
    <w:rsid w:val="00086E4C"/>
    <w:rsid w:val="00087A77"/>
    <w:rsid w:val="00090CA6"/>
    <w:rsid w:val="00092B8A"/>
    <w:rsid w:val="00092FB0"/>
    <w:rsid w:val="000934C5"/>
    <w:rsid w:val="00093D25"/>
    <w:rsid w:val="00093DAB"/>
    <w:rsid w:val="000941AE"/>
    <w:rsid w:val="00094D73"/>
    <w:rsid w:val="00096D63"/>
    <w:rsid w:val="000A01AB"/>
    <w:rsid w:val="000A0B60"/>
    <w:rsid w:val="000A0EB8"/>
    <w:rsid w:val="000A1584"/>
    <w:rsid w:val="000A19FC"/>
    <w:rsid w:val="000A296B"/>
    <w:rsid w:val="000A6BD6"/>
    <w:rsid w:val="000A7311"/>
    <w:rsid w:val="000A7D0A"/>
    <w:rsid w:val="000B060F"/>
    <w:rsid w:val="000B1592"/>
    <w:rsid w:val="000B1FF2"/>
    <w:rsid w:val="000B3CDA"/>
    <w:rsid w:val="000B4927"/>
    <w:rsid w:val="000B49BD"/>
    <w:rsid w:val="000B6A0B"/>
    <w:rsid w:val="000C0F6C"/>
    <w:rsid w:val="000C11DB"/>
    <w:rsid w:val="000C1492"/>
    <w:rsid w:val="000C2FBD"/>
    <w:rsid w:val="000C4B41"/>
    <w:rsid w:val="000C57D6"/>
    <w:rsid w:val="000C62CD"/>
    <w:rsid w:val="000C6362"/>
    <w:rsid w:val="000C7666"/>
    <w:rsid w:val="000D0A9C"/>
    <w:rsid w:val="000D0D6E"/>
    <w:rsid w:val="000D1795"/>
    <w:rsid w:val="000D329A"/>
    <w:rsid w:val="000D35E4"/>
    <w:rsid w:val="000D3886"/>
    <w:rsid w:val="000D4B9C"/>
    <w:rsid w:val="000D4EB6"/>
    <w:rsid w:val="000D753B"/>
    <w:rsid w:val="000E4C9E"/>
    <w:rsid w:val="000E6FD7"/>
    <w:rsid w:val="000F06E1"/>
    <w:rsid w:val="000F0E3C"/>
    <w:rsid w:val="000F19D5"/>
    <w:rsid w:val="000F26CE"/>
    <w:rsid w:val="000F4AEA"/>
    <w:rsid w:val="000F633F"/>
    <w:rsid w:val="000F67E9"/>
    <w:rsid w:val="00102708"/>
    <w:rsid w:val="00104926"/>
    <w:rsid w:val="001070C4"/>
    <w:rsid w:val="001131C1"/>
    <w:rsid w:val="00113B1E"/>
    <w:rsid w:val="0011490A"/>
    <w:rsid w:val="00115AB5"/>
    <w:rsid w:val="0011711C"/>
    <w:rsid w:val="0012059C"/>
    <w:rsid w:val="00121FEF"/>
    <w:rsid w:val="00124E4F"/>
    <w:rsid w:val="0012506B"/>
    <w:rsid w:val="00125AA2"/>
    <w:rsid w:val="001260B7"/>
    <w:rsid w:val="001265CB"/>
    <w:rsid w:val="001321C6"/>
    <w:rsid w:val="001325C4"/>
    <w:rsid w:val="00133010"/>
    <w:rsid w:val="001338EE"/>
    <w:rsid w:val="00133AAE"/>
    <w:rsid w:val="00135323"/>
    <w:rsid w:val="001356C4"/>
    <w:rsid w:val="00136F6E"/>
    <w:rsid w:val="00140121"/>
    <w:rsid w:val="00140C6F"/>
    <w:rsid w:val="00141114"/>
    <w:rsid w:val="00142969"/>
    <w:rsid w:val="001446C2"/>
    <w:rsid w:val="001457E7"/>
    <w:rsid w:val="00145D9D"/>
    <w:rsid w:val="00146388"/>
    <w:rsid w:val="00146C21"/>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366"/>
    <w:rsid w:val="0016770A"/>
    <w:rsid w:val="00170804"/>
    <w:rsid w:val="001708E9"/>
    <w:rsid w:val="00172DF1"/>
    <w:rsid w:val="0017340B"/>
    <w:rsid w:val="00173FB1"/>
    <w:rsid w:val="00176DFD"/>
    <w:rsid w:val="00180E14"/>
    <w:rsid w:val="001852C9"/>
    <w:rsid w:val="00190087"/>
    <w:rsid w:val="001913C4"/>
    <w:rsid w:val="0019348F"/>
    <w:rsid w:val="00193A07"/>
    <w:rsid w:val="00193DAE"/>
    <w:rsid w:val="00194C95"/>
    <w:rsid w:val="00195C34"/>
    <w:rsid w:val="00196EF5"/>
    <w:rsid w:val="00196FE9"/>
    <w:rsid w:val="001A0178"/>
    <w:rsid w:val="001A10FB"/>
    <w:rsid w:val="001A1A53"/>
    <w:rsid w:val="001A234A"/>
    <w:rsid w:val="001A385A"/>
    <w:rsid w:val="001A4CF3"/>
    <w:rsid w:val="001B06E8"/>
    <w:rsid w:val="001B21C1"/>
    <w:rsid w:val="001B26CA"/>
    <w:rsid w:val="001B32D1"/>
    <w:rsid w:val="001B384B"/>
    <w:rsid w:val="001B3AFD"/>
    <w:rsid w:val="001B71D0"/>
    <w:rsid w:val="001B71EE"/>
    <w:rsid w:val="001C04A8"/>
    <w:rsid w:val="001C1294"/>
    <w:rsid w:val="001C2320"/>
    <w:rsid w:val="001C2BAF"/>
    <w:rsid w:val="001C2C03"/>
    <w:rsid w:val="001C42F7"/>
    <w:rsid w:val="001C49E5"/>
    <w:rsid w:val="001C680C"/>
    <w:rsid w:val="001C7FEA"/>
    <w:rsid w:val="001D0499"/>
    <w:rsid w:val="001D0B8A"/>
    <w:rsid w:val="001D0BBE"/>
    <w:rsid w:val="001D0ED4"/>
    <w:rsid w:val="001D212F"/>
    <w:rsid w:val="001D29D7"/>
    <w:rsid w:val="001D2DE7"/>
    <w:rsid w:val="001D411C"/>
    <w:rsid w:val="001E0BA3"/>
    <w:rsid w:val="001E1B6A"/>
    <w:rsid w:val="001E2484"/>
    <w:rsid w:val="001E3CC4"/>
    <w:rsid w:val="001E4882"/>
    <w:rsid w:val="001E67E2"/>
    <w:rsid w:val="001E73AB"/>
    <w:rsid w:val="001F092D"/>
    <w:rsid w:val="001F143A"/>
    <w:rsid w:val="001F1605"/>
    <w:rsid w:val="001F1D20"/>
    <w:rsid w:val="001F1E14"/>
    <w:rsid w:val="001F2508"/>
    <w:rsid w:val="001F4816"/>
    <w:rsid w:val="001F4EE9"/>
    <w:rsid w:val="001F5794"/>
    <w:rsid w:val="001F69B4"/>
    <w:rsid w:val="001F77C7"/>
    <w:rsid w:val="00200183"/>
    <w:rsid w:val="00200333"/>
    <w:rsid w:val="0020107D"/>
    <w:rsid w:val="0020287D"/>
    <w:rsid w:val="00202AA4"/>
    <w:rsid w:val="002031F7"/>
    <w:rsid w:val="0020368F"/>
    <w:rsid w:val="002040E6"/>
    <w:rsid w:val="0020527B"/>
    <w:rsid w:val="00205F2C"/>
    <w:rsid w:val="00210B15"/>
    <w:rsid w:val="00211E9D"/>
    <w:rsid w:val="00213771"/>
    <w:rsid w:val="002142EA"/>
    <w:rsid w:val="00216CBC"/>
    <w:rsid w:val="002204BB"/>
    <w:rsid w:val="00221B79"/>
    <w:rsid w:val="00221C6B"/>
    <w:rsid w:val="00222D59"/>
    <w:rsid w:val="002253A1"/>
    <w:rsid w:val="002255B0"/>
    <w:rsid w:val="00225CF8"/>
    <w:rsid w:val="002274D4"/>
    <w:rsid w:val="0022794E"/>
    <w:rsid w:val="00231A63"/>
    <w:rsid w:val="00232808"/>
    <w:rsid w:val="002333E5"/>
    <w:rsid w:val="00233D64"/>
    <w:rsid w:val="0023482A"/>
    <w:rsid w:val="002359CB"/>
    <w:rsid w:val="00236E30"/>
    <w:rsid w:val="0024042D"/>
    <w:rsid w:val="00243540"/>
    <w:rsid w:val="0024497B"/>
    <w:rsid w:val="0024515B"/>
    <w:rsid w:val="00245AC6"/>
    <w:rsid w:val="00246021"/>
    <w:rsid w:val="0024666E"/>
    <w:rsid w:val="00247F52"/>
    <w:rsid w:val="00250B25"/>
    <w:rsid w:val="00250BBE"/>
    <w:rsid w:val="002515C2"/>
    <w:rsid w:val="0025194F"/>
    <w:rsid w:val="002527DE"/>
    <w:rsid w:val="002568B6"/>
    <w:rsid w:val="0026148A"/>
    <w:rsid w:val="00262696"/>
    <w:rsid w:val="00263210"/>
    <w:rsid w:val="00263D25"/>
    <w:rsid w:val="002643C3"/>
    <w:rsid w:val="00264A0C"/>
    <w:rsid w:val="00266EEB"/>
    <w:rsid w:val="00267EF4"/>
    <w:rsid w:val="00270CB8"/>
    <w:rsid w:val="00271366"/>
    <w:rsid w:val="002713FF"/>
    <w:rsid w:val="00272B08"/>
    <w:rsid w:val="00276993"/>
    <w:rsid w:val="0027756F"/>
    <w:rsid w:val="00281BB8"/>
    <w:rsid w:val="00281E9E"/>
    <w:rsid w:val="00282405"/>
    <w:rsid w:val="00282709"/>
    <w:rsid w:val="00285170"/>
    <w:rsid w:val="00285361"/>
    <w:rsid w:val="00285C66"/>
    <w:rsid w:val="002862A5"/>
    <w:rsid w:val="0028730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4BB"/>
    <w:rsid w:val="002C09E7"/>
    <w:rsid w:val="002C0F1A"/>
    <w:rsid w:val="002C1E06"/>
    <w:rsid w:val="002C1E1C"/>
    <w:rsid w:val="002C3F07"/>
    <w:rsid w:val="002C5278"/>
    <w:rsid w:val="002C7EBB"/>
    <w:rsid w:val="002D06C1"/>
    <w:rsid w:val="002D2459"/>
    <w:rsid w:val="002D354D"/>
    <w:rsid w:val="002D42B5"/>
    <w:rsid w:val="002D4F1A"/>
    <w:rsid w:val="002D6EC6"/>
    <w:rsid w:val="002D79AC"/>
    <w:rsid w:val="002E039D"/>
    <w:rsid w:val="002E2A4E"/>
    <w:rsid w:val="002E3824"/>
    <w:rsid w:val="002E3A60"/>
    <w:rsid w:val="002E4D5A"/>
    <w:rsid w:val="002E4FDE"/>
    <w:rsid w:val="002E5E61"/>
    <w:rsid w:val="002E6326"/>
    <w:rsid w:val="002F30E0"/>
    <w:rsid w:val="002F35E4"/>
    <w:rsid w:val="002F3730"/>
    <w:rsid w:val="002F38E1"/>
    <w:rsid w:val="002F5B43"/>
    <w:rsid w:val="002F7AF6"/>
    <w:rsid w:val="00300E63"/>
    <w:rsid w:val="00302F5F"/>
    <w:rsid w:val="0030441D"/>
    <w:rsid w:val="00306063"/>
    <w:rsid w:val="00310296"/>
    <w:rsid w:val="003104F2"/>
    <w:rsid w:val="00313B85"/>
    <w:rsid w:val="00317795"/>
    <w:rsid w:val="00317988"/>
    <w:rsid w:val="003221B4"/>
    <w:rsid w:val="0032258D"/>
    <w:rsid w:val="00322E62"/>
    <w:rsid w:val="00324D13"/>
    <w:rsid w:val="00324D2A"/>
    <w:rsid w:val="00324EDD"/>
    <w:rsid w:val="003252D0"/>
    <w:rsid w:val="00330ACE"/>
    <w:rsid w:val="003331E4"/>
    <w:rsid w:val="00333D7E"/>
    <w:rsid w:val="00333D85"/>
    <w:rsid w:val="00334696"/>
    <w:rsid w:val="0033633A"/>
    <w:rsid w:val="00336C64"/>
    <w:rsid w:val="00337162"/>
    <w:rsid w:val="00337ACF"/>
    <w:rsid w:val="00340D53"/>
    <w:rsid w:val="0034194F"/>
    <w:rsid w:val="00342837"/>
    <w:rsid w:val="00343396"/>
    <w:rsid w:val="00344605"/>
    <w:rsid w:val="003474AA"/>
    <w:rsid w:val="00350D1D"/>
    <w:rsid w:val="00352C83"/>
    <w:rsid w:val="003615D2"/>
    <w:rsid w:val="0036429C"/>
    <w:rsid w:val="00364A53"/>
    <w:rsid w:val="003654CB"/>
    <w:rsid w:val="00365AA9"/>
    <w:rsid w:val="00365F86"/>
    <w:rsid w:val="00365F87"/>
    <w:rsid w:val="003666C6"/>
    <w:rsid w:val="00366E89"/>
    <w:rsid w:val="003705F4"/>
    <w:rsid w:val="00370D58"/>
    <w:rsid w:val="00371316"/>
    <w:rsid w:val="00371885"/>
    <w:rsid w:val="00376713"/>
    <w:rsid w:val="00381815"/>
    <w:rsid w:val="003819AF"/>
    <w:rsid w:val="003820E9"/>
    <w:rsid w:val="00382DE7"/>
    <w:rsid w:val="00383E49"/>
    <w:rsid w:val="0038416A"/>
    <w:rsid w:val="00384FFC"/>
    <w:rsid w:val="003872FC"/>
    <w:rsid w:val="00387ADC"/>
    <w:rsid w:val="00390020"/>
    <w:rsid w:val="003903D6"/>
    <w:rsid w:val="00390EE6"/>
    <w:rsid w:val="0039118F"/>
    <w:rsid w:val="00392AD7"/>
    <w:rsid w:val="003938D9"/>
    <w:rsid w:val="00394376"/>
    <w:rsid w:val="003943FF"/>
    <w:rsid w:val="00395608"/>
    <w:rsid w:val="00395700"/>
    <w:rsid w:val="00395BCD"/>
    <w:rsid w:val="003974EB"/>
    <w:rsid w:val="00397CC5"/>
    <w:rsid w:val="003A1328"/>
    <w:rsid w:val="003A1582"/>
    <w:rsid w:val="003A1F4D"/>
    <w:rsid w:val="003A2B89"/>
    <w:rsid w:val="003A4077"/>
    <w:rsid w:val="003A70A0"/>
    <w:rsid w:val="003B09AD"/>
    <w:rsid w:val="003B1F18"/>
    <w:rsid w:val="003B5BF0"/>
    <w:rsid w:val="003B60BF"/>
    <w:rsid w:val="003B6BE3"/>
    <w:rsid w:val="003B7EE1"/>
    <w:rsid w:val="003C010C"/>
    <w:rsid w:val="003C04AB"/>
    <w:rsid w:val="003C0A6C"/>
    <w:rsid w:val="003C14F8"/>
    <w:rsid w:val="003C1B0C"/>
    <w:rsid w:val="003C4905"/>
    <w:rsid w:val="003C53AA"/>
    <w:rsid w:val="003C5A43"/>
    <w:rsid w:val="003C5AD3"/>
    <w:rsid w:val="003C636B"/>
    <w:rsid w:val="003C658D"/>
    <w:rsid w:val="003C6D2E"/>
    <w:rsid w:val="003D0519"/>
    <w:rsid w:val="003D0FF6"/>
    <w:rsid w:val="003D262C"/>
    <w:rsid w:val="003D3B8B"/>
    <w:rsid w:val="003D5FB9"/>
    <w:rsid w:val="003D6D61"/>
    <w:rsid w:val="003E091D"/>
    <w:rsid w:val="003E1C53"/>
    <w:rsid w:val="003E2A69"/>
    <w:rsid w:val="003E2D49"/>
    <w:rsid w:val="003E2FD4"/>
    <w:rsid w:val="003E49F6"/>
    <w:rsid w:val="003E5BE9"/>
    <w:rsid w:val="003E6174"/>
    <w:rsid w:val="003E660F"/>
    <w:rsid w:val="003F0841"/>
    <w:rsid w:val="003F1E1F"/>
    <w:rsid w:val="003F23D3"/>
    <w:rsid w:val="003F31C8"/>
    <w:rsid w:val="003F3F08"/>
    <w:rsid w:val="003F49F1"/>
    <w:rsid w:val="003F6272"/>
    <w:rsid w:val="00400E72"/>
    <w:rsid w:val="00401400"/>
    <w:rsid w:val="00402846"/>
    <w:rsid w:val="00404869"/>
    <w:rsid w:val="00405884"/>
    <w:rsid w:val="00407D39"/>
    <w:rsid w:val="0041408C"/>
    <w:rsid w:val="0041477A"/>
    <w:rsid w:val="004167A3"/>
    <w:rsid w:val="00420FA4"/>
    <w:rsid w:val="00423BFB"/>
    <w:rsid w:val="00423F74"/>
    <w:rsid w:val="00424C0D"/>
    <w:rsid w:val="0042703A"/>
    <w:rsid w:val="00427D31"/>
    <w:rsid w:val="00432095"/>
    <w:rsid w:val="00432DAA"/>
    <w:rsid w:val="00434305"/>
    <w:rsid w:val="00435DF7"/>
    <w:rsid w:val="0044083F"/>
    <w:rsid w:val="00440B87"/>
    <w:rsid w:val="00441AE7"/>
    <w:rsid w:val="00445574"/>
    <w:rsid w:val="004460C5"/>
    <w:rsid w:val="004467FB"/>
    <w:rsid w:val="00447A3B"/>
    <w:rsid w:val="00451AF0"/>
    <w:rsid w:val="00451C8A"/>
    <w:rsid w:val="00452D6B"/>
    <w:rsid w:val="00454484"/>
    <w:rsid w:val="0045517B"/>
    <w:rsid w:val="004553F4"/>
    <w:rsid w:val="00457B31"/>
    <w:rsid w:val="00461A9D"/>
    <w:rsid w:val="0046248E"/>
    <w:rsid w:val="0046322E"/>
    <w:rsid w:val="00463B77"/>
    <w:rsid w:val="00463C7B"/>
    <w:rsid w:val="004644A6"/>
    <w:rsid w:val="004659BD"/>
    <w:rsid w:val="00467A1D"/>
    <w:rsid w:val="00470775"/>
    <w:rsid w:val="00470AC7"/>
    <w:rsid w:val="00470B37"/>
    <w:rsid w:val="00472684"/>
    <w:rsid w:val="004746B1"/>
    <w:rsid w:val="0047583F"/>
    <w:rsid w:val="00475DE8"/>
    <w:rsid w:val="00481C44"/>
    <w:rsid w:val="00484936"/>
    <w:rsid w:val="00485C89"/>
    <w:rsid w:val="00486BE3"/>
    <w:rsid w:val="004905A3"/>
    <w:rsid w:val="004905E4"/>
    <w:rsid w:val="00490A89"/>
    <w:rsid w:val="00490AB4"/>
    <w:rsid w:val="00491F48"/>
    <w:rsid w:val="00492F02"/>
    <w:rsid w:val="004939AE"/>
    <w:rsid w:val="004975C6"/>
    <w:rsid w:val="004A12DF"/>
    <w:rsid w:val="004A17E6"/>
    <w:rsid w:val="004A1BA8"/>
    <w:rsid w:val="004A4B57"/>
    <w:rsid w:val="004A5055"/>
    <w:rsid w:val="004A63FA"/>
    <w:rsid w:val="004A7AA3"/>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F8D"/>
    <w:rsid w:val="004D4406"/>
    <w:rsid w:val="004D655D"/>
    <w:rsid w:val="004D7C42"/>
    <w:rsid w:val="004E0465"/>
    <w:rsid w:val="004E127B"/>
    <w:rsid w:val="004E1C0A"/>
    <w:rsid w:val="004E2B06"/>
    <w:rsid w:val="004E30C5"/>
    <w:rsid w:val="004E4AA5"/>
    <w:rsid w:val="004E4AEE"/>
    <w:rsid w:val="004E59E3"/>
    <w:rsid w:val="004E67C0"/>
    <w:rsid w:val="004F3271"/>
    <w:rsid w:val="004F391A"/>
    <w:rsid w:val="004F3CFB"/>
    <w:rsid w:val="004F6382"/>
    <w:rsid w:val="004F6456"/>
    <w:rsid w:val="004F696E"/>
    <w:rsid w:val="004F6C71"/>
    <w:rsid w:val="004F7352"/>
    <w:rsid w:val="004F75A3"/>
    <w:rsid w:val="00501139"/>
    <w:rsid w:val="0050363E"/>
    <w:rsid w:val="005039BC"/>
    <w:rsid w:val="005043BB"/>
    <w:rsid w:val="00504A3D"/>
    <w:rsid w:val="005055BE"/>
    <w:rsid w:val="00505767"/>
    <w:rsid w:val="005073F0"/>
    <w:rsid w:val="00510A7B"/>
    <w:rsid w:val="00512F6E"/>
    <w:rsid w:val="00513038"/>
    <w:rsid w:val="00514174"/>
    <w:rsid w:val="00516088"/>
    <w:rsid w:val="00516B0B"/>
    <w:rsid w:val="00516C25"/>
    <w:rsid w:val="005216F6"/>
    <w:rsid w:val="005220EC"/>
    <w:rsid w:val="00523F95"/>
    <w:rsid w:val="00524D65"/>
    <w:rsid w:val="00525931"/>
    <w:rsid w:val="00525B16"/>
    <w:rsid w:val="00526537"/>
    <w:rsid w:val="00526F8A"/>
    <w:rsid w:val="00533D04"/>
    <w:rsid w:val="00534804"/>
    <w:rsid w:val="00534BDF"/>
    <w:rsid w:val="00535369"/>
    <w:rsid w:val="005354EA"/>
    <w:rsid w:val="0053585F"/>
    <w:rsid w:val="00535EC4"/>
    <w:rsid w:val="00535ED9"/>
    <w:rsid w:val="0053692B"/>
    <w:rsid w:val="00541853"/>
    <w:rsid w:val="00542001"/>
    <w:rsid w:val="00543BDA"/>
    <w:rsid w:val="005441CC"/>
    <w:rsid w:val="005479DA"/>
    <w:rsid w:val="00547BCC"/>
    <w:rsid w:val="0055013B"/>
    <w:rsid w:val="00551F6F"/>
    <w:rsid w:val="00555044"/>
    <w:rsid w:val="00561475"/>
    <w:rsid w:val="00564467"/>
    <w:rsid w:val="0056487B"/>
    <w:rsid w:val="00564FB9"/>
    <w:rsid w:val="0057195E"/>
    <w:rsid w:val="00573D9E"/>
    <w:rsid w:val="005801E3"/>
    <w:rsid w:val="005813D3"/>
    <w:rsid w:val="00581802"/>
    <w:rsid w:val="005836A8"/>
    <w:rsid w:val="0058409C"/>
    <w:rsid w:val="005840C0"/>
    <w:rsid w:val="00584262"/>
    <w:rsid w:val="00585ACC"/>
    <w:rsid w:val="00586630"/>
    <w:rsid w:val="00587ADD"/>
    <w:rsid w:val="00591E27"/>
    <w:rsid w:val="00596160"/>
    <w:rsid w:val="005966E2"/>
    <w:rsid w:val="00596A57"/>
    <w:rsid w:val="00597007"/>
    <w:rsid w:val="005A0966"/>
    <w:rsid w:val="005A11B7"/>
    <w:rsid w:val="005A260B"/>
    <w:rsid w:val="005A4A1B"/>
    <w:rsid w:val="005A4C52"/>
    <w:rsid w:val="005A5AD3"/>
    <w:rsid w:val="005A7830"/>
    <w:rsid w:val="005A7FCE"/>
    <w:rsid w:val="005B0F3F"/>
    <w:rsid w:val="005B4903"/>
    <w:rsid w:val="005B51CE"/>
    <w:rsid w:val="005B5885"/>
    <w:rsid w:val="005B5CD7"/>
    <w:rsid w:val="005B6CF6"/>
    <w:rsid w:val="005B7422"/>
    <w:rsid w:val="005C227B"/>
    <w:rsid w:val="005C29B8"/>
    <w:rsid w:val="005C5E67"/>
    <w:rsid w:val="005C5F21"/>
    <w:rsid w:val="005C7156"/>
    <w:rsid w:val="005C7CAC"/>
    <w:rsid w:val="005D0C4B"/>
    <w:rsid w:val="005D0C75"/>
    <w:rsid w:val="005D254F"/>
    <w:rsid w:val="005D4171"/>
    <w:rsid w:val="005D4F2E"/>
    <w:rsid w:val="005D6A95"/>
    <w:rsid w:val="005D6B2C"/>
    <w:rsid w:val="005D6D9C"/>
    <w:rsid w:val="005E2335"/>
    <w:rsid w:val="005E34CA"/>
    <w:rsid w:val="005E3C18"/>
    <w:rsid w:val="005E6812"/>
    <w:rsid w:val="005E6F59"/>
    <w:rsid w:val="005E7881"/>
    <w:rsid w:val="005E78E0"/>
    <w:rsid w:val="005F0D9C"/>
    <w:rsid w:val="005F284E"/>
    <w:rsid w:val="005F4712"/>
    <w:rsid w:val="006015CE"/>
    <w:rsid w:val="00602A3C"/>
    <w:rsid w:val="00604784"/>
    <w:rsid w:val="00605A5B"/>
    <w:rsid w:val="00606419"/>
    <w:rsid w:val="00606487"/>
    <w:rsid w:val="00606F2B"/>
    <w:rsid w:val="00607D29"/>
    <w:rsid w:val="00607EEB"/>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621"/>
    <w:rsid w:val="00644A14"/>
    <w:rsid w:val="00644AE4"/>
    <w:rsid w:val="00645904"/>
    <w:rsid w:val="00651ACB"/>
    <w:rsid w:val="00651C47"/>
    <w:rsid w:val="0065203C"/>
    <w:rsid w:val="00652AB2"/>
    <w:rsid w:val="00653FED"/>
    <w:rsid w:val="00654A4F"/>
    <w:rsid w:val="00654EC0"/>
    <w:rsid w:val="0065525B"/>
    <w:rsid w:val="00655D4F"/>
    <w:rsid w:val="00655FFA"/>
    <w:rsid w:val="00656D29"/>
    <w:rsid w:val="00660935"/>
    <w:rsid w:val="006640E5"/>
    <w:rsid w:val="006646F1"/>
    <w:rsid w:val="00664929"/>
    <w:rsid w:val="00664F62"/>
    <w:rsid w:val="006655E1"/>
    <w:rsid w:val="00667BB0"/>
    <w:rsid w:val="00672060"/>
    <w:rsid w:val="00672BFD"/>
    <w:rsid w:val="006770F4"/>
    <w:rsid w:val="00677A84"/>
    <w:rsid w:val="0068026D"/>
    <w:rsid w:val="00680A27"/>
    <w:rsid w:val="006816A4"/>
    <w:rsid w:val="0068190E"/>
    <w:rsid w:val="006819B8"/>
    <w:rsid w:val="006840A6"/>
    <w:rsid w:val="006850CD"/>
    <w:rsid w:val="0068578D"/>
    <w:rsid w:val="00685AAB"/>
    <w:rsid w:val="00686A42"/>
    <w:rsid w:val="00690180"/>
    <w:rsid w:val="006922A2"/>
    <w:rsid w:val="00695D22"/>
    <w:rsid w:val="00697B1F"/>
    <w:rsid w:val="006A07AA"/>
    <w:rsid w:val="006A25E5"/>
    <w:rsid w:val="006A2B46"/>
    <w:rsid w:val="006A336D"/>
    <w:rsid w:val="006A37B9"/>
    <w:rsid w:val="006A778F"/>
    <w:rsid w:val="006B2672"/>
    <w:rsid w:val="006B54BF"/>
    <w:rsid w:val="006B5F44"/>
    <w:rsid w:val="006B5F90"/>
    <w:rsid w:val="006B62E4"/>
    <w:rsid w:val="006C1BBA"/>
    <w:rsid w:val="006C2079"/>
    <w:rsid w:val="006C37CD"/>
    <w:rsid w:val="006C514A"/>
    <w:rsid w:val="006C5A62"/>
    <w:rsid w:val="006C5D68"/>
    <w:rsid w:val="006C6015"/>
    <w:rsid w:val="006C6976"/>
    <w:rsid w:val="006C6DD0"/>
    <w:rsid w:val="006C70FA"/>
    <w:rsid w:val="006D04EA"/>
    <w:rsid w:val="006D16C4"/>
    <w:rsid w:val="006D2635"/>
    <w:rsid w:val="006D3E96"/>
    <w:rsid w:val="006D4515"/>
    <w:rsid w:val="006D4BB1"/>
    <w:rsid w:val="006D6593"/>
    <w:rsid w:val="006E23EA"/>
    <w:rsid w:val="006E3580"/>
    <w:rsid w:val="006E53BB"/>
    <w:rsid w:val="006F03A8"/>
    <w:rsid w:val="006F2ACA"/>
    <w:rsid w:val="006F2ADC"/>
    <w:rsid w:val="006F2BFE"/>
    <w:rsid w:val="006F31E9"/>
    <w:rsid w:val="006F6284"/>
    <w:rsid w:val="007002C5"/>
    <w:rsid w:val="0070155A"/>
    <w:rsid w:val="00704387"/>
    <w:rsid w:val="00707669"/>
    <w:rsid w:val="007076C7"/>
    <w:rsid w:val="00711CBA"/>
    <w:rsid w:val="00711FB5"/>
    <w:rsid w:val="00712A01"/>
    <w:rsid w:val="007139B1"/>
    <w:rsid w:val="00714F58"/>
    <w:rsid w:val="00715450"/>
    <w:rsid w:val="00716174"/>
    <w:rsid w:val="00722FBF"/>
    <w:rsid w:val="00722FC2"/>
    <w:rsid w:val="00724223"/>
    <w:rsid w:val="00724879"/>
    <w:rsid w:val="00724E1B"/>
    <w:rsid w:val="00725949"/>
    <w:rsid w:val="00726283"/>
    <w:rsid w:val="00727F5C"/>
    <w:rsid w:val="00727FA2"/>
    <w:rsid w:val="007306D2"/>
    <w:rsid w:val="007322D9"/>
    <w:rsid w:val="0073237A"/>
    <w:rsid w:val="0073254B"/>
    <w:rsid w:val="00732BC0"/>
    <w:rsid w:val="00733AE9"/>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258"/>
    <w:rsid w:val="00760603"/>
    <w:rsid w:val="00765C43"/>
    <w:rsid w:val="00765EFB"/>
    <w:rsid w:val="007671CA"/>
    <w:rsid w:val="00767C61"/>
    <w:rsid w:val="0077008A"/>
    <w:rsid w:val="00773C1F"/>
    <w:rsid w:val="00774DA4"/>
    <w:rsid w:val="00775744"/>
    <w:rsid w:val="00776599"/>
    <w:rsid w:val="0078114B"/>
    <w:rsid w:val="00781DD2"/>
    <w:rsid w:val="00782854"/>
    <w:rsid w:val="00783ECF"/>
    <w:rsid w:val="0078413A"/>
    <w:rsid w:val="0079110F"/>
    <w:rsid w:val="007959E8"/>
    <w:rsid w:val="00795E9C"/>
    <w:rsid w:val="007A0521"/>
    <w:rsid w:val="007A2E12"/>
    <w:rsid w:val="007A3475"/>
    <w:rsid w:val="007A41C8"/>
    <w:rsid w:val="007A54CE"/>
    <w:rsid w:val="007A6988"/>
    <w:rsid w:val="007A6FD9"/>
    <w:rsid w:val="007A7FFA"/>
    <w:rsid w:val="007B04EB"/>
    <w:rsid w:val="007B0D4F"/>
    <w:rsid w:val="007B4713"/>
    <w:rsid w:val="007B5A3D"/>
    <w:rsid w:val="007B5B95"/>
    <w:rsid w:val="007B68EA"/>
    <w:rsid w:val="007B6CE5"/>
    <w:rsid w:val="007B7453"/>
    <w:rsid w:val="007C1E8B"/>
    <w:rsid w:val="007C223F"/>
    <w:rsid w:val="007C2CE3"/>
    <w:rsid w:val="007C2D89"/>
    <w:rsid w:val="007C4593"/>
    <w:rsid w:val="007C5309"/>
    <w:rsid w:val="007C5B40"/>
    <w:rsid w:val="007C6069"/>
    <w:rsid w:val="007D06C4"/>
    <w:rsid w:val="007D1352"/>
    <w:rsid w:val="007D2508"/>
    <w:rsid w:val="007D346A"/>
    <w:rsid w:val="007D3AB6"/>
    <w:rsid w:val="007D6518"/>
    <w:rsid w:val="007D72B5"/>
    <w:rsid w:val="007D76BD"/>
    <w:rsid w:val="007E0BF1"/>
    <w:rsid w:val="007E475B"/>
    <w:rsid w:val="007F0ED8"/>
    <w:rsid w:val="007F0F63"/>
    <w:rsid w:val="007F75CE"/>
    <w:rsid w:val="008013A4"/>
    <w:rsid w:val="008027CE"/>
    <w:rsid w:val="00802F42"/>
    <w:rsid w:val="00804383"/>
    <w:rsid w:val="00804BB7"/>
    <w:rsid w:val="00804D41"/>
    <w:rsid w:val="00810257"/>
    <w:rsid w:val="008104F5"/>
    <w:rsid w:val="00811072"/>
    <w:rsid w:val="00811369"/>
    <w:rsid w:val="00812F28"/>
    <w:rsid w:val="00815419"/>
    <w:rsid w:val="008163C8"/>
    <w:rsid w:val="008164A1"/>
    <w:rsid w:val="00817325"/>
    <w:rsid w:val="008204E0"/>
    <w:rsid w:val="00820638"/>
    <w:rsid w:val="008209E6"/>
    <w:rsid w:val="00821B9A"/>
    <w:rsid w:val="00823303"/>
    <w:rsid w:val="008233B2"/>
    <w:rsid w:val="00823A9F"/>
    <w:rsid w:val="00823C85"/>
    <w:rsid w:val="00824E6D"/>
    <w:rsid w:val="00825138"/>
    <w:rsid w:val="008269DD"/>
    <w:rsid w:val="00830621"/>
    <w:rsid w:val="00830822"/>
    <w:rsid w:val="00831F09"/>
    <w:rsid w:val="0083348C"/>
    <w:rsid w:val="008354CE"/>
    <w:rsid w:val="008373D3"/>
    <w:rsid w:val="00840617"/>
    <w:rsid w:val="008406AD"/>
    <w:rsid w:val="00840F84"/>
    <w:rsid w:val="00842A47"/>
    <w:rsid w:val="0084335F"/>
    <w:rsid w:val="00843C13"/>
    <w:rsid w:val="0084452F"/>
    <w:rsid w:val="008454F8"/>
    <w:rsid w:val="00850280"/>
    <w:rsid w:val="0085173A"/>
    <w:rsid w:val="00852D6C"/>
    <w:rsid w:val="00855487"/>
    <w:rsid w:val="0085601D"/>
    <w:rsid w:val="00856316"/>
    <w:rsid w:val="008603CE"/>
    <w:rsid w:val="008620E7"/>
    <w:rsid w:val="008620FC"/>
    <w:rsid w:val="008627A5"/>
    <w:rsid w:val="00862E48"/>
    <w:rsid w:val="00863E05"/>
    <w:rsid w:val="00865359"/>
    <w:rsid w:val="00865ACA"/>
    <w:rsid w:val="00865D28"/>
    <w:rsid w:val="00865F85"/>
    <w:rsid w:val="008669FD"/>
    <w:rsid w:val="00867C10"/>
    <w:rsid w:val="00870439"/>
    <w:rsid w:val="00870DA1"/>
    <w:rsid w:val="0087106D"/>
    <w:rsid w:val="008718E4"/>
    <w:rsid w:val="00871F7B"/>
    <w:rsid w:val="00877581"/>
    <w:rsid w:val="008815CF"/>
    <w:rsid w:val="008837C8"/>
    <w:rsid w:val="00883F93"/>
    <w:rsid w:val="00884DB3"/>
    <w:rsid w:val="00885A9D"/>
    <w:rsid w:val="008864F6"/>
    <w:rsid w:val="0089049D"/>
    <w:rsid w:val="008928C9"/>
    <w:rsid w:val="008929FA"/>
    <w:rsid w:val="008930CB"/>
    <w:rsid w:val="008933DF"/>
    <w:rsid w:val="008938DC"/>
    <w:rsid w:val="00893FD1"/>
    <w:rsid w:val="00894836"/>
    <w:rsid w:val="00895172"/>
    <w:rsid w:val="00895680"/>
    <w:rsid w:val="00896DFF"/>
    <w:rsid w:val="0089762C"/>
    <w:rsid w:val="008976AD"/>
    <w:rsid w:val="008A1893"/>
    <w:rsid w:val="008A3215"/>
    <w:rsid w:val="008A57E6"/>
    <w:rsid w:val="008A5FC7"/>
    <w:rsid w:val="008A6F81"/>
    <w:rsid w:val="008A769A"/>
    <w:rsid w:val="008A7BC8"/>
    <w:rsid w:val="008B0C9C"/>
    <w:rsid w:val="008B166D"/>
    <w:rsid w:val="008B17F4"/>
    <w:rsid w:val="008B3615"/>
    <w:rsid w:val="008B4AC4"/>
    <w:rsid w:val="008B50C8"/>
    <w:rsid w:val="008B5281"/>
    <w:rsid w:val="008B7E05"/>
    <w:rsid w:val="008C1797"/>
    <w:rsid w:val="008C219C"/>
    <w:rsid w:val="008C38B7"/>
    <w:rsid w:val="008C475E"/>
    <w:rsid w:val="008C619A"/>
    <w:rsid w:val="008C7ACE"/>
    <w:rsid w:val="008C7EB0"/>
    <w:rsid w:val="008D08EC"/>
    <w:rsid w:val="008D0CE8"/>
    <w:rsid w:val="008D0FCA"/>
    <w:rsid w:val="008D2D1D"/>
    <w:rsid w:val="008D453D"/>
    <w:rsid w:val="008D53AD"/>
    <w:rsid w:val="008D562B"/>
    <w:rsid w:val="008D5733"/>
    <w:rsid w:val="008D622B"/>
    <w:rsid w:val="008D666C"/>
    <w:rsid w:val="008D7B54"/>
    <w:rsid w:val="008E0C9D"/>
    <w:rsid w:val="008E0EDE"/>
    <w:rsid w:val="008E1648"/>
    <w:rsid w:val="008E1B3E"/>
    <w:rsid w:val="008E2319"/>
    <w:rsid w:val="008E4BB6"/>
    <w:rsid w:val="008E5518"/>
    <w:rsid w:val="008E5CBB"/>
    <w:rsid w:val="008E6A84"/>
    <w:rsid w:val="008F06F8"/>
    <w:rsid w:val="008F0CDC"/>
    <w:rsid w:val="008F17A3"/>
    <w:rsid w:val="008F1ED3"/>
    <w:rsid w:val="008F23A5"/>
    <w:rsid w:val="008F4C29"/>
    <w:rsid w:val="008F6813"/>
    <w:rsid w:val="008F6DAB"/>
    <w:rsid w:val="008F70BD"/>
    <w:rsid w:val="008F788F"/>
    <w:rsid w:val="008F7EA2"/>
    <w:rsid w:val="00900CA2"/>
    <w:rsid w:val="00902722"/>
    <w:rsid w:val="009027BC"/>
    <w:rsid w:val="00903F69"/>
    <w:rsid w:val="009061BD"/>
    <w:rsid w:val="009062E6"/>
    <w:rsid w:val="00907623"/>
    <w:rsid w:val="00911BE5"/>
    <w:rsid w:val="00911EB0"/>
    <w:rsid w:val="00913664"/>
    <w:rsid w:val="00913CA9"/>
    <w:rsid w:val="009145AE"/>
    <w:rsid w:val="009146CE"/>
    <w:rsid w:val="00914CA7"/>
    <w:rsid w:val="00915C3E"/>
    <w:rsid w:val="009161A8"/>
    <w:rsid w:val="00923B14"/>
    <w:rsid w:val="009245F5"/>
    <w:rsid w:val="009249EC"/>
    <w:rsid w:val="009273B3"/>
    <w:rsid w:val="009305B5"/>
    <w:rsid w:val="00935C16"/>
    <w:rsid w:val="009429D5"/>
    <w:rsid w:val="00942BF1"/>
    <w:rsid w:val="00945180"/>
    <w:rsid w:val="00945428"/>
    <w:rsid w:val="0094607B"/>
    <w:rsid w:val="00952028"/>
    <w:rsid w:val="00953604"/>
    <w:rsid w:val="0095496B"/>
    <w:rsid w:val="009610DC"/>
    <w:rsid w:val="00961490"/>
    <w:rsid w:val="0096381A"/>
    <w:rsid w:val="00964896"/>
    <w:rsid w:val="00965E04"/>
    <w:rsid w:val="009674AD"/>
    <w:rsid w:val="0096758A"/>
    <w:rsid w:val="00967651"/>
    <w:rsid w:val="00970CDC"/>
    <w:rsid w:val="0097391E"/>
    <w:rsid w:val="00977010"/>
    <w:rsid w:val="00977D02"/>
    <w:rsid w:val="009809BB"/>
    <w:rsid w:val="0098364B"/>
    <w:rsid w:val="00984965"/>
    <w:rsid w:val="0099107C"/>
    <w:rsid w:val="009911AF"/>
    <w:rsid w:val="00991875"/>
    <w:rsid w:val="00991F92"/>
    <w:rsid w:val="00992985"/>
    <w:rsid w:val="00993889"/>
    <w:rsid w:val="0099551B"/>
    <w:rsid w:val="00997BF1"/>
    <w:rsid w:val="009A089C"/>
    <w:rsid w:val="009A118E"/>
    <w:rsid w:val="009A21CD"/>
    <w:rsid w:val="009A278C"/>
    <w:rsid w:val="009A2BC2"/>
    <w:rsid w:val="009A2F4D"/>
    <w:rsid w:val="009A42C1"/>
    <w:rsid w:val="009A497D"/>
    <w:rsid w:val="009A5429"/>
    <w:rsid w:val="009A72AD"/>
    <w:rsid w:val="009A7859"/>
    <w:rsid w:val="009B09E0"/>
    <w:rsid w:val="009B0BC5"/>
    <w:rsid w:val="009B1247"/>
    <w:rsid w:val="009B3951"/>
    <w:rsid w:val="009B6029"/>
    <w:rsid w:val="009B6971"/>
    <w:rsid w:val="009C06E8"/>
    <w:rsid w:val="009C27F1"/>
    <w:rsid w:val="009C3152"/>
    <w:rsid w:val="009C451D"/>
    <w:rsid w:val="009C4CFA"/>
    <w:rsid w:val="009C5070"/>
    <w:rsid w:val="009D112C"/>
    <w:rsid w:val="009D47FA"/>
    <w:rsid w:val="009D4C5B"/>
    <w:rsid w:val="009D50D2"/>
    <w:rsid w:val="009D6BCA"/>
    <w:rsid w:val="009E0F62"/>
    <w:rsid w:val="009E4A58"/>
    <w:rsid w:val="009E4D8D"/>
    <w:rsid w:val="009E4FA4"/>
    <w:rsid w:val="009E5A2D"/>
    <w:rsid w:val="009E5AB2"/>
    <w:rsid w:val="009E6219"/>
    <w:rsid w:val="009F03B3"/>
    <w:rsid w:val="009F274A"/>
    <w:rsid w:val="009F3BD1"/>
    <w:rsid w:val="009F5596"/>
    <w:rsid w:val="009F7DAF"/>
    <w:rsid w:val="00A0096C"/>
    <w:rsid w:val="00A01757"/>
    <w:rsid w:val="00A028C0"/>
    <w:rsid w:val="00A02BAE"/>
    <w:rsid w:val="00A04107"/>
    <w:rsid w:val="00A0468D"/>
    <w:rsid w:val="00A06A6B"/>
    <w:rsid w:val="00A07E47"/>
    <w:rsid w:val="00A10480"/>
    <w:rsid w:val="00A129D0"/>
    <w:rsid w:val="00A12C33"/>
    <w:rsid w:val="00A138BA"/>
    <w:rsid w:val="00A14C8E"/>
    <w:rsid w:val="00A153D9"/>
    <w:rsid w:val="00A15F09"/>
    <w:rsid w:val="00A169AD"/>
    <w:rsid w:val="00A169B6"/>
    <w:rsid w:val="00A2271D"/>
    <w:rsid w:val="00A237D5"/>
    <w:rsid w:val="00A26EC8"/>
    <w:rsid w:val="00A30EFC"/>
    <w:rsid w:val="00A31705"/>
    <w:rsid w:val="00A31984"/>
    <w:rsid w:val="00A32D73"/>
    <w:rsid w:val="00A3367B"/>
    <w:rsid w:val="00A34116"/>
    <w:rsid w:val="00A3597D"/>
    <w:rsid w:val="00A36DD1"/>
    <w:rsid w:val="00A4006C"/>
    <w:rsid w:val="00A40091"/>
    <w:rsid w:val="00A4030F"/>
    <w:rsid w:val="00A41C79"/>
    <w:rsid w:val="00A41CB5"/>
    <w:rsid w:val="00A42CDF"/>
    <w:rsid w:val="00A434A5"/>
    <w:rsid w:val="00A4452E"/>
    <w:rsid w:val="00A4472C"/>
    <w:rsid w:val="00A44E69"/>
    <w:rsid w:val="00A44E9F"/>
    <w:rsid w:val="00A45291"/>
    <w:rsid w:val="00A4661E"/>
    <w:rsid w:val="00A46E36"/>
    <w:rsid w:val="00A529A8"/>
    <w:rsid w:val="00A5313A"/>
    <w:rsid w:val="00A53F84"/>
    <w:rsid w:val="00A55BD6"/>
    <w:rsid w:val="00A55D50"/>
    <w:rsid w:val="00A57142"/>
    <w:rsid w:val="00A63002"/>
    <w:rsid w:val="00A648CD"/>
    <w:rsid w:val="00A6537A"/>
    <w:rsid w:val="00A67866"/>
    <w:rsid w:val="00A70041"/>
    <w:rsid w:val="00A70B07"/>
    <w:rsid w:val="00A723F8"/>
    <w:rsid w:val="00A7270B"/>
    <w:rsid w:val="00A77CCB"/>
    <w:rsid w:val="00A83D8D"/>
    <w:rsid w:val="00A8446B"/>
    <w:rsid w:val="00A8473F"/>
    <w:rsid w:val="00A862D6"/>
    <w:rsid w:val="00A8715E"/>
    <w:rsid w:val="00A9255E"/>
    <w:rsid w:val="00A9295B"/>
    <w:rsid w:val="00A93A34"/>
    <w:rsid w:val="00A93B09"/>
    <w:rsid w:val="00A94247"/>
    <w:rsid w:val="00A951AA"/>
    <w:rsid w:val="00A952D7"/>
    <w:rsid w:val="00A96169"/>
    <w:rsid w:val="00A963F7"/>
    <w:rsid w:val="00A96AD8"/>
    <w:rsid w:val="00A96BCD"/>
    <w:rsid w:val="00AA052C"/>
    <w:rsid w:val="00AA1E45"/>
    <w:rsid w:val="00AA1F65"/>
    <w:rsid w:val="00AA4286"/>
    <w:rsid w:val="00AA456B"/>
    <w:rsid w:val="00AA57F5"/>
    <w:rsid w:val="00AA672E"/>
    <w:rsid w:val="00AA6EC9"/>
    <w:rsid w:val="00AA794A"/>
    <w:rsid w:val="00AB060F"/>
    <w:rsid w:val="00AB41D5"/>
    <w:rsid w:val="00AB485D"/>
    <w:rsid w:val="00AB6309"/>
    <w:rsid w:val="00AB6C5F"/>
    <w:rsid w:val="00AB7129"/>
    <w:rsid w:val="00AB7997"/>
    <w:rsid w:val="00AC27A6"/>
    <w:rsid w:val="00AC30CC"/>
    <w:rsid w:val="00AC30F7"/>
    <w:rsid w:val="00AC39A2"/>
    <w:rsid w:val="00AC3A5A"/>
    <w:rsid w:val="00AC4D95"/>
    <w:rsid w:val="00AC5DF4"/>
    <w:rsid w:val="00AD0AEF"/>
    <w:rsid w:val="00AD11B7"/>
    <w:rsid w:val="00AD1A94"/>
    <w:rsid w:val="00AD1C05"/>
    <w:rsid w:val="00AD4126"/>
    <w:rsid w:val="00AD421C"/>
    <w:rsid w:val="00AD44FA"/>
    <w:rsid w:val="00AD5EAC"/>
    <w:rsid w:val="00AE040C"/>
    <w:rsid w:val="00AE070A"/>
    <w:rsid w:val="00AE101C"/>
    <w:rsid w:val="00AE37E5"/>
    <w:rsid w:val="00AE58DC"/>
    <w:rsid w:val="00AE5EB4"/>
    <w:rsid w:val="00AF0C18"/>
    <w:rsid w:val="00AF47C5"/>
    <w:rsid w:val="00AF5398"/>
    <w:rsid w:val="00AF7657"/>
    <w:rsid w:val="00B038AB"/>
    <w:rsid w:val="00B049AF"/>
    <w:rsid w:val="00B07242"/>
    <w:rsid w:val="00B10534"/>
    <w:rsid w:val="00B113DB"/>
    <w:rsid w:val="00B11D8A"/>
    <w:rsid w:val="00B12981"/>
    <w:rsid w:val="00B147DD"/>
    <w:rsid w:val="00B156FD"/>
    <w:rsid w:val="00B164C0"/>
    <w:rsid w:val="00B21F61"/>
    <w:rsid w:val="00B258FF"/>
    <w:rsid w:val="00B261F1"/>
    <w:rsid w:val="00B265BC"/>
    <w:rsid w:val="00B3073D"/>
    <w:rsid w:val="00B31FB1"/>
    <w:rsid w:val="00B33952"/>
    <w:rsid w:val="00B33C5E"/>
    <w:rsid w:val="00B342F4"/>
    <w:rsid w:val="00B34369"/>
    <w:rsid w:val="00B34DC2"/>
    <w:rsid w:val="00B378E5"/>
    <w:rsid w:val="00B4346D"/>
    <w:rsid w:val="00B440F4"/>
    <w:rsid w:val="00B447A5"/>
    <w:rsid w:val="00B4654C"/>
    <w:rsid w:val="00B47293"/>
    <w:rsid w:val="00B47CD0"/>
    <w:rsid w:val="00B50E50"/>
    <w:rsid w:val="00B52120"/>
    <w:rsid w:val="00B54ABC"/>
    <w:rsid w:val="00B54DDE"/>
    <w:rsid w:val="00B56FBE"/>
    <w:rsid w:val="00B60310"/>
    <w:rsid w:val="00B60ACF"/>
    <w:rsid w:val="00B62B58"/>
    <w:rsid w:val="00B64BE0"/>
    <w:rsid w:val="00B65149"/>
    <w:rsid w:val="00B6526D"/>
    <w:rsid w:val="00B66567"/>
    <w:rsid w:val="00B66F52"/>
    <w:rsid w:val="00B66FE5"/>
    <w:rsid w:val="00B72880"/>
    <w:rsid w:val="00B758BF"/>
    <w:rsid w:val="00B77EC8"/>
    <w:rsid w:val="00B827A6"/>
    <w:rsid w:val="00B831CE"/>
    <w:rsid w:val="00B86677"/>
    <w:rsid w:val="00B87131"/>
    <w:rsid w:val="00B939B1"/>
    <w:rsid w:val="00B96D40"/>
    <w:rsid w:val="00B97386"/>
    <w:rsid w:val="00BA1943"/>
    <w:rsid w:val="00BA263B"/>
    <w:rsid w:val="00BA42B2"/>
    <w:rsid w:val="00BA4B0E"/>
    <w:rsid w:val="00BA5724"/>
    <w:rsid w:val="00BA58D4"/>
    <w:rsid w:val="00BA5B9E"/>
    <w:rsid w:val="00BA7C9A"/>
    <w:rsid w:val="00BA7DBA"/>
    <w:rsid w:val="00BB56AA"/>
    <w:rsid w:val="00BB5F8F"/>
    <w:rsid w:val="00BB657A"/>
    <w:rsid w:val="00BC0C07"/>
    <w:rsid w:val="00BC1A4E"/>
    <w:rsid w:val="00BC2E53"/>
    <w:rsid w:val="00BC433A"/>
    <w:rsid w:val="00BC5DC7"/>
    <w:rsid w:val="00BC6B8B"/>
    <w:rsid w:val="00BC73D8"/>
    <w:rsid w:val="00BD52D7"/>
    <w:rsid w:val="00BD5AD2"/>
    <w:rsid w:val="00BE22F3"/>
    <w:rsid w:val="00BE5B52"/>
    <w:rsid w:val="00BE7B8D"/>
    <w:rsid w:val="00BF0114"/>
    <w:rsid w:val="00BF0993"/>
    <w:rsid w:val="00BF10A9"/>
    <w:rsid w:val="00BF1703"/>
    <w:rsid w:val="00BF231C"/>
    <w:rsid w:val="00BF4527"/>
    <w:rsid w:val="00BF51E5"/>
    <w:rsid w:val="00BF74A6"/>
    <w:rsid w:val="00C013AD"/>
    <w:rsid w:val="00C04904"/>
    <w:rsid w:val="00C056B3"/>
    <w:rsid w:val="00C0690D"/>
    <w:rsid w:val="00C075AE"/>
    <w:rsid w:val="00C07C86"/>
    <w:rsid w:val="00C103E5"/>
    <w:rsid w:val="00C13319"/>
    <w:rsid w:val="00C13EE9"/>
    <w:rsid w:val="00C1696C"/>
    <w:rsid w:val="00C17EED"/>
    <w:rsid w:val="00C21540"/>
    <w:rsid w:val="00C21906"/>
    <w:rsid w:val="00C21BFA"/>
    <w:rsid w:val="00C22148"/>
    <w:rsid w:val="00C24C8D"/>
    <w:rsid w:val="00C25DF0"/>
    <w:rsid w:val="00C25FE2"/>
    <w:rsid w:val="00C26B53"/>
    <w:rsid w:val="00C26D22"/>
    <w:rsid w:val="00C279B2"/>
    <w:rsid w:val="00C32B7A"/>
    <w:rsid w:val="00C33494"/>
    <w:rsid w:val="00C33E50"/>
    <w:rsid w:val="00C34AAA"/>
    <w:rsid w:val="00C34C20"/>
    <w:rsid w:val="00C35A3E"/>
    <w:rsid w:val="00C4012B"/>
    <w:rsid w:val="00C42130"/>
    <w:rsid w:val="00C423A4"/>
    <w:rsid w:val="00C436CF"/>
    <w:rsid w:val="00C44BF5"/>
    <w:rsid w:val="00C521D6"/>
    <w:rsid w:val="00C5400B"/>
    <w:rsid w:val="00C5415A"/>
    <w:rsid w:val="00C55232"/>
    <w:rsid w:val="00C553A4"/>
    <w:rsid w:val="00C55A06"/>
    <w:rsid w:val="00C55D03"/>
    <w:rsid w:val="00C601BC"/>
    <w:rsid w:val="00C60AB7"/>
    <w:rsid w:val="00C62971"/>
    <w:rsid w:val="00C6329F"/>
    <w:rsid w:val="00C63340"/>
    <w:rsid w:val="00C643F9"/>
    <w:rsid w:val="00C64E95"/>
    <w:rsid w:val="00C66285"/>
    <w:rsid w:val="00C71372"/>
    <w:rsid w:val="00C72410"/>
    <w:rsid w:val="00C7287F"/>
    <w:rsid w:val="00C80CB8"/>
    <w:rsid w:val="00C819F8"/>
    <w:rsid w:val="00C8248C"/>
    <w:rsid w:val="00C82884"/>
    <w:rsid w:val="00C84E33"/>
    <w:rsid w:val="00C86D6F"/>
    <w:rsid w:val="00C905FC"/>
    <w:rsid w:val="00C92D03"/>
    <w:rsid w:val="00C9319C"/>
    <w:rsid w:val="00C933A4"/>
    <w:rsid w:val="00C9435D"/>
    <w:rsid w:val="00C94DF2"/>
    <w:rsid w:val="00C96741"/>
    <w:rsid w:val="00C971BB"/>
    <w:rsid w:val="00C974F2"/>
    <w:rsid w:val="00CA2932"/>
    <w:rsid w:val="00CA2D1B"/>
    <w:rsid w:val="00CA2E27"/>
    <w:rsid w:val="00CA375D"/>
    <w:rsid w:val="00CA662A"/>
    <w:rsid w:val="00CA6C72"/>
    <w:rsid w:val="00CA7AFD"/>
    <w:rsid w:val="00CA7C3C"/>
    <w:rsid w:val="00CB0189"/>
    <w:rsid w:val="00CB0BA2"/>
    <w:rsid w:val="00CB1A42"/>
    <w:rsid w:val="00CB1B0C"/>
    <w:rsid w:val="00CB2C0B"/>
    <w:rsid w:val="00CB3551"/>
    <w:rsid w:val="00CB4AC3"/>
    <w:rsid w:val="00CB517D"/>
    <w:rsid w:val="00CC038D"/>
    <w:rsid w:val="00CC08DB"/>
    <w:rsid w:val="00CC39FF"/>
    <w:rsid w:val="00CC3C2F"/>
    <w:rsid w:val="00CC4AC8"/>
    <w:rsid w:val="00CC5233"/>
    <w:rsid w:val="00CC53D4"/>
    <w:rsid w:val="00CC5DE6"/>
    <w:rsid w:val="00CC6E4E"/>
    <w:rsid w:val="00CC6FE8"/>
    <w:rsid w:val="00CC7202"/>
    <w:rsid w:val="00CC790B"/>
    <w:rsid w:val="00CD2808"/>
    <w:rsid w:val="00CD28BF"/>
    <w:rsid w:val="00CD4092"/>
    <w:rsid w:val="00CD4A20"/>
    <w:rsid w:val="00CD50A1"/>
    <w:rsid w:val="00CD519E"/>
    <w:rsid w:val="00CE0C4F"/>
    <w:rsid w:val="00CE2A7D"/>
    <w:rsid w:val="00CE30EA"/>
    <w:rsid w:val="00CE3E14"/>
    <w:rsid w:val="00CE5537"/>
    <w:rsid w:val="00CF048A"/>
    <w:rsid w:val="00CF155A"/>
    <w:rsid w:val="00CF2947"/>
    <w:rsid w:val="00CF686F"/>
    <w:rsid w:val="00CF6E60"/>
    <w:rsid w:val="00CF7BCA"/>
    <w:rsid w:val="00D008FD"/>
    <w:rsid w:val="00D0321C"/>
    <w:rsid w:val="00D035EC"/>
    <w:rsid w:val="00D0365A"/>
    <w:rsid w:val="00D06AB1"/>
    <w:rsid w:val="00D072ED"/>
    <w:rsid w:val="00D07A16"/>
    <w:rsid w:val="00D1067E"/>
    <w:rsid w:val="00D10F50"/>
    <w:rsid w:val="00D11272"/>
    <w:rsid w:val="00D126F5"/>
    <w:rsid w:val="00D13736"/>
    <w:rsid w:val="00D1489E"/>
    <w:rsid w:val="00D20737"/>
    <w:rsid w:val="00D21E81"/>
    <w:rsid w:val="00D223DE"/>
    <w:rsid w:val="00D25E37"/>
    <w:rsid w:val="00D2661A"/>
    <w:rsid w:val="00D27582"/>
    <w:rsid w:val="00D27EC4"/>
    <w:rsid w:val="00D32719"/>
    <w:rsid w:val="00D33333"/>
    <w:rsid w:val="00D33457"/>
    <w:rsid w:val="00D352A2"/>
    <w:rsid w:val="00D36673"/>
    <w:rsid w:val="00D4162B"/>
    <w:rsid w:val="00D44426"/>
    <w:rsid w:val="00D4514F"/>
    <w:rsid w:val="00D451E2"/>
    <w:rsid w:val="00D45E89"/>
    <w:rsid w:val="00D45E8D"/>
    <w:rsid w:val="00D466AE"/>
    <w:rsid w:val="00D4734F"/>
    <w:rsid w:val="00D50469"/>
    <w:rsid w:val="00D51BF3"/>
    <w:rsid w:val="00D53770"/>
    <w:rsid w:val="00D53C9A"/>
    <w:rsid w:val="00D604CD"/>
    <w:rsid w:val="00D62218"/>
    <w:rsid w:val="00D6337F"/>
    <w:rsid w:val="00D66846"/>
    <w:rsid w:val="00D675FB"/>
    <w:rsid w:val="00D71F25"/>
    <w:rsid w:val="00D72A9C"/>
    <w:rsid w:val="00D74953"/>
    <w:rsid w:val="00D77031"/>
    <w:rsid w:val="00D80DB9"/>
    <w:rsid w:val="00D82EE8"/>
    <w:rsid w:val="00D83D0D"/>
    <w:rsid w:val="00D84941"/>
    <w:rsid w:val="00D84FA1"/>
    <w:rsid w:val="00D851F0"/>
    <w:rsid w:val="00D85D61"/>
    <w:rsid w:val="00D86DB7"/>
    <w:rsid w:val="00D926D0"/>
    <w:rsid w:val="00D93030"/>
    <w:rsid w:val="00D950E1"/>
    <w:rsid w:val="00D952A6"/>
    <w:rsid w:val="00D97BDE"/>
    <w:rsid w:val="00D97F99"/>
    <w:rsid w:val="00DA08A7"/>
    <w:rsid w:val="00DA1C21"/>
    <w:rsid w:val="00DA1E08"/>
    <w:rsid w:val="00DA24F8"/>
    <w:rsid w:val="00DA28E8"/>
    <w:rsid w:val="00DA38D3"/>
    <w:rsid w:val="00DA3932"/>
    <w:rsid w:val="00DA3AFC"/>
    <w:rsid w:val="00DA64F8"/>
    <w:rsid w:val="00DA6C15"/>
    <w:rsid w:val="00DB0258"/>
    <w:rsid w:val="00DB362C"/>
    <w:rsid w:val="00DB38EE"/>
    <w:rsid w:val="00DB498B"/>
    <w:rsid w:val="00DB52D9"/>
    <w:rsid w:val="00DB66CA"/>
    <w:rsid w:val="00DB6BAD"/>
    <w:rsid w:val="00DB6BCA"/>
    <w:rsid w:val="00DB73F7"/>
    <w:rsid w:val="00DC0321"/>
    <w:rsid w:val="00DC125F"/>
    <w:rsid w:val="00DC3067"/>
    <w:rsid w:val="00DC370B"/>
    <w:rsid w:val="00DC5B90"/>
    <w:rsid w:val="00DC6260"/>
    <w:rsid w:val="00DD00FF"/>
    <w:rsid w:val="00DD0619"/>
    <w:rsid w:val="00DD07FB"/>
    <w:rsid w:val="00DD25C6"/>
    <w:rsid w:val="00DD4FE5"/>
    <w:rsid w:val="00DD54B0"/>
    <w:rsid w:val="00DD57EE"/>
    <w:rsid w:val="00DD6273"/>
    <w:rsid w:val="00DD6BCC"/>
    <w:rsid w:val="00DE0A4B"/>
    <w:rsid w:val="00DE1A64"/>
    <w:rsid w:val="00DE2410"/>
    <w:rsid w:val="00DE2939"/>
    <w:rsid w:val="00DE6DA9"/>
    <w:rsid w:val="00DE6E81"/>
    <w:rsid w:val="00DE703F"/>
    <w:rsid w:val="00DE7595"/>
    <w:rsid w:val="00DF1616"/>
    <w:rsid w:val="00DF1961"/>
    <w:rsid w:val="00DF1B09"/>
    <w:rsid w:val="00DF44DE"/>
    <w:rsid w:val="00DF5F11"/>
    <w:rsid w:val="00DF60B6"/>
    <w:rsid w:val="00DF74BF"/>
    <w:rsid w:val="00E0018A"/>
    <w:rsid w:val="00E01138"/>
    <w:rsid w:val="00E01386"/>
    <w:rsid w:val="00E02DFB"/>
    <w:rsid w:val="00E030F9"/>
    <w:rsid w:val="00E0311A"/>
    <w:rsid w:val="00E03138"/>
    <w:rsid w:val="00E06404"/>
    <w:rsid w:val="00E10369"/>
    <w:rsid w:val="00E10BBD"/>
    <w:rsid w:val="00E11A85"/>
    <w:rsid w:val="00E12495"/>
    <w:rsid w:val="00E15CCD"/>
    <w:rsid w:val="00E15CDE"/>
    <w:rsid w:val="00E162CD"/>
    <w:rsid w:val="00E202EF"/>
    <w:rsid w:val="00E20376"/>
    <w:rsid w:val="00E210B5"/>
    <w:rsid w:val="00E212DD"/>
    <w:rsid w:val="00E2238A"/>
    <w:rsid w:val="00E23B6B"/>
    <w:rsid w:val="00E23D99"/>
    <w:rsid w:val="00E2552F"/>
    <w:rsid w:val="00E303B8"/>
    <w:rsid w:val="00E3137A"/>
    <w:rsid w:val="00E32CCF"/>
    <w:rsid w:val="00E34A98"/>
    <w:rsid w:val="00E35D1E"/>
    <w:rsid w:val="00E364F9"/>
    <w:rsid w:val="00E365FA"/>
    <w:rsid w:val="00E36789"/>
    <w:rsid w:val="00E4126F"/>
    <w:rsid w:val="00E41FE2"/>
    <w:rsid w:val="00E42307"/>
    <w:rsid w:val="00E444C4"/>
    <w:rsid w:val="00E44A83"/>
    <w:rsid w:val="00E47745"/>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C0C"/>
    <w:rsid w:val="00E846C8"/>
    <w:rsid w:val="00E84957"/>
    <w:rsid w:val="00E84A55"/>
    <w:rsid w:val="00E85BFF"/>
    <w:rsid w:val="00E87B1E"/>
    <w:rsid w:val="00E90391"/>
    <w:rsid w:val="00E906C2"/>
    <w:rsid w:val="00E90C08"/>
    <w:rsid w:val="00E9311F"/>
    <w:rsid w:val="00E934D1"/>
    <w:rsid w:val="00E94AF0"/>
    <w:rsid w:val="00E94B5E"/>
    <w:rsid w:val="00E95D13"/>
    <w:rsid w:val="00E95DD3"/>
    <w:rsid w:val="00E969D5"/>
    <w:rsid w:val="00EA092F"/>
    <w:rsid w:val="00EA0D10"/>
    <w:rsid w:val="00EA57D6"/>
    <w:rsid w:val="00EA58D1"/>
    <w:rsid w:val="00EA61BC"/>
    <w:rsid w:val="00EA681A"/>
    <w:rsid w:val="00EA735B"/>
    <w:rsid w:val="00EB17DE"/>
    <w:rsid w:val="00EB1E69"/>
    <w:rsid w:val="00EB2086"/>
    <w:rsid w:val="00EB5EDF"/>
    <w:rsid w:val="00EB60FE"/>
    <w:rsid w:val="00EB6176"/>
    <w:rsid w:val="00EB74DB"/>
    <w:rsid w:val="00EC29BC"/>
    <w:rsid w:val="00EC3FFC"/>
    <w:rsid w:val="00EC5359"/>
    <w:rsid w:val="00EC562A"/>
    <w:rsid w:val="00ED067A"/>
    <w:rsid w:val="00ED2B50"/>
    <w:rsid w:val="00ED2F3A"/>
    <w:rsid w:val="00ED386C"/>
    <w:rsid w:val="00ED5BC1"/>
    <w:rsid w:val="00EE0350"/>
    <w:rsid w:val="00EE0719"/>
    <w:rsid w:val="00EE0E80"/>
    <w:rsid w:val="00EE54A6"/>
    <w:rsid w:val="00EE613F"/>
    <w:rsid w:val="00EE7295"/>
    <w:rsid w:val="00EE7869"/>
    <w:rsid w:val="00EE7D2C"/>
    <w:rsid w:val="00EF054A"/>
    <w:rsid w:val="00EF29C9"/>
    <w:rsid w:val="00EF3235"/>
    <w:rsid w:val="00EF3F68"/>
    <w:rsid w:val="00EF6134"/>
    <w:rsid w:val="00EF75B3"/>
    <w:rsid w:val="00EF7E72"/>
    <w:rsid w:val="00F01348"/>
    <w:rsid w:val="00F03287"/>
    <w:rsid w:val="00F06D37"/>
    <w:rsid w:val="00F07B9D"/>
    <w:rsid w:val="00F10DD1"/>
    <w:rsid w:val="00F110FF"/>
    <w:rsid w:val="00F1119D"/>
    <w:rsid w:val="00F11586"/>
    <w:rsid w:val="00F1183B"/>
    <w:rsid w:val="00F11C9F"/>
    <w:rsid w:val="00F12263"/>
    <w:rsid w:val="00F1409D"/>
    <w:rsid w:val="00F14214"/>
    <w:rsid w:val="00F157A9"/>
    <w:rsid w:val="00F16E37"/>
    <w:rsid w:val="00F17C98"/>
    <w:rsid w:val="00F25BB6"/>
    <w:rsid w:val="00F26B7E"/>
    <w:rsid w:val="00F27A3B"/>
    <w:rsid w:val="00F33817"/>
    <w:rsid w:val="00F406BA"/>
    <w:rsid w:val="00F40AAB"/>
    <w:rsid w:val="00F41266"/>
    <w:rsid w:val="00F420D5"/>
    <w:rsid w:val="00F42573"/>
    <w:rsid w:val="00F451EA"/>
    <w:rsid w:val="00F45447"/>
    <w:rsid w:val="00F456C6"/>
    <w:rsid w:val="00F4577B"/>
    <w:rsid w:val="00F46496"/>
    <w:rsid w:val="00F474D0"/>
    <w:rsid w:val="00F50179"/>
    <w:rsid w:val="00F515EE"/>
    <w:rsid w:val="00F54280"/>
    <w:rsid w:val="00F56511"/>
    <w:rsid w:val="00F56716"/>
    <w:rsid w:val="00F6194E"/>
    <w:rsid w:val="00F623AC"/>
    <w:rsid w:val="00F6412A"/>
    <w:rsid w:val="00F6439A"/>
    <w:rsid w:val="00F65669"/>
    <w:rsid w:val="00F65893"/>
    <w:rsid w:val="00F66A4A"/>
    <w:rsid w:val="00F71E22"/>
    <w:rsid w:val="00F72142"/>
    <w:rsid w:val="00F72AE7"/>
    <w:rsid w:val="00F77C87"/>
    <w:rsid w:val="00F81141"/>
    <w:rsid w:val="00F833BA"/>
    <w:rsid w:val="00F84FD0"/>
    <w:rsid w:val="00F859A4"/>
    <w:rsid w:val="00F859A8"/>
    <w:rsid w:val="00F86D87"/>
    <w:rsid w:val="00F9108B"/>
    <w:rsid w:val="00F91349"/>
    <w:rsid w:val="00F92BD0"/>
    <w:rsid w:val="00F93A8A"/>
    <w:rsid w:val="00F95248"/>
    <w:rsid w:val="00F956A9"/>
    <w:rsid w:val="00F963ED"/>
    <w:rsid w:val="00F966CF"/>
    <w:rsid w:val="00F96CAE"/>
    <w:rsid w:val="00F97C99"/>
    <w:rsid w:val="00FA0BA0"/>
    <w:rsid w:val="00FA4DAC"/>
    <w:rsid w:val="00FA5171"/>
    <w:rsid w:val="00FA662D"/>
    <w:rsid w:val="00FA73B1"/>
    <w:rsid w:val="00FB0989"/>
    <w:rsid w:val="00FB0CB9"/>
    <w:rsid w:val="00FB231D"/>
    <w:rsid w:val="00FB32A4"/>
    <w:rsid w:val="00FB45F1"/>
    <w:rsid w:val="00FB4A72"/>
    <w:rsid w:val="00FB54E8"/>
    <w:rsid w:val="00FB7054"/>
    <w:rsid w:val="00FC0ED0"/>
    <w:rsid w:val="00FC17B7"/>
    <w:rsid w:val="00FC2CB7"/>
    <w:rsid w:val="00FC4090"/>
    <w:rsid w:val="00FC51DF"/>
    <w:rsid w:val="00FC55B4"/>
    <w:rsid w:val="00FC5F2D"/>
    <w:rsid w:val="00FC6533"/>
    <w:rsid w:val="00FD00E6"/>
    <w:rsid w:val="00FD0242"/>
    <w:rsid w:val="00FD09A1"/>
    <w:rsid w:val="00FD2A7C"/>
    <w:rsid w:val="00FD59EB"/>
    <w:rsid w:val="00FD5F3F"/>
    <w:rsid w:val="00FD7299"/>
    <w:rsid w:val="00FE048B"/>
    <w:rsid w:val="00FE1FBE"/>
    <w:rsid w:val="00FE3901"/>
    <w:rsid w:val="00FE39D3"/>
    <w:rsid w:val="00FE49AE"/>
    <w:rsid w:val="00FE4BCE"/>
    <w:rsid w:val="00FE51BA"/>
    <w:rsid w:val="00FE54AE"/>
    <w:rsid w:val="00FE576A"/>
    <w:rsid w:val="00FE7E79"/>
    <w:rsid w:val="00FE7F88"/>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Char"/>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4734F"/>
    <w:pPr>
      <w:keepNext/>
      <w:keepLines/>
      <w:spacing w:before="260" w:after="260" w:line="416" w:lineRule="auto"/>
      <w:outlineLvl w:val="2"/>
    </w:pPr>
    <w:rPr>
      <w:b/>
      <w:bCs/>
      <w:sz w:val="32"/>
      <w:szCs w:val="32"/>
    </w:rPr>
  </w:style>
  <w:style w:type="paragraph" w:styleId="4">
    <w:name w:val="heading 4"/>
    <w:basedOn w:val="afffb"/>
    <w:next w:val="afffb"/>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
    <w:name w:val="header"/>
    <w:basedOn w:val="afffb"/>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D86DB7"/>
    <w:rPr>
      <w:rFonts w:ascii="Times New Roman" w:eastAsia="宋体" w:hAnsi="Times New Roman" w:cs="Times New Roman"/>
      <w:sz w:val="18"/>
      <w:szCs w:val="18"/>
    </w:rPr>
  </w:style>
  <w:style w:type="paragraph" w:styleId="affff0">
    <w:name w:val="footer"/>
    <w:basedOn w:val="afffb"/>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D86DB7"/>
    <w:rPr>
      <w:rFonts w:ascii="宋体" w:eastAsia="宋体" w:hAnsi="Times New Roman" w:cs="Times New Roman"/>
      <w:sz w:val="18"/>
      <w:szCs w:val="18"/>
    </w:rPr>
  </w:style>
  <w:style w:type="paragraph" w:styleId="affff1">
    <w:name w:val="Balloon Text"/>
    <w:basedOn w:val="afffb"/>
    <w:link w:val="Char1"/>
    <w:uiPriority w:val="99"/>
    <w:semiHidden/>
    <w:unhideWhenUsed/>
    <w:rsid w:val="00153C7E"/>
    <w:rPr>
      <w:sz w:val="18"/>
      <w:szCs w:val="18"/>
    </w:rPr>
  </w:style>
  <w:style w:type="character" w:customStyle="1" w:styleId="Char1">
    <w:name w:val="批注框文本 Char"/>
    <w:link w:val="affff1"/>
    <w:uiPriority w:val="99"/>
    <w:semiHidden/>
    <w:rsid w:val="00153C7E"/>
    <w:rPr>
      <w:sz w:val="18"/>
      <w:szCs w:val="18"/>
    </w:rPr>
  </w:style>
  <w:style w:type="paragraph" w:styleId="affff2">
    <w:name w:val="Quote"/>
    <w:basedOn w:val="afffb"/>
    <w:next w:val="afffb"/>
    <w:link w:val="Char2"/>
    <w:uiPriority w:val="29"/>
    <w:qFormat/>
    <w:rsid w:val="00D4734F"/>
    <w:rPr>
      <w:i/>
      <w:iCs/>
      <w:color w:val="000000"/>
    </w:rPr>
  </w:style>
  <w:style w:type="character" w:customStyle="1" w:styleId="Char2">
    <w:name w:val="引用 Char"/>
    <w:link w:val="affff2"/>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b"/>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5"/>
    <w:rsid w:val="00D4734F"/>
    <w:rPr>
      <w:rFonts w:ascii="Arial" w:eastAsia="宋体" w:hAnsi="Arial" w:cs="Arial"/>
      <w:b/>
      <w:bCs/>
      <w:sz w:val="32"/>
      <w:szCs w:val="32"/>
    </w:rPr>
  </w:style>
  <w:style w:type="paragraph" w:customStyle="1" w:styleId="affff6">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324D2A"/>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b">
    <w:name w:val="标准文件_标准正文"/>
    <w:basedOn w:val="afffb"/>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b"/>
    <w:rsid w:val="00D4734F"/>
    <w:pPr>
      <w:jc w:val="center"/>
    </w:pPr>
    <w:rPr>
      <w:rFonts w:ascii="黑体" w:eastAsia="黑体"/>
      <w:kern w:val="0"/>
      <w:sz w:val="44"/>
    </w:rPr>
  </w:style>
  <w:style w:type="paragraph" w:customStyle="1" w:styleId="afffff">
    <w:name w:val="标准文件_标准代替"/>
    <w:basedOn w:val="afffb"/>
    <w:next w:val="afffb"/>
    <w:rsid w:val="00D4734F"/>
    <w:pPr>
      <w:spacing w:line="310" w:lineRule="exact"/>
      <w:jc w:val="right"/>
    </w:pPr>
    <w:rPr>
      <w:rFonts w:ascii="宋体" w:hAnsi="宋体"/>
      <w:kern w:val="0"/>
    </w:rPr>
  </w:style>
  <w:style w:type="paragraph" w:customStyle="1" w:styleId="afffff0">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D4734F"/>
    <w:pPr>
      <w:jc w:val="left"/>
    </w:pPr>
  </w:style>
  <w:style w:type="paragraph" w:customStyle="1" w:styleId="afffff3">
    <w:name w:val="标准文件_参考文献标题"/>
    <w:basedOn w:val="afffb"/>
    <w:next w:val="afffb"/>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b"/>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b"/>
    <w:rsid w:val="00D4734F"/>
    <w:rPr>
      <w:rFonts w:ascii="黑体" w:eastAsia="黑体"/>
      <w:b/>
      <w:kern w:val="0"/>
      <w:sz w:val="28"/>
    </w:rPr>
  </w:style>
  <w:style w:type="paragraph" w:customStyle="1" w:styleId="afffff7">
    <w:name w:val="标准文件_封面标准名称"/>
    <w:basedOn w:val="afffb"/>
    <w:rsid w:val="00D4734F"/>
    <w:pPr>
      <w:spacing w:line="240" w:lineRule="auto"/>
      <w:jc w:val="center"/>
    </w:pPr>
    <w:rPr>
      <w:rFonts w:ascii="黑体" w:eastAsia="黑体"/>
      <w:kern w:val="0"/>
      <w:sz w:val="52"/>
    </w:rPr>
  </w:style>
  <w:style w:type="paragraph" w:customStyle="1" w:styleId="afffff8">
    <w:name w:val="标准文件_封面标准英文名称"/>
    <w:basedOn w:val="afffb"/>
    <w:rsid w:val="00D4734F"/>
    <w:pPr>
      <w:spacing w:line="240" w:lineRule="auto"/>
      <w:jc w:val="center"/>
    </w:pPr>
    <w:rPr>
      <w:rFonts w:ascii="黑体" w:eastAsia="黑体"/>
      <w:b/>
      <w:sz w:val="28"/>
    </w:rPr>
  </w:style>
  <w:style w:type="paragraph" w:customStyle="1" w:styleId="afffff9">
    <w:name w:val="标准文件_封面发布日期"/>
    <w:basedOn w:val="afffb"/>
    <w:rsid w:val="00D4734F"/>
    <w:pPr>
      <w:spacing w:line="310" w:lineRule="exact"/>
    </w:pPr>
    <w:rPr>
      <w:rFonts w:ascii="黑体" w:eastAsia="黑体"/>
      <w:kern w:val="0"/>
      <w:sz w:val="28"/>
    </w:rPr>
  </w:style>
  <w:style w:type="paragraph" w:customStyle="1" w:styleId="afffffa">
    <w:name w:val="标准文件_封面密级"/>
    <w:basedOn w:val="afffb"/>
    <w:rsid w:val="00D4734F"/>
    <w:rPr>
      <w:rFonts w:eastAsia="黑体"/>
      <w:sz w:val="32"/>
    </w:rPr>
  </w:style>
  <w:style w:type="paragraph" w:customStyle="1" w:styleId="afffffb">
    <w:name w:val="标准文件_封面实施日期"/>
    <w:basedOn w:val="afffb"/>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3">
    <w:name w:val="标准文件_附录表标题"/>
    <w:next w:val="affffc"/>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d">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D4734F"/>
    <w:pPr>
      <w:spacing w:after="120"/>
    </w:pPr>
  </w:style>
  <w:style w:type="character" w:customStyle="1" w:styleId="Char5">
    <w:name w:val="正文文本 Char"/>
    <w:link w:val="afffffe"/>
    <w:rsid w:val="00D4734F"/>
    <w:rPr>
      <w:rFonts w:ascii="Times New Roman" w:eastAsia="宋体" w:hAnsi="Times New Roman" w:cs="Times New Roman"/>
      <w:szCs w:val="20"/>
    </w:rPr>
  </w:style>
  <w:style w:type="paragraph" w:customStyle="1" w:styleId="affffff">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D4734F"/>
    <w:pPr>
      <w:ind w:leftChars="200" w:left="488" w:hangingChars="290" w:hanging="289"/>
    </w:pPr>
  </w:style>
  <w:style w:type="paragraph" w:customStyle="1" w:styleId="a6">
    <w:name w:val="标准文件_前言、引言标题"/>
    <w:next w:val="afffb"/>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c"/>
    <w:rsid w:val="00C643F9"/>
    <w:pPr>
      <w:spacing w:line="460" w:lineRule="exact"/>
    </w:pPr>
  </w:style>
  <w:style w:type="paragraph" w:customStyle="1" w:styleId="affffff2">
    <w:name w:val="标准文件_目录标题"/>
    <w:basedOn w:val="afffb"/>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0">
    <w:name w:val="标准文件_破折号列项（二级）"/>
    <w:basedOn w:val="af1"/>
    <w:rsid w:val="00CB517D"/>
    <w:pPr>
      <w:numPr>
        <w:numId w:val="7"/>
      </w:numPr>
      <w:ind w:left="0" w:firstLine="200"/>
    </w:pPr>
  </w:style>
  <w:style w:type="paragraph" w:customStyle="1" w:styleId="afff5">
    <w:name w:val="标准文件_三级条标题"/>
    <w:basedOn w:val="afff4"/>
    <w:next w:val="affffc"/>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19"/>
      </w:numPr>
      <w:jc w:val="both"/>
    </w:pPr>
    <w:rPr>
      <w:rFonts w:ascii="宋体" w:hAnsi="宋体"/>
      <w:sz w:val="21"/>
    </w:rPr>
  </w:style>
  <w:style w:type="paragraph" w:customStyle="1" w:styleId="afff6">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D4734F"/>
    <w:rPr>
      <w:rFonts w:ascii="宋体" w:eastAsia="宋体" w:hAnsi="Times New Roman" w:cs="Times New Roman"/>
      <w:sz w:val="18"/>
      <w:szCs w:val="18"/>
    </w:rPr>
  </w:style>
  <w:style w:type="paragraph" w:customStyle="1" w:styleId="affffff6">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8">
    <w:name w:val="标准文件_图表脚注"/>
    <w:basedOn w:val="afffb"/>
    <w:next w:val="affffc"/>
    <w:rsid w:val="0096381A"/>
    <w:pPr>
      <w:numPr>
        <w:numId w:val="21"/>
      </w:numPr>
      <w:spacing w:line="240" w:lineRule="auto"/>
      <w:jc w:val="left"/>
    </w:pPr>
    <w:rPr>
      <w:rFonts w:ascii="宋体" w:hAnsi="宋体"/>
      <w:sz w:val="18"/>
    </w:rPr>
  </w:style>
  <w:style w:type="character" w:styleId="affffff7">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8">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55013B"/>
    <w:pPr>
      <w:numPr>
        <w:ilvl w:val="2"/>
      </w:numPr>
      <w:spacing w:beforeLines="50" w:before="50" w:afterLines="50" w:after="50"/>
      <w:outlineLvl w:val="1"/>
    </w:pPr>
  </w:style>
  <w:style w:type="paragraph" w:customStyle="1" w:styleId="affffff9">
    <w:name w:val="标准文件_一致程度"/>
    <w:basedOn w:val="afffb"/>
    <w:rsid w:val="00D4734F"/>
    <w:pPr>
      <w:spacing w:line="440" w:lineRule="exact"/>
      <w:jc w:val="center"/>
    </w:pPr>
    <w:rPr>
      <w:sz w:val="28"/>
    </w:rPr>
  </w:style>
  <w:style w:type="paragraph" w:customStyle="1" w:styleId="affffffa">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a">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b"/>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F623AC"/>
    <w:pPr>
      <w:tabs>
        <w:tab w:val="center" w:pos="4678"/>
        <w:tab w:val="right" w:leader="middleDot" w:pos="9356"/>
      </w:tabs>
      <w:spacing w:line="240" w:lineRule="auto"/>
    </w:pPr>
    <w:rPr>
      <w:rFonts w:ascii="宋体" w:hAnsi="宋体"/>
    </w:rPr>
  </w:style>
  <w:style w:type="paragraph" w:customStyle="1" w:styleId="aff1">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D4734F"/>
    <w:pPr>
      <w:numPr>
        <w:numId w:val="12"/>
      </w:numPr>
      <w:jc w:val="center"/>
    </w:pPr>
    <w:rPr>
      <w:rFonts w:ascii="黑体" w:eastAsia="黑体" w:hAnsi="Times New Roman"/>
      <w:sz w:val="21"/>
    </w:rPr>
  </w:style>
  <w:style w:type="paragraph" w:customStyle="1" w:styleId="aff">
    <w:name w:val="标准文件_正文英文图标题"/>
    <w:next w:val="affffc"/>
    <w:rsid w:val="00D4734F"/>
    <w:pPr>
      <w:numPr>
        <w:numId w:val="13"/>
      </w:numPr>
      <w:jc w:val="center"/>
    </w:pPr>
    <w:rPr>
      <w:rFonts w:ascii="黑体" w:eastAsia="黑体" w:hAnsi="Times New Roman"/>
      <w:sz w:val="21"/>
    </w:rPr>
  </w:style>
  <w:style w:type="paragraph" w:customStyle="1" w:styleId="afb">
    <w:name w:val="标准文件_编号列项（三级）"/>
    <w:rsid w:val="00655D4F"/>
    <w:pPr>
      <w:numPr>
        <w:ilvl w:val="2"/>
        <w:numId w:val="22"/>
      </w:numPr>
    </w:pPr>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e">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b"/>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D4734F"/>
    <w:pPr>
      <w:outlineLvl w:val="4"/>
    </w:pPr>
  </w:style>
  <w:style w:type="paragraph" w:customStyle="1" w:styleId="afffffff9">
    <w:name w:val="附录四级无标题条"/>
    <w:basedOn w:val="afffffff8"/>
    <w:next w:val="affffc"/>
    <w:rsid w:val="00D4734F"/>
    <w:pPr>
      <w:outlineLvl w:val="5"/>
    </w:pPr>
  </w:style>
  <w:style w:type="paragraph" w:customStyle="1" w:styleId="afffffffa">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6">
    <w:name w:val="标准文件_一级项"/>
    <w:rsid w:val="00200333"/>
    <w:pPr>
      <w:numPr>
        <w:numId w:val="28"/>
      </w:numPr>
    </w:pPr>
    <w:rPr>
      <w:rFonts w:ascii="宋体" w:hAnsi="Times New Roman"/>
      <w:sz w:val="21"/>
    </w:rPr>
  </w:style>
  <w:style w:type="paragraph" w:customStyle="1" w:styleId="afffffffb">
    <w:name w:val="附录五级无标题条"/>
    <w:basedOn w:val="afffffff9"/>
    <w:next w:val="affffc"/>
    <w:rsid w:val="00D4734F"/>
    <w:pPr>
      <w:outlineLvl w:val="6"/>
    </w:pPr>
  </w:style>
  <w:style w:type="paragraph" w:customStyle="1" w:styleId="afffffffc">
    <w:name w:val="附录性质"/>
    <w:basedOn w:val="afffb"/>
    <w:rsid w:val="00D4734F"/>
    <w:pPr>
      <w:widowControl/>
      <w:adjustRightInd/>
      <w:jc w:val="center"/>
    </w:pPr>
    <w:rPr>
      <w:rFonts w:ascii="黑体" w:eastAsia="黑体"/>
    </w:rPr>
  </w:style>
  <w:style w:type="paragraph" w:customStyle="1" w:styleId="afffffffd">
    <w:name w:val="附录一级无标题条"/>
    <w:basedOn w:val="affffff"/>
    <w:next w:val="affffc"/>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1">
    <w:name w:val="列项·"/>
    <w:basedOn w:val="affffc"/>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6">
    <w:name w:val="table of figures"/>
    <w:basedOn w:val="afffb"/>
    <w:next w:val="afffb"/>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b"/>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3"/>
    <w:qFormat/>
    <w:rsid w:val="00BA263B"/>
    <w:pPr>
      <w:spacing w:beforeLines="0" w:before="0" w:afterLines="0" w:after="0"/>
      <w:outlineLvl w:val="9"/>
    </w:pPr>
    <w:rPr>
      <w:rFonts w:ascii="宋体" w:eastAsia="宋体"/>
    </w:rPr>
  </w:style>
  <w:style w:type="paragraph" w:customStyle="1" w:styleId="affffffffe">
    <w:name w:val="标准文件_五级无标题"/>
    <w:basedOn w:val="afff7"/>
    <w:qFormat/>
    <w:rsid w:val="00BA263B"/>
    <w:pPr>
      <w:spacing w:beforeLines="0" w:before="0" w:afterLines="0" w:after="0"/>
      <w:outlineLvl w:val="9"/>
    </w:pPr>
    <w:rPr>
      <w:rFonts w:ascii="宋体" w:eastAsia="宋体"/>
    </w:rPr>
  </w:style>
  <w:style w:type="paragraph" w:customStyle="1" w:styleId="afffffffff">
    <w:name w:val="标准文件_三级无标题"/>
    <w:basedOn w:val="afff5"/>
    <w:qFormat/>
    <w:rsid w:val="00BA263B"/>
    <w:pPr>
      <w:spacing w:beforeLines="0" w:before="0" w:afterLines="0" w:after="0"/>
      <w:outlineLvl w:val="9"/>
    </w:pPr>
    <w:rPr>
      <w:rFonts w:ascii="宋体" w:eastAsia="宋体"/>
    </w:rPr>
  </w:style>
  <w:style w:type="paragraph" w:customStyle="1" w:styleId="afffffffff0">
    <w:name w:val="标准文件_二级无标题"/>
    <w:basedOn w:val="afff4"/>
    <w:qFormat/>
    <w:rsid w:val="00BA263B"/>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D27582"/>
    <w:rPr>
      <w:rFonts w:eastAsia="宋体"/>
    </w:rPr>
  </w:style>
  <w:style w:type="paragraph" w:customStyle="1" w:styleId="afffffffff2">
    <w:name w:val="标准文件_四级无标题"/>
    <w:basedOn w:val="afff6"/>
    <w:qFormat/>
    <w:rsid w:val="00BA263B"/>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3">
    <w:name w:val="标准文件_附录标题"/>
    <w:basedOn w:val="aff9"/>
    <w:qFormat/>
    <w:rsid w:val="00C9435D"/>
    <w:pPr>
      <w:numPr>
        <w:numId w:val="0"/>
      </w:numPr>
      <w:spacing w:after="280"/>
      <w:outlineLvl w:val="9"/>
    </w:pPr>
  </w:style>
  <w:style w:type="paragraph" w:customStyle="1" w:styleId="afffffffff4">
    <w:name w:val="标准文件_二级项"/>
    <w:rsid w:val="00200333"/>
    <w:rPr>
      <w:rFonts w:ascii="宋体" w:hAnsi="Times New Roman"/>
      <w:sz w:val="21"/>
    </w:rPr>
  </w:style>
  <w:style w:type="paragraph" w:customStyle="1" w:styleId="af7">
    <w:name w:val="标准文件_三级项"/>
    <w:basedOn w:val="afffb"/>
    <w:rsid w:val="00E82554"/>
    <w:pPr>
      <w:numPr>
        <w:ilvl w:val="2"/>
        <w:numId w:val="28"/>
      </w:numPr>
      <w:spacing w:line="-300" w:lineRule="auto"/>
    </w:pPr>
    <w:rPr>
      <w:rFonts w:ascii="Times New Roman" w:hAnsi="Times New Roman"/>
    </w:rPr>
  </w:style>
  <w:style w:type="paragraph" w:customStyle="1" w:styleId="afff0">
    <w:name w:val="图表脚注说明"/>
    <w:basedOn w:val="afffb"/>
    <w:next w:val="affffc"/>
    <w:rsid w:val="00D035EC"/>
    <w:pPr>
      <w:numPr>
        <w:numId w:val="20"/>
      </w:numPr>
      <w:adjustRightInd/>
      <w:spacing w:line="240" w:lineRule="auto"/>
      <w:ind w:left="783"/>
    </w:pPr>
    <w:rPr>
      <w:rFonts w:ascii="宋体" w:hAnsi="Times New Roman"/>
      <w:sz w:val="18"/>
      <w:szCs w:val="18"/>
    </w:rPr>
  </w:style>
  <w:style w:type="paragraph" w:customStyle="1" w:styleId="af9">
    <w:name w:val="标准文件_字母编号列项（一级）"/>
    <w:rsid w:val="00200333"/>
    <w:pPr>
      <w:numPr>
        <w:numId w:val="22"/>
      </w:numPr>
      <w:jc w:val="both"/>
    </w:pPr>
    <w:rPr>
      <w:rFonts w:ascii="宋体" w:hAnsi="Times New Roman"/>
      <w:sz w:val="21"/>
    </w:rPr>
  </w:style>
  <w:style w:type="paragraph" w:customStyle="1" w:styleId="afffffffff5">
    <w:name w:val="标准文件_索引字母"/>
    <w:next w:val="affffc"/>
    <w:qFormat/>
    <w:rsid w:val="00977D02"/>
    <w:pPr>
      <w:jc w:val="center"/>
    </w:pPr>
    <w:rPr>
      <w:rFonts w:ascii="宋体" w:eastAsia="Times New Roman" w:hAnsi="宋体"/>
      <w:b/>
      <w:kern w:val="2"/>
      <w:sz w:val="21"/>
    </w:rPr>
  </w:style>
  <w:style w:type="paragraph" w:customStyle="1" w:styleId="afffffffff6">
    <w:name w:val="标准文件_附录前"/>
    <w:next w:val="affffc"/>
    <w:qFormat/>
    <w:rsid w:val="00B56FBE"/>
    <w:pPr>
      <w:spacing w:line="20" w:lineRule="atLeast"/>
      <w:ind w:firstLine="200"/>
    </w:pPr>
    <w:rPr>
      <w:rFonts w:ascii="宋体" w:hAnsi="宋体"/>
      <w:kern w:val="2"/>
      <w:sz w:val="10"/>
    </w:rPr>
  </w:style>
  <w:style w:type="paragraph" w:customStyle="1" w:styleId="afffffffff7">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6D16C4"/>
    <w:pPr>
      <w:ind w:firstLineChars="0" w:firstLine="0"/>
      <w:jc w:val="center"/>
    </w:pPr>
    <w:rPr>
      <w:sz w:val="18"/>
    </w:rPr>
  </w:style>
  <w:style w:type="paragraph" w:customStyle="1" w:styleId="afff8">
    <w:name w:val="标准文件_注："/>
    <w:next w:val="affffc"/>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9"/>
    <w:rsid w:val="00FA73B1"/>
    <w:pPr>
      <w:widowControl w:val="0"/>
      <w:numPr>
        <w:numId w:val="25"/>
      </w:numPr>
      <w:jc w:val="both"/>
    </w:pPr>
    <w:rPr>
      <w:rFonts w:ascii="宋体" w:hAnsi="Times New Roman"/>
      <w:sz w:val="18"/>
      <w:szCs w:val="18"/>
    </w:rPr>
  </w:style>
  <w:style w:type="paragraph" w:customStyle="1" w:styleId="afe">
    <w:name w:val="标准文件_示例×："/>
    <w:basedOn w:val="afffb"/>
    <w:next w:val="afffffffff9"/>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c"/>
    <w:rsid w:val="00BA263B"/>
    <w:rPr>
      <w:rFonts w:ascii="宋体" w:hAnsi="Times New Roman"/>
      <w:noProof/>
      <w:sz w:val="21"/>
    </w:rPr>
  </w:style>
  <w:style w:type="paragraph" w:customStyle="1" w:styleId="afffffffffa">
    <w:name w:val="标准文件_表格续"/>
    <w:basedOn w:val="affffc"/>
    <w:next w:val="affffc"/>
    <w:qFormat/>
    <w:rsid w:val="003F6272"/>
    <w:pPr>
      <w:jc w:val="center"/>
    </w:pPr>
    <w:rPr>
      <w:rFonts w:ascii="黑体" w:eastAsia="黑体" w:hAnsi="黑体"/>
    </w:rPr>
  </w:style>
  <w:style w:type="paragraph" w:styleId="10">
    <w:name w:val="toc 1"/>
    <w:basedOn w:val="afffb"/>
    <w:next w:val="afffb"/>
    <w:autoRedefine/>
    <w:uiPriority w:val="39"/>
    <w:unhideWhenUsed/>
    <w:rsid w:val="00EB1E69"/>
    <w:rPr>
      <w:rFonts w:ascii="宋体"/>
    </w:rPr>
  </w:style>
  <w:style w:type="table" w:styleId="afffffffffb">
    <w:name w:val="Table Grid"/>
    <w:basedOn w:val="afffd"/>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445574"/>
    <w:rPr>
      <w:color w:val="808080"/>
    </w:rPr>
  </w:style>
  <w:style w:type="paragraph" w:customStyle="1" w:styleId="2">
    <w:name w:val="标准文件_二级项2"/>
    <w:basedOn w:val="affffc"/>
    <w:qFormat/>
    <w:rsid w:val="00200333"/>
    <w:pPr>
      <w:numPr>
        <w:ilvl w:val="1"/>
        <w:numId w:val="28"/>
      </w:numPr>
      <w:ind w:left="1271" w:firstLineChars="0" w:hanging="420"/>
    </w:pPr>
  </w:style>
  <w:style w:type="paragraph" w:customStyle="1" w:styleId="21">
    <w:name w:val="标准文件_三级项2"/>
    <w:basedOn w:val="affffc"/>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29"/>
      </w:numPr>
      <w:spacing w:line="300" w:lineRule="exact"/>
      <w:ind w:left="1271" w:firstLineChars="0" w:hanging="420"/>
    </w:pPr>
    <w:rPr>
      <w:rFonts w:ascii="Times New Roman"/>
    </w:rPr>
  </w:style>
  <w:style w:type="paragraph" w:customStyle="1" w:styleId="afffffffffd">
    <w:name w:val="标准文件_提示"/>
    <w:basedOn w:val="affffc"/>
    <w:next w:val="affffc"/>
    <w:qFormat/>
    <w:rsid w:val="00365F86"/>
    <w:pPr>
      <w:ind w:firstLine="420"/>
    </w:pPr>
    <w:rPr>
      <w:rFonts w:ascii="黑体" w:eastAsia="黑体"/>
    </w:rPr>
  </w:style>
  <w:style w:type="character" w:customStyle="1" w:styleId="afffffffffe">
    <w:name w:val="标准文件_来源"/>
    <w:basedOn w:val="afffc"/>
    <w:uiPriority w:val="1"/>
    <w:qFormat/>
    <w:rsid w:val="00991875"/>
    <w:rPr>
      <w:rFonts w:eastAsia="宋体"/>
      <w:sz w:val="21"/>
    </w:rPr>
  </w:style>
  <w:style w:type="paragraph" w:customStyle="1" w:styleId="affffffffff">
    <w:name w:val="标准文件_图表说明"/>
    <w:qFormat/>
    <w:rsid w:val="00A8446B"/>
    <w:pPr>
      <w:spacing w:line="276" w:lineRule="auto"/>
      <w:ind w:firstLine="420"/>
    </w:pPr>
    <w:rPr>
      <w:rFonts w:ascii="宋体" w:hAnsi="宋体"/>
      <w:kern w:val="2"/>
      <w:sz w:val="18"/>
    </w:rPr>
  </w:style>
  <w:style w:type="paragraph" w:customStyle="1" w:styleId="affffffffff0">
    <w:name w:val="其他发布日期"/>
    <w:basedOn w:val="afffffff"/>
    <w:rsid w:val="00CD50A1"/>
    <w:pPr>
      <w:framePr w:w="3997" w:h="471" w:hRule="exact" w:hSpace="0" w:vSpace="181" w:wrap="around" w:vAnchor="page" w:hAnchor="page" w:x="1419" w:y="14097"/>
    </w:pPr>
  </w:style>
  <w:style w:type="paragraph" w:customStyle="1" w:styleId="affffffffff1">
    <w:name w:val="其他实施日期"/>
    <w:basedOn w:val="affffffff5"/>
    <w:rsid w:val="00CD50A1"/>
    <w:pPr>
      <w:framePr w:w="3997" w:h="471" w:hRule="exact" w:vSpace="181" w:wrap="around" w:vAnchor="page" w:hAnchor="page" w:x="7089" w:y="14097"/>
    </w:pPr>
  </w:style>
  <w:style w:type="paragraph" w:customStyle="1" w:styleId="affffffffff2">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952D7"/>
    <w:pPr>
      <w:framePr w:wrap="auto"/>
      <w:spacing w:before="57"/>
    </w:pPr>
    <w:rPr>
      <w:sz w:val="21"/>
    </w:rPr>
  </w:style>
  <w:style w:type="paragraph" w:customStyle="1" w:styleId="affffffffff4">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EB1E69"/>
    <w:pPr>
      <w:spacing w:line="300" w:lineRule="exact"/>
      <w:ind w:left="420"/>
    </w:pPr>
    <w:rPr>
      <w:rFonts w:ascii="宋体"/>
    </w:rPr>
  </w:style>
  <w:style w:type="paragraph" w:styleId="40">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EB1E69"/>
    <w:pPr>
      <w:ind w:left="839"/>
    </w:pPr>
    <w:rPr>
      <w:rFonts w:ascii="宋体"/>
    </w:rPr>
  </w:style>
  <w:style w:type="paragraph" w:styleId="60">
    <w:name w:val="toc 6"/>
    <w:basedOn w:val="afffb"/>
    <w:next w:val="afffb"/>
    <w:autoRedefine/>
    <w:uiPriority w:val="39"/>
    <w:unhideWhenUsed/>
    <w:rsid w:val="00EB1E69"/>
    <w:pPr>
      <w:spacing w:line="300" w:lineRule="exact"/>
      <w:ind w:left="1049"/>
    </w:pPr>
    <w:rPr>
      <w:rFonts w:ascii="宋体"/>
    </w:rPr>
  </w:style>
  <w:style w:type="paragraph" w:styleId="70">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c">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c"/>
    <w:next w:val="affffc"/>
    <w:qFormat/>
    <w:rsid w:val="009B6029"/>
    <w:pPr>
      <w:numPr>
        <w:numId w:val="30"/>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1"/>
      </w:numPr>
      <w:spacing w:beforeLines="50" w:before="50" w:afterLines="50" w:after="50"/>
      <w:ind w:firstLineChars="0"/>
    </w:pPr>
    <w:rPr>
      <w:rFonts w:ascii="黑体" w:eastAsia="黑体"/>
    </w:rPr>
  </w:style>
  <w:style w:type="paragraph" w:customStyle="1" w:styleId="affffffffff5">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6">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7">
    <w:name w:val="标准文件_索引项"/>
    <w:basedOn w:val="affffc"/>
    <w:next w:val="affffc"/>
    <w:qFormat/>
    <w:rsid w:val="00E210B5"/>
    <w:pPr>
      <w:tabs>
        <w:tab w:val="right" w:leader="dot" w:pos="9356"/>
      </w:tabs>
      <w:ind w:left="210" w:firstLineChars="0" w:hanging="210"/>
      <w:jc w:val="left"/>
    </w:pPr>
  </w:style>
  <w:style w:type="paragraph" w:customStyle="1" w:styleId="affffffffff8">
    <w:name w:val="标准文件_附录一级无标题"/>
    <w:basedOn w:val="affa"/>
    <w:qFormat/>
    <w:rsid w:val="009D6BCA"/>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D6BCA"/>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A41CB5"/>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A41CB5"/>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A41CB5"/>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674AD"/>
    <w:pPr>
      <w:ind w:firstLine="420"/>
    </w:pPr>
    <w:rPr>
      <w:sz w:val="18"/>
    </w:rPr>
  </w:style>
  <w:style w:type="paragraph" w:customStyle="1" w:styleId="affffffffffd">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
    <w:name w:val="标准文件_引言三级无标题"/>
    <w:basedOn w:val="a9"/>
    <w:next w:val="affffc"/>
    <w:qFormat/>
    <w:rsid w:val="00534BDF"/>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2643C3"/>
    <w:rPr>
      <w:rFonts w:hAnsi="黑体"/>
    </w:rPr>
  </w:style>
  <w:style w:type="paragraph" w:customStyle="1" w:styleId="afffffffffff3">
    <w:name w:val="标准文件_脚注内容"/>
    <w:basedOn w:val="affffc"/>
    <w:qFormat/>
    <w:rsid w:val="00DC3067"/>
    <w:pPr>
      <w:ind w:leftChars="200" w:left="400" w:hangingChars="200" w:hanging="200"/>
    </w:pPr>
    <w:rPr>
      <w:sz w:val="15"/>
    </w:rPr>
  </w:style>
  <w:style w:type="paragraph" w:customStyle="1" w:styleId="afffffffffff4">
    <w:name w:val="标准文件_术语条一"/>
    <w:basedOn w:val="affffffffd"/>
    <w:next w:val="affffc"/>
    <w:qFormat/>
    <w:rsid w:val="00AF0C18"/>
  </w:style>
  <w:style w:type="paragraph" w:customStyle="1" w:styleId="afffffffffff5">
    <w:name w:val="标准文件_术语条二"/>
    <w:basedOn w:val="afffffffff0"/>
    <w:next w:val="affffc"/>
    <w:qFormat/>
    <w:rsid w:val="00AF0C18"/>
  </w:style>
  <w:style w:type="paragraph" w:customStyle="1" w:styleId="afffffffffff6">
    <w:name w:val="标准文件_术语条三"/>
    <w:basedOn w:val="afffffffff"/>
    <w:next w:val="affffc"/>
    <w:qFormat/>
    <w:rsid w:val="00AF0C18"/>
  </w:style>
  <w:style w:type="paragraph" w:customStyle="1" w:styleId="afffffffffff7">
    <w:name w:val="标准文件_术语条四"/>
    <w:basedOn w:val="afffffffff2"/>
    <w:next w:val="affffc"/>
    <w:qFormat/>
    <w:rsid w:val="00AF0C18"/>
  </w:style>
  <w:style w:type="paragraph" w:customStyle="1" w:styleId="afffffffffff8">
    <w:name w:val="标准文件_术语条五"/>
    <w:basedOn w:val="affffffffe"/>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ffffffffffa">
    <w:name w:val="段"/>
    <w:link w:val="Char7"/>
    <w:qFormat/>
    <w:rsid w:val="005C5E67"/>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a"/>
    <w:rsid w:val="005C5E67"/>
    <w:rPr>
      <w:rFonts w:ascii="宋体" w:hAnsi="Times New Roman"/>
      <w:noProof/>
      <w:sz w:val="21"/>
    </w:rPr>
  </w:style>
  <w:style w:type="paragraph" w:customStyle="1" w:styleId="af2">
    <w:name w:val="一级条标题"/>
    <w:next w:val="afffffffffffa"/>
    <w:link w:val="afffffffffffb"/>
    <w:qFormat/>
    <w:rsid w:val="005C5E67"/>
    <w:pPr>
      <w:numPr>
        <w:ilvl w:val="1"/>
        <w:numId w:val="32"/>
      </w:numPr>
      <w:spacing w:beforeLines="50" w:before="156" w:afterLines="50" w:after="156"/>
      <w:outlineLvl w:val="2"/>
    </w:pPr>
    <w:rPr>
      <w:rFonts w:ascii="黑体" w:eastAsia="黑体" w:hAnsi="Times New Roman"/>
      <w:sz w:val="21"/>
      <w:szCs w:val="21"/>
    </w:rPr>
  </w:style>
  <w:style w:type="character" w:customStyle="1" w:styleId="afffffffffffb">
    <w:name w:val="一级条标题 字符"/>
    <w:link w:val="af2"/>
    <w:qFormat/>
    <w:rsid w:val="005C5E67"/>
    <w:rPr>
      <w:rFonts w:ascii="黑体" w:eastAsia="黑体" w:hAnsi="Times New Roman"/>
      <w:sz w:val="21"/>
      <w:szCs w:val="21"/>
    </w:rPr>
  </w:style>
  <w:style w:type="paragraph" w:customStyle="1" w:styleId="af3">
    <w:name w:val="章标题"/>
    <w:next w:val="afffffffffffa"/>
    <w:qFormat/>
    <w:rsid w:val="005C5E67"/>
    <w:pPr>
      <w:numPr>
        <w:ilvl w:val="2"/>
        <w:numId w:val="32"/>
      </w:numPr>
      <w:spacing w:beforeLines="100" w:before="312" w:afterLines="100" w:after="312"/>
      <w:ind w:left="2410"/>
      <w:jc w:val="both"/>
      <w:outlineLvl w:val="1"/>
    </w:pPr>
    <w:rPr>
      <w:rFonts w:ascii="黑体" w:eastAsia="黑体" w:hAnsi="Times New Roman"/>
      <w:sz w:val="21"/>
    </w:rPr>
  </w:style>
  <w:style w:type="paragraph" w:customStyle="1" w:styleId="af4">
    <w:name w:val="二级条标题"/>
    <w:basedOn w:val="af2"/>
    <w:next w:val="afffffffffffa"/>
    <w:qFormat/>
    <w:rsid w:val="005C5E67"/>
    <w:pPr>
      <w:numPr>
        <w:ilvl w:val="4"/>
      </w:numPr>
      <w:spacing w:before="50" w:after="50"/>
      <w:ind w:left="2551" w:hanging="850"/>
      <w:outlineLvl w:val="3"/>
    </w:pPr>
  </w:style>
  <w:style w:type="paragraph" w:customStyle="1" w:styleId="af5">
    <w:name w:val="四级条标题"/>
    <w:basedOn w:val="afffb"/>
    <w:next w:val="afffffffffffa"/>
    <w:rsid w:val="005C5E67"/>
    <w:pPr>
      <w:widowControl/>
      <w:numPr>
        <w:ilvl w:val="5"/>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f6">
    <w:name w:val="数字编号列项（二级）"/>
    <w:rsid w:val="005C5E67"/>
    <w:pPr>
      <w:numPr>
        <w:ilvl w:val="1"/>
        <w:numId w:val="33"/>
      </w:numPr>
      <w:jc w:val="both"/>
    </w:pPr>
    <w:rPr>
      <w:rFonts w:ascii="宋体" w:hAnsi="Times New Roman"/>
      <w:sz w:val="21"/>
    </w:rPr>
  </w:style>
  <w:style w:type="paragraph" w:customStyle="1" w:styleId="aff5">
    <w:name w:val="字母编号列项（一级）"/>
    <w:rsid w:val="005C5E67"/>
    <w:pPr>
      <w:numPr>
        <w:numId w:val="33"/>
      </w:numPr>
      <w:jc w:val="both"/>
    </w:pPr>
    <w:rPr>
      <w:rFonts w:ascii="宋体" w:hAnsi="Times New Roman"/>
      <w:sz w:val="21"/>
    </w:rPr>
  </w:style>
  <w:style w:type="paragraph" w:customStyle="1" w:styleId="afffffffffffc">
    <w:name w:val="公式"/>
    <w:basedOn w:val="afffb"/>
    <w:qFormat/>
    <w:rsid w:val="005C5E67"/>
    <w:pPr>
      <w:tabs>
        <w:tab w:val="center" w:pos="4080"/>
        <w:tab w:val="center" w:pos="4158"/>
        <w:tab w:val="center" w:pos="8316"/>
      </w:tabs>
      <w:adjustRightInd/>
      <w:spacing w:line="240" w:lineRule="auto"/>
      <w:jc w:val="right"/>
      <w:textAlignment w:val="center"/>
    </w:pPr>
    <w:rPr>
      <w:rFonts w:ascii="Times New Roman" w:eastAsia="Times New Roman" w:hAnsi="Times New Roman"/>
      <w:sz w:val="24"/>
      <w:szCs w:val="22"/>
    </w:rPr>
  </w:style>
  <w:style w:type="paragraph" w:customStyle="1" w:styleId="afffffffffffd">
    <w:name w:val="注："/>
    <w:next w:val="afffffffffffa"/>
    <w:rsid w:val="006C37CD"/>
    <w:pPr>
      <w:widowControl w:val="0"/>
      <w:autoSpaceDE w:val="0"/>
      <w:autoSpaceDN w:val="0"/>
      <w:ind w:left="726" w:hanging="363"/>
      <w:jc w:val="both"/>
    </w:pPr>
    <w:rPr>
      <w:rFonts w:ascii="宋体" w:hAnsi="Times New Roman"/>
      <w:sz w:val="18"/>
      <w:szCs w:val="18"/>
    </w:rPr>
  </w:style>
  <w:style w:type="paragraph" w:customStyle="1" w:styleId="afffffffffffe">
    <w:name w:val="注：（正文）"/>
    <w:basedOn w:val="afffffffffffd"/>
    <w:next w:val="afffffffffffa"/>
    <w:rsid w:val="006C37CD"/>
  </w:style>
  <w:style w:type="character" w:customStyle="1" w:styleId="fontstyle01">
    <w:name w:val="fontstyle01"/>
    <w:basedOn w:val="afffc"/>
    <w:rsid w:val="00FA5171"/>
    <w:rPr>
      <w:rFonts w:ascii="宋体" w:eastAsia="宋体" w:hAnsi="宋体" w:hint="eastAsia"/>
      <w:b w:val="0"/>
      <w:bCs w:val="0"/>
      <w:i w:val="0"/>
      <w:iCs w:val="0"/>
      <w:color w:val="000000"/>
      <w:sz w:val="24"/>
      <w:szCs w:val="24"/>
    </w:rPr>
  </w:style>
  <w:style w:type="paragraph" w:styleId="affffffffffff">
    <w:name w:val="List Paragraph"/>
    <w:basedOn w:val="afffb"/>
    <w:uiPriority w:val="34"/>
    <w:qFormat/>
    <w:rsid w:val="00245AC6"/>
    <w:pPr>
      <w:ind w:firstLineChars="200" w:firstLine="420"/>
    </w:pPr>
  </w:style>
  <w:style w:type="character" w:customStyle="1" w:styleId="fontstyle21">
    <w:name w:val="fontstyle21"/>
    <w:basedOn w:val="afffc"/>
    <w:rsid w:val="0070155A"/>
    <w:rPr>
      <w:rFonts w:ascii="宋体" w:eastAsia="宋体" w:hAnsi="宋体" w:hint="eastAsia"/>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Char"/>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4734F"/>
    <w:pPr>
      <w:keepNext/>
      <w:keepLines/>
      <w:spacing w:before="260" w:after="260" w:line="416" w:lineRule="auto"/>
      <w:outlineLvl w:val="2"/>
    </w:pPr>
    <w:rPr>
      <w:b/>
      <w:bCs/>
      <w:sz w:val="32"/>
      <w:szCs w:val="32"/>
    </w:rPr>
  </w:style>
  <w:style w:type="paragraph" w:styleId="4">
    <w:name w:val="heading 4"/>
    <w:basedOn w:val="afffb"/>
    <w:next w:val="afffb"/>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
    <w:name w:val="header"/>
    <w:basedOn w:val="afffb"/>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D86DB7"/>
    <w:rPr>
      <w:rFonts w:ascii="Times New Roman" w:eastAsia="宋体" w:hAnsi="Times New Roman" w:cs="Times New Roman"/>
      <w:sz w:val="18"/>
      <w:szCs w:val="18"/>
    </w:rPr>
  </w:style>
  <w:style w:type="paragraph" w:styleId="affff0">
    <w:name w:val="footer"/>
    <w:basedOn w:val="afffb"/>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D86DB7"/>
    <w:rPr>
      <w:rFonts w:ascii="宋体" w:eastAsia="宋体" w:hAnsi="Times New Roman" w:cs="Times New Roman"/>
      <w:sz w:val="18"/>
      <w:szCs w:val="18"/>
    </w:rPr>
  </w:style>
  <w:style w:type="paragraph" w:styleId="affff1">
    <w:name w:val="Balloon Text"/>
    <w:basedOn w:val="afffb"/>
    <w:link w:val="Char1"/>
    <w:uiPriority w:val="99"/>
    <w:semiHidden/>
    <w:unhideWhenUsed/>
    <w:rsid w:val="00153C7E"/>
    <w:rPr>
      <w:sz w:val="18"/>
      <w:szCs w:val="18"/>
    </w:rPr>
  </w:style>
  <w:style w:type="character" w:customStyle="1" w:styleId="Char1">
    <w:name w:val="批注框文本 Char"/>
    <w:link w:val="affff1"/>
    <w:uiPriority w:val="99"/>
    <w:semiHidden/>
    <w:rsid w:val="00153C7E"/>
    <w:rPr>
      <w:sz w:val="18"/>
      <w:szCs w:val="18"/>
    </w:rPr>
  </w:style>
  <w:style w:type="paragraph" w:styleId="affff2">
    <w:name w:val="Quote"/>
    <w:basedOn w:val="afffb"/>
    <w:next w:val="afffb"/>
    <w:link w:val="Char2"/>
    <w:uiPriority w:val="29"/>
    <w:qFormat/>
    <w:rsid w:val="00D4734F"/>
    <w:rPr>
      <w:i/>
      <w:iCs/>
      <w:color w:val="000000"/>
    </w:rPr>
  </w:style>
  <w:style w:type="character" w:customStyle="1" w:styleId="Char2">
    <w:name w:val="引用 Char"/>
    <w:link w:val="affff2"/>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b"/>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5"/>
    <w:rsid w:val="00D4734F"/>
    <w:rPr>
      <w:rFonts w:ascii="Arial" w:eastAsia="宋体" w:hAnsi="Arial" w:cs="Arial"/>
      <w:b/>
      <w:bCs/>
      <w:sz w:val="32"/>
      <w:szCs w:val="32"/>
    </w:rPr>
  </w:style>
  <w:style w:type="paragraph" w:customStyle="1" w:styleId="affff6">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324D2A"/>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b">
    <w:name w:val="标准文件_标准正文"/>
    <w:basedOn w:val="afffb"/>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b"/>
    <w:rsid w:val="00D4734F"/>
    <w:pPr>
      <w:jc w:val="center"/>
    </w:pPr>
    <w:rPr>
      <w:rFonts w:ascii="黑体" w:eastAsia="黑体"/>
      <w:kern w:val="0"/>
      <w:sz w:val="44"/>
    </w:rPr>
  </w:style>
  <w:style w:type="paragraph" w:customStyle="1" w:styleId="afffff">
    <w:name w:val="标准文件_标准代替"/>
    <w:basedOn w:val="afffb"/>
    <w:next w:val="afffb"/>
    <w:rsid w:val="00D4734F"/>
    <w:pPr>
      <w:spacing w:line="310" w:lineRule="exact"/>
      <w:jc w:val="right"/>
    </w:pPr>
    <w:rPr>
      <w:rFonts w:ascii="宋体" w:hAnsi="宋体"/>
      <w:kern w:val="0"/>
    </w:rPr>
  </w:style>
  <w:style w:type="paragraph" w:customStyle="1" w:styleId="afffff0">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D4734F"/>
    <w:pPr>
      <w:jc w:val="left"/>
    </w:pPr>
  </w:style>
  <w:style w:type="paragraph" w:customStyle="1" w:styleId="afffff3">
    <w:name w:val="标准文件_参考文献标题"/>
    <w:basedOn w:val="afffb"/>
    <w:next w:val="afffb"/>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b"/>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b"/>
    <w:rsid w:val="00D4734F"/>
    <w:rPr>
      <w:rFonts w:ascii="黑体" w:eastAsia="黑体"/>
      <w:b/>
      <w:kern w:val="0"/>
      <w:sz w:val="28"/>
    </w:rPr>
  </w:style>
  <w:style w:type="paragraph" w:customStyle="1" w:styleId="afffff7">
    <w:name w:val="标准文件_封面标准名称"/>
    <w:basedOn w:val="afffb"/>
    <w:rsid w:val="00D4734F"/>
    <w:pPr>
      <w:spacing w:line="240" w:lineRule="auto"/>
      <w:jc w:val="center"/>
    </w:pPr>
    <w:rPr>
      <w:rFonts w:ascii="黑体" w:eastAsia="黑体"/>
      <w:kern w:val="0"/>
      <w:sz w:val="52"/>
    </w:rPr>
  </w:style>
  <w:style w:type="paragraph" w:customStyle="1" w:styleId="afffff8">
    <w:name w:val="标准文件_封面标准英文名称"/>
    <w:basedOn w:val="afffb"/>
    <w:rsid w:val="00D4734F"/>
    <w:pPr>
      <w:spacing w:line="240" w:lineRule="auto"/>
      <w:jc w:val="center"/>
    </w:pPr>
    <w:rPr>
      <w:rFonts w:ascii="黑体" w:eastAsia="黑体"/>
      <w:b/>
      <w:sz w:val="28"/>
    </w:rPr>
  </w:style>
  <w:style w:type="paragraph" w:customStyle="1" w:styleId="afffff9">
    <w:name w:val="标准文件_封面发布日期"/>
    <w:basedOn w:val="afffb"/>
    <w:rsid w:val="00D4734F"/>
    <w:pPr>
      <w:spacing w:line="310" w:lineRule="exact"/>
    </w:pPr>
    <w:rPr>
      <w:rFonts w:ascii="黑体" w:eastAsia="黑体"/>
      <w:kern w:val="0"/>
      <w:sz w:val="28"/>
    </w:rPr>
  </w:style>
  <w:style w:type="paragraph" w:customStyle="1" w:styleId="afffffa">
    <w:name w:val="标准文件_封面密级"/>
    <w:basedOn w:val="afffb"/>
    <w:rsid w:val="00D4734F"/>
    <w:rPr>
      <w:rFonts w:eastAsia="黑体"/>
      <w:sz w:val="32"/>
    </w:rPr>
  </w:style>
  <w:style w:type="paragraph" w:customStyle="1" w:styleId="afffffb">
    <w:name w:val="标准文件_封面实施日期"/>
    <w:basedOn w:val="afffb"/>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3">
    <w:name w:val="标准文件_附录表标题"/>
    <w:next w:val="affffc"/>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d">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D4734F"/>
    <w:pPr>
      <w:spacing w:after="120"/>
    </w:pPr>
  </w:style>
  <w:style w:type="character" w:customStyle="1" w:styleId="Char5">
    <w:name w:val="正文文本 Char"/>
    <w:link w:val="afffffe"/>
    <w:rsid w:val="00D4734F"/>
    <w:rPr>
      <w:rFonts w:ascii="Times New Roman" w:eastAsia="宋体" w:hAnsi="Times New Roman" w:cs="Times New Roman"/>
      <w:szCs w:val="20"/>
    </w:rPr>
  </w:style>
  <w:style w:type="paragraph" w:customStyle="1" w:styleId="affffff">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D4734F"/>
    <w:pPr>
      <w:ind w:leftChars="200" w:left="488" w:hangingChars="290" w:hanging="289"/>
    </w:pPr>
  </w:style>
  <w:style w:type="paragraph" w:customStyle="1" w:styleId="a6">
    <w:name w:val="标准文件_前言、引言标题"/>
    <w:next w:val="afffb"/>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c"/>
    <w:rsid w:val="00C643F9"/>
    <w:pPr>
      <w:spacing w:line="460" w:lineRule="exact"/>
    </w:pPr>
  </w:style>
  <w:style w:type="paragraph" w:customStyle="1" w:styleId="affffff2">
    <w:name w:val="标准文件_目录标题"/>
    <w:basedOn w:val="afffb"/>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0">
    <w:name w:val="标准文件_破折号列项（二级）"/>
    <w:basedOn w:val="af1"/>
    <w:rsid w:val="00CB517D"/>
    <w:pPr>
      <w:numPr>
        <w:numId w:val="7"/>
      </w:numPr>
      <w:ind w:left="0" w:firstLine="200"/>
    </w:pPr>
  </w:style>
  <w:style w:type="paragraph" w:customStyle="1" w:styleId="afff5">
    <w:name w:val="标准文件_三级条标题"/>
    <w:basedOn w:val="afff4"/>
    <w:next w:val="affffc"/>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19"/>
      </w:numPr>
      <w:jc w:val="both"/>
    </w:pPr>
    <w:rPr>
      <w:rFonts w:ascii="宋体" w:hAnsi="宋体"/>
      <w:sz w:val="21"/>
    </w:rPr>
  </w:style>
  <w:style w:type="paragraph" w:customStyle="1" w:styleId="afff6">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D4734F"/>
    <w:rPr>
      <w:rFonts w:ascii="宋体" w:eastAsia="宋体" w:hAnsi="Times New Roman" w:cs="Times New Roman"/>
      <w:sz w:val="18"/>
      <w:szCs w:val="18"/>
    </w:rPr>
  </w:style>
  <w:style w:type="paragraph" w:customStyle="1" w:styleId="affffff6">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8">
    <w:name w:val="标准文件_图表脚注"/>
    <w:basedOn w:val="afffb"/>
    <w:next w:val="affffc"/>
    <w:rsid w:val="0096381A"/>
    <w:pPr>
      <w:numPr>
        <w:numId w:val="21"/>
      </w:numPr>
      <w:spacing w:line="240" w:lineRule="auto"/>
      <w:jc w:val="left"/>
    </w:pPr>
    <w:rPr>
      <w:rFonts w:ascii="宋体" w:hAnsi="宋体"/>
      <w:sz w:val="18"/>
    </w:rPr>
  </w:style>
  <w:style w:type="character" w:styleId="affffff7">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8">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55013B"/>
    <w:pPr>
      <w:numPr>
        <w:ilvl w:val="2"/>
      </w:numPr>
      <w:spacing w:beforeLines="50" w:before="50" w:afterLines="50" w:after="50"/>
      <w:outlineLvl w:val="1"/>
    </w:pPr>
  </w:style>
  <w:style w:type="paragraph" w:customStyle="1" w:styleId="affffff9">
    <w:name w:val="标准文件_一致程度"/>
    <w:basedOn w:val="afffb"/>
    <w:rsid w:val="00D4734F"/>
    <w:pPr>
      <w:spacing w:line="440" w:lineRule="exact"/>
      <w:jc w:val="center"/>
    </w:pPr>
    <w:rPr>
      <w:sz w:val="28"/>
    </w:rPr>
  </w:style>
  <w:style w:type="paragraph" w:customStyle="1" w:styleId="affffffa">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a">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b"/>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F623AC"/>
    <w:pPr>
      <w:tabs>
        <w:tab w:val="center" w:pos="4678"/>
        <w:tab w:val="right" w:leader="middleDot" w:pos="9356"/>
      </w:tabs>
      <w:spacing w:line="240" w:lineRule="auto"/>
    </w:pPr>
    <w:rPr>
      <w:rFonts w:ascii="宋体" w:hAnsi="宋体"/>
    </w:rPr>
  </w:style>
  <w:style w:type="paragraph" w:customStyle="1" w:styleId="aff1">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D4734F"/>
    <w:pPr>
      <w:numPr>
        <w:numId w:val="12"/>
      </w:numPr>
      <w:jc w:val="center"/>
    </w:pPr>
    <w:rPr>
      <w:rFonts w:ascii="黑体" w:eastAsia="黑体" w:hAnsi="Times New Roman"/>
      <w:sz w:val="21"/>
    </w:rPr>
  </w:style>
  <w:style w:type="paragraph" w:customStyle="1" w:styleId="aff">
    <w:name w:val="标准文件_正文英文图标题"/>
    <w:next w:val="affffc"/>
    <w:rsid w:val="00D4734F"/>
    <w:pPr>
      <w:numPr>
        <w:numId w:val="13"/>
      </w:numPr>
      <w:jc w:val="center"/>
    </w:pPr>
    <w:rPr>
      <w:rFonts w:ascii="黑体" w:eastAsia="黑体" w:hAnsi="Times New Roman"/>
      <w:sz w:val="21"/>
    </w:rPr>
  </w:style>
  <w:style w:type="paragraph" w:customStyle="1" w:styleId="afb">
    <w:name w:val="标准文件_编号列项（三级）"/>
    <w:rsid w:val="00655D4F"/>
    <w:pPr>
      <w:numPr>
        <w:ilvl w:val="2"/>
        <w:numId w:val="22"/>
      </w:numPr>
    </w:pPr>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e">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b"/>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D4734F"/>
    <w:pPr>
      <w:outlineLvl w:val="4"/>
    </w:pPr>
  </w:style>
  <w:style w:type="paragraph" w:customStyle="1" w:styleId="afffffff9">
    <w:name w:val="附录四级无标题条"/>
    <w:basedOn w:val="afffffff8"/>
    <w:next w:val="affffc"/>
    <w:rsid w:val="00D4734F"/>
    <w:pPr>
      <w:outlineLvl w:val="5"/>
    </w:pPr>
  </w:style>
  <w:style w:type="paragraph" w:customStyle="1" w:styleId="afffffffa">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6">
    <w:name w:val="标准文件_一级项"/>
    <w:rsid w:val="00200333"/>
    <w:pPr>
      <w:numPr>
        <w:numId w:val="28"/>
      </w:numPr>
    </w:pPr>
    <w:rPr>
      <w:rFonts w:ascii="宋体" w:hAnsi="Times New Roman"/>
      <w:sz w:val="21"/>
    </w:rPr>
  </w:style>
  <w:style w:type="paragraph" w:customStyle="1" w:styleId="afffffffb">
    <w:name w:val="附录五级无标题条"/>
    <w:basedOn w:val="afffffff9"/>
    <w:next w:val="affffc"/>
    <w:rsid w:val="00D4734F"/>
    <w:pPr>
      <w:outlineLvl w:val="6"/>
    </w:pPr>
  </w:style>
  <w:style w:type="paragraph" w:customStyle="1" w:styleId="afffffffc">
    <w:name w:val="附录性质"/>
    <w:basedOn w:val="afffb"/>
    <w:rsid w:val="00D4734F"/>
    <w:pPr>
      <w:widowControl/>
      <w:adjustRightInd/>
      <w:jc w:val="center"/>
    </w:pPr>
    <w:rPr>
      <w:rFonts w:ascii="黑体" w:eastAsia="黑体"/>
    </w:rPr>
  </w:style>
  <w:style w:type="paragraph" w:customStyle="1" w:styleId="afffffffd">
    <w:name w:val="附录一级无标题条"/>
    <w:basedOn w:val="affffff"/>
    <w:next w:val="affffc"/>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1">
    <w:name w:val="列项·"/>
    <w:basedOn w:val="affffc"/>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6">
    <w:name w:val="table of figures"/>
    <w:basedOn w:val="afffb"/>
    <w:next w:val="afffb"/>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b"/>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3"/>
    <w:qFormat/>
    <w:rsid w:val="00BA263B"/>
    <w:pPr>
      <w:spacing w:beforeLines="0" w:before="0" w:afterLines="0" w:after="0"/>
      <w:outlineLvl w:val="9"/>
    </w:pPr>
    <w:rPr>
      <w:rFonts w:ascii="宋体" w:eastAsia="宋体"/>
    </w:rPr>
  </w:style>
  <w:style w:type="paragraph" w:customStyle="1" w:styleId="affffffffe">
    <w:name w:val="标准文件_五级无标题"/>
    <w:basedOn w:val="afff7"/>
    <w:qFormat/>
    <w:rsid w:val="00BA263B"/>
    <w:pPr>
      <w:spacing w:beforeLines="0" w:before="0" w:afterLines="0" w:after="0"/>
      <w:outlineLvl w:val="9"/>
    </w:pPr>
    <w:rPr>
      <w:rFonts w:ascii="宋体" w:eastAsia="宋体"/>
    </w:rPr>
  </w:style>
  <w:style w:type="paragraph" w:customStyle="1" w:styleId="afffffffff">
    <w:name w:val="标准文件_三级无标题"/>
    <w:basedOn w:val="afff5"/>
    <w:qFormat/>
    <w:rsid w:val="00BA263B"/>
    <w:pPr>
      <w:spacing w:beforeLines="0" w:before="0" w:afterLines="0" w:after="0"/>
      <w:outlineLvl w:val="9"/>
    </w:pPr>
    <w:rPr>
      <w:rFonts w:ascii="宋体" w:eastAsia="宋体"/>
    </w:rPr>
  </w:style>
  <w:style w:type="paragraph" w:customStyle="1" w:styleId="afffffffff0">
    <w:name w:val="标准文件_二级无标题"/>
    <w:basedOn w:val="afff4"/>
    <w:qFormat/>
    <w:rsid w:val="00BA263B"/>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D27582"/>
    <w:rPr>
      <w:rFonts w:eastAsia="宋体"/>
    </w:rPr>
  </w:style>
  <w:style w:type="paragraph" w:customStyle="1" w:styleId="afffffffff2">
    <w:name w:val="标准文件_四级无标题"/>
    <w:basedOn w:val="afff6"/>
    <w:qFormat/>
    <w:rsid w:val="00BA263B"/>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3">
    <w:name w:val="标准文件_附录标题"/>
    <w:basedOn w:val="aff9"/>
    <w:qFormat/>
    <w:rsid w:val="00C9435D"/>
    <w:pPr>
      <w:numPr>
        <w:numId w:val="0"/>
      </w:numPr>
      <w:spacing w:after="280"/>
      <w:outlineLvl w:val="9"/>
    </w:pPr>
  </w:style>
  <w:style w:type="paragraph" w:customStyle="1" w:styleId="afffffffff4">
    <w:name w:val="标准文件_二级项"/>
    <w:rsid w:val="00200333"/>
    <w:rPr>
      <w:rFonts w:ascii="宋体" w:hAnsi="Times New Roman"/>
      <w:sz w:val="21"/>
    </w:rPr>
  </w:style>
  <w:style w:type="paragraph" w:customStyle="1" w:styleId="af7">
    <w:name w:val="标准文件_三级项"/>
    <w:basedOn w:val="afffb"/>
    <w:rsid w:val="00E82554"/>
    <w:pPr>
      <w:numPr>
        <w:ilvl w:val="2"/>
        <w:numId w:val="28"/>
      </w:numPr>
      <w:spacing w:line="-300" w:lineRule="auto"/>
    </w:pPr>
    <w:rPr>
      <w:rFonts w:ascii="Times New Roman" w:hAnsi="Times New Roman"/>
    </w:rPr>
  </w:style>
  <w:style w:type="paragraph" w:customStyle="1" w:styleId="afff0">
    <w:name w:val="图表脚注说明"/>
    <w:basedOn w:val="afffb"/>
    <w:next w:val="affffc"/>
    <w:rsid w:val="00D035EC"/>
    <w:pPr>
      <w:numPr>
        <w:numId w:val="20"/>
      </w:numPr>
      <w:adjustRightInd/>
      <w:spacing w:line="240" w:lineRule="auto"/>
      <w:ind w:left="783"/>
    </w:pPr>
    <w:rPr>
      <w:rFonts w:ascii="宋体" w:hAnsi="Times New Roman"/>
      <w:sz w:val="18"/>
      <w:szCs w:val="18"/>
    </w:rPr>
  </w:style>
  <w:style w:type="paragraph" w:customStyle="1" w:styleId="af9">
    <w:name w:val="标准文件_字母编号列项（一级）"/>
    <w:rsid w:val="00200333"/>
    <w:pPr>
      <w:numPr>
        <w:numId w:val="22"/>
      </w:numPr>
      <w:jc w:val="both"/>
    </w:pPr>
    <w:rPr>
      <w:rFonts w:ascii="宋体" w:hAnsi="Times New Roman"/>
      <w:sz w:val="21"/>
    </w:rPr>
  </w:style>
  <w:style w:type="paragraph" w:customStyle="1" w:styleId="afffffffff5">
    <w:name w:val="标准文件_索引字母"/>
    <w:next w:val="affffc"/>
    <w:qFormat/>
    <w:rsid w:val="00977D02"/>
    <w:pPr>
      <w:jc w:val="center"/>
    </w:pPr>
    <w:rPr>
      <w:rFonts w:ascii="宋体" w:eastAsia="Times New Roman" w:hAnsi="宋体"/>
      <w:b/>
      <w:kern w:val="2"/>
      <w:sz w:val="21"/>
    </w:rPr>
  </w:style>
  <w:style w:type="paragraph" w:customStyle="1" w:styleId="afffffffff6">
    <w:name w:val="标准文件_附录前"/>
    <w:next w:val="affffc"/>
    <w:qFormat/>
    <w:rsid w:val="00B56FBE"/>
    <w:pPr>
      <w:spacing w:line="20" w:lineRule="atLeast"/>
      <w:ind w:firstLine="200"/>
    </w:pPr>
    <w:rPr>
      <w:rFonts w:ascii="宋体" w:hAnsi="宋体"/>
      <w:kern w:val="2"/>
      <w:sz w:val="10"/>
    </w:rPr>
  </w:style>
  <w:style w:type="paragraph" w:customStyle="1" w:styleId="afffffffff7">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6D16C4"/>
    <w:pPr>
      <w:ind w:firstLineChars="0" w:firstLine="0"/>
      <w:jc w:val="center"/>
    </w:pPr>
    <w:rPr>
      <w:sz w:val="18"/>
    </w:rPr>
  </w:style>
  <w:style w:type="paragraph" w:customStyle="1" w:styleId="afff8">
    <w:name w:val="标准文件_注："/>
    <w:next w:val="affffc"/>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9"/>
    <w:rsid w:val="00FA73B1"/>
    <w:pPr>
      <w:widowControl w:val="0"/>
      <w:numPr>
        <w:numId w:val="25"/>
      </w:numPr>
      <w:jc w:val="both"/>
    </w:pPr>
    <w:rPr>
      <w:rFonts w:ascii="宋体" w:hAnsi="Times New Roman"/>
      <w:sz w:val="18"/>
      <w:szCs w:val="18"/>
    </w:rPr>
  </w:style>
  <w:style w:type="paragraph" w:customStyle="1" w:styleId="afe">
    <w:name w:val="标准文件_示例×："/>
    <w:basedOn w:val="afffb"/>
    <w:next w:val="afffffffff9"/>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c"/>
    <w:rsid w:val="00BA263B"/>
    <w:rPr>
      <w:rFonts w:ascii="宋体" w:hAnsi="Times New Roman"/>
      <w:noProof/>
      <w:sz w:val="21"/>
    </w:rPr>
  </w:style>
  <w:style w:type="paragraph" w:customStyle="1" w:styleId="afffffffffa">
    <w:name w:val="标准文件_表格续"/>
    <w:basedOn w:val="affffc"/>
    <w:next w:val="affffc"/>
    <w:qFormat/>
    <w:rsid w:val="003F6272"/>
    <w:pPr>
      <w:jc w:val="center"/>
    </w:pPr>
    <w:rPr>
      <w:rFonts w:ascii="黑体" w:eastAsia="黑体" w:hAnsi="黑体"/>
    </w:rPr>
  </w:style>
  <w:style w:type="paragraph" w:styleId="10">
    <w:name w:val="toc 1"/>
    <w:basedOn w:val="afffb"/>
    <w:next w:val="afffb"/>
    <w:autoRedefine/>
    <w:uiPriority w:val="39"/>
    <w:unhideWhenUsed/>
    <w:rsid w:val="00EB1E69"/>
    <w:rPr>
      <w:rFonts w:ascii="宋体"/>
    </w:rPr>
  </w:style>
  <w:style w:type="table" w:styleId="afffffffffb">
    <w:name w:val="Table Grid"/>
    <w:basedOn w:val="afffd"/>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445574"/>
    <w:rPr>
      <w:color w:val="808080"/>
    </w:rPr>
  </w:style>
  <w:style w:type="paragraph" w:customStyle="1" w:styleId="2">
    <w:name w:val="标准文件_二级项2"/>
    <w:basedOn w:val="affffc"/>
    <w:qFormat/>
    <w:rsid w:val="00200333"/>
    <w:pPr>
      <w:numPr>
        <w:ilvl w:val="1"/>
        <w:numId w:val="28"/>
      </w:numPr>
      <w:ind w:left="1271" w:firstLineChars="0" w:hanging="420"/>
    </w:pPr>
  </w:style>
  <w:style w:type="paragraph" w:customStyle="1" w:styleId="21">
    <w:name w:val="标准文件_三级项2"/>
    <w:basedOn w:val="affffc"/>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29"/>
      </w:numPr>
      <w:spacing w:line="300" w:lineRule="exact"/>
      <w:ind w:left="1271" w:firstLineChars="0" w:hanging="420"/>
    </w:pPr>
    <w:rPr>
      <w:rFonts w:ascii="Times New Roman"/>
    </w:rPr>
  </w:style>
  <w:style w:type="paragraph" w:customStyle="1" w:styleId="afffffffffd">
    <w:name w:val="标准文件_提示"/>
    <w:basedOn w:val="affffc"/>
    <w:next w:val="affffc"/>
    <w:qFormat/>
    <w:rsid w:val="00365F86"/>
    <w:pPr>
      <w:ind w:firstLine="420"/>
    </w:pPr>
    <w:rPr>
      <w:rFonts w:ascii="黑体" w:eastAsia="黑体"/>
    </w:rPr>
  </w:style>
  <w:style w:type="character" w:customStyle="1" w:styleId="afffffffffe">
    <w:name w:val="标准文件_来源"/>
    <w:basedOn w:val="afffc"/>
    <w:uiPriority w:val="1"/>
    <w:qFormat/>
    <w:rsid w:val="00991875"/>
    <w:rPr>
      <w:rFonts w:eastAsia="宋体"/>
      <w:sz w:val="21"/>
    </w:rPr>
  </w:style>
  <w:style w:type="paragraph" w:customStyle="1" w:styleId="affffffffff">
    <w:name w:val="标准文件_图表说明"/>
    <w:qFormat/>
    <w:rsid w:val="00A8446B"/>
    <w:pPr>
      <w:spacing w:line="276" w:lineRule="auto"/>
      <w:ind w:firstLine="420"/>
    </w:pPr>
    <w:rPr>
      <w:rFonts w:ascii="宋体" w:hAnsi="宋体"/>
      <w:kern w:val="2"/>
      <w:sz w:val="18"/>
    </w:rPr>
  </w:style>
  <w:style w:type="paragraph" w:customStyle="1" w:styleId="affffffffff0">
    <w:name w:val="其他发布日期"/>
    <w:basedOn w:val="afffffff"/>
    <w:rsid w:val="00CD50A1"/>
    <w:pPr>
      <w:framePr w:w="3997" w:h="471" w:hRule="exact" w:hSpace="0" w:vSpace="181" w:wrap="around" w:vAnchor="page" w:hAnchor="page" w:x="1419" w:y="14097"/>
    </w:pPr>
  </w:style>
  <w:style w:type="paragraph" w:customStyle="1" w:styleId="affffffffff1">
    <w:name w:val="其他实施日期"/>
    <w:basedOn w:val="affffffff5"/>
    <w:rsid w:val="00CD50A1"/>
    <w:pPr>
      <w:framePr w:w="3997" w:h="471" w:hRule="exact" w:vSpace="181" w:wrap="around" w:vAnchor="page" w:hAnchor="page" w:x="7089" w:y="14097"/>
    </w:pPr>
  </w:style>
  <w:style w:type="paragraph" w:customStyle="1" w:styleId="affffffffff2">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952D7"/>
    <w:pPr>
      <w:framePr w:wrap="auto"/>
      <w:spacing w:before="57"/>
    </w:pPr>
    <w:rPr>
      <w:sz w:val="21"/>
    </w:rPr>
  </w:style>
  <w:style w:type="paragraph" w:customStyle="1" w:styleId="affffffffff4">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EB1E69"/>
    <w:pPr>
      <w:spacing w:line="300" w:lineRule="exact"/>
      <w:ind w:left="420"/>
    </w:pPr>
    <w:rPr>
      <w:rFonts w:ascii="宋体"/>
    </w:rPr>
  </w:style>
  <w:style w:type="paragraph" w:styleId="40">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EB1E69"/>
    <w:pPr>
      <w:ind w:left="839"/>
    </w:pPr>
    <w:rPr>
      <w:rFonts w:ascii="宋体"/>
    </w:rPr>
  </w:style>
  <w:style w:type="paragraph" w:styleId="60">
    <w:name w:val="toc 6"/>
    <w:basedOn w:val="afffb"/>
    <w:next w:val="afffb"/>
    <w:autoRedefine/>
    <w:uiPriority w:val="39"/>
    <w:unhideWhenUsed/>
    <w:rsid w:val="00EB1E69"/>
    <w:pPr>
      <w:spacing w:line="300" w:lineRule="exact"/>
      <w:ind w:left="1049"/>
    </w:pPr>
    <w:rPr>
      <w:rFonts w:ascii="宋体"/>
    </w:rPr>
  </w:style>
  <w:style w:type="paragraph" w:styleId="70">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c">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c"/>
    <w:next w:val="affffc"/>
    <w:qFormat/>
    <w:rsid w:val="009B6029"/>
    <w:pPr>
      <w:numPr>
        <w:numId w:val="30"/>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1"/>
      </w:numPr>
      <w:spacing w:beforeLines="50" w:before="50" w:afterLines="50" w:after="50"/>
      <w:ind w:firstLineChars="0"/>
    </w:pPr>
    <w:rPr>
      <w:rFonts w:ascii="黑体" w:eastAsia="黑体"/>
    </w:rPr>
  </w:style>
  <w:style w:type="paragraph" w:customStyle="1" w:styleId="affffffffff5">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6">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7">
    <w:name w:val="标准文件_索引项"/>
    <w:basedOn w:val="affffc"/>
    <w:next w:val="affffc"/>
    <w:qFormat/>
    <w:rsid w:val="00E210B5"/>
    <w:pPr>
      <w:tabs>
        <w:tab w:val="right" w:leader="dot" w:pos="9356"/>
      </w:tabs>
      <w:ind w:left="210" w:firstLineChars="0" w:hanging="210"/>
      <w:jc w:val="left"/>
    </w:pPr>
  </w:style>
  <w:style w:type="paragraph" w:customStyle="1" w:styleId="affffffffff8">
    <w:name w:val="标准文件_附录一级无标题"/>
    <w:basedOn w:val="affa"/>
    <w:qFormat/>
    <w:rsid w:val="009D6BCA"/>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D6BCA"/>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A41CB5"/>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A41CB5"/>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A41CB5"/>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674AD"/>
    <w:pPr>
      <w:ind w:firstLine="420"/>
    </w:pPr>
    <w:rPr>
      <w:sz w:val="18"/>
    </w:rPr>
  </w:style>
  <w:style w:type="paragraph" w:customStyle="1" w:styleId="affffffffffd">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
    <w:name w:val="标准文件_引言三级无标题"/>
    <w:basedOn w:val="a9"/>
    <w:next w:val="affffc"/>
    <w:qFormat/>
    <w:rsid w:val="00534BDF"/>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2643C3"/>
    <w:rPr>
      <w:rFonts w:hAnsi="黑体"/>
    </w:rPr>
  </w:style>
  <w:style w:type="paragraph" w:customStyle="1" w:styleId="afffffffffff3">
    <w:name w:val="标准文件_脚注内容"/>
    <w:basedOn w:val="affffc"/>
    <w:qFormat/>
    <w:rsid w:val="00DC3067"/>
    <w:pPr>
      <w:ind w:leftChars="200" w:left="400" w:hangingChars="200" w:hanging="200"/>
    </w:pPr>
    <w:rPr>
      <w:sz w:val="15"/>
    </w:rPr>
  </w:style>
  <w:style w:type="paragraph" w:customStyle="1" w:styleId="afffffffffff4">
    <w:name w:val="标准文件_术语条一"/>
    <w:basedOn w:val="affffffffd"/>
    <w:next w:val="affffc"/>
    <w:qFormat/>
    <w:rsid w:val="00AF0C18"/>
  </w:style>
  <w:style w:type="paragraph" w:customStyle="1" w:styleId="afffffffffff5">
    <w:name w:val="标准文件_术语条二"/>
    <w:basedOn w:val="afffffffff0"/>
    <w:next w:val="affffc"/>
    <w:qFormat/>
    <w:rsid w:val="00AF0C18"/>
  </w:style>
  <w:style w:type="paragraph" w:customStyle="1" w:styleId="afffffffffff6">
    <w:name w:val="标准文件_术语条三"/>
    <w:basedOn w:val="afffffffff"/>
    <w:next w:val="affffc"/>
    <w:qFormat/>
    <w:rsid w:val="00AF0C18"/>
  </w:style>
  <w:style w:type="paragraph" w:customStyle="1" w:styleId="afffffffffff7">
    <w:name w:val="标准文件_术语条四"/>
    <w:basedOn w:val="afffffffff2"/>
    <w:next w:val="affffc"/>
    <w:qFormat/>
    <w:rsid w:val="00AF0C18"/>
  </w:style>
  <w:style w:type="paragraph" w:customStyle="1" w:styleId="afffffffffff8">
    <w:name w:val="标准文件_术语条五"/>
    <w:basedOn w:val="affffffffe"/>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ffffffffffa">
    <w:name w:val="段"/>
    <w:link w:val="Char7"/>
    <w:qFormat/>
    <w:rsid w:val="005C5E67"/>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a"/>
    <w:rsid w:val="005C5E67"/>
    <w:rPr>
      <w:rFonts w:ascii="宋体" w:hAnsi="Times New Roman"/>
      <w:noProof/>
      <w:sz w:val="21"/>
    </w:rPr>
  </w:style>
  <w:style w:type="paragraph" w:customStyle="1" w:styleId="af2">
    <w:name w:val="一级条标题"/>
    <w:next w:val="afffffffffffa"/>
    <w:link w:val="afffffffffffb"/>
    <w:qFormat/>
    <w:rsid w:val="005C5E67"/>
    <w:pPr>
      <w:numPr>
        <w:ilvl w:val="1"/>
        <w:numId w:val="32"/>
      </w:numPr>
      <w:spacing w:beforeLines="50" w:before="156" w:afterLines="50" w:after="156"/>
      <w:outlineLvl w:val="2"/>
    </w:pPr>
    <w:rPr>
      <w:rFonts w:ascii="黑体" w:eastAsia="黑体" w:hAnsi="Times New Roman"/>
      <w:sz w:val="21"/>
      <w:szCs w:val="21"/>
    </w:rPr>
  </w:style>
  <w:style w:type="character" w:customStyle="1" w:styleId="afffffffffffb">
    <w:name w:val="一级条标题 字符"/>
    <w:link w:val="af2"/>
    <w:qFormat/>
    <w:rsid w:val="005C5E67"/>
    <w:rPr>
      <w:rFonts w:ascii="黑体" w:eastAsia="黑体" w:hAnsi="Times New Roman"/>
      <w:sz w:val="21"/>
      <w:szCs w:val="21"/>
    </w:rPr>
  </w:style>
  <w:style w:type="paragraph" w:customStyle="1" w:styleId="af3">
    <w:name w:val="章标题"/>
    <w:next w:val="afffffffffffa"/>
    <w:qFormat/>
    <w:rsid w:val="005C5E67"/>
    <w:pPr>
      <w:numPr>
        <w:ilvl w:val="2"/>
        <w:numId w:val="32"/>
      </w:numPr>
      <w:spacing w:beforeLines="100" w:before="312" w:afterLines="100" w:after="312"/>
      <w:ind w:left="2410"/>
      <w:jc w:val="both"/>
      <w:outlineLvl w:val="1"/>
    </w:pPr>
    <w:rPr>
      <w:rFonts w:ascii="黑体" w:eastAsia="黑体" w:hAnsi="Times New Roman"/>
      <w:sz w:val="21"/>
    </w:rPr>
  </w:style>
  <w:style w:type="paragraph" w:customStyle="1" w:styleId="af4">
    <w:name w:val="二级条标题"/>
    <w:basedOn w:val="af2"/>
    <w:next w:val="afffffffffffa"/>
    <w:qFormat/>
    <w:rsid w:val="005C5E67"/>
    <w:pPr>
      <w:numPr>
        <w:ilvl w:val="4"/>
      </w:numPr>
      <w:spacing w:before="50" w:after="50"/>
      <w:ind w:left="2551" w:hanging="850"/>
      <w:outlineLvl w:val="3"/>
    </w:pPr>
  </w:style>
  <w:style w:type="paragraph" w:customStyle="1" w:styleId="af5">
    <w:name w:val="四级条标题"/>
    <w:basedOn w:val="afffb"/>
    <w:next w:val="afffffffffffa"/>
    <w:rsid w:val="005C5E67"/>
    <w:pPr>
      <w:widowControl/>
      <w:numPr>
        <w:ilvl w:val="5"/>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f6">
    <w:name w:val="数字编号列项（二级）"/>
    <w:rsid w:val="005C5E67"/>
    <w:pPr>
      <w:numPr>
        <w:ilvl w:val="1"/>
        <w:numId w:val="33"/>
      </w:numPr>
      <w:jc w:val="both"/>
    </w:pPr>
    <w:rPr>
      <w:rFonts w:ascii="宋体" w:hAnsi="Times New Roman"/>
      <w:sz w:val="21"/>
    </w:rPr>
  </w:style>
  <w:style w:type="paragraph" w:customStyle="1" w:styleId="aff5">
    <w:name w:val="字母编号列项（一级）"/>
    <w:rsid w:val="005C5E67"/>
    <w:pPr>
      <w:numPr>
        <w:numId w:val="33"/>
      </w:numPr>
      <w:jc w:val="both"/>
    </w:pPr>
    <w:rPr>
      <w:rFonts w:ascii="宋体" w:hAnsi="Times New Roman"/>
      <w:sz w:val="21"/>
    </w:rPr>
  </w:style>
  <w:style w:type="paragraph" w:customStyle="1" w:styleId="afffffffffffc">
    <w:name w:val="公式"/>
    <w:basedOn w:val="afffb"/>
    <w:qFormat/>
    <w:rsid w:val="005C5E67"/>
    <w:pPr>
      <w:tabs>
        <w:tab w:val="center" w:pos="4080"/>
        <w:tab w:val="center" w:pos="4158"/>
        <w:tab w:val="center" w:pos="8316"/>
      </w:tabs>
      <w:adjustRightInd/>
      <w:spacing w:line="240" w:lineRule="auto"/>
      <w:jc w:val="right"/>
      <w:textAlignment w:val="center"/>
    </w:pPr>
    <w:rPr>
      <w:rFonts w:ascii="Times New Roman" w:eastAsia="Times New Roman" w:hAnsi="Times New Roman"/>
      <w:sz w:val="24"/>
      <w:szCs w:val="22"/>
    </w:rPr>
  </w:style>
  <w:style w:type="paragraph" w:customStyle="1" w:styleId="afffffffffffd">
    <w:name w:val="注："/>
    <w:next w:val="afffffffffffa"/>
    <w:rsid w:val="006C37CD"/>
    <w:pPr>
      <w:widowControl w:val="0"/>
      <w:autoSpaceDE w:val="0"/>
      <w:autoSpaceDN w:val="0"/>
      <w:ind w:left="726" w:hanging="363"/>
      <w:jc w:val="both"/>
    </w:pPr>
    <w:rPr>
      <w:rFonts w:ascii="宋体" w:hAnsi="Times New Roman"/>
      <w:sz w:val="18"/>
      <w:szCs w:val="18"/>
    </w:rPr>
  </w:style>
  <w:style w:type="paragraph" w:customStyle="1" w:styleId="afffffffffffe">
    <w:name w:val="注：（正文）"/>
    <w:basedOn w:val="afffffffffffd"/>
    <w:next w:val="afffffffffffa"/>
    <w:rsid w:val="006C37CD"/>
  </w:style>
  <w:style w:type="character" w:customStyle="1" w:styleId="fontstyle01">
    <w:name w:val="fontstyle01"/>
    <w:basedOn w:val="afffc"/>
    <w:rsid w:val="00FA5171"/>
    <w:rPr>
      <w:rFonts w:ascii="宋体" w:eastAsia="宋体" w:hAnsi="宋体" w:hint="eastAsia"/>
      <w:b w:val="0"/>
      <w:bCs w:val="0"/>
      <w:i w:val="0"/>
      <w:iCs w:val="0"/>
      <w:color w:val="000000"/>
      <w:sz w:val="24"/>
      <w:szCs w:val="24"/>
    </w:rPr>
  </w:style>
  <w:style w:type="paragraph" w:styleId="affffffffffff">
    <w:name w:val="List Paragraph"/>
    <w:basedOn w:val="afffb"/>
    <w:uiPriority w:val="34"/>
    <w:qFormat/>
    <w:rsid w:val="00245AC6"/>
    <w:pPr>
      <w:ind w:firstLineChars="200" w:firstLine="420"/>
    </w:pPr>
  </w:style>
  <w:style w:type="character" w:customStyle="1" w:styleId="fontstyle21">
    <w:name w:val="fontstyle21"/>
    <w:basedOn w:val="afffc"/>
    <w:rsid w:val="0070155A"/>
    <w:rPr>
      <w:rFonts w:ascii="宋体" w:eastAsia="宋体" w:hAnsi="宋体" w:hint="eastAsia"/>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40348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image" Target="media/image3.emf"/><Relationship Id="rId42" Type="http://schemas.openxmlformats.org/officeDocument/2006/relationships/image" Target="media/image14.wmf"/><Relationship Id="rId63" Type="http://schemas.openxmlformats.org/officeDocument/2006/relationships/oleObject" Target="embeddings/oleObject21.bin"/><Relationship Id="rId84" Type="http://schemas.openxmlformats.org/officeDocument/2006/relationships/image" Target="media/image36.wmf"/><Relationship Id="rId138" Type="http://schemas.openxmlformats.org/officeDocument/2006/relationships/image" Target="media/image62.wmf"/><Relationship Id="rId159" Type="http://schemas.openxmlformats.org/officeDocument/2006/relationships/image" Target="media/image71.wmf"/><Relationship Id="rId170" Type="http://schemas.openxmlformats.org/officeDocument/2006/relationships/image" Target="media/image77.wmf"/><Relationship Id="rId191" Type="http://schemas.openxmlformats.org/officeDocument/2006/relationships/oleObject" Target="embeddings/oleObject87.bin"/><Relationship Id="rId205" Type="http://schemas.openxmlformats.org/officeDocument/2006/relationships/oleObject" Target="embeddings/oleObject97.bin"/><Relationship Id="rId226" Type="http://schemas.openxmlformats.org/officeDocument/2006/relationships/oleObject" Target="embeddings/oleObject110.bin"/><Relationship Id="rId247" Type="http://schemas.openxmlformats.org/officeDocument/2006/relationships/image" Target="media/image110.wmf"/><Relationship Id="rId107" Type="http://schemas.openxmlformats.org/officeDocument/2006/relationships/oleObject" Target="embeddings/oleObject44.bin"/><Relationship Id="rId268" Type="http://schemas.openxmlformats.org/officeDocument/2006/relationships/image" Target="media/image119.wmf"/><Relationship Id="rId11" Type="http://schemas.openxmlformats.org/officeDocument/2006/relationships/header" Target="header1.xml"/><Relationship Id="rId32" Type="http://schemas.openxmlformats.org/officeDocument/2006/relationships/oleObject" Target="embeddings/oleObject7.bin"/><Relationship Id="rId53" Type="http://schemas.openxmlformats.org/officeDocument/2006/relationships/image" Target="media/image20.wmf"/><Relationship Id="rId74" Type="http://schemas.openxmlformats.org/officeDocument/2006/relationships/image" Target="media/image31.wmf"/><Relationship Id="rId128" Type="http://schemas.openxmlformats.org/officeDocument/2006/relationships/image" Target="media/image57.wmf"/><Relationship Id="rId149" Type="http://schemas.openxmlformats.org/officeDocument/2006/relationships/oleObject" Target="embeddings/oleObject65.bin"/><Relationship Id="rId5" Type="http://schemas.microsoft.com/office/2007/relationships/stylesWithEffects" Target="stylesWithEffects.xml"/><Relationship Id="rId95" Type="http://schemas.openxmlformats.org/officeDocument/2006/relationships/oleObject" Target="embeddings/oleObject37.bin"/><Relationship Id="rId160" Type="http://schemas.openxmlformats.org/officeDocument/2006/relationships/oleObject" Target="embeddings/oleObject72.bin"/><Relationship Id="rId181" Type="http://schemas.openxmlformats.org/officeDocument/2006/relationships/oleObject" Target="embeddings/oleObject82.bin"/><Relationship Id="rId216" Type="http://schemas.openxmlformats.org/officeDocument/2006/relationships/image" Target="media/image95.wmf"/><Relationship Id="rId237" Type="http://schemas.openxmlformats.org/officeDocument/2006/relationships/image" Target="media/image105.wmf"/><Relationship Id="rId258" Type="http://schemas.openxmlformats.org/officeDocument/2006/relationships/image" Target="media/image114.wmf"/><Relationship Id="rId279" Type="http://schemas.openxmlformats.org/officeDocument/2006/relationships/oleObject" Target="embeddings/oleObject138.bin"/><Relationship Id="rId22" Type="http://schemas.openxmlformats.org/officeDocument/2006/relationships/oleObject" Target="embeddings/oleObject2.bin"/><Relationship Id="rId43" Type="http://schemas.openxmlformats.org/officeDocument/2006/relationships/oleObject" Target="embeddings/oleObject12.bin"/><Relationship Id="rId64" Type="http://schemas.openxmlformats.org/officeDocument/2006/relationships/image" Target="media/image26.wmf"/><Relationship Id="rId118" Type="http://schemas.openxmlformats.org/officeDocument/2006/relationships/image" Target="media/image52.wmf"/><Relationship Id="rId139" Type="http://schemas.openxmlformats.org/officeDocument/2006/relationships/oleObject" Target="embeddings/oleObject60.bin"/><Relationship Id="rId85" Type="http://schemas.openxmlformats.org/officeDocument/2006/relationships/oleObject" Target="embeddings/oleObject32.bin"/><Relationship Id="rId150" Type="http://schemas.openxmlformats.org/officeDocument/2006/relationships/image" Target="media/image68.wmf"/><Relationship Id="rId171" Type="http://schemas.openxmlformats.org/officeDocument/2006/relationships/oleObject" Target="embeddings/oleObject77.bin"/><Relationship Id="rId192" Type="http://schemas.openxmlformats.org/officeDocument/2006/relationships/image" Target="media/image88.wmf"/><Relationship Id="rId206" Type="http://schemas.openxmlformats.org/officeDocument/2006/relationships/oleObject" Target="embeddings/oleObject98.bin"/><Relationship Id="rId227" Type="http://schemas.openxmlformats.org/officeDocument/2006/relationships/image" Target="media/image100.wmf"/><Relationship Id="rId248" Type="http://schemas.openxmlformats.org/officeDocument/2006/relationships/oleObject" Target="embeddings/oleObject121.bin"/><Relationship Id="rId269" Type="http://schemas.openxmlformats.org/officeDocument/2006/relationships/oleObject" Target="embeddings/oleObject133.bin"/><Relationship Id="rId12" Type="http://schemas.openxmlformats.org/officeDocument/2006/relationships/footer" Target="footer1.xml"/><Relationship Id="rId33" Type="http://schemas.openxmlformats.org/officeDocument/2006/relationships/image" Target="media/image9.wmf"/><Relationship Id="rId108" Type="http://schemas.openxmlformats.org/officeDocument/2006/relationships/image" Target="media/image47.wmf"/><Relationship Id="rId129" Type="http://schemas.openxmlformats.org/officeDocument/2006/relationships/oleObject" Target="embeddings/oleObject55.bin"/><Relationship Id="rId280" Type="http://schemas.openxmlformats.org/officeDocument/2006/relationships/image" Target="media/image125.wmf"/><Relationship Id="rId54" Type="http://schemas.openxmlformats.org/officeDocument/2006/relationships/oleObject" Target="embeddings/oleObject17.bin"/><Relationship Id="rId75" Type="http://schemas.openxmlformats.org/officeDocument/2006/relationships/oleObject" Target="embeddings/oleObject27.bin"/><Relationship Id="rId96" Type="http://schemas.openxmlformats.org/officeDocument/2006/relationships/image" Target="media/image42.wmf"/><Relationship Id="rId140" Type="http://schemas.openxmlformats.org/officeDocument/2006/relationships/image" Target="media/image63.wmf"/><Relationship Id="rId161" Type="http://schemas.openxmlformats.org/officeDocument/2006/relationships/image" Target="media/image72.wmf"/><Relationship Id="rId182" Type="http://schemas.openxmlformats.org/officeDocument/2006/relationships/image" Target="media/image83.wmf"/><Relationship Id="rId217" Type="http://schemas.openxmlformats.org/officeDocument/2006/relationships/oleObject" Target="embeddings/oleObject105.bin"/><Relationship Id="rId6" Type="http://schemas.openxmlformats.org/officeDocument/2006/relationships/settings" Target="settings.xml"/><Relationship Id="rId238" Type="http://schemas.openxmlformats.org/officeDocument/2006/relationships/oleObject" Target="embeddings/oleObject116.bin"/><Relationship Id="rId259" Type="http://schemas.openxmlformats.org/officeDocument/2006/relationships/oleObject" Target="embeddings/oleObject128.bin"/><Relationship Id="rId23" Type="http://schemas.openxmlformats.org/officeDocument/2006/relationships/image" Target="media/image4.wmf"/><Relationship Id="rId119" Type="http://schemas.openxmlformats.org/officeDocument/2006/relationships/oleObject" Target="embeddings/oleObject50.bin"/><Relationship Id="rId270" Type="http://schemas.openxmlformats.org/officeDocument/2006/relationships/image" Target="media/image120.wmf"/><Relationship Id="rId44" Type="http://schemas.openxmlformats.org/officeDocument/2006/relationships/image" Target="media/image15.wmf"/><Relationship Id="rId65" Type="http://schemas.openxmlformats.org/officeDocument/2006/relationships/oleObject" Target="embeddings/oleObject22.bin"/><Relationship Id="rId86" Type="http://schemas.openxmlformats.org/officeDocument/2006/relationships/image" Target="media/image37.wmf"/><Relationship Id="rId130" Type="http://schemas.openxmlformats.org/officeDocument/2006/relationships/image" Target="media/image58.wmf"/><Relationship Id="rId151" Type="http://schemas.openxmlformats.org/officeDocument/2006/relationships/oleObject" Target="embeddings/oleObject66.bin"/><Relationship Id="rId172" Type="http://schemas.openxmlformats.org/officeDocument/2006/relationships/image" Target="media/image78.wmf"/><Relationship Id="rId193" Type="http://schemas.openxmlformats.org/officeDocument/2006/relationships/oleObject" Target="embeddings/oleObject88.bin"/><Relationship Id="rId207" Type="http://schemas.openxmlformats.org/officeDocument/2006/relationships/oleObject" Target="embeddings/oleObject99.bin"/><Relationship Id="rId228" Type="http://schemas.openxmlformats.org/officeDocument/2006/relationships/oleObject" Target="embeddings/oleObject111.bin"/><Relationship Id="rId249" Type="http://schemas.openxmlformats.org/officeDocument/2006/relationships/image" Target="media/image111.wmf"/><Relationship Id="rId13" Type="http://schemas.openxmlformats.org/officeDocument/2006/relationships/header" Target="header2.xml"/><Relationship Id="rId18" Type="http://schemas.openxmlformats.org/officeDocument/2006/relationships/hyperlink" Target="https://cn.bing.com/dict/search?q=vibration&amp;FORM=BDVSP6&amp;mkt=zh-cn" TargetMode="External"/><Relationship Id="rId39" Type="http://schemas.openxmlformats.org/officeDocument/2006/relationships/oleObject" Target="embeddings/oleObject10.bin"/><Relationship Id="rId109" Type="http://schemas.openxmlformats.org/officeDocument/2006/relationships/oleObject" Target="embeddings/oleObject45.bin"/><Relationship Id="rId260" Type="http://schemas.openxmlformats.org/officeDocument/2006/relationships/image" Target="media/image115.wmf"/><Relationship Id="rId265" Type="http://schemas.openxmlformats.org/officeDocument/2006/relationships/oleObject" Target="embeddings/oleObject131.bin"/><Relationship Id="rId281" Type="http://schemas.openxmlformats.org/officeDocument/2006/relationships/oleObject" Target="embeddings/oleObject139.bin"/><Relationship Id="rId34" Type="http://schemas.openxmlformats.org/officeDocument/2006/relationships/oleObject" Target="embeddings/oleObject8.bin"/><Relationship Id="rId50" Type="http://schemas.openxmlformats.org/officeDocument/2006/relationships/image" Target="media/image18.png"/><Relationship Id="rId55" Type="http://schemas.openxmlformats.org/officeDocument/2006/relationships/image" Target="media/image21.wmf"/><Relationship Id="rId76" Type="http://schemas.openxmlformats.org/officeDocument/2006/relationships/image" Target="media/image32.wmf"/><Relationship Id="rId97" Type="http://schemas.openxmlformats.org/officeDocument/2006/relationships/oleObject" Target="embeddings/oleObject38.bin"/><Relationship Id="rId104" Type="http://schemas.openxmlformats.org/officeDocument/2006/relationships/image" Target="media/image46.wmf"/><Relationship Id="rId120" Type="http://schemas.openxmlformats.org/officeDocument/2006/relationships/image" Target="media/image53.wmf"/><Relationship Id="rId125" Type="http://schemas.openxmlformats.org/officeDocument/2006/relationships/oleObject" Target="embeddings/oleObject53.bin"/><Relationship Id="rId141" Type="http://schemas.openxmlformats.org/officeDocument/2006/relationships/oleObject" Target="embeddings/oleObject61.bin"/><Relationship Id="rId146" Type="http://schemas.openxmlformats.org/officeDocument/2006/relationships/image" Target="media/image66.wmf"/><Relationship Id="rId167" Type="http://schemas.openxmlformats.org/officeDocument/2006/relationships/oleObject" Target="embeddings/oleObject75.bin"/><Relationship Id="rId188" Type="http://schemas.openxmlformats.org/officeDocument/2006/relationships/image" Target="media/image86.wmf"/><Relationship Id="rId7" Type="http://schemas.openxmlformats.org/officeDocument/2006/relationships/webSettings" Target="webSettings.xml"/><Relationship Id="rId71" Type="http://schemas.openxmlformats.org/officeDocument/2006/relationships/oleObject" Target="embeddings/oleObject25.bin"/><Relationship Id="rId92" Type="http://schemas.openxmlformats.org/officeDocument/2006/relationships/image" Target="media/image40.wmf"/><Relationship Id="rId162" Type="http://schemas.openxmlformats.org/officeDocument/2006/relationships/oleObject" Target="embeddings/oleObject73.bin"/><Relationship Id="rId183" Type="http://schemas.openxmlformats.org/officeDocument/2006/relationships/oleObject" Target="embeddings/oleObject83.bin"/><Relationship Id="rId213" Type="http://schemas.openxmlformats.org/officeDocument/2006/relationships/oleObject" Target="embeddings/oleObject103.bin"/><Relationship Id="rId218" Type="http://schemas.openxmlformats.org/officeDocument/2006/relationships/image" Target="media/image96.wmf"/><Relationship Id="rId234" Type="http://schemas.openxmlformats.org/officeDocument/2006/relationships/oleObject" Target="embeddings/oleObject114.bin"/><Relationship Id="rId239" Type="http://schemas.openxmlformats.org/officeDocument/2006/relationships/image" Target="media/image106.wmf"/><Relationship Id="rId2" Type="http://schemas.openxmlformats.org/officeDocument/2006/relationships/customXml" Target="../customXml/item1.xml"/><Relationship Id="rId29" Type="http://schemas.openxmlformats.org/officeDocument/2006/relationships/image" Target="media/image7.wmf"/><Relationship Id="rId250" Type="http://schemas.openxmlformats.org/officeDocument/2006/relationships/oleObject" Target="embeddings/oleObject122.bin"/><Relationship Id="rId255" Type="http://schemas.openxmlformats.org/officeDocument/2006/relationships/oleObject" Target="embeddings/oleObject125.bin"/><Relationship Id="rId271" Type="http://schemas.openxmlformats.org/officeDocument/2006/relationships/oleObject" Target="embeddings/oleObject134.bin"/><Relationship Id="rId276" Type="http://schemas.openxmlformats.org/officeDocument/2006/relationships/image" Target="media/image123.wmf"/><Relationship Id="rId24" Type="http://schemas.openxmlformats.org/officeDocument/2006/relationships/oleObject" Target="embeddings/oleObject3.bin"/><Relationship Id="rId40" Type="http://schemas.openxmlformats.org/officeDocument/2006/relationships/image" Target="media/image13.wmf"/><Relationship Id="rId45" Type="http://schemas.openxmlformats.org/officeDocument/2006/relationships/oleObject" Target="embeddings/oleObject13.bin"/><Relationship Id="rId66" Type="http://schemas.openxmlformats.org/officeDocument/2006/relationships/image" Target="media/image27.wmf"/><Relationship Id="rId87" Type="http://schemas.openxmlformats.org/officeDocument/2006/relationships/oleObject" Target="embeddings/oleObject33.bin"/><Relationship Id="rId110" Type="http://schemas.openxmlformats.org/officeDocument/2006/relationships/image" Target="media/image48.wmf"/><Relationship Id="rId115" Type="http://schemas.openxmlformats.org/officeDocument/2006/relationships/oleObject" Target="embeddings/oleObject48.bin"/><Relationship Id="rId131" Type="http://schemas.openxmlformats.org/officeDocument/2006/relationships/oleObject" Target="embeddings/oleObject56.bin"/><Relationship Id="rId136" Type="http://schemas.openxmlformats.org/officeDocument/2006/relationships/image" Target="media/image61.wmf"/><Relationship Id="rId157" Type="http://schemas.openxmlformats.org/officeDocument/2006/relationships/oleObject" Target="embeddings/oleObject70.bin"/><Relationship Id="rId178" Type="http://schemas.openxmlformats.org/officeDocument/2006/relationships/image" Target="media/image81.wmf"/><Relationship Id="rId61" Type="http://schemas.openxmlformats.org/officeDocument/2006/relationships/image" Target="media/image24.png"/><Relationship Id="rId82" Type="http://schemas.openxmlformats.org/officeDocument/2006/relationships/image" Target="media/image35.wmf"/><Relationship Id="rId152" Type="http://schemas.openxmlformats.org/officeDocument/2006/relationships/oleObject" Target="embeddings/oleObject67.bin"/><Relationship Id="rId173" Type="http://schemas.openxmlformats.org/officeDocument/2006/relationships/oleObject" Target="embeddings/oleObject78.bin"/><Relationship Id="rId194" Type="http://schemas.openxmlformats.org/officeDocument/2006/relationships/oleObject" Target="embeddings/oleObject89.bin"/><Relationship Id="rId199" Type="http://schemas.openxmlformats.org/officeDocument/2006/relationships/oleObject" Target="embeddings/oleObject92.bin"/><Relationship Id="rId203" Type="http://schemas.openxmlformats.org/officeDocument/2006/relationships/oleObject" Target="embeddings/oleObject95.bin"/><Relationship Id="rId208" Type="http://schemas.openxmlformats.org/officeDocument/2006/relationships/oleObject" Target="embeddings/oleObject100.bin"/><Relationship Id="rId229" Type="http://schemas.openxmlformats.org/officeDocument/2006/relationships/image" Target="media/image101.wmf"/><Relationship Id="rId19" Type="http://schemas.openxmlformats.org/officeDocument/2006/relationships/image" Target="media/image2.emf"/><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09.wmf"/><Relationship Id="rId261" Type="http://schemas.openxmlformats.org/officeDocument/2006/relationships/oleObject" Target="embeddings/oleObject129.bin"/><Relationship Id="rId266" Type="http://schemas.openxmlformats.org/officeDocument/2006/relationships/image" Target="media/image118.wmf"/><Relationship Id="rId14" Type="http://schemas.openxmlformats.org/officeDocument/2006/relationships/footer" Target="footer2.xml"/><Relationship Id="rId30" Type="http://schemas.openxmlformats.org/officeDocument/2006/relationships/oleObject" Target="embeddings/oleObject6.bin"/><Relationship Id="rId35" Type="http://schemas.openxmlformats.org/officeDocument/2006/relationships/image" Target="media/image10.wmf"/><Relationship Id="rId56" Type="http://schemas.openxmlformats.org/officeDocument/2006/relationships/oleObject" Target="embeddings/oleObject18.bin"/><Relationship Id="rId77" Type="http://schemas.openxmlformats.org/officeDocument/2006/relationships/oleObject" Target="embeddings/oleObject28.bin"/><Relationship Id="rId100" Type="http://schemas.openxmlformats.org/officeDocument/2006/relationships/image" Target="media/image44.wmf"/><Relationship Id="rId105" Type="http://schemas.openxmlformats.org/officeDocument/2006/relationships/oleObject" Target="embeddings/oleObject42.bin"/><Relationship Id="rId126" Type="http://schemas.openxmlformats.org/officeDocument/2006/relationships/image" Target="media/image56.wmf"/><Relationship Id="rId147" Type="http://schemas.openxmlformats.org/officeDocument/2006/relationships/oleObject" Target="embeddings/oleObject64.bin"/><Relationship Id="rId168" Type="http://schemas.openxmlformats.org/officeDocument/2006/relationships/image" Target="media/image76.wmf"/><Relationship Id="rId282"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image" Target="media/image30.wmf"/><Relationship Id="rId93" Type="http://schemas.openxmlformats.org/officeDocument/2006/relationships/oleObject" Target="embeddings/oleObject36.bin"/><Relationship Id="rId98" Type="http://schemas.openxmlformats.org/officeDocument/2006/relationships/image" Target="media/image43.wmf"/><Relationship Id="rId121" Type="http://schemas.openxmlformats.org/officeDocument/2006/relationships/oleObject" Target="embeddings/oleObject51.bin"/><Relationship Id="rId142" Type="http://schemas.openxmlformats.org/officeDocument/2006/relationships/image" Target="media/image64.wmf"/><Relationship Id="rId163" Type="http://schemas.openxmlformats.org/officeDocument/2006/relationships/image" Target="media/image73.png"/><Relationship Id="rId184" Type="http://schemas.openxmlformats.org/officeDocument/2006/relationships/image" Target="media/image84.wmf"/><Relationship Id="rId189" Type="http://schemas.openxmlformats.org/officeDocument/2006/relationships/oleObject" Target="embeddings/oleObject86.bin"/><Relationship Id="rId219" Type="http://schemas.openxmlformats.org/officeDocument/2006/relationships/oleObject" Target="embeddings/oleObject106.bin"/><Relationship Id="rId3" Type="http://schemas.openxmlformats.org/officeDocument/2006/relationships/numbering" Target="numbering.xml"/><Relationship Id="rId214" Type="http://schemas.openxmlformats.org/officeDocument/2006/relationships/image" Target="media/image94.wmf"/><Relationship Id="rId230" Type="http://schemas.openxmlformats.org/officeDocument/2006/relationships/oleObject" Target="embeddings/oleObject112.bin"/><Relationship Id="rId235" Type="http://schemas.openxmlformats.org/officeDocument/2006/relationships/image" Target="media/image104.wmf"/><Relationship Id="rId251" Type="http://schemas.openxmlformats.org/officeDocument/2006/relationships/image" Target="media/image112.wmf"/><Relationship Id="rId256" Type="http://schemas.openxmlformats.org/officeDocument/2006/relationships/oleObject" Target="embeddings/oleObject126.bin"/><Relationship Id="rId277" Type="http://schemas.openxmlformats.org/officeDocument/2006/relationships/oleObject" Target="embeddings/oleObject137.bin"/><Relationship Id="rId25" Type="http://schemas.openxmlformats.org/officeDocument/2006/relationships/image" Target="media/image5.wmf"/><Relationship Id="rId46" Type="http://schemas.openxmlformats.org/officeDocument/2006/relationships/image" Target="media/image16.wmf"/><Relationship Id="rId67" Type="http://schemas.openxmlformats.org/officeDocument/2006/relationships/oleObject" Target="embeddings/oleObject23.bin"/><Relationship Id="rId116" Type="http://schemas.openxmlformats.org/officeDocument/2006/relationships/image" Target="media/image51.wmf"/><Relationship Id="rId137" Type="http://schemas.openxmlformats.org/officeDocument/2006/relationships/oleObject" Target="embeddings/oleObject59.bin"/><Relationship Id="rId158" Type="http://schemas.openxmlformats.org/officeDocument/2006/relationships/oleObject" Target="embeddings/oleObject71.bin"/><Relationship Id="rId272" Type="http://schemas.openxmlformats.org/officeDocument/2006/relationships/image" Target="media/image121.wmf"/><Relationship Id="rId20" Type="http://schemas.openxmlformats.org/officeDocument/2006/relationships/oleObject" Target="embeddings/oleObject1.bin"/><Relationship Id="rId41" Type="http://schemas.openxmlformats.org/officeDocument/2006/relationships/oleObject" Target="embeddings/oleObject11.bin"/><Relationship Id="rId62" Type="http://schemas.openxmlformats.org/officeDocument/2006/relationships/image" Target="media/image25.wmf"/><Relationship Id="rId83" Type="http://schemas.openxmlformats.org/officeDocument/2006/relationships/oleObject" Target="embeddings/oleObject31.bin"/><Relationship Id="rId88" Type="http://schemas.openxmlformats.org/officeDocument/2006/relationships/image" Target="media/image38.wmf"/><Relationship Id="rId111" Type="http://schemas.openxmlformats.org/officeDocument/2006/relationships/oleObject" Target="embeddings/oleObject46.bin"/><Relationship Id="rId132" Type="http://schemas.openxmlformats.org/officeDocument/2006/relationships/image" Target="media/image59.wmf"/><Relationship Id="rId153" Type="http://schemas.openxmlformats.org/officeDocument/2006/relationships/image" Target="media/image69.wmf"/><Relationship Id="rId174" Type="http://schemas.openxmlformats.org/officeDocument/2006/relationships/image" Target="media/image79.wmf"/><Relationship Id="rId179" Type="http://schemas.openxmlformats.org/officeDocument/2006/relationships/oleObject" Target="embeddings/oleObject81.bin"/><Relationship Id="rId195" Type="http://schemas.openxmlformats.org/officeDocument/2006/relationships/image" Target="media/image89.wmf"/><Relationship Id="rId209" Type="http://schemas.openxmlformats.org/officeDocument/2006/relationships/image" Target="media/image92.wmf"/><Relationship Id="rId190" Type="http://schemas.openxmlformats.org/officeDocument/2006/relationships/image" Target="media/image87.wmf"/><Relationship Id="rId204" Type="http://schemas.openxmlformats.org/officeDocument/2006/relationships/oleObject" Target="embeddings/oleObject96.bin"/><Relationship Id="rId220" Type="http://schemas.openxmlformats.org/officeDocument/2006/relationships/oleObject" Target="embeddings/oleObject107.bin"/><Relationship Id="rId225" Type="http://schemas.openxmlformats.org/officeDocument/2006/relationships/image" Target="media/image99.wmf"/><Relationship Id="rId241" Type="http://schemas.openxmlformats.org/officeDocument/2006/relationships/image" Target="media/image107.wmf"/><Relationship Id="rId246" Type="http://schemas.openxmlformats.org/officeDocument/2006/relationships/oleObject" Target="embeddings/oleObject120.bin"/><Relationship Id="rId267" Type="http://schemas.openxmlformats.org/officeDocument/2006/relationships/oleObject" Target="embeddings/oleObject132.bin"/><Relationship Id="rId15" Type="http://schemas.openxmlformats.org/officeDocument/2006/relationships/header" Target="header3.xml"/><Relationship Id="rId36" Type="http://schemas.openxmlformats.org/officeDocument/2006/relationships/image" Target="media/image11.wmf"/><Relationship Id="rId57" Type="http://schemas.openxmlformats.org/officeDocument/2006/relationships/image" Target="media/image22.wmf"/><Relationship Id="rId106" Type="http://schemas.openxmlformats.org/officeDocument/2006/relationships/oleObject" Target="embeddings/oleObject43.bin"/><Relationship Id="rId127" Type="http://schemas.openxmlformats.org/officeDocument/2006/relationships/oleObject" Target="embeddings/oleObject54.bin"/><Relationship Id="rId262" Type="http://schemas.openxmlformats.org/officeDocument/2006/relationships/image" Target="media/image116.wmf"/><Relationship Id="rId283" Type="http://schemas.openxmlformats.org/officeDocument/2006/relationships/glossaryDocument" Target="glossary/document.xml"/><Relationship Id="rId10" Type="http://schemas.openxmlformats.org/officeDocument/2006/relationships/image" Target="media/image1.tiff"/><Relationship Id="rId31" Type="http://schemas.openxmlformats.org/officeDocument/2006/relationships/image" Target="media/image8.wmf"/><Relationship Id="rId52" Type="http://schemas.openxmlformats.org/officeDocument/2006/relationships/oleObject" Target="embeddings/oleObject16.bin"/><Relationship Id="rId73" Type="http://schemas.openxmlformats.org/officeDocument/2006/relationships/oleObject" Target="embeddings/oleObject26.bin"/><Relationship Id="rId78" Type="http://schemas.openxmlformats.org/officeDocument/2006/relationships/image" Target="media/image33.wmf"/><Relationship Id="rId94" Type="http://schemas.openxmlformats.org/officeDocument/2006/relationships/image" Target="media/image41.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54.wmf"/><Relationship Id="rId143" Type="http://schemas.openxmlformats.org/officeDocument/2006/relationships/oleObject" Target="embeddings/oleObject62.bin"/><Relationship Id="rId148" Type="http://schemas.openxmlformats.org/officeDocument/2006/relationships/image" Target="media/image67.wmf"/><Relationship Id="rId164" Type="http://schemas.openxmlformats.org/officeDocument/2006/relationships/image" Target="media/image74.wmf"/><Relationship Id="rId169" Type="http://schemas.openxmlformats.org/officeDocument/2006/relationships/oleObject" Target="embeddings/oleObject76.bin"/><Relationship Id="rId185" Type="http://schemas.openxmlformats.org/officeDocument/2006/relationships/oleObject" Target="embeddings/oleObject84.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image" Target="media/image82.wmf"/><Relationship Id="rId210" Type="http://schemas.openxmlformats.org/officeDocument/2006/relationships/oleObject" Target="embeddings/oleObject101.bin"/><Relationship Id="rId215" Type="http://schemas.openxmlformats.org/officeDocument/2006/relationships/oleObject" Target="embeddings/oleObject104.bin"/><Relationship Id="rId236" Type="http://schemas.openxmlformats.org/officeDocument/2006/relationships/oleObject" Target="embeddings/oleObject115.bin"/><Relationship Id="rId257" Type="http://schemas.openxmlformats.org/officeDocument/2006/relationships/oleObject" Target="embeddings/oleObject127.bin"/><Relationship Id="rId278" Type="http://schemas.openxmlformats.org/officeDocument/2006/relationships/image" Target="media/image124.wmf"/><Relationship Id="rId26" Type="http://schemas.openxmlformats.org/officeDocument/2006/relationships/oleObject" Target="embeddings/oleObject4.bin"/><Relationship Id="rId231" Type="http://schemas.openxmlformats.org/officeDocument/2006/relationships/image" Target="media/image102.wmf"/><Relationship Id="rId252" Type="http://schemas.openxmlformats.org/officeDocument/2006/relationships/oleObject" Target="embeddings/oleObject123.bin"/><Relationship Id="rId273" Type="http://schemas.openxmlformats.org/officeDocument/2006/relationships/oleObject" Target="embeddings/oleObject135.bin"/><Relationship Id="rId47" Type="http://schemas.openxmlformats.org/officeDocument/2006/relationships/oleObject" Target="embeddings/oleObject14.bin"/><Relationship Id="rId68" Type="http://schemas.openxmlformats.org/officeDocument/2006/relationships/image" Target="media/image28.wmf"/><Relationship Id="rId89" Type="http://schemas.openxmlformats.org/officeDocument/2006/relationships/oleObject" Target="embeddings/oleObject34.bin"/><Relationship Id="rId112" Type="http://schemas.openxmlformats.org/officeDocument/2006/relationships/image" Target="media/image49.wmf"/><Relationship Id="rId133" Type="http://schemas.openxmlformats.org/officeDocument/2006/relationships/oleObject" Target="embeddings/oleObject57.bin"/><Relationship Id="rId154" Type="http://schemas.openxmlformats.org/officeDocument/2006/relationships/oleObject" Target="embeddings/oleObject68.bin"/><Relationship Id="rId175" Type="http://schemas.openxmlformats.org/officeDocument/2006/relationships/oleObject" Target="embeddings/oleObject79.bin"/><Relationship Id="rId196" Type="http://schemas.openxmlformats.org/officeDocument/2006/relationships/oleObject" Target="embeddings/oleObject90.bin"/><Relationship Id="rId200" Type="http://schemas.openxmlformats.org/officeDocument/2006/relationships/oleObject" Target="embeddings/oleObject93.bin"/><Relationship Id="rId16" Type="http://schemas.openxmlformats.org/officeDocument/2006/relationships/header" Target="header4.xml"/><Relationship Id="rId221" Type="http://schemas.openxmlformats.org/officeDocument/2006/relationships/image" Target="media/image97.wmf"/><Relationship Id="rId242" Type="http://schemas.openxmlformats.org/officeDocument/2006/relationships/oleObject" Target="embeddings/oleObject118.bin"/><Relationship Id="rId263" Type="http://schemas.openxmlformats.org/officeDocument/2006/relationships/oleObject" Target="embeddings/oleObject130.bin"/><Relationship Id="rId284" Type="http://schemas.openxmlformats.org/officeDocument/2006/relationships/theme" Target="theme/theme1.xml"/><Relationship Id="rId37" Type="http://schemas.openxmlformats.org/officeDocument/2006/relationships/oleObject" Target="embeddings/oleObject9.bin"/><Relationship Id="rId58" Type="http://schemas.openxmlformats.org/officeDocument/2006/relationships/oleObject" Target="embeddings/oleObject19.bin"/><Relationship Id="rId79" Type="http://schemas.openxmlformats.org/officeDocument/2006/relationships/oleObject" Target="embeddings/oleObject29.bin"/><Relationship Id="rId102" Type="http://schemas.openxmlformats.org/officeDocument/2006/relationships/image" Target="media/image45.wmf"/><Relationship Id="rId123" Type="http://schemas.openxmlformats.org/officeDocument/2006/relationships/oleObject" Target="embeddings/oleObject52.bin"/><Relationship Id="rId144" Type="http://schemas.openxmlformats.org/officeDocument/2006/relationships/image" Target="media/image65.wmf"/><Relationship Id="rId90" Type="http://schemas.openxmlformats.org/officeDocument/2006/relationships/image" Target="media/image39.wmf"/><Relationship Id="rId165" Type="http://schemas.openxmlformats.org/officeDocument/2006/relationships/oleObject" Target="embeddings/oleObject74.bin"/><Relationship Id="rId186" Type="http://schemas.openxmlformats.org/officeDocument/2006/relationships/image" Target="media/image85.wmf"/><Relationship Id="rId211" Type="http://schemas.openxmlformats.org/officeDocument/2006/relationships/oleObject" Target="embeddings/oleObject102.bin"/><Relationship Id="rId232" Type="http://schemas.openxmlformats.org/officeDocument/2006/relationships/oleObject" Target="embeddings/oleObject113.bin"/><Relationship Id="rId253" Type="http://schemas.openxmlformats.org/officeDocument/2006/relationships/oleObject" Target="embeddings/oleObject124.bin"/><Relationship Id="rId274" Type="http://schemas.openxmlformats.org/officeDocument/2006/relationships/image" Target="media/image122.wmf"/><Relationship Id="rId27" Type="http://schemas.openxmlformats.org/officeDocument/2006/relationships/image" Target="media/image6.wmf"/><Relationship Id="rId48" Type="http://schemas.openxmlformats.org/officeDocument/2006/relationships/image" Target="media/image17.wmf"/><Relationship Id="rId69" Type="http://schemas.openxmlformats.org/officeDocument/2006/relationships/oleObject" Target="embeddings/oleObject24.bin"/><Relationship Id="rId113" Type="http://schemas.openxmlformats.org/officeDocument/2006/relationships/oleObject" Target="embeddings/oleObject47.bin"/><Relationship Id="rId134" Type="http://schemas.openxmlformats.org/officeDocument/2006/relationships/image" Target="media/image60.wmf"/><Relationship Id="rId80" Type="http://schemas.openxmlformats.org/officeDocument/2006/relationships/image" Target="media/image34.wmf"/><Relationship Id="rId155" Type="http://schemas.openxmlformats.org/officeDocument/2006/relationships/oleObject" Target="embeddings/oleObject69.bin"/><Relationship Id="rId176" Type="http://schemas.openxmlformats.org/officeDocument/2006/relationships/image" Target="media/image80.wmf"/><Relationship Id="rId197" Type="http://schemas.openxmlformats.org/officeDocument/2006/relationships/image" Target="media/image90.wmf"/><Relationship Id="rId201" Type="http://schemas.openxmlformats.org/officeDocument/2006/relationships/oleObject" Target="embeddings/oleObject94.bin"/><Relationship Id="rId222" Type="http://schemas.openxmlformats.org/officeDocument/2006/relationships/oleObject" Target="embeddings/oleObject108.bin"/><Relationship Id="rId243" Type="http://schemas.openxmlformats.org/officeDocument/2006/relationships/image" Target="media/image108.wmf"/><Relationship Id="rId264" Type="http://schemas.openxmlformats.org/officeDocument/2006/relationships/image" Target="media/image117.wmf"/><Relationship Id="rId17" Type="http://schemas.openxmlformats.org/officeDocument/2006/relationships/footer" Target="footer3.xml"/><Relationship Id="rId38" Type="http://schemas.openxmlformats.org/officeDocument/2006/relationships/image" Target="media/image12.wmf"/><Relationship Id="rId59" Type="http://schemas.openxmlformats.org/officeDocument/2006/relationships/image" Target="media/image23.wmf"/><Relationship Id="rId103" Type="http://schemas.openxmlformats.org/officeDocument/2006/relationships/oleObject" Target="embeddings/oleObject41.bin"/><Relationship Id="rId124" Type="http://schemas.openxmlformats.org/officeDocument/2006/relationships/image" Target="media/image55.wmf"/><Relationship Id="rId70" Type="http://schemas.openxmlformats.org/officeDocument/2006/relationships/image" Target="media/image29.wmf"/><Relationship Id="rId91" Type="http://schemas.openxmlformats.org/officeDocument/2006/relationships/oleObject" Target="embeddings/oleObject35.bin"/><Relationship Id="rId145" Type="http://schemas.openxmlformats.org/officeDocument/2006/relationships/oleObject" Target="embeddings/oleObject63.bin"/><Relationship Id="rId166" Type="http://schemas.openxmlformats.org/officeDocument/2006/relationships/image" Target="media/image75.wmf"/><Relationship Id="rId187" Type="http://schemas.openxmlformats.org/officeDocument/2006/relationships/oleObject" Target="embeddings/oleObject85.bin"/><Relationship Id="rId1" Type="http://schemas.microsoft.com/office/2006/relationships/keyMapCustomizations" Target="customizations.xml"/><Relationship Id="rId212" Type="http://schemas.openxmlformats.org/officeDocument/2006/relationships/image" Target="media/image93.wmf"/><Relationship Id="rId233" Type="http://schemas.openxmlformats.org/officeDocument/2006/relationships/image" Target="media/image103.wmf"/><Relationship Id="rId254" Type="http://schemas.openxmlformats.org/officeDocument/2006/relationships/image" Target="media/image113.wmf"/><Relationship Id="rId28" Type="http://schemas.openxmlformats.org/officeDocument/2006/relationships/oleObject" Target="embeddings/oleObject5.bin"/><Relationship Id="rId49" Type="http://schemas.openxmlformats.org/officeDocument/2006/relationships/oleObject" Target="embeddings/oleObject15.bin"/><Relationship Id="rId114" Type="http://schemas.openxmlformats.org/officeDocument/2006/relationships/image" Target="media/image50.wmf"/><Relationship Id="rId275" Type="http://schemas.openxmlformats.org/officeDocument/2006/relationships/oleObject" Target="embeddings/oleObject136.bin"/><Relationship Id="rId60" Type="http://schemas.openxmlformats.org/officeDocument/2006/relationships/oleObject" Target="embeddings/oleObject20.bin"/><Relationship Id="rId81" Type="http://schemas.openxmlformats.org/officeDocument/2006/relationships/oleObject" Target="embeddings/oleObject30.bin"/><Relationship Id="rId135" Type="http://schemas.openxmlformats.org/officeDocument/2006/relationships/oleObject" Target="embeddings/oleObject58.bin"/><Relationship Id="rId156" Type="http://schemas.openxmlformats.org/officeDocument/2006/relationships/image" Target="media/image70.wmf"/><Relationship Id="rId177" Type="http://schemas.openxmlformats.org/officeDocument/2006/relationships/oleObject" Target="embeddings/oleObject80.bin"/><Relationship Id="rId198" Type="http://schemas.openxmlformats.org/officeDocument/2006/relationships/oleObject" Target="embeddings/oleObject91.bin"/><Relationship Id="rId202" Type="http://schemas.openxmlformats.org/officeDocument/2006/relationships/image" Target="media/image91.wmf"/><Relationship Id="rId223" Type="http://schemas.openxmlformats.org/officeDocument/2006/relationships/image" Target="media/image98.wmf"/><Relationship Id="rId244" Type="http://schemas.openxmlformats.org/officeDocument/2006/relationships/oleObject" Target="embeddings/oleObject1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77F6BF20C064EF8A888815F8DD6D8E7"/>
        <w:category>
          <w:name w:val="常规"/>
          <w:gallery w:val="placeholder"/>
        </w:category>
        <w:types>
          <w:type w:val="bbPlcHdr"/>
        </w:types>
        <w:behaviors>
          <w:behavior w:val="content"/>
        </w:behaviors>
        <w:guid w:val="{C0620154-DFD7-407E-B47F-01A34B083EDC}"/>
      </w:docPartPr>
      <w:docPartBody>
        <w:p w:rsidR="00751598" w:rsidRDefault="00751598">
          <w:pPr>
            <w:pStyle w:val="577F6BF20C064EF8A888815F8DD6D8E7"/>
          </w:pPr>
          <w:r w:rsidRPr="00751A05">
            <w:rPr>
              <w:rStyle w:val="a3"/>
              <w:rFonts w:hint="eastAsia"/>
            </w:rPr>
            <w:t>单击或点击此处输入文字。</w:t>
          </w:r>
        </w:p>
      </w:docPartBody>
    </w:docPart>
    <w:docPart>
      <w:docPartPr>
        <w:name w:val="02C4AB9C0E5B4C838E46E4EED39D4B53"/>
        <w:category>
          <w:name w:val="常规"/>
          <w:gallery w:val="placeholder"/>
        </w:category>
        <w:types>
          <w:type w:val="bbPlcHdr"/>
        </w:types>
        <w:behaviors>
          <w:behavior w:val="content"/>
        </w:behaviors>
        <w:guid w:val="{C0DF6EAE-FE77-47C7-AE34-81A953A553C2}"/>
      </w:docPartPr>
      <w:docPartBody>
        <w:p w:rsidR="00751598" w:rsidRDefault="00751598">
          <w:pPr>
            <w:pStyle w:val="02C4AB9C0E5B4C838E46E4EED39D4B53"/>
          </w:pPr>
          <w:r w:rsidRPr="00FB6243">
            <w:rPr>
              <w:rStyle w:val="a3"/>
              <w:rFonts w:hint="eastAsia"/>
            </w:rPr>
            <w:t>选择一项。</w:t>
          </w:r>
        </w:p>
      </w:docPartBody>
    </w:docPart>
    <w:docPart>
      <w:docPartPr>
        <w:name w:val="4C3380A426BA4A188E1EF2B70B632CC4"/>
        <w:category>
          <w:name w:val="常规"/>
          <w:gallery w:val="placeholder"/>
        </w:category>
        <w:types>
          <w:type w:val="bbPlcHdr"/>
        </w:types>
        <w:behaviors>
          <w:behavior w:val="content"/>
        </w:behaviors>
        <w:guid w:val="{427CC18B-50C9-496D-AF85-C7A96E8D3ED3}"/>
      </w:docPartPr>
      <w:docPartBody>
        <w:p w:rsidR="00751598" w:rsidRDefault="00751598">
          <w:pPr>
            <w:pStyle w:val="4C3380A426BA4A188E1EF2B70B632CC4"/>
          </w:pPr>
          <w:r w:rsidRPr="00FB6243">
            <w:rPr>
              <w:rStyle w:val="a3"/>
              <w:rFonts w:hint="eastAsia"/>
            </w:rPr>
            <w:t>选择一项。</w:t>
          </w:r>
        </w:p>
      </w:docPartBody>
    </w:docPart>
    <w:docPart>
      <w:docPartPr>
        <w:name w:val="121EE711CC204C5B89006E31EFA394A9"/>
        <w:category>
          <w:name w:val="常规"/>
          <w:gallery w:val="placeholder"/>
        </w:category>
        <w:types>
          <w:type w:val="bbPlcHdr"/>
        </w:types>
        <w:behaviors>
          <w:behavior w:val="content"/>
        </w:behaviors>
        <w:guid w:val="{2FB158DC-4E2E-469D-962B-5FC61420D790}"/>
      </w:docPartPr>
      <w:docPartBody>
        <w:p w:rsidR="00751598" w:rsidRDefault="00751598" w:rsidP="00751598">
          <w:pPr>
            <w:pStyle w:val="121EE711CC204C5B89006E31EFA394A9"/>
          </w:pPr>
          <w:r w:rsidRPr="00751A05">
            <w:rPr>
              <w:rStyle w:val="a3"/>
              <w:rFonts w:hint="eastAsia"/>
            </w:rPr>
            <w:t>单击或点击此处输入文字。</w:t>
          </w:r>
        </w:p>
      </w:docPartBody>
    </w:docPart>
    <w:docPart>
      <w:docPartPr>
        <w:name w:val="76C2F49F7CF54A368B5A62891774DF01"/>
        <w:category>
          <w:name w:val="常规"/>
          <w:gallery w:val="placeholder"/>
        </w:category>
        <w:types>
          <w:type w:val="bbPlcHdr"/>
        </w:types>
        <w:behaviors>
          <w:behavior w:val="content"/>
        </w:behaviors>
        <w:guid w:val="{00F215C8-6C08-4161-97F7-234CA5739C41}"/>
      </w:docPartPr>
      <w:docPartBody>
        <w:p w:rsidR="00751598" w:rsidRDefault="00751598" w:rsidP="00751598">
          <w:pPr>
            <w:pStyle w:val="76C2F49F7CF54A368B5A62891774DF01"/>
          </w:pPr>
          <w:r w:rsidRPr="00751A05">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598"/>
    <w:rsid w:val="00002C80"/>
    <w:rsid w:val="00005E89"/>
    <w:rsid w:val="000B0D91"/>
    <w:rsid w:val="000B722E"/>
    <w:rsid w:val="0012005C"/>
    <w:rsid w:val="001207BA"/>
    <w:rsid w:val="00171234"/>
    <w:rsid w:val="00187FFC"/>
    <w:rsid w:val="001B0EE8"/>
    <w:rsid w:val="00216A4B"/>
    <w:rsid w:val="0027306D"/>
    <w:rsid w:val="00357AE1"/>
    <w:rsid w:val="00372878"/>
    <w:rsid w:val="00444DFE"/>
    <w:rsid w:val="00497471"/>
    <w:rsid w:val="005E3F98"/>
    <w:rsid w:val="0064316F"/>
    <w:rsid w:val="00751598"/>
    <w:rsid w:val="00831043"/>
    <w:rsid w:val="008A0A5A"/>
    <w:rsid w:val="008E5EAC"/>
    <w:rsid w:val="00A27D90"/>
    <w:rsid w:val="00AE560F"/>
    <w:rsid w:val="00B0528F"/>
    <w:rsid w:val="00B4302A"/>
    <w:rsid w:val="00B773A6"/>
    <w:rsid w:val="00CB6F41"/>
    <w:rsid w:val="00CB7973"/>
    <w:rsid w:val="00CC6EEB"/>
    <w:rsid w:val="00D27D36"/>
    <w:rsid w:val="00D41D2B"/>
    <w:rsid w:val="00E8152D"/>
    <w:rsid w:val="00ED1A11"/>
    <w:rsid w:val="00FA6953"/>
    <w:rsid w:val="00FF1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1598"/>
    <w:rPr>
      <w:color w:val="808080"/>
    </w:rPr>
  </w:style>
  <w:style w:type="paragraph" w:customStyle="1" w:styleId="577F6BF20C064EF8A888815F8DD6D8E7">
    <w:name w:val="577F6BF20C064EF8A888815F8DD6D8E7"/>
    <w:pPr>
      <w:widowControl w:val="0"/>
      <w:jc w:val="both"/>
    </w:pPr>
  </w:style>
  <w:style w:type="paragraph" w:customStyle="1" w:styleId="02C4AB9C0E5B4C838E46E4EED39D4B53">
    <w:name w:val="02C4AB9C0E5B4C838E46E4EED39D4B53"/>
    <w:pPr>
      <w:widowControl w:val="0"/>
      <w:jc w:val="both"/>
    </w:pPr>
  </w:style>
  <w:style w:type="paragraph" w:customStyle="1" w:styleId="4C3380A426BA4A188E1EF2B70B632CC4">
    <w:name w:val="4C3380A426BA4A188E1EF2B70B632CC4"/>
    <w:pPr>
      <w:widowControl w:val="0"/>
      <w:jc w:val="both"/>
    </w:pPr>
  </w:style>
  <w:style w:type="paragraph" w:customStyle="1" w:styleId="121EE711CC204C5B89006E31EFA394A9">
    <w:name w:val="121EE711CC204C5B89006E31EFA394A9"/>
    <w:rsid w:val="00751598"/>
    <w:pPr>
      <w:widowControl w:val="0"/>
      <w:jc w:val="both"/>
    </w:pPr>
  </w:style>
  <w:style w:type="paragraph" w:customStyle="1" w:styleId="76C2F49F7CF54A368B5A62891774DF01">
    <w:name w:val="76C2F49F7CF54A368B5A62891774DF01"/>
    <w:rsid w:val="0075159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1598"/>
    <w:rPr>
      <w:color w:val="808080"/>
    </w:rPr>
  </w:style>
  <w:style w:type="paragraph" w:customStyle="1" w:styleId="577F6BF20C064EF8A888815F8DD6D8E7">
    <w:name w:val="577F6BF20C064EF8A888815F8DD6D8E7"/>
    <w:pPr>
      <w:widowControl w:val="0"/>
      <w:jc w:val="both"/>
    </w:pPr>
  </w:style>
  <w:style w:type="paragraph" w:customStyle="1" w:styleId="02C4AB9C0E5B4C838E46E4EED39D4B53">
    <w:name w:val="02C4AB9C0E5B4C838E46E4EED39D4B53"/>
    <w:pPr>
      <w:widowControl w:val="0"/>
      <w:jc w:val="both"/>
    </w:pPr>
  </w:style>
  <w:style w:type="paragraph" w:customStyle="1" w:styleId="4C3380A426BA4A188E1EF2B70B632CC4">
    <w:name w:val="4C3380A426BA4A188E1EF2B70B632CC4"/>
    <w:pPr>
      <w:widowControl w:val="0"/>
      <w:jc w:val="both"/>
    </w:pPr>
  </w:style>
  <w:style w:type="paragraph" w:customStyle="1" w:styleId="121EE711CC204C5B89006E31EFA394A9">
    <w:name w:val="121EE711CC204C5B89006E31EFA394A9"/>
    <w:rsid w:val="00751598"/>
    <w:pPr>
      <w:widowControl w:val="0"/>
      <w:jc w:val="both"/>
    </w:pPr>
  </w:style>
  <w:style w:type="paragraph" w:customStyle="1" w:styleId="76C2F49F7CF54A368B5A62891774DF01">
    <w:name w:val="76C2F49F7CF54A368B5A62891774DF01"/>
    <w:rsid w:val="0075159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CC67A-6C71-444B-9798-CDCFC5AB6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TotalTime>
  <Pages>39</Pages>
  <Words>4173</Words>
  <Characters>23787</Characters>
  <Application>Microsoft Office Word</Application>
  <DocSecurity>0</DocSecurity>
  <Lines>198</Lines>
  <Paragraphs>55</Paragraphs>
  <ScaleCrop>false</ScaleCrop>
  <Company>PCMI</Company>
  <LinksUpToDate>false</LinksUpToDate>
  <CharactersWithSpaces>27905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PC</dc:creator>
  <dc:description>&lt;config cover="true" show_menu="true" version="1.0.0" doctype="SDKXY"&gt;_x000d_
&lt;/config&gt;</dc:description>
  <cp:lastModifiedBy>赵翠</cp:lastModifiedBy>
  <cp:revision>6</cp:revision>
  <cp:lastPrinted>2021-09-15T01:11:00Z</cp:lastPrinted>
  <dcterms:created xsi:type="dcterms:W3CDTF">2021-10-11T13:22:00Z</dcterms:created>
  <dcterms:modified xsi:type="dcterms:W3CDTF">2021-12-14T01:43:00Z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