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06" w:rsidRDefault="000A4B06" w:rsidP="000A4B06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0A4B06" w:rsidRDefault="000A4B06" w:rsidP="000A4B06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典型案例汇总表</w:t>
      </w:r>
    </w:p>
    <w:p w:rsidR="000A4B06" w:rsidRDefault="000A4B06" w:rsidP="000A4B06">
      <w:pPr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推荐省份</w:t>
      </w:r>
      <w:r>
        <w:rPr>
          <w:rFonts w:ascii="仿宋" w:eastAsia="仿宋" w:hAnsi="仿宋" w:cs="仿宋"/>
          <w:sz w:val="32"/>
          <w:szCs w:val="32"/>
        </w:rPr>
        <w:t>/单位</w:t>
      </w:r>
      <w:r>
        <w:rPr>
          <w:rFonts w:ascii="仿宋" w:eastAsia="仿宋" w:hAnsi="仿宋" w:cs="仿宋" w:hint="eastAsia"/>
          <w:sz w:val="32"/>
          <w:szCs w:val="32"/>
        </w:rPr>
        <w:t>（盖公章）：                                   联络员和电话：</w:t>
      </w:r>
    </w:p>
    <w:tbl>
      <w:tblPr>
        <w:tblStyle w:val="a4"/>
        <w:tblW w:w="13850" w:type="dxa"/>
        <w:tblLayout w:type="fixed"/>
        <w:tblLook w:val="04A0"/>
      </w:tblPr>
      <w:tblGrid>
        <w:gridCol w:w="1574"/>
        <w:gridCol w:w="1575"/>
        <w:gridCol w:w="1575"/>
        <w:gridCol w:w="1575"/>
        <w:gridCol w:w="2136"/>
        <w:gridCol w:w="5415"/>
      </w:tblGrid>
      <w:tr w:rsidR="000A4B06" w:rsidTr="00C47612">
        <w:tc>
          <w:tcPr>
            <w:tcW w:w="1574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575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案例名称</w:t>
            </w:r>
          </w:p>
        </w:tc>
        <w:tc>
          <w:tcPr>
            <w:tcW w:w="1575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品牌类型</w:t>
            </w:r>
          </w:p>
        </w:tc>
        <w:tc>
          <w:tcPr>
            <w:tcW w:w="1575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案例主题</w:t>
            </w:r>
          </w:p>
        </w:tc>
        <w:tc>
          <w:tcPr>
            <w:tcW w:w="2136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品牌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主体</w:t>
            </w:r>
          </w:p>
        </w:tc>
        <w:tc>
          <w:tcPr>
            <w:tcW w:w="5415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主体负责人和联系方式</w:t>
            </w:r>
          </w:p>
        </w:tc>
      </w:tr>
      <w:tr w:rsidR="000A4B06" w:rsidTr="00C47612">
        <w:tc>
          <w:tcPr>
            <w:tcW w:w="1574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2136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541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</w:tr>
      <w:tr w:rsidR="000A4B06" w:rsidTr="00C47612">
        <w:tc>
          <w:tcPr>
            <w:tcW w:w="1574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2136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541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</w:tr>
      <w:tr w:rsidR="000A4B06" w:rsidTr="00C47612">
        <w:tc>
          <w:tcPr>
            <w:tcW w:w="1574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2136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541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</w:tr>
      <w:tr w:rsidR="000A4B06" w:rsidTr="00C47612">
        <w:tc>
          <w:tcPr>
            <w:tcW w:w="1574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2136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541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</w:tr>
      <w:tr w:rsidR="000A4B06" w:rsidTr="00C47612">
        <w:tc>
          <w:tcPr>
            <w:tcW w:w="1574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2136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541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</w:tr>
      <w:tr w:rsidR="000A4B06" w:rsidTr="00C47612">
        <w:tc>
          <w:tcPr>
            <w:tcW w:w="1574" w:type="dxa"/>
          </w:tcPr>
          <w:p w:rsidR="000A4B06" w:rsidRDefault="000A4B06" w:rsidP="00C47612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Cs/>
                <w:sz w:val="32"/>
                <w:szCs w:val="32"/>
              </w:rPr>
              <w:t>...</w:t>
            </w: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2136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  <w:tc>
          <w:tcPr>
            <w:tcW w:w="5415" w:type="dxa"/>
          </w:tcPr>
          <w:p w:rsidR="000A4B06" w:rsidRDefault="000A4B06" w:rsidP="00C47612">
            <w:pPr>
              <w:rPr>
                <w:rFonts w:ascii="华文中宋" w:eastAsia="华文中宋" w:hAnsi="华文中宋" w:cs="华文中宋"/>
                <w:b/>
                <w:sz w:val="36"/>
                <w:szCs w:val="36"/>
              </w:rPr>
            </w:pPr>
          </w:p>
        </w:tc>
      </w:tr>
    </w:tbl>
    <w:p w:rsidR="000A4B06" w:rsidRDefault="000A4B06" w:rsidP="000A4B06">
      <w:p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注：</w:t>
      </w:r>
      <w:r>
        <w:rPr>
          <w:rFonts w:ascii="仿宋" w:eastAsia="仿宋" w:hAnsi="仿宋" w:cs="仿宋"/>
          <w:sz w:val="22"/>
        </w:rPr>
        <w:t>1.案例名称：申报材料标题。</w:t>
      </w:r>
    </w:p>
    <w:p w:rsidR="000A4B06" w:rsidRDefault="000A4B06" w:rsidP="000A4B06">
      <w:p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/>
          <w:sz w:val="22"/>
        </w:rPr>
        <w:t xml:space="preserve">    2</w:t>
      </w:r>
      <w:r>
        <w:rPr>
          <w:rFonts w:ascii="仿宋" w:eastAsia="仿宋" w:hAnsi="仿宋" w:cs="仿宋" w:hint="eastAsia"/>
          <w:sz w:val="22"/>
        </w:rPr>
        <w:t>.品牌类型：农产品区域公用品牌、农业企业品牌和农产品品牌，任选其一。</w:t>
      </w:r>
    </w:p>
    <w:p w:rsidR="000A4B06" w:rsidRDefault="000A4B06" w:rsidP="000A4B06">
      <w:p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/>
          <w:sz w:val="22"/>
        </w:rPr>
        <w:t xml:space="preserve">    3.</w:t>
      </w:r>
      <w:r>
        <w:rPr>
          <w:rFonts w:ascii="仿宋" w:eastAsia="仿宋" w:hAnsi="仿宋" w:cs="仿宋" w:hint="eastAsia"/>
          <w:sz w:val="22"/>
        </w:rPr>
        <w:t>案例主题：农业品牌机制创新、</w:t>
      </w:r>
      <w:r>
        <w:rPr>
          <w:rFonts w:ascii="仿宋" w:eastAsia="仿宋" w:hAnsi="仿宋" w:cs="仿宋"/>
          <w:sz w:val="22"/>
        </w:rPr>
        <w:t>农业品牌</w:t>
      </w:r>
      <w:r>
        <w:rPr>
          <w:rFonts w:ascii="仿宋" w:eastAsia="仿宋" w:hAnsi="仿宋" w:cs="仿宋" w:hint="eastAsia"/>
          <w:sz w:val="22"/>
        </w:rPr>
        <w:t>核心能力提升、农业品牌营销创新、农业品牌监管保护、农业品牌文化传承、农业品牌协</w:t>
      </w:r>
    </w:p>
    <w:p w:rsidR="000A4B06" w:rsidRDefault="000A4B06" w:rsidP="000A4B06">
      <w:pPr>
        <w:rPr>
          <w:rFonts w:ascii="仿宋" w:eastAsia="仿宋" w:hAnsi="仿宋" w:cs="仿宋"/>
          <w:sz w:val="22"/>
        </w:rPr>
      </w:pPr>
      <w:bookmarkStart w:id="0" w:name="_GoBack"/>
      <w:bookmarkEnd w:id="0"/>
      <w:r>
        <w:rPr>
          <w:rFonts w:ascii="仿宋" w:eastAsia="仿宋" w:hAnsi="仿宋" w:cs="仿宋" w:hint="eastAsia"/>
          <w:sz w:val="22"/>
        </w:rPr>
        <w:t>同发展、农业品牌脱贫帮扶</w:t>
      </w:r>
      <w:r>
        <w:rPr>
          <w:rFonts w:ascii="仿宋" w:eastAsia="仿宋" w:hAnsi="仿宋" w:cs="仿宋"/>
          <w:sz w:val="22"/>
        </w:rPr>
        <w:t>、</w:t>
      </w:r>
      <w:r>
        <w:rPr>
          <w:rFonts w:ascii="仿宋" w:eastAsia="仿宋" w:hAnsi="仿宋" w:cs="仿宋" w:hint="eastAsia"/>
          <w:sz w:val="22"/>
        </w:rPr>
        <w:t>农业品牌国际合作，任选其一。</w:t>
      </w:r>
    </w:p>
    <w:p w:rsidR="000A4B06" w:rsidRDefault="000A4B06" w:rsidP="000A4B06">
      <w:p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/>
          <w:sz w:val="22"/>
        </w:rPr>
        <w:t xml:space="preserve">    4.品牌主体</w:t>
      </w:r>
      <w:r>
        <w:rPr>
          <w:rFonts w:ascii="仿宋" w:eastAsia="仿宋" w:hAnsi="仿宋" w:cs="仿宋" w:hint="eastAsia"/>
          <w:sz w:val="22"/>
        </w:rPr>
        <w:t>：</w:t>
      </w:r>
      <w:proofErr w:type="gramStart"/>
      <w:r>
        <w:rPr>
          <w:rFonts w:ascii="仿宋" w:eastAsia="仿宋" w:hAnsi="仿宋" w:cs="仿宋"/>
          <w:sz w:val="22"/>
        </w:rPr>
        <w:t>指品牌</w:t>
      </w:r>
      <w:proofErr w:type="gramEnd"/>
      <w:r>
        <w:rPr>
          <w:rFonts w:ascii="仿宋" w:eastAsia="仿宋" w:hAnsi="仿宋" w:cs="仿宋"/>
          <w:sz w:val="22"/>
        </w:rPr>
        <w:t>管理和运营主体。</w:t>
      </w:r>
    </w:p>
    <w:p w:rsidR="000A4B06" w:rsidRDefault="000A4B06" w:rsidP="000A4B06">
      <w:pPr>
        <w:pStyle w:val="2"/>
      </w:pPr>
    </w:p>
    <w:p w:rsidR="00354860" w:rsidRPr="000A4B06" w:rsidRDefault="00354860"/>
    <w:sectPr w:rsidR="00354860" w:rsidRPr="000A4B06" w:rsidSect="000A4B06"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B06"/>
    <w:rsid w:val="000A4B06"/>
    <w:rsid w:val="000D07B3"/>
    <w:rsid w:val="00354860"/>
    <w:rsid w:val="0088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A4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A4B0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A4B06"/>
  </w:style>
  <w:style w:type="paragraph" w:styleId="2">
    <w:name w:val="Body Text First Indent 2"/>
    <w:basedOn w:val="a3"/>
    <w:link w:val="2Char"/>
    <w:uiPriority w:val="99"/>
    <w:unhideWhenUsed/>
    <w:qFormat/>
    <w:rsid w:val="000A4B06"/>
    <w:pPr>
      <w:spacing w:after="0"/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0A4B06"/>
  </w:style>
  <w:style w:type="table" w:styleId="a4">
    <w:name w:val="Table Grid"/>
    <w:basedOn w:val="a1"/>
    <w:uiPriority w:val="59"/>
    <w:qFormat/>
    <w:rsid w:val="000A4B0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Lenovo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2021-12-23T08:01:00Z</dcterms:created>
  <dcterms:modified xsi:type="dcterms:W3CDTF">2021-12-23T08:02:00Z</dcterms:modified>
</cp:coreProperties>
</file>