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附件1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Style w:val="5"/>
          <w:rFonts w:hint="eastAsia" w:ascii="宋体" w:hAnsi="宋体" w:eastAsia="宋体" w:cs="宋体"/>
          <w:b/>
          <w:bCs/>
          <w:i w:val="0"/>
          <w:iCs w:val="0"/>
          <w:caps w:val="0"/>
          <w:color w:val="000000"/>
          <w:spacing w:val="0"/>
          <w:sz w:val="31"/>
          <w:szCs w:val="31"/>
          <w:bdr w:val="none" w:color="auto" w:sz="0" w:space="0"/>
          <w:shd w:val="clear" w:fill="FFFFFF"/>
        </w:rPr>
        <w:t>城镇燃气企业人员配备标准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ascii="黑体" w:hAnsi="宋体" w:eastAsia="黑体" w:cs="黑体"/>
          <w:i w:val="0"/>
          <w:iCs w:val="0"/>
          <w:caps w:val="0"/>
          <w:color w:val="000000"/>
          <w:spacing w:val="0"/>
          <w:sz w:val="27"/>
          <w:szCs w:val="27"/>
          <w:bdr w:val="none" w:color="auto" w:sz="0" w:space="0"/>
          <w:shd w:val="clear" w:fill="FFFFFF"/>
        </w:rPr>
        <w:t>一、管道燃气企业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1﹒安全、技术管理人员任职资格。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1.1 主要负责人指企业法人、董事长、总经理（总裁）由燃气主管部门专业培训考核合格，取得专业培训考核合格证书。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1.2 安全生产管理人员指企业分管安全生产的负责人，企业生产、安全管理部门负责人，企业生产和销售分支机构的负责人以及企业安全员由燃气主管部门专业培训考核合格，取得专业培训考核合格证书。积极探索推行燃气企业实行安全总监制度。积极鼓励安全管理机构负责人和专职安全员聘用注册安全工程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1.3 专职安全管理人员宜具备注册安全工程师资格或持有效的燃气经营企业从业人员专业培训考核合格证书。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2﹒安全管理人员数量。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2.1 管道燃气企业专职安全管理人员的配备应不少于表1的要求。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2.2 按达到表1下述二者任一条件最高要求数量人员配备。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333333"/>
          <w:spacing w:val="0"/>
          <w:sz w:val="27"/>
          <w:szCs w:val="27"/>
          <w:u w:val="none"/>
          <w:bdr w:val="none" w:color="auto" w:sz="0" w:space="0"/>
          <w:shd w:val="clear" w:fill="FFFFFF"/>
        </w:rPr>
        <w:drawing>
          <wp:inline distT="0" distB="0" distL="114300" distR="114300">
            <wp:extent cx="5695950" cy="2524125"/>
            <wp:effectExtent l="0" t="0" r="0" b="9525"/>
            <wp:docPr id="41" name="图片 29" descr="B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descr="B1.jpg"/>
                    <pic:cNvPicPr>
                      <a:picLocks noChangeAspect="1"/>
                    </pic:cNvPicPr>
                  </pic:nvPicPr>
                  <pic:blipFill>
                    <a:blip r:embed="rId5"/>
                    <a:stretch>
                      <a:fillRect/>
                    </a:stretch>
                  </pic:blipFill>
                  <pic:spPr>
                    <a:xfrm>
                      <a:off x="0" y="0"/>
                      <a:ext cx="5695950" cy="25241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3﹒岗位人员数量。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3.1 管道燃气经营企业应配备1名以上电工（或外协1名）。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3.2 应配备1名特种设备安全管理负责人（可兼任），从事其他特种设备或特种作业操作应经相关部门考核合格并取得特种作业人员证书。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3.3 门站岗位人员的配备应不少于表2的要求。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3.4 LNG气化站岗位人员的配备应不少于表3的要求。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3.5 管网输配巡检、抢险维修岗位人员的配备应不少于表4的要求。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黑体" w:hAnsi="宋体" w:eastAsia="黑体" w:cs="黑体"/>
          <w:i w:val="0"/>
          <w:iCs w:val="0"/>
          <w:caps w:val="0"/>
          <w:color w:val="333333"/>
          <w:spacing w:val="0"/>
          <w:sz w:val="27"/>
          <w:szCs w:val="27"/>
          <w:u w:val="none"/>
          <w:bdr w:val="none" w:color="auto" w:sz="0" w:space="0"/>
          <w:shd w:val="clear" w:fill="FFFFFF"/>
        </w:rPr>
        <w:drawing>
          <wp:inline distT="0" distB="0" distL="114300" distR="114300">
            <wp:extent cx="6201410" cy="2178685"/>
            <wp:effectExtent l="0" t="0" r="8890" b="12065"/>
            <wp:docPr id="36" name="图片 30" descr="B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descr="B2.jpg"/>
                    <pic:cNvPicPr>
                      <a:picLocks noChangeAspect="1"/>
                    </pic:cNvPicPr>
                  </pic:nvPicPr>
                  <pic:blipFill>
                    <a:blip r:embed="rId7"/>
                    <a:stretch>
                      <a:fillRect/>
                    </a:stretch>
                  </pic:blipFill>
                  <pic:spPr>
                    <a:xfrm>
                      <a:off x="0" y="0"/>
                      <a:ext cx="6201410" cy="21786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黑体" w:hAnsi="宋体" w:eastAsia="黑体" w:cs="黑体"/>
          <w:i w:val="0"/>
          <w:iCs w:val="0"/>
          <w:caps w:val="0"/>
          <w:color w:val="333333"/>
          <w:spacing w:val="0"/>
          <w:sz w:val="27"/>
          <w:szCs w:val="27"/>
          <w:u w:val="none"/>
          <w:bdr w:val="none" w:color="auto" w:sz="0" w:space="0"/>
          <w:shd w:val="clear" w:fill="FFFFFF"/>
        </w:rPr>
        <w:drawing>
          <wp:inline distT="0" distB="0" distL="114300" distR="114300">
            <wp:extent cx="5506085" cy="3747135"/>
            <wp:effectExtent l="0" t="0" r="18415" b="5715"/>
            <wp:docPr id="42" name="图片 31" descr="B3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descr="B34.jpg"/>
                    <pic:cNvPicPr>
                      <a:picLocks noChangeAspect="1"/>
                    </pic:cNvPicPr>
                  </pic:nvPicPr>
                  <pic:blipFill>
                    <a:blip r:embed="rId9"/>
                    <a:stretch>
                      <a:fillRect/>
                    </a:stretch>
                  </pic:blipFill>
                  <pic:spPr>
                    <a:xfrm>
                      <a:off x="0" y="0"/>
                      <a:ext cx="5506085" cy="37471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黑体" w:hAnsi="宋体" w:eastAsia="黑体" w:cs="黑体"/>
          <w:i w:val="0"/>
          <w:iCs w:val="0"/>
          <w:caps w:val="0"/>
          <w:color w:val="000000"/>
          <w:spacing w:val="0"/>
          <w:sz w:val="27"/>
          <w:szCs w:val="27"/>
          <w:bdr w:val="none" w:color="auto" w:sz="0" w:space="0"/>
          <w:shd w:val="clear" w:fill="FFFFFF"/>
        </w:rPr>
        <w:t>二、瓶装液化气企业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1﹒安全、技术管理人员任职资格。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1.1 主要负责人指企业法人、董事长、总经理（总裁）由省级燃气主管部门专业培训考核合格，取得专业培训考核合格证书。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1.2 安全生产管理人员指企业分管安全生产的负责人，企业生产、安全管理部门负责人，企业生产和销售分支机构的负责人以及企业安全员由省级燃气主管部门专业培训考核合格，取得专业培训考核合格证书。积极探索推行燃气企业实行安全总监制度。积极鼓励安全管理机构负责人和专职安全员聘用注册安全工程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2﹒安全管理人员数量。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2.1 瓶装液化气企业专职安全管理人员的配备应不少于表5的要求。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2.2 按达到表5下述三者任一条件最高要求数量人员配备。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333333"/>
          <w:spacing w:val="0"/>
          <w:sz w:val="27"/>
          <w:szCs w:val="27"/>
          <w:u w:val="none"/>
          <w:bdr w:val="none" w:color="auto" w:sz="0" w:space="0"/>
          <w:shd w:val="clear" w:fill="FFFFFF"/>
        </w:rPr>
        <w:drawing>
          <wp:inline distT="0" distB="0" distL="114300" distR="114300">
            <wp:extent cx="5839460" cy="4068445"/>
            <wp:effectExtent l="0" t="0" r="8890" b="8255"/>
            <wp:docPr id="37" name="图片 32" descr="B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descr="B5.jpg"/>
                    <pic:cNvPicPr>
                      <a:picLocks noChangeAspect="1"/>
                    </pic:cNvPicPr>
                  </pic:nvPicPr>
                  <pic:blipFill>
                    <a:blip r:embed="rId11"/>
                    <a:stretch>
                      <a:fillRect/>
                    </a:stretch>
                  </pic:blipFill>
                  <pic:spPr>
                    <a:xfrm>
                      <a:off x="0" y="0"/>
                      <a:ext cx="5839460" cy="40684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3﹒岗位人员数量。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3.1 瓶装液化气企业应配备1名以上电工（或外协1名）。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3.2 应配备1名特种设备安全管理负责人（可兼任），从事其他特种设备或特种作业操作应经相关部门考核合格并取得特种作业人员证书。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3.3 瓶装液化气储配站岗位人员的配备应不少于表6的要求。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3.4 瓶装液化气供应站岗位人员配备应不小于表7的要求。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333333"/>
          <w:spacing w:val="0"/>
          <w:sz w:val="27"/>
          <w:szCs w:val="27"/>
          <w:u w:val="none"/>
          <w:bdr w:val="none" w:color="auto" w:sz="0" w:space="0"/>
          <w:shd w:val="clear" w:fill="FFFFFF"/>
        </w:rPr>
        <w:drawing>
          <wp:inline distT="0" distB="0" distL="114300" distR="114300">
            <wp:extent cx="5461635" cy="4877435"/>
            <wp:effectExtent l="0" t="0" r="5715" b="18415"/>
            <wp:docPr id="29" name="图片 33" descr="B67.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descr="B67.jpg"/>
                    <pic:cNvPicPr>
                      <a:picLocks noChangeAspect="1"/>
                    </pic:cNvPicPr>
                  </pic:nvPicPr>
                  <pic:blipFill>
                    <a:blip r:embed="rId13"/>
                    <a:stretch>
                      <a:fillRect/>
                    </a:stretch>
                  </pic:blipFill>
                  <pic:spPr>
                    <a:xfrm>
                      <a:off x="0" y="0"/>
                      <a:ext cx="5461635" cy="48774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黑体" w:hAnsi="宋体" w:eastAsia="黑体" w:cs="黑体"/>
          <w:i w:val="0"/>
          <w:iCs w:val="0"/>
          <w:caps w:val="0"/>
          <w:color w:val="000000"/>
          <w:spacing w:val="0"/>
          <w:sz w:val="27"/>
          <w:szCs w:val="27"/>
          <w:bdr w:val="none" w:color="auto" w:sz="0" w:space="0"/>
          <w:shd w:val="clear" w:fill="FFFFFF"/>
        </w:rPr>
        <w:t>三、汽车加气企业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1﹒安全、技术管理人员任职资格。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1.1 主要负责人指企业法人、董事长、总经理（总裁）由燃气主管部门专业培训考核合格，取得专业培训考核合格证书。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1.2 安全生产管理人员指企业分管安全生产的负责人，企业生产、安全管理部门负责人，企业生产和销售分支机构的负责人以及企业安全员由燃气主管部门专业培训考核合格，取得专业培训考核合格证书。积极探索推行燃气企业实行安全总监制度。积极鼓励安全管理机构负责人和专职安全员聘用注册安全工程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2﹒安全管理人员数量。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2.1 燃气企业专职安全管理人员的配备应不少于表9的要求。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2.2 按达到表8下述二者任一条件最高要求数量人员配备。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333333"/>
          <w:spacing w:val="0"/>
          <w:sz w:val="27"/>
          <w:szCs w:val="27"/>
          <w:u w:val="none"/>
          <w:bdr w:val="none" w:color="auto" w:sz="0" w:space="0"/>
          <w:shd w:val="clear" w:fill="FFFFFF"/>
        </w:rPr>
        <w:drawing>
          <wp:inline distT="0" distB="0" distL="114300" distR="114300">
            <wp:extent cx="5972175" cy="3138805"/>
            <wp:effectExtent l="0" t="0" r="9525" b="4445"/>
            <wp:docPr id="38" name="图片 34" descr="B8.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descr="B8.jpg"/>
                    <pic:cNvPicPr>
                      <a:picLocks noChangeAspect="1"/>
                    </pic:cNvPicPr>
                  </pic:nvPicPr>
                  <pic:blipFill>
                    <a:blip r:embed="rId15"/>
                    <a:stretch>
                      <a:fillRect/>
                    </a:stretch>
                  </pic:blipFill>
                  <pic:spPr>
                    <a:xfrm>
                      <a:off x="0" y="0"/>
                      <a:ext cx="5972175" cy="31388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3﹒岗位人员数量。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3.1 加气站企业应配备1名以上电工（或外协1名）。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3.2 应配备1名特种设备安全管理负责人（可兼任），从事其他特种设备或特种作业操作应经相关部门考核合格并取得特种作业人员证书。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3.3 汽车加气站岗位人员的配备应不少于表9的要求。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333333"/>
          <w:spacing w:val="0"/>
          <w:sz w:val="27"/>
          <w:szCs w:val="27"/>
          <w:u w:val="none"/>
          <w:bdr w:val="none" w:color="auto" w:sz="0" w:space="0"/>
          <w:shd w:val="clear" w:fill="FFFFFF"/>
        </w:rPr>
        <w:drawing>
          <wp:inline distT="0" distB="0" distL="114300" distR="114300">
            <wp:extent cx="5972175" cy="2279015"/>
            <wp:effectExtent l="0" t="0" r="9525" b="6985"/>
            <wp:docPr id="30" name="图片 35" descr="B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5" descr="B9.jpg"/>
                    <pic:cNvPicPr>
                      <a:picLocks noChangeAspect="1"/>
                    </pic:cNvPicPr>
                  </pic:nvPicPr>
                  <pic:blipFill>
                    <a:blip r:embed="rId17"/>
                    <a:stretch>
                      <a:fillRect/>
                    </a:stretch>
                  </pic:blipFill>
                  <pic:spPr>
                    <a:xfrm>
                      <a:off x="0" y="0"/>
                      <a:ext cx="5972175" cy="2279015"/>
                    </a:xfrm>
                    <a:prstGeom prst="rect">
                      <a:avLst/>
                    </a:prstGeom>
                    <a:noFill/>
                    <a:ln w="9525">
                      <a:noFill/>
                    </a:ln>
                  </pic:spPr>
                </pic:pic>
              </a:graphicData>
            </a:graphic>
          </wp:inline>
        </w:drawing>
      </w:r>
    </w:p>
    <w:p>
      <w:pPr>
        <w:rPr>
          <w:rFonts w:hint="eastAsia" w:ascii="微软雅黑" w:hAnsi="微软雅黑" w:eastAsia="微软雅黑" w:cs="微软雅黑"/>
          <w:i w:val="0"/>
          <w:iCs w:val="0"/>
          <w:caps w:val="0"/>
          <w:color w:val="000000"/>
          <w:spacing w:val="0"/>
          <w:sz w:val="27"/>
          <w:szCs w:val="27"/>
          <w:bdr w:val="none" w:color="auto" w:sz="0" w:space="0"/>
          <w:shd w:val="clear" w:fill="FFFFFF"/>
        </w:rPr>
      </w:pPr>
      <w:r>
        <w:rPr>
          <w:rFonts w:hint="eastAsia" w:ascii="微软雅黑" w:hAnsi="微软雅黑" w:eastAsia="微软雅黑" w:cs="微软雅黑"/>
          <w:i w:val="0"/>
          <w:iCs w:val="0"/>
          <w:caps w:val="0"/>
          <w:color w:val="000000"/>
          <w:spacing w:val="0"/>
          <w:sz w:val="27"/>
          <w:szCs w:val="27"/>
          <w:bdr w:val="none" w:color="auto" w:sz="0" w:space="0"/>
          <w:shd w:val="clear" w:fill="FFFFFF"/>
        </w:rPr>
        <w:br w:type="page"/>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附件2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  </w:t>
      </w:r>
      <w:r>
        <w:rPr>
          <w:rFonts w:hint="eastAsia" w:ascii="微软雅黑" w:hAnsi="微软雅黑" w:eastAsia="微软雅黑" w:cs="微软雅黑"/>
          <w:i w:val="0"/>
          <w:iCs w:val="0"/>
          <w:caps w:val="0"/>
          <w:color w:val="333333"/>
          <w:spacing w:val="0"/>
          <w:sz w:val="27"/>
          <w:szCs w:val="27"/>
          <w:u w:val="none"/>
          <w:bdr w:val="none" w:color="auto" w:sz="0" w:space="0"/>
          <w:shd w:val="clear" w:fill="FFFFFF"/>
        </w:rPr>
        <w:drawing>
          <wp:inline distT="0" distB="0" distL="114300" distR="114300">
            <wp:extent cx="5577840" cy="7087235"/>
            <wp:effectExtent l="0" t="0" r="3810" b="18415"/>
            <wp:docPr id="31" name="图片 36" descr="F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descr="F2.jpg"/>
                    <pic:cNvPicPr>
                      <a:picLocks noChangeAspect="1"/>
                    </pic:cNvPicPr>
                  </pic:nvPicPr>
                  <pic:blipFill>
                    <a:blip r:embed="rId19"/>
                    <a:stretch>
                      <a:fillRect/>
                    </a:stretch>
                  </pic:blipFill>
                  <pic:spPr>
                    <a:xfrm>
                      <a:off x="0" y="0"/>
                      <a:ext cx="5577840" cy="70872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附件3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 </w:t>
      </w:r>
      <w:r>
        <w:rPr>
          <w:rFonts w:hint="eastAsia" w:ascii="微软雅黑" w:hAnsi="微软雅黑" w:eastAsia="微软雅黑" w:cs="微软雅黑"/>
          <w:i w:val="0"/>
          <w:iCs w:val="0"/>
          <w:caps w:val="0"/>
          <w:color w:val="333333"/>
          <w:spacing w:val="0"/>
          <w:sz w:val="27"/>
          <w:szCs w:val="27"/>
          <w:u w:val="none"/>
          <w:bdr w:val="none" w:color="auto" w:sz="0" w:space="0"/>
          <w:shd w:val="clear" w:fill="FFFFFF"/>
        </w:rPr>
        <w:drawing>
          <wp:inline distT="0" distB="0" distL="114300" distR="114300">
            <wp:extent cx="5662295" cy="7105650"/>
            <wp:effectExtent l="0" t="0" r="14605" b="0"/>
            <wp:docPr id="32" name="图片 37" descr="F3.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descr="F3.jpg"/>
                    <pic:cNvPicPr>
                      <a:picLocks noChangeAspect="1"/>
                    </pic:cNvPicPr>
                  </pic:nvPicPr>
                  <pic:blipFill>
                    <a:blip r:embed="rId21"/>
                    <a:stretch>
                      <a:fillRect/>
                    </a:stretch>
                  </pic:blipFill>
                  <pic:spPr>
                    <a:xfrm>
                      <a:off x="0" y="0"/>
                      <a:ext cx="5662295" cy="71056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附件4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333333"/>
          <w:spacing w:val="0"/>
          <w:sz w:val="27"/>
          <w:szCs w:val="27"/>
          <w:u w:val="none"/>
          <w:bdr w:val="none" w:color="auto" w:sz="0" w:space="0"/>
          <w:shd w:val="clear" w:fill="FFFFFF"/>
        </w:rPr>
        <w:drawing>
          <wp:inline distT="0" distB="0" distL="114300" distR="114300">
            <wp:extent cx="5885180" cy="7334250"/>
            <wp:effectExtent l="0" t="0" r="1270" b="0"/>
            <wp:docPr id="33" name="图片 38" descr="F4.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8" descr="F4.jpg"/>
                    <pic:cNvPicPr>
                      <a:picLocks noChangeAspect="1"/>
                    </pic:cNvPicPr>
                  </pic:nvPicPr>
                  <pic:blipFill>
                    <a:blip r:embed="rId23"/>
                    <a:stretch>
                      <a:fillRect/>
                    </a:stretch>
                  </pic:blipFill>
                  <pic:spPr>
                    <a:xfrm>
                      <a:off x="0" y="0"/>
                      <a:ext cx="5885180" cy="73342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7"/>
          <w:szCs w:val="27"/>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附件5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333333"/>
          <w:spacing w:val="0"/>
          <w:sz w:val="27"/>
          <w:szCs w:val="27"/>
          <w:u w:val="none"/>
          <w:bdr w:val="none" w:color="auto" w:sz="0" w:space="0"/>
          <w:shd w:val="clear" w:fill="FFFFFF"/>
        </w:rPr>
        <w:drawing>
          <wp:inline distT="0" distB="0" distL="114300" distR="114300">
            <wp:extent cx="5489575" cy="4258310"/>
            <wp:effectExtent l="0" t="0" r="15875" b="8890"/>
            <wp:docPr id="34" name="图片 39" descr="F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9" descr="F5.jpg"/>
                    <pic:cNvPicPr>
                      <a:picLocks noChangeAspect="1"/>
                    </pic:cNvPicPr>
                  </pic:nvPicPr>
                  <pic:blipFill>
                    <a:blip r:embed="rId25"/>
                    <a:stretch>
                      <a:fillRect/>
                    </a:stretch>
                  </pic:blipFill>
                  <pic:spPr>
                    <a:xfrm>
                      <a:off x="0" y="0"/>
                      <a:ext cx="5489575" cy="425831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7"/>
          <w:szCs w:val="27"/>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附件6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333333"/>
          <w:spacing w:val="0"/>
          <w:sz w:val="27"/>
          <w:szCs w:val="27"/>
          <w:u w:val="none"/>
          <w:bdr w:val="none" w:color="auto" w:sz="0" w:space="0"/>
          <w:shd w:val="clear" w:fill="FFFFFF"/>
        </w:rPr>
        <w:drawing>
          <wp:inline distT="0" distB="0" distL="114300" distR="114300">
            <wp:extent cx="4581525" cy="5453380"/>
            <wp:effectExtent l="0" t="0" r="9525" b="13970"/>
            <wp:docPr id="35" name="图片 40" descr="F6.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0" descr="F6.jpg"/>
                    <pic:cNvPicPr>
                      <a:picLocks noChangeAspect="1"/>
                    </pic:cNvPicPr>
                  </pic:nvPicPr>
                  <pic:blipFill>
                    <a:blip r:embed="rId27"/>
                    <a:stretch>
                      <a:fillRect/>
                    </a:stretch>
                  </pic:blipFill>
                  <pic:spPr>
                    <a:xfrm>
                      <a:off x="0" y="0"/>
                      <a:ext cx="4581525" cy="545338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7"/>
          <w:szCs w:val="27"/>
          <w:bdr w:val="none" w:color="auto" w:sz="0" w:space="0"/>
          <w:shd w:val="clear" w:fill="FFFFFF"/>
        </w:rPr>
        <w:t> </w:t>
      </w:r>
    </w:p>
    <w:p>
      <w:pPr>
        <w:rPr>
          <w:rFonts w:hint="eastAsia" w:ascii="微软雅黑" w:hAnsi="微软雅黑" w:eastAsia="微软雅黑" w:cs="微软雅黑"/>
          <w:i w:val="0"/>
          <w:iCs w:val="0"/>
          <w:caps w:val="0"/>
          <w:color w:val="000000"/>
          <w:spacing w:val="0"/>
          <w:sz w:val="27"/>
          <w:szCs w:val="27"/>
          <w:bdr w:val="none" w:color="auto" w:sz="0" w:space="0"/>
          <w:shd w:val="clear" w:fill="FFFFFF"/>
        </w:rPr>
      </w:pPr>
      <w:r>
        <w:rPr>
          <w:rFonts w:hint="eastAsia" w:ascii="微软雅黑" w:hAnsi="微软雅黑" w:eastAsia="微软雅黑" w:cs="微软雅黑"/>
          <w:i w:val="0"/>
          <w:iCs w:val="0"/>
          <w:caps w:val="0"/>
          <w:color w:val="000000"/>
          <w:spacing w:val="0"/>
          <w:sz w:val="27"/>
          <w:szCs w:val="27"/>
          <w:bdr w:val="none" w:color="auto" w:sz="0" w:space="0"/>
          <w:shd w:val="clear" w:fill="FFFFFF"/>
        </w:rPr>
        <w:br w:type="page"/>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附件7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333333"/>
          <w:spacing w:val="0"/>
          <w:sz w:val="27"/>
          <w:szCs w:val="27"/>
          <w:u w:val="none"/>
          <w:bdr w:val="none" w:color="auto" w:sz="0" w:space="0"/>
          <w:shd w:val="clear" w:fill="FFFFFF"/>
        </w:rPr>
        <w:drawing>
          <wp:inline distT="0" distB="0" distL="114300" distR="114300">
            <wp:extent cx="5767070" cy="6858635"/>
            <wp:effectExtent l="0" t="0" r="5080" b="18415"/>
            <wp:docPr id="39" name="图片 41" descr="F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1" descr="F7.jpg"/>
                    <pic:cNvPicPr>
                      <a:picLocks noChangeAspect="1"/>
                    </pic:cNvPicPr>
                  </pic:nvPicPr>
                  <pic:blipFill>
                    <a:blip r:embed="rId29"/>
                    <a:stretch>
                      <a:fillRect/>
                    </a:stretch>
                  </pic:blipFill>
                  <pic:spPr>
                    <a:xfrm>
                      <a:off x="0" y="0"/>
                      <a:ext cx="5767070" cy="6858635"/>
                    </a:xfrm>
                    <a:prstGeom prst="rect">
                      <a:avLst/>
                    </a:prstGeom>
                    <a:noFill/>
                    <a:ln w="9525">
                      <a:noFill/>
                    </a:ln>
                  </pic:spPr>
                </pic:pic>
              </a:graphicData>
            </a:graphic>
          </wp:inline>
        </w:drawing>
      </w:r>
    </w:p>
    <w:p>
      <w:pPr>
        <w:rPr>
          <w:rFonts w:hint="eastAsia" w:ascii="微软雅黑" w:hAnsi="微软雅黑" w:eastAsia="微软雅黑" w:cs="微软雅黑"/>
          <w:i w:val="0"/>
          <w:iCs w:val="0"/>
          <w:caps w:val="0"/>
          <w:color w:val="000000"/>
          <w:spacing w:val="0"/>
          <w:sz w:val="27"/>
          <w:szCs w:val="27"/>
          <w:bdr w:val="none" w:color="auto" w:sz="0" w:space="0"/>
          <w:shd w:val="clear" w:fill="FFFFFF"/>
        </w:rPr>
      </w:pPr>
      <w:r>
        <w:rPr>
          <w:rFonts w:hint="eastAsia" w:ascii="微软雅黑" w:hAnsi="微软雅黑" w:eastAsia="微软雅黑" w:cs="微软雅黑"/>
          <w:i w:val="0"/>
          <w:iCs w:val="0"/>
          <w:caps w:val="0"/>
          <w:color w:val="000000"/>
          <w:spacing w:val="0"/>
          <w:sz w:val="27"/>
          <w:szCs w:val="27"/>
          <w:bdr w:val="none" w:color="auto" w:sz="0" w:space="0"/>
          <w:shd w:val="clear" w:fill="FFFFFF"/>
        </w:rPr>
        <w:br w:type="page"/>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附件8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bookmarkStart w:id="0" w:name="_GoBack"/>
      <w:r>
        <w:rPr>
          <w:rFonts w:hint="eastAsia" w:ascii="微软雅黑" w:hAnsi="微软雅黑" w:eastAsia="微软雅黑" w:cs="微软雅黑"/>
          <w:i w:val="0"/>
          <w:iCs w:val="0"/>
          <w:caps w:val="0"/>
          <w:color w:val="333333"/>
          <w:spacing w:val="0"/>
          <w:sz w:val="27"/>
          <w:szCs w:val="27"/>
          <w:u w:val="none"/>
          <w:bdr w:val="none" w:color="auto" w:sz="0" w:space="0"/>
          <w:shd w:val="clear" w:fill="FFFFFF"/>
        </w:rPr>
        <w:drawing>
          <wp:inline distT="0" distB="0" distL="114300" distR="114300">
            <wp:extent cx="5600700" cy="3646170"/>
            <wp:effectExtent l="0" t="0" r="0" b="11430"/>
            <wp:docPr id="40" name="图片 42" descr="F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2" descr="F8.jpg"/>
                    <pic:cNvPicPr>
                      <a:picLocks noChangeAspect="1"/>
                    </pic:cNvPicPr>
                  </pic:nvPicPr>
                  <pic:blipFill>
                    <a:blip r:embed="rId31"/>
                    <a:stretch>
                      <a:fillRect/>
                    </a:stretch>
                  </pic:blipFill>
                  <pic:spPr>
                    <a:xfrm>
                      <a:off x="0" y="0"/>
                      <a:ext cx="5600700" cy="3646170"/>
                    </a:xfrm>
                    <a:prstGeom prst="rect">
                      <a:avLst/>
                    </a:prstGeom>
                    <a:noFill/>
                    <a:ln w="9525">
                      <a:noFill/>
                    </a:ln>
                  </pic:spPr>
                </pic:pic>
              </a:graphicData>
            </a:graphic>
          </wp:inline>
        </w:drawing>
      </w:r>
      <w:bookmarkEnd w:id="0"/>
      <w:r>
        <w:rPr>
          <w:rFonts w:hint="eastAsia" w:ascii="微软雅黑" w:hAnsi="微软雅黑" w:eastAsia="微软雅黑" w:cs="微软雅黑"/>
          <w:i w:val="0"/>
          <w:iCs w:val="0"/>
          <w:caps w:val="0"/>
          <w:color w:val="000000"/>
          <w:spacing w:val="0"/>
          <w:sz w:val="27"/>
          <w:szCs w:val="27"/>
          <w:bdr w:val="none" w:color="auto" w:sz="0" w:space="0"/>
          <w:shd w:val="clear" w:fill="FFFFFF"/>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1671F3"/>
    <w:rsid w:val="03167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hyperlink" Target="http://www.jiangsu.gov.cn/picture/0/2112261620194162457.jpg" TargetMode="External"/><Relationship Id="rId7" Type="http://schemas.openxmlformats.org/officeDocument/2006/relationships/image" Target="media/image2.jpeg"/><Relationship Id="rId6" Type="http://schemas.openxmlformats.org/officeDocument/2006/relationships/hyperlink" Target="http://www.jiangsu.gov.cn/picture/0/2112261620193525422.jpg" TargetMode="External"/><Relationship Id="rId5" Type="http://schemas.openxmlformats.org/officeDocument/2006/relationships/image" Target="media/image1.jpeg"/><Relationship Id="rId4" Type="http://schemas.openxmlformats.org/officeDocument/2006/relationships/hyperlink" Target="http://www.jiangsu.gov.cn/picture/0/2112261620193327548.jpg" TargetMode="Externa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14.jpeg"/><Relationship Id="rId30" Type="http://schemas.openxmlformats.org/officeDocument/2006/relationships/hyperlink" Target="http://www.jiangsu.gov.cn/picture/0/2112261620339434887.jpg" TargetMode="External"/><Relationship Id="rId3" Type="http://schemas.openxmlformats.org/officeDocument/2006/relationships/theme" Target="theme/theme1.xml"/><Relationship Id="rId29" Type="http://schemas.openxmlformats.org/officeDocument/2006/relationships/image" Target="media/image13.jpeg"/><Relationship Id="rId28" Type="http://schemas.openxmlformats.org/officeDocument/2006/relationships/hyperlink" Target="http://www.jiangsu.gov.cn/picture/0/2112261620339226849.jpg" TargetMode="External"/><Relationship Id="rId27" Type="http://schemas.openxmlformats.org/officeDocument/2006/relationships/image" Target="media/image12.jpeg"/><Relationship Id="rId26" Type="http://schemas.openxmlformats.org/officeDocument/2006/relationships/hyperlink" Target="http://www.jiangsu.gov.cn/picture/0/2112261620339059045.jpg" TargetMode="External"/><Relationship Id="rId25" Type="http://schemas.openxmlformats.org/officeDocument/2006/relationships/image" Target="media/image11.jpeg"/><Relationship Id="rId24" Type="http://schemas.openxmlformats.org/officeDocument/2006/relationships/hyperlink" Target="http://www.jiangsu.gov.cn/picture/0/2112261620338905041.jpg" TargetMode="External"/><Relationship Id="rId23" Type="http://schemas.openxmlformats.org/officeDocument/2006/relationships/image" Target="media/image10.jpeg"/><Relationship Id="rId22" Type="http://schemas.openxmlformats.org/officeDocument/2006/relationships/hyperlink" Target="http://www.jiangsu.gov.cn/picture/0/2112261620338744923.jpg" TargetMode="External"/><Relationship Id="rId21" Type="http://schemas.openxmlformats.org/officeDocument/2006/relationships/image" Target="media/image9.jpeg"/><Relationship Id="rId20" Type="http://schemas.openxmlformats.org/officeDocument/2006/relationships/hyperlink" Target="http://www.jiangsu.gov.cn/picture/0/2112261620338573332.jpg" TargetMode="Externa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hyperlink" Target="http://www.jiangsu.gov.cn/picture/0/2112261620338373446.jpg" TargetMode="External"/><Relationship Id="rId17" Type="http://schemas.openxmlformats.org/officeDocument/2006/relationships/image" Target="media/image7.jpeg"/><Relationship Id="rId16" Type="http://schemas.openxmlformats.org/officeDocument/2006/relationships/hyperlink" Target="http://www.jiangsu.gov.cn/picture/0/2112261620194011359.jpg" TargetMode="External"/><Relationship Id="rId15" Type="http://schemas.openxmlformats.org/officeDocument/2006/relationships/image" Target="media/image6.jpeg"/><Relationship Id="rId14" Type="http://schemas.openxmlformats.org/officeDocument/2006/relationships/hyperlink" Target="http://www.jiangsu.gov.cn/picture/0/2112261620193859274.jpg" TargetMode="External"/><Relationship Id="rId13" Type="http://schemas.openxmlformats.org/officeDocument/2006/relationships/image" Target="media/image5.jpeg"/><Relationship Id="rId12" Type="http://schemas.openxmlformats.org/officeDocument/2006/relationships/hyperlink" Target="http://www.jiangsu.gov.cn/picture/0/2112261620194333471.jpg" TargetMode="External"/><Relationship Id="rId11" Type="http://schemas.openxmlformats.org/officeDocument/2006/relationships/image" Target="media/image4.jpeg"/><Relationship Id="rId10" Type="http://schemas.openxmlformats.org/officeDocument/2006/relationships/hyperlink" Target="http://www.jiangsu.gov.cn/picture/0/2112261620193681268.jp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2021-12-27T08:56:00Z</dcterms:created>
  <dc:creator>Whale Fall</dc:creator>
  <cp:lastModifiedBy>Whale Fall</cp:lastModifiedBy>
  <dcterms:modified xsi:type="dcterms:W3CDTF">2021-12-27T08:59:58Z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17FC052CCFCB424F9A67A8D3FDF07571</vt:lpwstr>
  </property>
</Properties>
</file>