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tbl>
      <w:tblPr>
        <w:tblStyle w:val="3"/>
        <w:tblW w:w="9120" w:type="dxa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80"/>
        <w:gridCol w:w="381"/>
        <w:gridCol w:w="1011"/>
        <w:gridCol w:w="50"/>
        <w:gridCol w:w="1061"/>
        <w:gridCol w:w="284"/>
        <w:gridCol w:w="1709"/>
        <w:gridCol w:w="1061"/>
        <w:gridCol w:w="493"/>
        <w:gridCol w:w="568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财政专项资金申报信用承诺书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11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6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3" w:rightChars="-25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6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3" w:rightChars="-25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3" w:rightChars="-25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代表人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3" w:rightChars="-25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6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3" w:rightChars="-25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项目总投资额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3" w:rightChars="-25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或执行额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3" w:rightChars="-25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2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1.本单位近三年信用状况良好，无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严重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2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2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12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550" w:hanging="550" w:hangingChars="2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单位负责人（签名）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66C3"/>
    <w:rsid w:val="15DA0777"/>
    <w:rsid w:val="69AB6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2022-01-24T09:15:00Z</dcterms:created>
  <dc:creator>网商小二</dc:creator>
  <cp:lastModifiedBy>网商小二</cp:lastModifiedBy>
  <dcterms:modified xsi:type="dcterms:W3CDTF">2022-01-24T09:21:50Z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883F75119BA34CB49CCAE1EF69AD77F3</vt:lpwstr>
  </property>
</Properties>
</file>