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72A" w14:textId="21798D29" w:rsidR="00383041" w:rsidRPr="00A36098" w:rsidRDefault="00383041">
      <w:pPr>
        <w:rPr>
          <w:rFonts w:ascii="Times New Roman" w:hAnsi="Times New Roman" w:cs="Times New Roman"/>
        </w:rPr>
      </w:pPr>
    </w:p>
    <w:p w14:paraId="785B6099" w14:textId="77777777" w:rsidR="003250AD" w:rsidRPr="00A36098" w:rsidRDefault="003250AD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EFF2CA1" w14:textId="175050FE" w:rsidR="003250AD" w:rsidRDefault="003250AD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F3FD325" w14:textId="77777777" w:rsidR="006E6799" w:rsidRPr="00A36098" w:rsidRDefault="006E6799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F29103F" w14:textId="4E7A87E8" w:rsidR="005C749C" w:rsidRDefault="005C749C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36098">
        <w:rPr>
          <w:rFonts w:ascii="Times New Roman" w:eastAsia="方正小标宋_GBK" w:hAnsi="Times New Roman" w:cs="Times New Roman"/>
          <w:sz w:val="44"/>
          <w:szCs w:val="44"/>
        </w:rPr>
        <w:t>关于开展省科技咨询专家</w:t>
      </w:r>
      <w:proofErr w:type="gramStart"/>
      <w:r w:rsidRPr="00A36098">
        <w:rPr>
          <w:rFonts w:ascii="Times New Roman" w:eastAsia="方正小标宋_GBK" w:hAnsi="Times New Roman" w:cs="Times New Roman"/>
          <w:sz w:val="44"/>
          <w:szCs w:val="44"/>
        </w:rPr>
        <w:t>库专家</w:t>
      </w:r>
      <w:proofErr w:type="gramEnd"/>
      <w:r w:rsidRPr="00A36098">
        <w:rPr>
          <w:rFonts w:ascii="Times New Roman" w:eastAsia="方正小标宋_GBK" w:hAnsi="Times New Roman" w:cs="Times New Roman"/>
          <w:sz w:val="44"/>
          <w:szCs w:val="44"/>
        </w:rPr>
        <w:t>征集及</w:t>
      </w:r>
      <w:r w:rsidR="00CA4DC7"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 w:rsidR="00CA4DC7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 w:rsidRPr="00A36098">
        <w:rPr>
          <w:rFonts w:ascii="Times New Roman" w:eastAsia="方正小标宋_GBK" w:hAnsi="Times New Roman" w:cs="Times New Roman"/>
          <w:sz w:val="44"/>
          <w:szCs w:val="44"/>
        </w:rPr>
        <w:t>专家信息更新工作的通知</w:t>
      </w:r>
    </w:p>
    <w:p w14:paraId="6FE01A87" w14:textId="0366A89B" w:rsidR="006E6799" w:rsidRDefault="006E6799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45EE3A8" w14:textId="77777777" w:rsidR="006E6799" w:rsidRPr="00A36098" w:rsidRDefault="006E6799" w:rsidP="003250AD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88EF8E5" w14:textId="77777777" w:rsidR="003250AD" w:rsidRPr="00A36098" w:rsidRDefault="003250AD">
      <w:pPr>
        <w:rPr>
          <w:rFonts w:ascii="Times New Roman" w:hAnsi="Times New Roman" w:cs="Times New Roman"/>
        </w:rPr>
      </w:pPr>
    </w:p>
    <w:p w14:paraId="491A771E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各设区市科技局，省有关部门，各有关单位：</w:t>
      </w:r>
    </w:p>
    <w:p w14:paraId="1758928B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为充分发挥专家在科技创新决策咨询中的重要作用，近期，省科技厅对省科技咨询专家库管理系统进行了优化升级，现就新入库专家征集及已入库专家信息更新工作有关事项通知如下：</w:t>
      </w:r>
    </w:p>
    <w:p w14:paraId="3BFA8D67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一、新入库专家征集</w:t>
      </w:r>
    </w:p>
    <w:p w14:paraId="160F7705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（一）为满足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十四五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省科技计划管理需求，进一步提升专家库质量，重点面向电子信息、生物医药、新材料等科技发展前沿技术领域征集高层次人才，着力提升科技创新决策科学化民主化水平。</w:t>
      </w:r>
    </w:p>
    <w:p w14:paraId="6A55C30C" w14:textId="673D7FAF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（二）各设区市科技局、省有关部门、专家所在单位负责入库专家组织推荐工作。符合入库条件（附件）的专家登录江苏省科技咨询专家库管理系统</w:t>
      </w:r>
      <w:r w:rsidR="00A36098" w:rsidRPr="00A36098">
        <w:rPr>
          <w:rFonts w:ascii="Times New Roman" w:eastAsia="方正仿宋_GBK" w:hAnsi="Times New Roman" w:cs="Times New Roman"/>
          <w:sz w:val="32"/>
          <w:szCs w:val="32"/>
        </w:rPr>
        <w:t>http://zjk.jspc.org.cn/EXPERT/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进行网上注册及申请，按要求在线填写专家信息。</w:t>
      </w:r>
    </w:p>
    <w:p w14:paraId="77288117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lastRenderedPageBreak/>
        <w:t>（三）高等院校、科研院所、医院、政府部门等单位专家信息由所在单位在线审核；企业及其他类型单位专家信息经所在单位在线审核后，由所在设区市科技局在线复核。</w:t>
      </w:r>
    </w:p>
    <w:p w14:paraId="67ED5879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二、已入库专家信息更新</w:t>
      </w:r>
    </w:p>
    <w:p w14:paraId="17680362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（一）为更好发挥专家在科技创新决策咨询中的作用，此次专家库优化升级对专家的专业领域、获奖情况等信息进行了细化完善，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请已入库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>专家在线更新个人基本情况、职称职务、工作履历、研究领域、荣誉奖励等信息。</w:t>
      </w:r>
    </w:p>
    <w:p w14:paraId="0C568FE3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（二）各设区市科技局、省有关部门、专家所在单位负责已入库专家信息更新工作。请按照推荐范围内的已入库专家名单，通知已入库专家及时登录江苏省科技咨询专家库管理系统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http://zjk.jspc.org.cn/EXPERT/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更新信息。</w:t>
      </w:r>
    </w:p>
    <w:p w14:paraId="6FDA9D4D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（三）如发现专家信息发生重要变化，特别当专家存在不再符合入库条件（附件）或其他不适宜参加评审活动的情况，请各单位提供相关证明材料，由系统管理员统一处理。</w:t>
      </w:r>
    </w:p>
    <w:p w14:paraId="30D188C3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三、相关要求</w:t>
      </w:r>
    </w:p>
    <w:p w14:paraId="717868FE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（一）各单位要高度重视，认真做好新入库专家征集工作，对照入库专家条件严格审核把关，确保入库专家信息完整、真实、有效。</w:t>
      </w:r>
    </w:p>
    <w:p w14:paraId="3360D568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（二）专家库管理系统升级后，未按要求完善信息的已入库专家的评审资格将受到影响。请各单位务必重视，确保通知到所在地区或单位的所有已入库专家在线更新信息。</w:t>
      </w:r>
    </w:p>
    <w:p w14:paraId="24E7B772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（三）各单位要认真落实科研诚信建设有关要求，切实履行审核推荐主体责任。严禁虚报、伪造成果信息等科研不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lastRenderedPageBreak/>
        <w:t>端及失信行为，如发现专家信息弄虚作假等行为，取消其咨询专家资格，并视情况记入个人或单位科研信用档案。</w:t>
      </w:r>
    </w:p>
    <w:p w14:paraId="687560E3" w14:textId="77777777" w:rsidR="005C749C" w:rsidRPr="00A36098" w:rsidRDefault="005C749C" w:rsidP="00A36098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（四）各单位请于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日前完成专家信息征集和更新工作，在系统中导出《推荐专家汇总表》，对专家信息征集和更新情况核实无误后盖章并寄送至：江苏省生产力促进中心科技项目受理处（审理处）（南京市龙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蟠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>路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 xml:space="preserve"> 175 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号），同时请将《推荐专家汇总表》电子版发送至邮箱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jskjslb@163.com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85F6C3A" w14:textId="77777777" w:rsidR="00A36098" w:rsidRPr="00A36098" w:rsidRDefault="00A36098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A12C173" w14:textId="7923AAE1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附件：推荐入库专家条件</w:t>
      </w:r>
    </w:p>
    <w:p w14:paraId="3C944294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联系方式：</w:t>
      </w:r>
    </w:p>
    <w:p w14:paraId="1ECAED87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江苏省生产力促进中心科技项目受理处（审理处）</w:t>
      </w:r>
    </w:p>
    <w:p w14:paraId="6A070BA3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辛欣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 xml:space="preserve">  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喻梦伊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 xml:space="preserve">  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朱鸭梅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 xml:space="preserve">  </w:t>
      </w:r>
    </w:p>
    <w:p w14:paraId="2B5663E0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025-85485831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85485897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85485923</w:t>
      </w:r>
    </w:p>
    <w:p w14:paraId="2C42654A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江苏省科学技术厅资源配置处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肖安云</w:t>
      </w:r>
      <w:proofErr w:type="gramEnd"/>
    </w:p>
    <w:p w14:paraId="0A34845B" w14:textId="77777777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025-86631479</w:t>
      </w:r>
    </w:p>
    <w:p w14:paraId="6F048626" w14:textId="77777777" w:rsidR="00A36098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 </w:t>
      </w:r>
      <w:r w:rsidR="00A36098" w:rsidRPr="00A360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 </w:t>
      </w:r>
      <w:r w:rsidR="00A36098" w:rsidRPr="00A3609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</w:p>
    <w:p w14:paraId="1BC63A94" w14:textId="23578135" w:rsidR="005C749C" w:rsidRPr="00A36098" w:rsidRDefault="005C749C" w:rsidP="00A36098">
      <w:pPr>
        <w:snapToGrid w:val="0"/>
        <w:spacing w:line="58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江苏省科学技术厅</w:t>
      </w:r>
    </w:p>
    <w:p w14:paraId="1EC1F6FD" w14:textId="3BB3768B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                             </w:t>
      </w:r>
      <w:r w:rsidR="00A36098" w:rsidRPr="00A36098"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 2022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DC81591" w14:textId="77777777" w:rsidR="00A36098" w:rsidRPr="00A36098" w:rsidRDefault="00A36098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22D1CBB" w14:textId="19C4B3D6" w:rsidR="005C749C" w:rsidRPr="00A36098" w:rsidRDefault="005C749C" w:rsidP="00A36098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附件</w:t>
      </w:r>
    </w:p>
    <w:p w14:paraId="67B3FD16" w14:textId="77777777" w:rsidR="005C749C" w:rsidRPr="006E6799" w:rsidRDefault="005C749C" w:rsidP="00A36098">
      <w:pPr>
        <w:snapToGrid w:val="0"/>
        <w:spacing w:line="580" w:lineRule="exact"/>
        <w:jc w:val="center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 w:rsidRPr="006E679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推荐入库专家条件</w:t>
      </w:r>
    </w:p>
    <w:p w14:paraId="7F0115F2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一、专家入库原则上应符合以下基本条件：</w:t>
      </w:r>
    </w:p>
    <w:p w14:paraId="67B3E6C3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（一）拥护党的路线、方针和政策，遵守中华人民共和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lastRenderedPageBreak/>
        <w:t>国宪法、法律和法规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具有良好的科学精神和职业道德，能够以严谨科学的态度，客观、公正、诚实、廉洁地履行职责。</w:t>
      </w:r>
    </w:p>
    <w:p w14:paraId="7BA8BECC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（二）具有较高的专业学术水平或技术水平，熟悉相关领域或行业的技术研发、成果转化、科研管理等工作，了解国内外科技创新与产业发展动态，熟悉科技创新创业相关法律法规和政策。</w:t>
      </w:r>
    </w:p>
    <w:p w14:paraId="13AC90E6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（三）年龄原则上不超过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65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周岁（法定退休年龄大于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65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周岁的，从其法定退休年龄；院士等高层次人才原则上不受年龄限制），且在时间和精力上能够保证完成相关科技咨询工作。</w:t>
      </w:r>
    </w:p>
    <w:p w14:paraId="5E3F7389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（四）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无科研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>失信或违法违规行为。</w:t>
      </w:r>
    </w:p>
    <w:p w14:paraId="43404083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二、专家入库除符合上述基本条件外，还应符合以下条件之一：</w:t>
      </w:r>
    </w:p>
    <w:p w14:paraId="12F7B118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（一）科技专家</w:t>
      </w:r>
    </w:p>
    <w:p w14:paraId="43518E7B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、具有副高级及以上职称。</w:t>
      </w:r>
    </w:p>
    <w:p w14:paraId="2AD3D755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、在科学研究、技术研发、科技管理、行业管理、技术中介、技术转移转化、技术咨询服务等领域具有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年以上的工作经验和较高的专业水平。</w:t>
      </w:r>
    </w:p>
    <w:p w14:paraId="1BF898C5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（二）产业专家</w:t>
      </w:r>
    </w:p>
    <w:p w14:paraId="2B097C95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、创新型领军企业、科技型上市公司、行业骨干企业的技术负责人、研发部门负责人和高级管理人员。</w:t>
      </w:r>
    </w:p>
    <w:p w14:paraId="25FD30C1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、高新技术企业、研发型企业的技术负责人和高级管理人员。</w:t>
      </w:r>
    </w:p>
    <w:p w14:paraId="7D4420AB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Pr="00A36098">
        <w:rPr>
          <w:rFonts w:ascii="Times New Roman" w:eastAsia="方正仿宋_GBK" w:hAnsi="Times New Roman" w:cs="Times New Roman"/>
          <w:sz w:val="32"/>
          <w:szCs w:val="32"/>
        </w:rPr>
        <w:t>省产业</w:t>
      </w:r>
      <w:proofErr w:type="gramEnd"/>
      <w:r w:rsidRPr="00A36098">
        <w:rPr>
          <w:rFonts w:ascii="Times New Roman" w:eastAsia="方正仿宋_GBK" w:hAnsi="Times New Roman" w:cs="Times New Roman"/>
          <w:sz w:val="32"/>
          <w:szCs w:val="32"/>
        </w:rPr>
        <w:t>链专家，省级以上行业协会、产业技术创新战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lastRenderedPageBreak/>
        <w:t>略联盟负责人，行业管理专家。</w:t>
      </w:r>
    </w:p>
    <w:p w14:paraId="39A6480B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、省级以上高新区、科技园区、创新创业载体负责人。</w:t>
      </w:r>
    </w:p>
    <w:p w14:paraId="3B2694A7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（三）经济专家</w:t>
      </w:r>
    </w:p>
    <w:p w14:paraId="5221AF85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、具有会计、审计、经济专业副高级以上专业技术职称，或取得专业技术高级资格或水平证书。</w:t>
      </w:r>
    </w:p>
    <w:p w14:paraId="71576DE3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、高等学校、科研院所、企业中熟悉科技经费管理的财务（审计）部门负责人。</w:t>
      </w:r>
    </w:p>
    <w:p w14:paraId="421F7EDF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、天使投资、创业投资或产业基金等投资机构高级管理人员。</w:t>
      </w:r>
    </w:p>
    <w:p w14:paraId="4D530FF2" w14:textId="77777777" w:rsidR="005C749C" w:rsidRPr="00A36098" w:rsidRDefault="005C749C" w:rsidP="006E6799">
      <w:pPr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609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、银行、证券、保险、担保公司等大中型金融机构中具有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36098">
        <w:rPr>
          <w:rFonts w:ascii="Times New Roman" w:eastAsia="方正仿宋_GBK" w:hAnsi="Times New Roman" w:cs="Times New Roman"/>
          <w:sz w:val="32"/>
          <w:szCs w:val="32"/>
        </w:rPr>
        <w:t>年以上科技金融管理工作经验的中高级管理人员。</w:t>
      </w:r>
    </w:p>
    <w:p w14:paraId="29A71F1B" w14:textId="77777777" w:rsidR="005C749C" w:rsidRPr="00A36098" w:rsidRDefault="005C749C">
      <w:pPr>
        <w:rPr>
          <w:rFonts w:ascii="Times New Roman" w:hAnsi="Times New Roman" w:cs="Times New Roman"/>
        </w:rPr>
      </w:pPr>
    </w:p>
    <w:sectPr w:rsidR="005C749C" w:rsidRPr="00A3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D3"/>
    <w:rsid w:val="000C48AF"/>
    <w:rsid w:val="001321F1"/>
    <w:rsid w:val="002E10BC"/>
    <w:rsid w:val="003250AD"/>
    <w:rsid w:val="00383041"/>
    <w:rsid w:val="004057D1"/>
    <w:rsid w:val="004308D3"/>
    <w:rsid w:val="005B4E6A"/>
    <w:rsid w:val="005C749C"/>
    <w:rsid w:val="006E6799"/>
    <w:rsid w:val="008758E9"/>
    <w:rsid w:val="00A36098"/>
    <w:rsid w:val="00CA4DC7"/>
    <w:rsid w:val="00D31F76"/>
    <w:rsid w:val="00DA33ED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3FB6"/>
  <w15:chartTrackingRefBased/>
  <w15:docId w15:val="{41D24137-FE62-4F27-BE79-2E2CE81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4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749C"/>
    <w:rPr>
      <w:b/>
      <w:bCs/>
    </w:rPr>
  </w:style>
  <w:style w:type="character" w:styleId="a5">
    <w:name w:val="Hyperlink"/>
    <w:basedOn w:val="a0"/>
    <w:uiPriority w:val="99"/>
    <w:unhideWhenUsed/>
    <w:rsid w:val="00A360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2022-02-08T01:04:00Z</dcterms:created>
  <dcterms:modified xsi:type="dcterms:W3CDTF">2022-02-08T09:32:00Z</dcterms:modified>
</cp:coreProperties>
</file>