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方正黑体_GBK" w:hAnsi="Times New Roman" w:eastAsia="方正黑体_GBK" w:cs="黑体"/>
          <w:sz w:val="32"/>
          <w:szCs w:val="32"/>
        </w:rPr>
      </w:pPr>
      <w:r>
        <w:rPr>
          <w:rFonts w:hint="eastAsia" w:ascii="方正黑体_GBK" w:hAnsi="Times New Roman" w:eastAsia="方正黑体_GBK" w:cs="黑体"/>
          <w:sz w:val="32"/>
          <w:szCs w:val="32"/>
        </w:rPr>
        <w:t>附件2</w:t>
      </w:r>
    </w:p>
    <w:p>
      <w:pPr>
        <w:spacing w:before="100" w:beforeAutospacing="1" w:after="100" w:afterAutospacing="1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2022年度江苏省专家服务基层项目申报表</w:t>
      </w:r>
    </w:p>
    <w:p>
      <w:pPr>
        <w:spacing w:before="291" w:line="212" w:lineRule="auto"/>
        <w:ind w:firstLine="120"/>
        <w:rPr>
          <w:rFonts w:hint="eastAsia" w:ascii="Times New Roman" w:hAnsi="Times New Roman" w:cs="宋体"/>
          <w:sz w:val="21"/>
          <w:szCs w:val="21"/>
        </w:rPr>
      </w:pPr>
      <w:r>
        <w:rPr>
          <w:rFonts w:ascii="Times New Roman" w:hAnsi="Times New Roman" w:cs="宋体"/>
          <w:spacing w:val="-1"/>
          <w:sz w:val="21"/>
          <w:szCs w:val="21"/>
        </w:rPr>
        <w:t>申报地区</w:t>
      </w:r>
      <w:r>
        <w:rPr>
          <w:rFonts w:hint="eastAsia" w:ascii="Times New Roman" w:hAnsi="Times New Roman" w:cs="宋体"/>
          <w:spacing w:val="-1"/>
          <w:sz w:val="21"/>
          <w:szCs w:val="21"/>
        </w:rPr>
        <w:t>（</w:t>
      </w:r>
      <w:r>
        <w:rPr>
          <w:rFonts w:ascii="Times New Roman" w:hAnsi="Times New Roman" w:cs="宋体"/>
          <w:spacing w:val="-1"/>
          <w:sz w:val="21"/>
          <w:szCs w:val="21"/>
        </w:rPr>
        <w:t>盖章</w:t>
      </w:r>
      <w:r>
        <w:rPr>
          <w:rFonts w:hint="eastAsia" w:ascii="Times New Roman" w:hAnsi="Times New Roman" w:cs="宋体"/>
          <w:spacing w:val="-1"/>
          <w:sz w:val="21"/>
          <w:szCs w:val="21"/>
        </w:rPr>
        <w:t>）：</w:t>
      </w:r>
      <w:r>
        <w:rPr>
          <w:rFonts w:ascii="Times New Roman" w:hAnsi="Times New Roman" w:cs="宋体"/>
          <w:spacing w:val="10"/>
          <w:sz w:val="21"/>
          <w:szCs w:val="21"/>
        </w:rPr>
        <w:t xml:space="preserve">           </w:t>
      </w:r>
      <w:r>
        <w:rPr>
          <w:rFonts w:hint="eastAsia" w:ascii="Times New Roman" w:hAnsi="Times New Roman" w:cs="宋体"/>
          <w:spacing w:val="10"/>
          <w:sz w:val="21"/>
          <w:szCs w:val="21"/>
        </w:rPr>
        <w:t xml:space="preserve">      </w:t>
      </w:r>
      <w:r>
        <w:rPr>
          <w:rFonts w:ascii="Times New Roman" w:hAnsi="Times New Roman" w:cs="宋体"/>
          <w:spacing w:val="-1"/>
          <w:sz w:val="21"/>
          <w:szCs w:val="21"/>
        </w:rPr>
        <w:t>联系人</w:t>
      </w:r>
      <w:r>
        <w:rPr>
          <w:rFonts w:hint="eastAsia" w:ascii="Times New Roman" w:hAnsi="Times New Roman" w:cs="宋体"/>
          <w:spacing w:val="-1"/>
          <w:sz w:val="21"/>
          <w:szCs w:val="21"/>
        </w:rPr>
        <w:t>：</w:t>
      </w:r>
      <w:r>
        <w:rPr>
          <w:rFonts w:ascii="Times New Roman" w:hAnsi="Times New Roman" w:cs="宋体"/>
          <w:spacing w:val="3"/>
          <w:sz w:val="21"/>
          <w:szCs w:val="21"/>
        </w:rPr>
        <w:t xml:space="preserve">    </w:t>
      </w:r>
      <w:r>
        <w:rPr>
          <w:rFonts w:hint="eastAsia" w:ascii="Times New Roman" w:hAnsi="Times New Roman" w:cs="宋体"/>
          <w:spacing w:val="3"/>
          <w:sz w:val="21"/>
          <w:szCs w:val="21"/>
        </w:rPr>
        <w:t xml:space="preserve"> </w:t>
      </w:r>
      <w:r>
        <w:rPr>
          <w:rFonts w:ascii="Times New Roman" w:hAnsi="Times New Roman" w:cs="宋体"/>
          <w:spacing w:val="3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spacing w:val="3"/>
          <w:sz w:val="21"/>
          <w:szCs w:val="21"/>
        </w:rPr>
        <w:t xml:space="preserve">  </w:t>
      </w:r>
      <w:r>
        <w:rPr>
          <w:rFonts w:ascii="Times New Roman" w:hAnsi="Times New Roman" w:cs="宋体"/>
          <w:spacing w:val="3"/>
          <w:sz w:val="21"/>
          <w:szCs w:val="21"/>
        </w:rPr>
        <w:t xml:space="preserve">   </w:t>
      </w:r>
      <w:r>
        <w:rPr>
          <w:rFonts w:ascii="Times New Roman" w:hAnsi="Times New Roman" w:cs="宋体"/>
          <w:spacing w:val="-1"/>
          <w:position w:val="1"/>
          <w:sz w:val="21"/>
          <w:szCs w:val="21"/>
        </w:rPr>
        <w:t>电话</w:t>
      </w:r>
      <w:r>
        <w:rPr>
          <w:rFonts w:hint="eastAsia" w:ascii="Times New Roman" w:hAnsi="Times New Roman" w:cs="宋体"/>
          <w:spacing w:val="-1"/>
          <w:position w:val="1"/>
          <w:sz w:val="21"/>
          <w:szCs w:val="21"/>
        </w:rPr>
        <w:t>：</w:t>
      </w:r>
    </w:p>
    <w:tbl>
      <w:tblPr>
        <w:tblStyle w:val="5"/>
        <w:tblW w:w="8910" w:type="dxa"/>
        <w:tblInd w:w="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68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95" w:line="220" w:lineRule="auto"/>
              <w:ind w:firstLine="56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95" w:line="220" w:lineRule="auto"/>
              <w:jc w:val="center"/>
              <w:rPr>
                <w:rFonts w:ascii="Times New Roman" w:hAnsi="Times New Roman" w:eastAsia="宋体" w:cs="宋体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"/>
                <w:kern w:val="0"/>
                <w:sz w:val="21"/>
                <w:szCs w:val="21"/>
              </w:rPr>
              <w:t>申报项目级别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等线" w:hAnsi="等线" w:cs="等线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□ </w:t>
            </w:r>
            <w:r>
              <w:rPr>
                <w:rFonts w:hint="eastAsia" w:ascii="等线" w:hAnsi="等线" w:cs="等线"/>
                <w:kern w:val="0"/>
                <w:szCs w:val="21"/>
              </w:rPr>
              <w:t xml:space="preserve">国家级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□ </w:t>
            </w:r>
            <w:r>
              <w:rPr>
                <w:rFonts w:hint="eastAsia" w:ascii="等线" w:hAnsi="等线" w:cs="等线"/>
                <w:kern w:val="0"/>
                <w:szCs w:val="21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86" w:line="220" w:lineRule="auto"/>
              <w:ind w:firstLine="33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1"/>
                <w:kern w:val="0"/>
                <w:sz w:val="21"/>
                <w:szCs w:val="21"/>
              </w:rPr>
              <w:t>组织实施单位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9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line="259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spacing w:before="71" w:line="243" w:lineRule="auto"/>
              <w:ind w:left="220" w:firstLine="106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spacing w:val="0"/>
                <w:kern w:val="0"/>
                <w:sz w:val="21"/>
                <w:szCs w:val="21"/>
              </w:rPr>
              <w:t>项目主要内容</w:t>
            </w:r>
          </w:p>
          <w:p>
            <w:pPr>
              <w:spacing w:before="71" w:line="243" w:lineRule="auto"/>
              <w:ind w:left="0" w:firstLine="0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  <w:p>
            <w:pPr>
              <w:spacing w:before="20" w:line="219" w:lineRule="auto"/>
              <w:ind w:firstLine="0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宋体"/>
                <w:spacing w:val="0"/>
                <w:kern w:val="0"/>
                <w:sz w:val="18"/>
                <w:szCs w:val="18"/>
              </w:rPr>
              <w:t>服务内容、形式、人才需求等</w:t>
            </w:r>
            <w:r>
              <w:rPr>
                <w:rFonts w:hint="eastAsia" w:ascii="Times New Roman" w:hAnsi="Times New Roman" w:eastAsia="宋体" w:cs="宋体"/>
                <w:spacing w:val="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宋体"/>
                <w:spacing w:val="0"/>
                <w:kern w:val="0"/>
                <w:sz w:val="18"/>
                <w:szCs w:val="18"/>
              </w:rPr>
              <w:t>300字以内</w:t>
            </w:r>
            <w:r>
              <w:rPr>
                <w:rFonts w:hint="eastAsia" w:ascii="Times New Roman" w:hAnsi="Times New Roman" w:eastAsia="宋体" w:cs="宋体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59" w:line="219" w:lineRule="auto"/>
              <w:ind w:firstLine="22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2"/>
                <w:kern w:val="0"/>
                <w:sz w:val="21"/>
                <w:szCs w:val="21"/>
              </w:rPr>
              <w:t>专家数量、层次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69" w:line="220" w:lineRule="auto"/>
              <w:ind w:firstLine="56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5"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59" w:line="220" w:lineRule="auto"/>
              <w:ind w:firstLine="56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5"/>
                <w:kern w:val="0"/>
                <w:sz w:val="21"/>
                <w:szCs w:val="21"/>
              </w:rPr>
              <w:t>活动地点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7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="160" w:line="219" w:lineRule="auto"/>
              <w:ind w:firstLine="560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2"/>
                <w:kern w:val="0"/>
                <w:sz w:val="21"/>
                <w:szCs w:val="21"/>
              </w:rPr>
              <w:t>经费预算</w:t>
            </w:r>
          </w:p>
        </w:tc>
        <w:tc>
          <w:tcPr>
            <w:tcW w:w="6835" w:type="dxa"/>
            <w:tcBorders>
              <w:left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3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2022-02-11T09:18:12Z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