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zCs w:val="32"/>
        </w:rPr>
      </w:pPr>
      <w:r>
        <w:rPr>
          <w:rFonts w:hint="eastAsia" w:ascii="方正黑体_GBK" w:eastAsia="方正黑体_GBK"/>
          <w:szCs w:val="32"/>
        </w:rPr>
        <w:t>附件8</w:t>
      </w:r>
    </w:p>
    <w:p>
      <w:pPr>
        <w:rPr>
          <w:rFonts w:eastAsia="方正小标宋_GBK"/>
          <w:sz w:val="36"/>
          <w:szCs w:val="36"/>
        </w:rPr>
      </w:pPr>
    </w:p>
    <w:p>
      <w:pPr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江苏省企业薪酬调查工作协调小组</w:t>
      </w:r>
    </w:p>
    <w:p>
      <w:pPr>
        <w:rPr>
          <w:rFonts w:eastAsia="方正小标宋_GBK"/>
          <w:sz w:val="36"/>
          <w:szCs w:val="36"/>
        </w:rPr>
      </w:pPr>
    </w:p>
    <w:p>
      <w:pPr>
        <w:spacing w:line="580" w:lineRule="exact"/>
        <w:rPr>
          <w:b/>
          <w:szCs w:val="32"/>
        </w:rPr>
      </w:pPr>
      <w:r>
        <w:rPr>
          <w:b/>
          <w:szCs w:val="32"/>
        </w:rPr>
        <w:t>分管厅领导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 xml:space="preserve">陈  健   省人社厅副厅长           </w:t>
      </w:r>
    </w:p>
    <w:p>
      <w:pPr>
        <w:spacing w:line="580" w:lineRule="exact"/>
        <w:rPr>
          <w:b/>
          <w:szCs w:val="32"/>
        </w:rPr>
      </w:pPr>
      <w:r>
        <w:rPr>
          <w:b/>
          <w:szCs w:val="32"/>
        </w:rPr>
        <w:t>处室负责人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金  鑫   省人社厅</w:t>
      </w:r>
      <w:r>
        <w:rPr>
          <w:rFonts w:hint="eastAsia"/>
          <w:szCs w:val="32"/>
        </w:rPr>
        <w:t>二级</w:t>
      </w:r>
      <w:r>
        <w:rPr>
          <w:szCs w:val="32"/>
        </w:rPr>
        <w:t>巡视员兼信息中心（12333）主任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张斌峰   省人社厅规划财务处处长</w:t>
      </w: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吴敏超   省人社厅劳动关系处处长</w:t>
      </w: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张</w:t>
      </w:r>
      <w:r>
        <w:rPr>
          <w:rFonts w:hint="eastAsia"/>
          <w:szCs w:val="32"/>
        </w:rPr>
        <w:t>智灵</w:t>
      </w:r>
      <w:r>
        <w:rPr>
          <w:szCs w:val="32"/>
        </w:rPr>
        <w:t xml:space="preserve">   省人社厅劳动监察局局长</w:t>
      </w:r>
    </w:p>
    <w:p>
      <w:pPr>
        <w:spacing w:line="580" w:lineRule="exact"/>
        <w:ind w:firstLine="640" w:firstLineChars="200"/>
        <w:jc w:val="left"/>
        <w:rPr>
          <w:szCs w:val="32"/>
          <w:shd w:val="pct10" w:color="auto" w:fill="FFFFFF"/>
        </w:rPr>
      </w:pP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 xml:space="preserve">   </w:t>
      </w:r>
    </w:p>
    <w:p>
      <w:pPr>
        <w:spacing w:line="580" w:lineRule="exact"/>
        <w:rPr>
          <w:b/>
          <w:szCs w:val="32"/>
        </w:rPr>
      </w:pPr>
      <w:r>
        <w:rPr>
          <w:b/>
          <w:szCs w:val="32"/>
        </w:rPr>
        <w:t>联系人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张国顺   省人社厅劳动关系处</w:t>
      </w:r>
      <w:r>
        <w:rPr>
          <w:rFonts w:hint="eastAsia"/>
          <w:szCs w:val="32"/>
        </w:rPr>
        <w:t>四级调研员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 xml:space="preserve">         025-83276097   15952002758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9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2022-02-18T05:55:25Z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