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sz w:val="32"/>
          <w:szCs w:val="32"/>
        </w:rPr>
        <w:t>附件</w:t>
      </w:r>
    </w:p>
    <w:p>
      <w:pPr>
        <w:spacing w:line="58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2021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年</w:t>
      </w:r>
      <w:r>
        <w:rPr>
          <w:rFonts w:ascii="Times New Roman" w:hAnsi="Times New Roman" w:eastAsia="方正小标宋_GBK" w:cs="Times New Roman"/>
          <w:sz w:val="44"/>
          <w:szCs w:val="44"/>
        </w:rPr>
        <w:t>省级建筑业企业技术中心</w:t>
      </w: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运行情况</w:t>
      </w:r>
      <w:r>
        <w:rPr>
          <w:rFonts w:ascii="Times New Roman" w:hAnsi="Times New Roman" w:eastAsia="方正小标宋_GBK" w:cs="Times New Roman"/>
          <w:sz w:val="44"/>
          <w:szCs w:val="44"/>
        </w:rPr>
        <w:t>评价结果</w:t>
      </w:r>
    </w:p>
    <w:p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一、优秀（85分以上）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中建安装集团有限公司技术中心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中交三航局第三工程有限公司技术中心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中建八局第三建设有限公司技术中心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江苏省建筑工程集团有限公司技术中心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中国核工业华兴建设有限公司技术中心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中冶华天南京工程技术有限公司技术中心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江苏扬建集团有限公司技术中心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江苏省苏中建设集团股份有限公司技术中心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龙信建设集团有限公司技术中心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南京南化建设有限公司技术中心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中石化南京工程有限限公司技术中心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中亿丰建设集团股份有限公司技术中心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南京建工集团有限公司技术中心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南京大地建设集团有限责任公司技术中心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通州建总集团有限公司技术中心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二、良好（65-85分）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江苏省建工集团有限公司技术中心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江苏南通二建集团有限公司技术中心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江苏万融工程科技有限公司技术中心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启东建筑集团有限公司技术中心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中交二航局第三工程有限公司技术中心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江苏泰宇矿业有限公司技术中心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中国电子系统工程第二建设有限公司技术中心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江苏江中集团有限公司技术中心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正太集团有限公司技术中心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江苏龙海建工集团有限公司技术中心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锦润建设集团有限公司技术中心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中煤第五建设有限公司技术中心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南京市第八建筑安装工程有限公司技术中心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南京宏亚建设集团有限公司技术中心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华新建工集团有限公司技术中心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江苏省华建建设股份有限公司技术中心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镇江建工建设集团有限公司技术中心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南京久大建设集团有限公司技术中心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南京同力建设集团股份有限公司技术中心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南通四建集团有限公司技术中心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江苏江都建设集团有限公司技术中心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海通建设集团有限公司技术中心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中南建筑产业集团有限责任公司技术中心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苏州第一建筑集团有限公司技术中心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东晟兴诚集团有限公司技术中心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江苏拓科集团有限公司技术中心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江苏正方园建设集团有限公司技术中心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江苏省建安建设集团有限公司技术中心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南京六建建设集团有限公司技术中心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南通五建控股集团有限公司技术中心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江苏沪武建设集团有限公司技术中心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江苏镇江路桥工程有限公司技术中心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江苏双楼建设集团有限公司技术中心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南通三建集团股份有限公司技术中心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南通路桥工程有限公司技术中心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南通新华建筑集团有限公司技术中心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苏华建设集团有限公司技术中心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南京润华建设集团有限公司技术中心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南通华荣建设集团有限公司技术中心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南京市第九建筑安装工程有限公司技术中心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江苏省江建集团有限公司技术中心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中国能源建设集团江苏省电力建设第三工程有限公司技术中心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江苏顺通建设集团有限公司技术中心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中联世纪建设集团有限公司技术中心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中国化学工程第十四建设有限公司技术中心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南京明辉建设有限公司技术中心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锦汇建设集团有限公司技术中心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江苏天宇建设集团有限公司技术中心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润盛建设集团有限公司技术中心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江苏通州四建集团有限公司技术中心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博尔建设集团有限公司技术中心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江苏大江建设工程有限公司技术中心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江苏溧阳建设集团有限公司技术中心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中国江苏国际经济技术合作集团有限公司技术中心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江苏天亿建设工程有限公司技术中心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南通六建建设集团有限公司技术中心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泰兴一建建设集团有限公司技术中心*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江苏省建设集团有限公司技术中心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江苏城东建设工程有限公司技术中心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江苏省金陵建工集团有限公司技术中心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南通八建集团有限公司技术中心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江苏华江建设集团有限公司技术中心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江苏省交通工程集团有限公司技术中心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江苏信拓建设（集团）股份有限公司技术中心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南通市达欣工程股份有限公司技术中心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江苏邗建集团有限公司技术中心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江苏兴厦建设工程集团有限公司技术中心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南通建工集团股份有限公司技术中心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江苏启安建设集团有限公司技术中心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江苏华泰路桥建设集团有限公司技术中心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江苏弘盛建设工程集团有限公司技术中心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江苏金贸建设集团有限公司技术中心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江苏兴邦建工集团有限公司技术中心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南通长城建设集团有限公司技术中心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正威科技集团有限公司技术中心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江苏兴业环境集团有限公司技术中心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江苏恒龙装饰工程有限公司技术中心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江苏环盛建设工程有限公司技术中心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中科建工集团有限公司技术中心*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华仁建设集团有限公司技术中心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中铁二十局集团第一工程有限公司技术中心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中建七局第二建筑有限公司技术中心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江苏泰建建设集团有限公司技术中心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江苏兴宇建设集团有限公司技术中心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江苏通州二建建设工程集团有限公司技术中心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江苏润祥建设集团有限公司技术中心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苏州嘉盛建设工程有限公司技术中心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嘉盛建设集团有限公司技术中心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江苏集慧建设集团有限公司技术中心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雨发建设集团有限公司技术中心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江苏大汉建设实业集团有限责任公司技术中心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中城建第十三工程局有限公司技术中心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江苏中兴建设有限公司技术中心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江苏仪征苏中建设有限公司技术中心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中如建工集团有限公司技术中心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江苏永泰建造工程有限公司技术中心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盐城市苏厦建设集团有限公司技术中心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中交一公局第二工程有限公司技术中心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锦宸集团有限公司技术中心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吴江市建设工程（集团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</w:rPr>
        <w:t>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常州第一建筑集团有限公司技术中心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徐州汉源建设集团有限公司技术中心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江苏新龙兴建设集团有限公司技术中心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标龙建设集团有限公司技术中心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江苏金土木建设集团有限公司技术中心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三、合格（60-65分）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苏州建鑫建设集团有限公司技术中心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安宜建设集团有限公司技术中心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江苏广兴集团有限公司技术中心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中之兆建设有限公司技术中心*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中铁四局集团第二工程有限公司技术中心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江苏广宇建设集团有限公司技术中心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江苏天目建设集团有限公司技术中心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江苏瑞沃建设集团有限公司技术中心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江苏万年达建设集团有限公司技术中心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苏州建设（集团）有限责任公司技术中心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宿迁华夏建设（集团）工程有限公司技术中心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江苏嘉隆工程建设有限公司技术中心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南通苏中建设有限公司技术中心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江苏华昊建设集团有限公司技术中心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江苏晟功建设集团有限公司技术中心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江苏恒绿建设工程有限公司技术中心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江苏万象建工集团有限公司技术中心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江苏筑港建设集团有限公司技术中心*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江苏德丰建设集团有限公司技术中心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江苏武进建工集团有限公司技术中心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江苏镇淮建设集团有限公司技术中心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江苏苏南建筑安装工程有限公司技术中心</w:t>
      </w:r>
    </w:p>
    <w:p>
      <w:pPr>
        <w:pStyle w:val="9"/>
        <w:adjustRightInd w:val="0"/>
        <w:snapToGrid w:val="0"/>
        <w:spacing w:line="580" w:lineRule="exact"/>
        <w:ind w:firstLine="64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四、不合格及未参加评价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江苏大力建设集团有限公司技术中心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江苏中欣建设集团有限公司技术中心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（未报送</w:t>
      </w:r>
      <w:r>
        <w:rPr>
          <w:rFonts w:ascii="Times New Roman" w:hAnsi="Times New Roman" w:eastAsia="方正仿宋_GBK" w:cs="Times New Roman"/>
          <w:sz w:val="32"/>
          <w:szCs w:val="32"/>
        </w:rPr>
        <w:t>材料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南通一建集团有限公司技术中心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（未报送</w:t>
      </w:r>
      <w:r>
        <w:rPr>
          <w:rFonts w:ascii="Times New Roman" w:hAnsi="Times New Roman" w:eastAsia="方正仿宋_GBK" w:cs="Times New Roman"/>
          <w:sz w:val="32"/>
          <w:szCs w:val="32"/>
        </w:rPr>
        <w:t>材料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徐州匠铸建设有限公司技术中心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（未报送</w:t>
      </w:r>
      <w:r>
        <w:rPr>
          <w:rFonts w:ascii="Times New Roman" w:hAnsi="Times New Roman" w:eastAsia="方正仿宋_GBK" w:cs="Times New Roman"/>
          <w:sz w:val="32"/>
          <w:szCs w:val="32"/>
        </w:rPr>
        <w:t>材料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江苏华泰建设工程有限公司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技术中心（未报送</w:t>
      </w:r>
      <w:r>
        <w:rPr>
          <w:rFonts w:ascii="Times New Roman" w:hAnsi="Times New Roman" w:eastAsia="方正仿宋_GBK" w:cs="Times New Roman"/>
          <w:sz w:val="32"/>
          <w:szCs w:val="32"/>
        </w:rPr>
        <w:t>材料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江苏省第一建筑安装集团股份有限公司技术中心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（未报送</w:t>
      </w:r>
      <w:r>
        <w:rPr>
          <w:rFonts w:ascii="Times New Roman" w:hAnsi="Times New Roman" w:eastAsia="方正仿宋_GBK" w:cs="Times New Roman"/>
          <w:sz w:val="32"/>
          <w:szCs w:val="32"/>
        </w:rPr>
        <w:t>材料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江苏翔森建设工程有限公司技术中心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（未报送</w:t>
      </w:r>
      <w:r>
        <w:rPr>
          <w:rFonts w:ascii="Times New Roman" w:hAnsi="Times New Roman" w:eastAsia="方正仿宋_GBK" w:cs="Times New Roman"/>
          <w:sz w:val="32"/>
          <w:szCs w:val="32"/>
        </w:rPr>
        <w:t>材料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</w:p>
    <w:p>
      <w:pPr>
        <w:pStyle w:val="9"/>
        <w:adjustRightInd w:val="0"/>
        <w:snapToGrid w:val="0"/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9"/>
        <w:adjustRightInd w:val="0"/>
        <w:snapToGrid w:val="0"/>
        <w:spacing w:line="580" w:lineRule="exact"/>
        <w:ind w:firstLine="640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（备注：本评价结果仅针对省级建筑业企业技术中心运行情况。标*为已更名。）</w:t>
      </w:r>
    </w:p>
    <w:p>
      <w:pPr>
        <w:pStyle w:val="9"/>
        <w:adjustRightInd w:val="0"/>
        <w:snapToGrid w:val="0"/>
        <w:spacing w:line="580" w:lineRule="exact"/>
        <w:ind w:firstLine="640"/>
        <w:rPr>
          <w:rFonts w:ascii="方正楷体_GBK" w:hAnsi="Times New Roman" w:eastAsia="方正楷体_GBK" w:cs="Times New Roman"/>
          <w:sz w:val="32"/>
          <w:szCs w:val="32"/>
        </w:rPr>
      </w:pPr>
    </w:p>
    <w:p>
      <w:pPr>
        <w:pStyle w:val="9"/>
        <w:adjustRightInd w:val="0"/>
        <w:snapToGrid w:val="0"/>
        <w:spacing w:line="580" w:lineRule="exact"/>
        <w:ind w:firstLine="640"/>
        <w:rPr>
          <w:rFonts w:ascii="方正楷体_GBK" w:hAnsi="Times New Roman" w:eastAsia="方正楷体_GBK" w:cs="Times New Roman"/>
          <w:sz w:val="32"/>
          <w:szCs w:val="32"/>
        </w:rPr>
      </w:pPr>
    </w:p>
    <w:p>
      <w:pPr>
        <w:pStyle w:val="9"/>
        <w:adjustRightInd w:val="0"/>
        <w:snapToGrid w:val="0"/>
        <w:spacing w:after="312" w:afterLines="100" w:line="580" w:lineRule="exact"/>
        <w:ind w:firstLine="640"/>
        <w:rPr>
          <w:rFonts w:ascii="方正楷体_GBK" w:hAnsi="Times New Roman" w:eastAsia="方正楷体_GBK" w:cs="Times New Roman"/>
          <w:sz w:val="32"/>
          <w:szCs w:val="32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none" w:color="auto" w:sz="6" w:space="0"/>
          <w:bottom w:val="single" w:color="auto" w:sz="4" w:space="0"/>
          <w:right w:val="none" w:color="auto" w:sz="6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江苏省工信厅办公室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 xml:space="preserve">       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 xml:space="preserve"> 202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日印发</w:t>
            </w:r>
          </w:p>
        </w:tc>
      </w:tr>
    </w:tbl>
    <w:p>
      <w:pPr>
        <w:spacing w:line="20" w:lineRule="exact"/>
      </w:pP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13933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FE1D52"/>
    <w:multiLevelType w:val="multilevel"/>
    <w:tmpl w:val="08FE1D52"/>
    <w:lvl w:ilvl="0" w:tentative="0">
      <w:start w:val="1"/>
      <w:numFmt w:val="japaneseCounting"/>
      <w:lvlText w:val="%1、"/>
      <w:lvlJc w:val="left"/>
      <w:pPr>
        <w:ind w:left="2005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ED"/>
    <w:rsid w:val="000E3242"/>
    <w:rsid w:val="000F03B9"/>
    <w:rsid w:val="0013590A"/>
    <w:rsid w:val="001446CE"/>
    <w:rsid w:val="001754D1"/>
    <w:rsid w:val="001F60FD"/>
    <w:rsid w:val="00273BF6"/>
    <w:rsid w:val="00295693"/>
    <w:rsid w:val="00313F3B"/>
    <w:rsid w:val="003446C2"/>
    <w:rsid w:val="00374CBA"/>
    <w:rsid w:val="003A6F87"/>
    <w:rsid w:val="003B5761"/>
    <w:rsid w:val="003B6C90"/>
    <w:rsid w:val="003C4331"/>
    <w:rsid w:val="00405559"/>
    <w:rsid w:val="00411EC5"/>
    <w:rsid w:val="00446591"/>
    <w:rsid w:val="004615FA"/>
    <w:rsid w:val="00476E8C"/>
    <w:rsid w:val="00553CE9"/>
    <w:rsid w:val="00632653"/>
    <w:rsid w:val="0067346B"/>
    <w:rsid w:val="006874A1"/>
    <w:rsid w:val="00697DDA"/>
    <w:rsid w:val="006E26ED"/>
    <w:rsid w:val="00705016"/>
    <w:rsid w:val="00714771"/>
    <w:rsid w:val="00751C3C"/>
    <w:rsid w:val="00755A33"/>
    <w:rsid w:val="007A1BED"/>
    <w:rsid w:val="007B3FE4"/>
    <w:rsid w:val="007C324B"/>
    <w:rsid w:val="00810512"/>
    <w:rsid w:val="00853710"/>
    <w:rsid w:val="00866469"/>
    <w:rsid w:val="008A070D"/>
    <w:rsid w:val="00921E29"/>
    <w:rsid w:val="00B21D0E"/>
    <w:rsid w:val="00B87CE9"/>
    <w:rsid w:val="00CA2FE8"/>
    <w:rsid w:val="00D80313"/>
    <w:rsid w:val="00DB062A"/>
    <w:rsid w:val="00DF3232"/>
    <w:rsid w:val="00E36D57"/>
    <w:rsid w:val="00EB2835"/>
    <w:rsid w:val="00EE3A9F"/>
    <w:rsid w:val="00F53AA0"/>
    <w:rsid w:val="00F53AB7"/>
    <w:rsid w:val="00F65E3C"/>
    <w:rsid w:val="00FA1396"/>
    <w:rsid w:val="00FB6774"/>
    <w:rsid w:val="28DF2E35"/>
    <w:rsid w:val="6EFF0738"/>
    <w:rsid w:val="7CF54E9F"/>
    <w:rsid w:val="DFFE75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semiHidden/>
    <w:unhideWhenUsed/>
    <w:qFormat/>
    <w:uiPriority w:val="99"/>
    <w:pPr>
      <w:ind w:left="100" w:leftChars="2500"/>
    </w:pPr>
    <w:rPr>
      <w:rFonts w:ascii="Times New Roman" w:hAnsi="Times New Roman" w:eastAsia="宋体" w:cs="Times New Roman"/>
      <w:szCs w:val="21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561</Words>
  <Characters>3204</Characters>
  <Lines>26</Lines>
  <Paragraphs>7</Paragraphs>
  <TotalTime>0</TotalTime>
  <ScaleCrop>false</ScaleCrop>
  <LinksUpToDate>false</LinksUpToDate>
  <CharactersWithSpaces>3758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2022-02-23T01:19:00Z</dcterms:created>
  <dc:creator>测试2</dc:creator>
  <cp:lastModifiedBy>Whale Fall</cp:lastModifiedBy>
  <dcterms:modified xsi:type="dcterms:W3CDTF">2022-02-23T09:11:12Z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9E1A6EF45AA64CD9B1DB97F55F3B2EEB</vt:lpwstr>
  </property>
</Properties>
</file>