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60"/>
        <w:gridCol w:w="869"/>
        <w:gridCol w:w="869"/>
        <w:gridCol w:w="1594"/>
        <w:gridCol w:w="726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73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缕纱测长机校准规范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JJF（纺织）0</w:t>
            </w:r>
            <w:r>
              <w:rPr>
                <w:sz w:val="22"/>
                <w:szCs w:val="28"/>
              </w:rPr>
              <w:t>19</w:t>
            </w:r>
            <w:r>
              <w:rPr>
                <w:rFonts w:hint="eastAsia"/>
                <w:sz w:val="22"/>
                <w:szCs w:val="28"/>
              </w:rPr>
              <w:t>-201</w:t>
            </w:r>
            <w:r>
              <w:rPr>
                <w:sz w:val="22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广州纤维产品</w:t>
            </w:r>
            <w:r>
              <w:rPr>
                <w:sz w:val="28"/>
                <w:szCs w:val="28"/>
              </w:rPr>
              <w:t>检测研究院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黎仲明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18027286190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2</w:t>
            </w:r>
            <w:ins w:id="0" w:author="孙锡敏︱CNTAC" w:date="2021-11-18T11:01:00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color w:val="000000"/>
                <w:sz w:val="28"/>
                <w:szCs w:val="28"/>
              </w:rPr>
              <w:t>-</w:t>
            </w:r>
            <w:ins w:id="1" w:author="孙锡敏︱CNTAC" w:date="2021-11-18T11:01:01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color w:val="000000"/>
                <w:sz w:val="28"/>
                <w:szCs w:val="28"/>
              </w:rPr>
              <w:t>202</w:t>
            </w:r>
            <w:del w:id="2" w:author="孙锡敏︱CNTAC" w:date="2021-11-18T11:01:03Z">
              <w:r>
                <w:rPr>
                  <w:rFonts w:hint="default"/>
                  <w:color w:val="000000"/>
                  <w:sz w:val="28"/>
                  <w:szCs w:val="28"/>
                  <w:lang w:val="en-US"/>
                </w:rPr>
                <w:delText>3</w:delText>
              </w:r>
            </w:del>
            <w:ins w:id="3" w:author="孙锡敏︱CNTAC" w:date="2021-11-18T11:01:03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4</w:t>
              </w:r>
            </w:ins>
            <w:bookmarkStart w:id="0" w:name="_GoBack"/>
            <w:bookmarkEnd w:id="0"/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其他：提升水平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缕纱测长机用于测</w:t>
            </w:r>
            <w:r>
              <w:rPr>
                <w:rFonts w:asciiTheme="minorEastAsia" w:hAnsiTheme="minorEastAsia" w:eastAsiaTheme="minorEastAsia"/>
                <w:szCs w:val="21"/>
              </w:rPr>
              <w:t>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纱、线的长度，为测定纺织纱、线的线密度（单位长度质量）提供长度数据。适用</w:t>
            </w:r>
            <w:r>
              <w:rPr>
                <w:rFonts w:asciiTheme="minorEastAsia" w:hAnsiTheme="minorEastAsia" w:eastAsiaTheme="minorEastAsia"/>
                <w:szCs w:val="21"/>
              </w:rPr>
              <w:t>标准有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GB</w:t>
            </w:r>
            <w:r>
              <w:rPr>
                <w:rFonts w:asciiTheme="minorEastAsia" w:hAnsiTheme="minorEastAsia" w:eastAsiaTheme="minorEastAsia"/>
                <w:szCs w:val="21"/>
              </w:rPr>
              <w:t>/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T 4743《纺织品 卷装纱 绞纱法线密度的测定》、</w:t>
            </w:r>
            <w:r>
              <w:rPr>
                <w:rFonts w:asciiTheme="minorEastAsia" w:hAnsiTheme="minorEastAsia" w:eastAsiaTheme="minorEastAsia"/>
                <w:szCs w:val="21"/>
              </w:rPr>
              <w:t>GB/T 14343-2008《化学纤维 长丝线密度试验方法》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</w:t>
            </w:r>
            <w:r>
              <w:rPr>
                <w:rFonts w:asciiTheme="minorEastAsia" w:hAnsiTheme="minorEastAsia" w:eastAsiaTheme="minorEastAsia"/>
                <w:szCs w:val="21"/>
              </w:rPr>
              <w:t>GB/T 7690.1-2001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《</w:t>
            </w:r>
            <w:r>
              <w:rPr>
                <w:rFonts w:asciiTheme="minorEastAsia" w:hAnsiTheme="minorEastAsia" w:eastAsiaTheme="minorEastAsia"/>
                <w:szCs w:val="21"/>
              </w:rPr>
              <w:t>增强材料 纱线试验方法 第1部分 线密度的测定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》等。</w:t>
            </w:r>
          </w:p>
          <w:p>
            <w:pPr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</w:t>
            </w:r>
            <w:r>
              <w:rPr>
                <w:rFonts w:asciiTheme="minorEastAsia" w:hAnsiTheme="minorEastAsia" w:eastAsiaTheme="minorEastAsia"/>
                <w:szCs w:val="21"/>
              </w:rPr>
              <w:t>19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《缕纱测长机校准规范》引用文件、术语、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计量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特性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和</w:t>
            </w:r>
            <w:r>
              <w:rPr>
                <w:rFonts w:cs="宋体" w:asciiTheme="minorEastAsia" w:hAnsiTheme="minorEastAsia" w:eastAsiaTheme="minorEastAsia"/>
                <w:szCs w:val="21"/>
              </w:rPr>
              <w:t>校准方法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等表述</w:t>
            </w:r>
            <w:r>
              <w:rPr>
                <w:rFonts w:cs="宋体" w:asciiTheme="minorEastAsia" w:hAnsiTheme="minorEastAsia" w:eastAsiaTheme="minorEastAsia"/>
                <w:szCs w:val="21"/>
              </w:rPr>
              <w:t>不准确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、不合理</w:t>
            </w:r>
            <w:r>
              <w:rPr>
                <w:rFonts w:cs="宋体" w:asciiTheme="minorEastAsia" w:hAnsiTheme="minorEastAsia" w:eastAsiaTheme="minorEastAsia"/>
                <w:szCs w:val="21"/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测量</w:t>
            </w:r>
            <w:r>
              <w:rPr>
                <w:rFonts w:cs="宋体" w:asciiTheme="minorEastAsia" w:hAnsiTheme="minorEastAsia" w:eastAsiaTheme="minorEastAsia"/>
                <w:szCs w:val="21"/>
              </w:rPr>
              <w:t>结果不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确定</w:t>
            </w:r>
            <w:r>
              <w:rPr>
                <w:rFonts w:cs="宋体" w:asciiTheme="minorEastAsia" w:hAnsiTheme="minorEastAsia" w:eastAsiaTheme="minorEastAsia"/>
                <w:szCs w:val="21"/>
              </w:rPr>
              <w:t>度评定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不规范，可操作性不强，修订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JJF（纺织）0</w:t>
            </w:r>
            <w:r>
              <w:rPr>
                <w:rFonts w:asciiTheme="minorEastAsia" w:hAnsiTheme="minorEastAsia" w:eastAsiaTheme="minorEastAsia"/>
                <w:szCs w:val="21"/>
              </w:rPr>
              <w:t>19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</w:t>
            </w:r>
            <w:r>
              <w:rPr>
                <w:rFonts w:asciiTheme="minorEastAsia" w:hAnsiTheme="minorEastAsia" w:eastAsiaTheme="minorEastAsia"/>
                <w:szCs w:val="21"/>
              </w:rPr>
              <w:t>10十分必要。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本次修订</w:t>
            </w:r>
            <w:r>
              <w:rPr>
                <w:rFonts w:asciiTheme="minorEastAsia" w:hAnsiTheme="minorEastAsia" w:eastAsiaTheme="minorEastAsia"/>
                <w:szCs w:val="21"/>
              </w:rPr>
              <w:t>主要有以下内容：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（1）增加“引言”，说明本规范修订依据和修订内容；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（2）</w:t>
            </w:r>
            <w:r>
              <w:rPr>
                <w:rFonts w:asciiTheme="minorEastAsia" w:hAnsiTheme="minorEastAsia" w:eastAsiaTheme="minorEastAsia"/>
                <w:szCs w:val="21"/>
              </w:rPr>
              <w:t>删除适用范围“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新制造、首次使用、使用中和修理后</w:t>
            </w:r>
            <w:r>
              <w:rPr>
                <w:rFonts w:asciiTheme="minorEastAsia" w:hAnsiTheme="minorEastAsia" w:eastAsiaTheme="minorEastAsia"/>
                <w:szCs w:val="21"/>
              </w:rPr>
              <w:t>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；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（3）</w:t>
            </w:r>
            <w:r>
              <w:rPr>
                <w:rFonts w:asciiTheme="minorEastAsia" w:hAnsiTheme="minorEastAsia" w:eastAsiaTheme="minorEastAsia"/>
                <w:szCs w:val="21"/>
              </w:rPr>
              <w:t>删除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引用</w:t>
            </w:r>
            <w:r>
              <w:rPr>
                <w:rFonts w:asciiTheme="minorEastAsia" w:hAnsiTheme="minorEastAsia" w:eastAsiaTheme="minorEastAsia"/>
                <w:szCs w:val="21"/>
              </w:rPr>
              <w:t>文件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JJF</w:t>
            </w:r>
            <w:r>
              <w:rPr>
                <w:rFonts w:asciiTheme="minorEastAsia" w:hAnsiTheme="minorEastAsia" w:eastAsiaTheme="minorEastAsia"/>
                <w:szCs w:val="21"/>
              </w:rPr>
              <w:t>1001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1998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、JJF</w:t>
            </w:r>
            <w:r>
              <w:rPr>
                <w:rFonts w:asciiTheme="minorEastAsia" w:hAnsiTheme="minorEastAsia" w:eastAsiaTheme="minorEastAsia"/>
                <w:szCs w:val="21"/>
              </w:rPr>
              <w:t>1059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1999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、GB/T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4743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</w:t>
            </w:r>
            <w:r>
              <w:rPr>
                <w:rFonts w:asciiTheme="minorEastAsia" w:hAnsiTheme="minorEastAsia" w:eastAsiaTheme="minorEastAsia"/>
                <w:szCs w:val="21"/>
              </w:rPr>
              <w:t>2009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等文件，补充GB/T 8170和</w:t>
            </w:r>
            <w:r>
              <w:rPr>
                <w:rFonts w:asciiTheme="minorEastAsia" w:hAnsiTheme="minorEastAsia" w:eastAsiaTheme="minorEastAsia"/>
                <w:szCs w:val="21"/>
              </w:rPr>
              <w:t>JJF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Cs w:val="21"/>
              </w:rPr>
              <w:t>1071-2010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文件；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（4）取消术语，将原术语“纱框”、“张力”和“导纱杆横动”内容移到概述；</w:t>
            </w:r>
          </w:p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（5）对概述内容进行修改，增加测长机的结构；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（6）</w:t>
            </w:r>
            <w:r>
              <w:rPr>
                <w:rFonts w:ascii="宋体" w:hAnsi="宋体"/>
                <w:szCs w:val="21"/>
              </w:rPr>
              <w:t>计量特性</w:t>
            </w:r>
            <w:r>
              <w:rPr>
                <w:rFonts w:hint="eastAsia" w:ascii="宋体" w:hAnsi="宋体"/>
                <w:szCs w:val="21"/>
              </w:rPr>
              <w:t>只保留</w:t>
            </w:r>
            <w:r>
              <w:rPr>
                <w:rFonts w:hint="eastAsia" w:ascii="宋体" w:hAnsi="宋体" w:cs="宋体"/>
                <w:szCs w:val="21"/>
              </w:rPr>
              <w:t>纱框周长误差和张力示值误差，纱框周长误差修订为“</w:t>
            </w:r>
            <w:r>
              <w:rPr>
                <w:rFonts w:ascii="宋体" w:hAnsi="宋体" w:cs="宋体"/>
                <w:szCs w:val="21"/>
              </w:rPr>
              <w:t>±2mm</w:t>
            </w:r>
            <w:r>
              <w:rPr>
                <w:rFonts w:hint="eastAsia" w:ascii="宋体" w:hAnsi="宋体" w:cs="宋体"/>
                <w:szCs w:val="21"/>
              </w:rPr>
              <w:t>”，其余原计量特性</w:t>
            </w:r>
            <w:r>
              <w:rPr>
                <w:rFonts w:hint="eastAsia" w:ascii="宋体" w:hAnsi="宋体"/>
                <w:szCs w:val="21"/>
              </w:rPr>
              <w:t>调整为校准前检查项目；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（7）校准环境条件修改为：</w:t>
            </w:r>
            <w:r>
              <w:rPr>
                <w:rFonts w:hint="eastAsia" w:ascii="宋体" w:hAnsi="宋体" w:cs="宋体"/>
                <w:szCs w:val="21"/>
              </w:rPr>
              <w:t>常温，相对湿度：≤8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%；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（8）</w:t>
            </w:r>
            <w:r>
              <w:rPr>
                <w:rFonts w:hint="eastAsia" w:ascii="宋体" w:hAnsi="宋体"/>
                <w:szCs w:val="21"/>
              </w:rPr>
              <w:t>增加校准前准备，将原</w:t>
            </w:r>
            <w:r>
              <w:rPr>
                <w:rFonts w:ascii="宋体" w:hAnsi="宋体"/>
                <w:szCs w:val="21"/>
              </w:rPr>
              <w:t>计量特性</w:t>
            </w:r>
            <w:r>
              <w:rPr>
                <w:rFonts w:hint="eastAsia" w:ascii="宋体" w:hAnsi="宋体"/>
                <w:szCs w:val="21"/>
              </w:rPr>
              <w:t>5.1～5</w:t>
            </w:r>
            <w:r>
              <w:rPr>
                <w:rFonts w:ascii="宋体" w:hAnsi="宋体"/>
                <w:szCs w:val="21"/>
              </w:rPr>
              <w:t>.5</w:t>
            </w:r>
            <w:r>
              <w:rPr>
                <w:rFonts w:hint="eastAsia" w:ascii="宋体" w:hAnsi="宋体"/>
                <w:szCs w:val="21"/>
              </w:rPr>
              <w:t>外观检查、5</w:t>
            </w:r>
            <w:r>
              <w:rPr>
                <w:rFonts w:ascii="宋体" w:hAnsi="宋体"/>
                <w:szCs w:val="21"/>
              </w:rPr>
              <w:t>.6.3</w:t>
            </w:r>
            <w:r>
              <w:rPr>
                <w:rFonts w:hint="eastAsia" w:ascii="宋体" w:hAnsi="宋体"/>
                <w:szCs w:val="21"/>
              </w:rPr>
              <w:t>纱框停位、5</w:t>
            </w:r>
            <w:r>
              <w:rPr>
                <w:rFonts w:ascii="宋体" w:hAnsi="宋体"/>
                <w:szCs w:val="21"/>
              </w:rPr>
              <w:t>.6.4</w:t>
            </w:r>
            <w:r>
              <w:rPr>
                <w:rFonts w:hint="eastAsia" w:ascii="宋体" w:hAnsi="宋体"/>
                <w:szCs w:val="21"/>
              </w:rPr>
              <w:t>零位、5</w:t>
            </w:r>
            <w:r>
              <w:rPr>
                <w:rFonts w:ascii="宋体" w:hAnsi="宋体"/>
                <w:szCs w:val="21"/>
              </w:rPr>
              <w:t>.6.5</w:t>
            </w:r>
            <w:r>
              <w:rPr>
                <w:rFonts w:hint="eastAsia" w:ascii="宋体" w:hAnsi="宋体"/>
                <w:szCs w:val="21"/>
              </w:rPr>
              <w:t>灵敏性、5</w:t>
            </w:r>
            <w:r>
              <w:rPr>
                <w:rFonts w:ascii="宋体" w:hAnsi="宋体"/>
                <w:szCs w:val="21"/>
              </w:rPr>
              <w:t>.6.7</w:t>
            </w:r>
            <w:r>
              <w:rPr>
                <w:rFonts w:hint="eastAsia" w:ascii="宋体" w:hAnsi="宋体"/>
                <w:szCs w:val="21"/>
              </w:rPr>
              <w:t>间距、5</w:t>
            </w:r>
            <w:r>
              <w:rPr>
                <w:rFonts w:ascii="宋体" w:hAnsi="宋体"/>
                <w:szCs w:val="21"/>
              </w:rPr>
              <w:t>.6.8</w:t>
            </w:r>
            <w:r>
              <w:rPr>
                <w:rFonts w:hint="eastAsia" w:ascii="宋体" w:hAnsi="宋体"/>
                <w:szCs w:val="21"/>
              </w:rPr>
              <w:t>运程、5</w:t>
            </w:r>
            <w:r>
              <w:rPr>
                <w:rFonts w:ascii="宋体" w:hAnsi="宋体"/>
                <w:szCs w:val="21"/>
              </w:rPr>
              <w:t>.6.9</w:t>
            </w:r>
            <w:r>
              <w:rPr>
                <w:rFonts w:hint="eastAsia" w:ascii="宋体" w:hAnsi="宋体"/>
                <w:szCs w:val="21"/>
              </w:rPr>
              <w:t>时间等属于外观</w:t>
            </w:r>
            <w:r>
              <w:rPr>
                <w:rFonts w:ascii="宋体" w:hAnsi="宋体"/>
                <w:szCs w:val="21"/>
              </w:rPr>
              <w:t>检查</w:t>
            </w:r>
            <w:r>
              <w:rPr>
                <w:rFonts w:hint="eastAsia" w:ascii="宋体" w:hAnsi="宋体"/>
                <w:szCs w:val="21"/>
              </w:rPr>
              <w:t>项目，调整为校准前检查项目；5</w:t>
            </w:r>
            <w:r>
              <w:rPr>
                <w:rFonts w:ascii="宋体" w:hAnsi="宋体"/>
                <w:szCs w:val="21"/>
              </w:rPr>
              <w:t>.2</w:t>
            </w:r>
            <w:r>
              <w:rPr>
                <w:rFonts w:hint="eastAsia" w:ascii="宋体" w:hAnsi="宋体"/>
                <w:szCs w:val="21"/>
              </w:rPr>
              <w:t>测长机放置环境要求调整到校准条件；</w:t>
            </w:r>
          </w:p>
          <w:p>
            <w:pPr>
              <w:rPr>
                <w:rFonts w:cs="宋体" w:asciiTheme="minorEastAsia" w:hAnsiTheme="minorEastAsia" w:eastAsiaTheme="minorEastAsia"/>
                <w:color w:val="0070C0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（9）</w:t>
            </w:r>
            <w:r>
              <w:rPr>
                <w:rFonts w:hint="eastAsia" w:ascii="宋体" w:hAnsi="宋体"/>
                <w:szCs w:val="21"/>
              </w:rPr>
              <w:t>按照</w:t>
            </w:r>
            <w:r>
              <w:rPr>
                <w:rFonts w:hint="eastAsia" w:ascii="宋体" w:hAnsi="宋体" w:cs="宋体"/>
                <w:kern w:val="0"/>
                <w:szCs w:val="21"/>
              </w:rPr>
              <w:t>JJF 1059.1-2012要求对缕纱测长机纱框周长误差和张力示值误差</w:t>
            </w:r>
            <w:r>
              <w:rPr>
                <w:rFonts w:hint="eastAsia" w:ascii="宋体" w:hAnsi="宋体"/>
                <w:szCs w:val="21"/>
              </w:rPr>
              <w:t>测量不确定度评定示例评定</w:t>
            </w:r>
            <w:r>
              <w:rPr>
                <w:rFonts w:hint="eastAsia" w:ascii="宋体" w:hAnsi="宋体" w:cs="黑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1.计量技术规范的适用范围</w:t>
            </w:r>
          </w:p>
          <w:p>
            <w:pPr>
              <w:ind w:firstLine="420" w:firstLineChars="2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本规范适用于缕纱测长机的校准，</w:t>
            </w:r>
            <w:r>
              <w:rPr>
                <w:rFonts w:asciiTheme="minorEastAsia" w:hAnsiTheme="minorEastAsia" w:eastAsiaTheme="minorEastAsia"/>
                <w:szCs w:val="21"/>
              </w:rPr>
              <w:t>其他工作原理相同、结构类似的仪器校准可参照本规范执行。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2.计量特性及其技术指标要求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.</w:t>
            </w:r>
            <w:r>
              <w:rPr>
                <w:rFonts w:cs="宋体" w:asciiTheme="minorEastAsia" w:hAnsiTheme="minorEastAsia" w:eastAsiaTheme="minorEastAsia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 xml:space="preserve"> 纱框周长误差：</w:t>
            </w:r>
            <w:r>
              <w:rPr>
                <w:rFonts w:cs="宋体" w:asciiTheme="minorEastAsia" w:hAnsiTheme="minorEastAsia" w:eastAsiaTheme="minorEastAsia"/>
                <w:szCs w:val="21"/>
              </w:rPr>
              <w:t>±2mm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 xml:space="preserve">2.2 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张力示值误差：</w:t>
            </w:r>
            <w:r>
              <w:rPr>
                <w:rFonts w:cs="宋体" w:asciiTheme="minorEastAsia" w:hAnsiTheme="minorEastAsia" w:eastAsiaTheme="minorEastAsia"/>
                <w:szCs w:val="21"/>
              </w:rPr>
              <w:t>±10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%。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3.主要测量标准的技术指标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.1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钢直尺，测量范围（0～1</w:t>
            </w:r>
            <w:r>
              <w:rPr>
                <w:rFonts w:asciiTheme="minorEastAsia" w:hAnsiTheme="minorEastAsia" w:eastAsiaTheme="minorEastAsia"/>
                <w:szCs w:val="21"/>
              </w:rPr>
              <w:t>500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，分度值1</w:t>
            </w:r>
            <w:r>
              <w:rPr>
                <w:rFonts w:asciiTheme="minorEastAsia" w:hAnsiTheme="minorEastAsia" w:eastAsiaTheme="minorEastAsia"/>
                <w:szCs w:val="21"/>
              </w:rPr>
              <w:t>mm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，最大允许误差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±0</w:t>
            </w:r>
            <w:r>
              <w:rPr>
                <w:rFonts w:cs="宋体" w:asciiTheme="minorEastAsia" w:hAnsiTheme="minorEastAsia" w:eastAsiaTheme="minorEastAsia"/>
                <w:szCs w:val="21"/>
              </w:rPr>
              <w:t>.27mm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.2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钢直尺，测量范围（0～1</w:t>
            </w:r>
            <w:r>
              <w:rPr>
                <w:rFonts w:asciiTheme="minorEastAsia" w:hAnsiTheme="minorEastAsia" w:eastAsiaTheme="minorEastAsia"/>
                <w:szCs w:val="21"/>
              </w:rPr>
              <w:t>50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，分度值0</w:t>
            </w:r>
            <w:r>
              <w:rPr>
                <w:rFonts w:asciiTheme="minorEastAsia" w:hAnsiTheme="minorEastAsia" w:eastAsiaTheme="minorEastAsia"/>
                <w:szCs w:val="21"/>
              </w:rPr>
              <w:t>.5mm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，最大允许误差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±0</w:t>
            </w:r>
            <w:r>
              <w:rPr>
                <w:rFonts w:cs="宋体" w:asciiTheme="minorEastAsia" w:hAnsiTheme="minorEastAsia" w:eastAsiaTheme="minorEastAsia"/>
                <w:szCs w:val="21"/>
              </w:rPr>
              <w:t>.10mm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；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3</w:t>
            </w:r>
            <w:r>
              <w:rPr>
                <w:rFonts w:cs="宋体" w:asciiTheme="minorEastAsia" w:hAnsiTheme="minorEastAsia" w:eastAsiaTheme="minorEastAsia"/>
                <w:szCs w:val="21"/>
              </w:rPr>
              <w:t>.3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张力专用检具，力值砝码组合范围：（5～2</w:t>
            </w:r>
            <w:r>
              <w:rPr>
                <w:rFonts w:asciiTheme="minorEastAsia" w:hAnsiTheme="minorEastAsia" w:eastAsiaTheme="minorEastAsia"/>
                <w:szCs w:val="21"/>
              </w:rPr>
              <w:t>00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）c</w:t>
            </w:r>
            <w:r>
              <w:rPr>
                <w:rFonts w:asciiTheme="minorEastAsia" w:hAnsiTheme="minorEastAsia" w:eastAsiaTheme="minorEastAsia"/>
                <w:szCs w:val="21"/>
              </w:rPr>
              <w:t>N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，，最大允许误差±1</w:t>
            </w:r>
            <w:r>
              <w:rPr>
                <w:rFonts w:asciiTheme="minorEastAsia" w:hAnsiTheme="minorEastAsia" w:eastAsiaTheme="minorEastAsia"/>
                <w:szCs w:val="21"/>
              </w:rPr>
              <w:t>%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4.简要描述主要计量项目的技术原理。</w:t>
            </w:r>
          </w:p>
          <w:p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cs="宋体" w:asciiTheme="minorEastAsia" w:hAnsiTheme="minorEastAsia" w:eastAsiaTheme="minorEastAsia"/>
                <w:szCs w:val="21"/>
              </w:rPr>
              <w:t>4.1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纱框周长误差校准方法采用间接测量。先用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（0～1</w:t>
            </w:r>
            <w:r>
              <w:rPr>
                <w:rFonts w:asciiTheme="minorEastAsia" w:hAnsiTheme="minorEastAsia" w:eastAsiaTheme="minorEastAsia"/>
                <w:szCs w:val="21"/>
              </w:rPr>
              <w:t>500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钢直尺标定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描图纸的标定值（纱框周长标称值），再用已标定的描图纸和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（0～1</w:t>
            </w:r>
            <w:r>
              <w:rPr>
                <w:rFonts w:asciiTheme="minorEastAsia" w:hAnsiTheme="minorEastAsia" w:eastAsiaTheme="minorEastAsia"/>
                <w:szCs w:val="21"/>
              </w:rPr>
              <w:t>50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）m</w:t>
            </w:r>
            <w:r>
              <w:rPr>
                <w:rFonts w:asciiTheme="minorEastAsia" w:hAnsiTheme="minorEastAsia" w:eastAsiaTheme="minorEastAsia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钢直尺间接测量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纱框前中后周长误差。</w:t>
            </w:r>
          </w:p>
          <w:p>
            <w:pPr>
              <w:rPr>
                <w:rFonts w:cs="仿宋" w:asciiTheme="minorEastAsia" w:hAnsiTheme="minorEastAsia" w:eastAsiaTheme="minorEastAsia"/>
                <w:szCs w:val="21"/>
                <w:u w:val="single"/>
              </w:rPr>
            </w:pPr>
            <w:r>
              <w:rPr>
                <w:rFonts w:hint="eastAsia" w:cs="仿宋" w:asciiTheme="minorEastAsia" w:hAnsiTheme="minorEastAsia" w:eastAsiaTheme="minorEastAsia"/>
                <w:szCs w:val="21"/>
                <w:u w:val="single"/>
              </w:rPr>
              <w:t>4</w:t>
            </w:r>
            <w:r>
              <w:rPr>
                <w:rFonts w:cs="仿宋" w:asciiTheme="minorEastAsia" w:hAnsiTheme="minorEastAsia" w:eastAsiaTheme="minorEastAsia"/>
                <w:szCs w:val="21"/>
                <w:u w:val="single"/>
              </w:rPr>
              <w:t>.2</w:t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张力示值误差校准方法采用直接测量。张力装置设定一定张力值，通过施加张力专用检具力值砝码，使张力装置达到平衡（指针对准指示刻度线），记录力值砝码值，重复测量2次，计算张力示值误差。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查新情况：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经查询，本</w:t>
            </w:r>
            <w:r>
              <w:rPr>
                <w:rFonts w:hint="eastAsia"/>
                <w:sz w:val="24"/>
              </w:rPr>
              <w:t>项目是对</w:t>
            </w:r>
            <w:r>
              <w:rPr>
                <w:rFonts w:ascii="宋体" w:hAnsi="宋体"/>
                <w:sz w:val="24"/>
              </w:rPr>
              <w:t>JJF（纺织）019-2010</w:t>
            </w:r>
            <w:r>
              <w:rPr>
                <w:rFonts w:hint="eastAsia" w:ascii="宋体" w:hAnsi="宋体"/>
                <w:sz w:val="24"/>
              </w:rPr>
              <w:t>《缕纱测长机校准规范》的修订</w:t>
            </w:r>
            <w:r>
              <w:rPr>
                <w:rFonts w:hint="eastAsia"/>
                <w:sz w:val="24"/>
              </w:rPr>
              <w:t>，修订完成后将代替</w:t>
            </w:r>
            <w:r>
              <w:rPr>
                <w:rFonts w:ascii="宋体" w:hAnsi="宋体"/>
                <w:sz w:val="24"/>
              </w:rPr>
              <w:t>JJF（纺织）019-2010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 w:cs="宋体"/>
                <w:sz w:val="24"/>
              </w:rPr>
              <w:t>国内外没有存在相关的技术规范。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2.本技术规范的修订</w:t>
            </w:r>
            <w:r>
              <w:rPr>
                <w:rFonts w:hint="eastAsia"/>
                <w:sz w:val="24"/>
              </w:rPr>
              <w:t>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CEE5DEE"/>
    <w:multiLevelType w:val="multilevel"/>
    <w:tmpl w:val="5CEE5DE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锡敏︱CNTAC">
    <w15:presenceInfo w15:providerId="WPS Office" w15:userId="336926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B"/>
    <w:rsid w:val="000006BC"/>
    <w:rsid w:val="00010B90"/>
    <w:rsid w:val="00055EE1"/>
    <w:rsid w:val="0007006F"/>
    <w:rsid w:val="00077A0B"/>
    <w:rsid w:val="00085574"/>
    <w:rsid w:val="000A7689"/>
    <w:rsid w:val="000B0E5E"/>
    <w:rsid w:val="000D33EF"/>
    <w:rsid w:val="00110571"/>
    <w:rsid w:val="00122FB6"/>
    <w:rsid w:val="00133DB5"/>
    <w:rsid w:val="001661A1"/>
    <w:rsid w:val="00180C23"/>
    <w:rsid w:val="001A2BFE"/>
    <w:rsid w:val="001A5EDA"/>
    <w:rsid w:val="001C01F7"/>
    <w:rsid w:val="001C3DEF"/>
    <w:rsid w:val="001E6CFF"/>
    <w:rsid w:val="001E7765"/>
    <w:rsid w:val="001F2316"/>
    <w:rsid w:val="00222D17"/>
    <w:rsid w:val="00236B01"/>
    <w:rsid w:val="00264324"/>
    <w:rsid w:val="002C1FBD"/>
    <w:rsid w:val="002E12FE"/>
    <w:rsid w:val="00305272"/>
    <w:rsid w:val="00314CCE"/>
    <w:rsid w:val="003222DE"/>
    <w:rsid w:val="00337601"/>
    <w:rsid w:val="00344BEA"/>
    <w:rsid w:val="00374B92"/>
    <w:rsid w:val="003D76BF"/>
    <w:rsid w:val="003F03AB"/>
    <w:rsid w:val="003F768E"/>
    <w:rsid w:val="00400A51"/>
    <w:rsid w:val="00424859"/>
    <w:rsid w:val="0048459D"/>
    <w:rsid w:val="00485321"/>
    <w:rsid w:val="0048783B"/>
    <w:rsid w:val="004935C5"/>
    <w:rsid w:val="004E0CA6"/>
    <w:rsid w:val="00504707"/>
    <w:rsid w:val="005067E7"/>
    <w:rsid w:val="00523BD2"/>
    <w:rsid w:val="0052758C"/>
    <w:rsid w:val="005472B7"/>
    <w:rsid w:val="00552119"/>
    <w:rsid w:val="0055396F"/>
    <w:rsid w:val="005721EA"/>
    <w:rsid w:val="00597D7F"/>
    <w:rsid w:val="005C6811"/>
    <w:rsid w:val="00602880"/>
    <w:rsid w:val="00633FE5"/>
    <w:rsid w:val="00652F4C"/>
    <w:rsid w:val="006B0E56"/>
    <w:rsid w:val="006B1754"/>
    <w:rsid w:val="006D06F4"/>
    <w:rsid w:val="007025EB"/>
    <w:rsid w:val="00702E3B"/>
    <w:rsid w:val="00705C27"/>
    <w:rsid w:val="007256B0"/>
    <w:rsid w:val="007266EB"/>
    <w:rsid w:val="00727CB1"/>
    <w:rsid w:val="00735A4B"/>
    <w:rsid w:val="00737309"/>
    <w:rsid w:val="00745EAE"/>
    <w:rsid w:val="007543D6"/>
    <w:rsid w:val="007631D5"/>
    <w:rsid w:val="00785352"/>
    <w:rsid w:val="007C3022"/>
    <w:rsid w:val="007E2A44"/>
    <w:rsid w:val="007E4B9D"/>
    <w:rsid w:val="00830CC3"/>
    <w:rsid w:val="0087182F"/>
    <w:rsid w:val="008A6BE1"/>
    <w:rsid w:val="008B0EDD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20CB1"/>
    <w:rsid w:val="00A231BA"/>
    <w:rsid w:val="00A370ED"/>
    <w:rsid w:val="00A47EB0"/>
    <w:rsid w:val="00A523D8"/>
    <w:rsid w:val="00A72AA5"/>
    <w:rsid w:val="00AB3F68"/>
    <w:rsid w:val="00AB5985"/>
    <w:rsid w:val="00AC4F83"/>
    <w:rsid w:val="00AE52CB"/>
    <w:rsid w:val="00AF6829"/>
    <w:rsid w:val="00B32240"/>
    <w:rsid w:val="00B5767B"/>
    <w:rsid w:val="00B62B3C"/>
    <w:rsid w:val="00BB0D50"/>
    <w:rsid w:val="00BE1274"/>
    <w:rsid w:val="00C2561C"/>
    <w:rsid w:val="00C479A2"/>
    <w:rsid w:val="00C558B4"/>
    <w:rsid w:val="00CD1917"/>
    <w:rsid w:val="00D0572E"/>
    <w:rsid w:val="00D13EF9"/>
    <w:rsid w:val="00D46411"/>
    <w:rsid w:val="00D5575B"/>
    <w:rsid w:val="00D56D6E"/>
    <w:rsid w:val="00D7421D"/>
    <w:rsid w:val="00D7764D"/>
    <w:rsid w:val="00DB01B4"/>
    <w:rsid w:val="00DE3F1E"/>
    <w:rsid w:val="00E01A52"/>
    <w:rsid w:val="00E13EC4"/>
    <w:rsid w:val="00E24353"/>
    <w:rsid w:val="00E373DC"/>
    <w:rsid w:val="00EA03DC"/>
    <w:rsid w:val="00EA1166"/>
    <w:rsid w:val="00EA3B6C"/>
    <w:rsid w:val="00EA7A94"/>
    <w:rsid w:val="00EE02C6"/>
    <w:rsid w:val="00EE1F41"/>
    <w:rsid w:val="00EF6902"/>
    <w:rsid w:val="00F145B5"/>
    <w:rsid w:val="00F25154"/>
    <w:rsid w:val="00F26DA2"/>
    <w:rsid w:val="00F26FF6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D006E"/>
    <w:rsid w:val="018933F4"/>
    <w:rsid w:val="0316204F"/>
    <w:rsid w:val="0C097A5E"/>
    <w:rsid w:val="14B92CAA"/>
    <w:rsid w:val="181A6EEE"/>
    <w:rsid w:val="1C5605FF"/>
    <w:rsid w:val="2494667F"/>
    <w:rsid w:val="255B3403"/>
    <w:rsid w:val="287655FD"/>
    <w:rsid w:val="30B61501"/>
    <w:rsid w:val="34A53712"/>
    <w:rsid w:val="34D56EA9"/>
    <w:rsid w:val="4D45217C"/>
    <w:rsid w:val="4E0E7F9C"/>
    <w:rsid w:val="61BF6EDE"/>
    <w:rsid w:val="639559CC"/>
    <w:rsid w:val="743E30DF"/>
    <w:rsid w:val="7AE66187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260</Words>
  <Characters>1486</Characters>
  <Lines>12</Lines>
  <Paragraphs>3</Paragraphs>
  <TotalTime>126</TotalTime>
  <ScaleCrop>false</ScaleCrop>
  <LinksUpToDate>false</LinksUpToDate>
  <CharactersWithSpaces>1743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2021-11-18T03:01:22Z</dcterms:modified>
  <dc:title>附件2：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5102FE7B51BD4A1DAB070A02949E6775</vt:lpwstr>
  </property>
</Properties>
</file>