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E36" w:rsidRDefault="003D173A">
      <w:pPr>
        <w:rPr>
          <w:sz w:val="30"/>
          <w:szCs w:val="30"/>
        </w:rPr>
      </w:pPr>
      <w:r>
        <w:rPr>
          <w:rFonts w:hint="eastAsia"/>
          <w:sz w:val="30"/>
          <w:szCs w:val="30"/>
        </w:rPr>
        <w:t>附件</w:t>
      </w:r>
      <w:r>
        <w:rPr>
          <w:rFonts w:hint="eastAsia"/>
          <w:sz w:val="30"/>
          <w:szCs w:val="30"/>
        </w:rPr>
        <w:t>2</w:t>
      </w:r>
    </w:p>
    <w:p w:rsidR="009C0E36" w:rsidRDefault="003D173A">
      <w:pPr>
        <w:jc w:val="center"/>
        <w:rPr>
          <w:sz w:val="44"/>
          <w:szCs w:val="44"/>
        </w:rPr>
      </w:pPr>
      <w:r>
        <w:rPr>
          <w:rFonts w:hint="eastAsia"/>
          <w:sz w:val="44"/>
          <w:szCs w:val="44"/>
        </w:rPr>
        <w:t>行业计量技术规范项目建议书</w:t>
      </w:r>
    </w:p>
    <w:tbl>
      <w:tblPr>
        <w:tblStyle w:val="a6"/>
        <w:tblW w:w="9292" w:type="dxa"/>
        <w:jc w:val="center"/>
        <w:tblLayout w:type="fixed"/>
        <w:tblLook w:val="04A0"/>
      </w:tblPr>
      <w:tblGrid>
        <w:gridCol w:w="767"/>
        <w:gridCol w:w="964"/>
        <w:gridCol w:w="1439"/>
        <w:gridCol w:w="865"/>
        <w:gridCol w:w="656"/>
        <w:gridCol w:w="1369"/>
        <w:gridCol w:w="546"/>
        <w:gridCol w:w="490"/>
        <w:gridCol w:w="2196"/>
      </w:tblGrid>
      <w:tr w:rsidR="009C0E36">
        <w:trPr>
          <w:trHeight w:val="567"/>
          <w:jc w:val="center"/>
        </w:trPr>
        <w:tc>
          <w:tcPr>
            <w:tcW w:w="1731" w:type="dxa"/>
            <w:gridSpan w:val="2"/>
            <w:vAlign w:val="center"/>
          </w:tcPr>
          <w:p w:rsidR="009C0E36" w:rsidRDefault="003D173A">
            <w:pPr>
              <w:jc w:val="center"/>
              <w:rPr>
                <w:sz w:val="24"/>
              </w:rPr>
            </w:pPr>
            <w:r>
              <w:rPr>
                <w:rFonts w:hint="eastAsia"/>
                <w:sz w:val="24"/>
              </w:rPr>
              <w:t>建议项目名称</w:t>
            </w:r>
          </w:p>
        </w:tc>
        <w:tc>
          <w:tcPr>
            <w:tcW w:w="7561" w:type="dxa"/>
            <w:gridSpan w:val="7"/>
            <w:vAlign w:val="center"/>
          </w:tcPr>
          <w:p w:rsidR="009C0E36" w:rsidRDefault="003D173A">
            <w:pPr>
              <w:jc w:val="center"/>
              <w:rPr>
                <w:sz w:val="24"/>
              </w:rPr>
            </w:pPr>
            <w:r>
              <w:rPr>
                <w:rFonts w:hint="eastAsia"/>
                <w:sz w:val="24"/>
              </w:rPr>
              <w:t>长度设定仪校准规范</w:t>
            </w:r>
          </w:p>
        </w:tc>
      </w:tr>
      <w:tr w:rsidR="009C0E36">
        <w:trPr>
          <w:trHeight w:val="567"/>
          <w:jc w:val="center"/>
        </w:trPr>
        <w:tc>
          <w:tcPr>
            <w:tcW w:w="1731" w:type="dxa"/>
            <w:gridSpan w:val="2"/>
            <w:vAlign w:val="center"/>
          </w:tcPr>
          <w:p w:rsidR="009C0E36" w:rsidRDefault="003D173A">
            <w:pPr>
              <w:jc w:val="center"/>
              <w:rPr>
                <w:sz w:val="24"/>
              </w:rPr>
            </w:pPr>
            <w:r>
              <w:rPr>
                <w:rFonts w:hint="eastAsia"/>
                <w:sz w:val="24"/>
              </w:rPr>
              <w:t>制定或修订</w:t>
            </w:r>
          </w:p>
        </w:tc>
        <w:tc>
          <w:tcPr>
            <w:tcW w:w="2960" w:type="dxa"/>
            <w:gridSpan w:val="3"/>
            <w:vAlign w:val="center"/>
          </w:tcPr>
          <w:p w:rsidR="009C0E36" w:rsidRDefault="003D173A">
            <w:pPr>
              <w:jc w:val="center"/>
              <w:rPr>
                <w:sz w:val="24"/>
              </w:rPr>
            </w:pPr>
            <w:r>
              <w:rPr>
                <w:sz w:val="24"/>
              </w:rPr>
              <w:sym w:font="Wingdings" w:char="00FE"/>
            </w:r>
            <w:r>
              <w:rPr>
                <w:rFonts w:hint="eastAsia"/>
                <w:sz w:val="24"/>
              </w:rPr>
              <w:t>制定</w:t>
            </w:r>
            <w:r>
              <w:rPr>
                <w:rFonts w:hint="eastAsia"/>
                <w:sz w:val="24"/>
              </w:rPr>
              <w:t xml:space="preserve">  </w:t>
            </w:r>
            <w:r>
              <w:rPr>
                <w:sz w:val="24"/>
              </w:rPr>
              <w:sym w:font="Wingdings" w:char="00A8"/>
            </w:r>
            <w:r>
              <w:rPr>
                <w:rFonts w:hint="eastAsia"/>
                <w:sz w:val="24"/>
              </w:rPr>
              <w:t>修订</w:t>
            </w:r>
            <w:r>
              <w:rPr>
                <w:rFonts w:hint="eastAsia"/>
                <w:sz w:val="24"/>
              </w:rPr>
              <w:t xml:space="preserve"> </w:t>
            </w:r>
          </w:p>
        </w:tc>
        <w:tc>
          <w:tcPr>
            <w:tcW w:w="1915" w:type="dxa"/>
            <w:gridSpan w:val="2"/>
            <w:vAlign w:val="center"/>
          </w:tcPr>
          <w:p w:rsidR="009C0E36" w:rsidRDefault="003D173A">
            <w:pPr>
              <w:jc w:val="center"/>
              <w:rPr>
                <w:sz w:val="24"/>
              </w:rPr>
            </w:pPr>
            <w:r>
              <w:rPr>
                <w:rFonts w:hint="eastAsia"/>
                <w:sz w:val="24"/>
              </w:rPr>
              <w:t>被修订计量技术规范号</w:t>
            </w:r>
          </w:p>
        </w:tc>
        <w:tc>
          <w:tcPr>
            <w:tcW w:w="2686" w:type="dxa"/>
            <w:gridSpan w:val="2"/>
            <w:vAlign w:val="center"/>
          </w:tcPr>
          <w:p w:rsidR="009C0E36" w:rsidRDefault="009C0E36">
            <w:pPr>
              <w:jc w:val="center"/>
              <w:rPr>
                <w:sz w:val="24"/>
              </w:rPr>
            </w:pPr>
          </w:p>
        </w:tc>
      </w:tr>
      <w:tr w:rsidR="009C0E36">
        <w:trPr>
          <w:trHeight w:val="567"/>
          <w:jc w:val="center"/>
        </w:trPr>
        <w:tc>
          <w:tcPr>
            <w:tcW w:w="1731" w:type="dxa"/>
            <w:gridSpan w:val="2"/>
            <w:vAlign w:val="center"/>
          </w:tcPr>
          <w:p w:rsidR="009C0E36" w:rsidRDefault="003D173A">
            <w:pPr>
              <w:jc w:val="center"/>
              <w:rPr>
                <w:sz w:val="24"/>
              </w:rPr>
            </w:pPr>
            <w:r>
              <w:rPr>
                <w:rFonts w:hint="eastAsia"/>
                <w:sz w:val="24"/>
              </w:rPr>
              <w:t>计量技术规范性质</w:t>
            </w:r>
          </w:p>
        </w:tc>
        <w:tc>
          <w:tcPr>
            <w:tcW w:w="2960" w:type="dxa"/>
            <w:gridSpan w:val="3"/>
            <w:vAlign w:val="center"/>
          </w:tcPr>
          <w:p w:rsidR="009C0E36" w:rsidRDefault="003D173A">
            <w:pPr>
              <w:jc w:val="center"/>
              <w:rPr>
                <w:sz w:val="24"/>
              </w:rPr>
            </w:pPr>
            <w:r>
              <w:rPr>
                <w:sz w:val="24"/>
              </w:rPr>
              <w:sym w:font="Wingdings" w:char="00A8"/>
            </w:r>
            <w:r>
              <w:rPr>
                <w:rFonts w:hint="eastAsia"/>
                <w:sz w:val="24"/>
              </w:rPr>
              <w:t>检定规程</w:t>
            </w:r>
          </w:p>
          <w:p w:rsidR="009C0E36" w:rsidRDefault="003D173A">
            <w:pPr>
              <w:jc w:val="center"/>
              <w:rPr>
                <w:sz w:val="24"/>
              </w:rPr>
            </w:pPr>
            <w:r>
              <w:rPr>
                <w:sz w:val="24"/>
              </w:rPr>
              <w:sym w:font="Wingdings" w:char="00FE"/>
            </w:r>
            <w:r>
              <w:rPr>
                <w:rFonts w:hint="eastAsia"/>
                <w:sz w:val="24"/>
              </w:rPr>
              <w:t>校准规范</w:t>
            </w:r>
          </w:p>
        </w:tc>
        <w:tc>
          <w:tcPr>
            <w:tcW w:w="1915" w:type="dxa"/>
            <w:gridSpan w:val="2"/>
            <w:vAlign w:val="center"/>
          </w:tcPr>
          <w:p w:rsidR="009C0E36" w:rsidRDefault="003D173A">
            <w:pPr>
              <w:jc w:val="center"/>
              <w:rPr>
                <w:sz w:val="24"/>
              </w:rPr>
            </w:pPr>
            <w:r>
              <w:rPr>
                <w:rFonts w:hint="eastAsia"/>
                <w:sz w:val="24"/>
              </w:rPr>
              <w:t>计量技术规范</w:t>
            </w:r>
          </w:p>
          <w:p w:rsidR="009C0E36" w:rsidRDefault="003D173A">
            <w:pPr>
              <w:jc w:val="center"/>
              <w:rPr>
                <w:sz w:val="24"/>
              </w:rPr>
            </w:pPr>
            <w:r>
              <w:rPr>
                <w:rFonts w:hint="eastAsia"/>
                <w:sz w:val="24"/>
              </w:rPr>
              <w:t>类别</w:t>
            </w:r>
          </w:p>
        </w:tc>
        <w:tc>
          <w:tcPr>
            <w:tcW w:w="2686" w:type="dxa"/>
            <w:gridSpan w:val="2"/>
            <w:vAlign w:val="center"/>
          </w:tcPr>
          <w:p w:rsidR="009C0E36" w:rsidRDefault="003D173A">
            <w:pPr>
              <w:jc w:val="center"/>
              <w:rPr>
                <w:sz w:val="24"/>
              </w:rPr>
            </w:pPr>
            <w:r>
              <w:rPr>
                <w:sz w:val="24"/>
              </w:rPr>
              <w:sym w:font="Wingdings" w:char="00A8"/>
            </w:r>
            <w:r>
              <w:rPr>
                <w:rFonts w:hint="eastAsia"/>
                <w:sz w:val="24"/>
              </w:rPr>
              <w:t>重点</w:t>
            </w:r>
          </w:p>
          <w:p w:rsidR="009C0E36" w:rsidRDefault="003D173A">
            <w:pPr>
              <w:jc w:val="center"/>
              <w:rPr>
                <w:sz w:val="24"/>
              </w:rPr>
            </w:pPr>
            <w:r>
              <w:rPr>
                <w:sz w:val="24"/>
              </w:rPr>
              <w:sym w:font="Wingdings" w:char="00FE"/>
            </w:r>
            <w:r>
              <w:rPr>
                <w:rFonts w:hint="eastAsia"/>
                <w:sz w:val="24"/>
              </w:rPr>
              <w:t>基础</w:t>
            </w:r>
          </w:p>
        </w:tc>
      </w:tr>
      <w:tr w:rsidR="009C0E36">
        <w:trPr>
          <w:trHeight w:val="567"/>
          <w:jc w:val="center"/>
        </w:trPr>
        <w:tc>
          <w:tcPr>
            <w:tcW w:w="1731" w:type="dxa"/>
            <w:gridSpan w:val="2"/>
            <w:vAlign w:val="center"/>
          </w:tcPr>
          <w:p w:rsidR="009C0E36" w:rsidRDefault="003D173A">
            <w:pPr>
              <w:jc w:val="center"/>
              <w:rPr>
                <w:sz w:val="24"/>
              </w:rPr>
            </w:pPr>
            <w:r>
              <w:rPr>
                <w:rFonts w:hint="eastAsia"/>
                <w:sz w:val="24"/>
              </w:rPr>
              <w:t>主要起草单位</w:t>
            </w:r>
          </w:p>
        </w:tc>
        <w:tc>
          <w:tcPr>
            <w:tcW w:w="7561" w:type="dxa"/>
            <w:gridSpan w:val="7"/>
            <w:vAlign w:val="center"/>
          </w:tcPr>
          <w:p w:rsidR="009C0E36" w:rsidRDefault="003D173A">
            <w:pPr>
              <w:jc w:val="center"/>
              <w:rPr>
                <w:sz w:val="24"/>
              </w:rPr>
            </w:pPr>
            <w:r>
              <w:rPr>
                <w:rFonts w:hint="eastAsia"/>
                <w:sz w:val="24"/>
              </w:rPr>
              <w:t>武汉重型机床集团有限公司</w:t>
            </w:r>
          </w:p>
        </w:tc>
      </w:tr>
      <w:tr w:rsidR="009C0E36">
        <w:trPr>
          <w:trHeight w:val="567"/>
          <w:jc w:val="center"/>
        </w:trPr>
        <w:tc>
          <w:tcPr>
            <w:tcW w:w="1731" w:type="dxa"/>
            <w:gridSpan w:val="2"/>
            <w:vAlign w:val="center"/>
          </w:tcPr>
          <w:p w:rsidR="009C0E36" w:rsidRDefault="003D173A">
            <w:pPr>
              <w:jc w:val="center"/>
              <w:rPr>
                <w:sz w:val="24"/>
              </w:rPr>
            </w:pPr>
            <w:r>
              <w:rPr>
                <w:rFonts w:hint="eastAsia"/>
                <w:sz w:val="24"/>
              </w:rPr>
              <w:t>联系人</w:t>
            </w:r>
          </w:p>
        </w:tc>
        <w:tc>
          <w:tcPr>
            <w:tcW w:w="2960" w:type="dxa"/>
            <w:gridSpan w:val="3"/>
            <w:vAlign w:val="center"/>
          </w:tcPr>
          <w:p w:rsidR="009C0E36" w:rsidRDefault="003D173A">
            <w:pPr>
              <w:jc w:val="center"/>
              <w:rPr>
                <w:sz w:val="24"/>
              </w:rPr>
            </w:pPr>
            <w:r>
              <w:rPr>
                <w:rFonts w:hint="eastAsia"/>
                <w:sz w:val="24"/>
              </w:rPr>
              <w:t>胡崴麒</w:t>
            </w:r>
          </w:p>
        </w:tc>
        <w:tc>
          <w:tcPr>
            <w:tcW w:w="1915" w:type="dxa"/>
            <w:gridSpan w:val="2"/>
            <w:vAlign w:val="center"/>
          </w:tcPr>
          <w:p w:rsidR="009C0E36" w:rsidRDefault="003D173A">
            <w:pPr>
              <w:jc w:val="center"/>
              <w:rPr>
                <w:sz w:val="24"/>
              </w:rPr>
            </w:pPr>
            <w:r>
              <w:rPr>
                <w:rFonts w:hint="eastAsia"/>
                <w:sz w:val="24"/>
              </w:rPr>
              <w:t>联系电话</w:t>
            </w:r>
          </w:p>
        </w:tc>
        <w:tc>
          <w:tcPr>
            <w:tcW w:w="2686" w:type="dxa"/>
            <w:gridSpan w:val="2"/>
            <w:vAlign w:val="center"/>
          </w:tcPr>
          <w:p w:rsidR="009C0E36" w:rsidRDefault="003D173A">
            <w:pPr>
              <w:jc w:val="center"/>
              <w:rPr>
                <w:sz w:val="24"/>
              </w:rPr>
            </w:pPr>
            <w:r>
              <w:rPr>
                <w:rFonts w:hint="eastAsia"/>
                <w:sz w:val="24"/>
              </w:rPr>
              <w:t>13995542963</w:t>
            </w:r>
          </w:p>
        </w:tc>
      </w:tr>
      <w:tr w:rsidR="009C0E36">
        <w:trPr>
          <w:trHeight w:val="567"/>
          <w:jc w:val="center"/>
        </w:trPr>
        <w:tc>
          <w:tcPr>
            <w:tcW w:w="1731" w:type="dxa"/>
            <w:gridSpan w:val="2"/>
            <w:vAlign w:val="center"/>
          </w:tcPr>
          <w:p w:rsidR="009C0E36" w:rsidRDefault="003D173A">
            <w:pPr>
              <w:jc w:val="center"/>
              <w:rPr>
                <w:sz w:val="24"/>
              </w:rPr>
            </w:pPr>
            <w:r>
              <w:rPr>
                <w:rFonts w:hint="eastAsia"/>
                <w:sz w:val="24"/>
              </w:rPr>
              <w:t>任务年限</w:t>
            </w:r>
          </w:p>
        </w:tc>
        <w:tc>
          <w:tcPr>
            <w:tcW w:w="2960" w:type="dxa"/>
            <w:gridSpan w:val="3"/>
            <w:vAlign w:val="center"/>
          </w:tcPr>
          <w:p w:rsidR="009C0E36" w:rsidRDefault="003D173A">
            <w:pPr>
              <w:jc w:val="center"/>
              <w:rPr>
                <w:sz w:val="24"/>
              </w:rPr>
            </w:pPr>
            <w:r>
              <w:rPr>
                <w:rFonts w:hint="eastAsia"/>
                <w:sz w:val="24"/>
              </w:rPr>
              <w:t>1</w:t>
            </w:r>
            <w:r>
              <w:rPr>
                <w:rFonts w:hint="eastAsia"/>
                <w:sz w:val="24"/>
              </w:rPr>
              <w:t>年</w:t>
            </w:r>
          </w:p>
        </w:tc>
        <w:tc>
          <w:tcPr>
            <w:tcW w:w="1915" w:type="dxa"/>
            <w:gridSpan w:val="2"/>
            <w:vAlign w:val="center"/>
          </w:tcPr>
          <w:p w:rsidR="009C0E36" w:rsidRDefault="003D173A">
            <w:pPr>
              <w:jc w:val="center"/>
              <w:rPr>
                <w:sz w:val="24"/>
              </w:rPr>
            </w:pPr>
            <w:r>
              <w:rPr>
                <w:rFonts w:hint="eastAsia"/>
                <w:sz w:val="24"/>
              </w:rPr>
              <w:t>申请经费</w:t>
            </w:r>
          </w:p>
        </w:tc>
        <w:tc>
          <w:tcPr>
            <w:tcW w:w="2686" w:type="dxa"/>
            <w:gridSpan w:val="2"/>
            <w:vAlign w:val="center"/>
          </w:tcPr>
          <w:p w:rsidR="009C0E36" w:rsidRDefault="003D173A">
            <w:pPr>
              <w:jc w:val="center"/>
              <w:rPr>
                <w:sz w:val="24"/>
              </w:rPr>
            </w:pPr>
            <w:r>
              <w:rPr>
                <w:rFonts w:hint="eastAsia"/>
                <w:sz w:val="24"/>
              </w:rPr>
              <w:t>2</w:t>
            </w:r>
            <w:r>
              <w:rPr>
                <w:rFonts w:hint="eastAsia"/>
                <w:sz w:val="24"/>
              </w:rPr>
              <w:t>万元</w:t>
            </w:r>
          </w:p>
        </w:tc>
      </w:tr>
      <w:tr w:rsidR="009C0E36">
        <w:trPr>
          <w:trHeight w:val="567"/>
          <w:jc w:val="center"/>
        </w:trPr>
        <w:tc>
          <w:tcPr>
            <w:tcW w:w="1731" w:type="dxa"/>
            <w:gridSpan w:val="2"/>
            <w:vAlign w:val="center"/>
          </w:tcPr>
          <w:p w:rsidR="009C0E36" w:rsidRDefault="003D173A">
            <w:pPr>
              <w:jc w:val="center"/>
              <w:rPr>
                <w:sz w:val="24"/>
              </w:rPr>
            </w:pPr>
            <w:r>
              <w:rPr>
                <w:rFonts w:hint="eastAsia"/>
                <w:sz w:val="24"/>
              </w:rPr>
              <w:t>参加单位</w:t>
            </w:r>
          </w:p>
        </w:tc>
        <w:tc>
          <w:tcPr>
            <w:tcW w:w="7561" w:type="dxa"/>
            <w:gridSpan w:val="7"/>
            <w:vAlign w:val="center"/>
          </w:tcPr>
          <w:p w:rsidR="009C0E36" w:rsidRDefault="003D173A">
            <w:pPr>
              <w:jc w:val="center"/>
              <w:rPr>
                <w:sz w:val="24"/>
              </w:rPr>
            </w:pPr>
            <w:r>
              <w:rPr>
                <w:rFonts w:hint="eastAsia"/>
                <w:sz w:val="24"/>
              </w:rPr>
              <w:t>/</w:t>
            </w:r>
          </w:p>
        </w:tc>
      </w:tr>
      <w:tr w:rsidR="009C0E36">
        <w:trPr>
          <w:trHeight w:val="979"/>
          <w:jc w:val="center"/>
        </w:trPr>
        <w:tc>
          <w:tcPr>
            <w:tcW w:w="1731" w:type="dxa"/>
            <w:gridSpan w:val="2"/>
            <w:vAlign w:val="center"/>
          </w:tcPr>
          <w:p w:rsidR="009C0E36" w:rsidRDefault="003D173A">
            <w:pPr>
              <w:jc w:val="center"/>
              <w:rPr>
                <w:sz w:val="24"/>
              </w:rPr>
            </w:pPr>
            <w:r>
              <w:rPr>
                <w:rFonts w:hint="eastAsia"/>
                <w:sz w:val="24"/>
              </w:rPr>
              <w:t>目的、意义和必要性</w:t>
            </w:r>
          </w:p>
        </w:tc>
        <w:tc>
          <w:tcPr>
            <w:tcW w:w="7561" w:type="dxa"/>
            <w:gridSpan w:val="7"/>
            <w:vAlign w:val="center"/>
          </w:tcPr>
          <w:p w:rsidR="009C0E36" w:rsidRDefault="003D173A">
            <w:pPr>
              <w:spacing w:line="288" w:lineRule="auto"/>
              <w:ind w:firstLineChars="200" w:firstLine="480"/>
              <w:jc w:val="left"/>
              <w:rPr>
                <w:sz w:val="24"/>
              </w:rPr>
            </w:pPr>
            <w:r>
              <w:rPr>
                <w:rFonts w:hint="eastAsia"/>
                <w:sz w:val="24"/>
              </w:rPr>
              <w:t>千分尺、内径百分表、游标卡尺作为国防制造领域零部件尺寸及形位公差检测最常用的计量器具，在使用前必须由计量人员使用</w:t>
            </w:r>
            <w:proofErr w:type="gramStart"/>
            <w:r>
              <w:rPr>
                <w:rFonts w:hint="eastAsia"/>
                <w:sz w:val="24"/>
              </w:rPr>
              <w:t>标准量块组对</w:t>
            </w:r>
            <w:proofErr w:type="gramEnd"/>
            <w:r>
              <w:rPr>
                <w:rFonts w:hint="eastAsia"/>
                <w:sz w:val="24"/>
              </w:rPr>
              <w:t>量具示值误差校准后，才能进行检测。为此企业必须具备环境条件符合要求的实验室、配置不同规格的标准量块及附件、聘用相关计量人员，导致生产成本不断上升。量块在校准量具时，为消除温度因素影响，需与被校准量具长时间定温，限制了生产效率。</w:t>
            </w:r>
          </w:p>
          <w:p w:rsidR="009C0E36" w:rsidRDefault="003D173A">
            <w:pPr>
              <w:spacing w:line="288" w:lineRule="auto"/>
              <w:ind w:firstLineChars="200" w:firstLine="480"/>
              <w:jc w:val="left"/>
              <w:rPr>
                <w:sz w:val="24"/>
              </w:rPr>
            </w:pPr>
            <w:r>
              <w:rPr>
                <w:rFonts w:hint="eastAsia"/>
                <w:sz w:val="24"/>
              </w:rPr>
              <w:t>近年来，以瑞士为代表的欧美国家陆续使用了长度设定仪，外形如下图，该仪器的工作原理为，将高精度光栅</w:t>
            </w:r>
            <w:proofErr w:type="gramStart"/>
            <w:r>
              <w:rPr>
                <w:rFonts w:hint="eastAsia"/>
                <w:sz w:val="24"/>
              </w:rPr>
              <w:t>尺</w:t>
            </w:r>
            <w:proofErr w:type="gramEnd"/>
            <w:r>
              <w:rPr>
                <w:rFonts w:hint="eastAsia"/>
                <w:sz w:val="24"/>
              </w:rPr>
              <w:t>安装在大理石基座上，右侧</w:t>
            </w:r>
            <w:proofErr w:type="gramStart"/>
            <w:r>
              <w:rPr>
                <w:rFonts w:hint="eastAsia"/>
                <w:sz w:val="24"/>
              </w:rPr>
              <w:t>测量面固定</w:t>
            </w:r>
            <w:proofErr w:type="gramEnd"/>
            <w:r>
              <w:rPr>
                <w:rFonts w:hint="eastAsia"/>
                <w:sz w:val="24"/>
              </w:rPr>
              <w:t>在光栅</w:t>
            </w:r>
            <w:proofErr w:type="gramStart"/>
            <w:r>
              <w:rPr>
                <w:rFonts w:hint="eastAsia"/>
                <w:sz w:val="24"/>
              </w:rPr>
              <w:t>尺</w:t>
            </w:r>
            <w:proofErr w:type="gramEnd"/>
            <w:r>
              <w:rPr>
                <w:rFonts w:hint="eastAsia"/>
                <w:sz w:val="24"/>
              </w:rPr>
              <w:t>一端，电气系统控制左侧</w:t>
            </w:r>
            <w:proofErr w:type="gramStart"/>
            <w:r>
              <w:rPr>
                <w:rFonts w:hint="eastAsia"/>
                <w:sz w:val="24"/>
              </w:rPr>
              <w:t>测量面</w:t>
            </w:r>
            <w:proofErr w:type="gramEnd"/>
            <w:r>
              <w:rPr>
                <w:rFonts w:hint="eastAsia"/>
                <w:sz w:val="24"/>
              </w:rPr>
              <w:t>由电机带动直线往复运动，形成标准内尺寸和外尺寸，对千分尺、内径百分表、游标卡尺等量具示值误差进行校准。该仪器具备精度高、稳定、适应车间环境、操作简单，已在国内外机械制造业广泛使用。</w:t>
            </w:r>
          </w:p>
          <w:p w:rsidR="009C0E36" w:rsidRDefault="003D173A">
            <w:pPr>
              <w:ind w:firstLineChars="200" w:firstLine="480"/>
              <w:jc w:val="left"/>
              <w:rPr>
                <w:sz w:val="24"/>
              </w:rPr>
            </w:pPr>
            <w:r>
              <w:rPr>
                <w:rFonts w:hint="eastAsia"/>
                <w:noProof/>
                <w:sz w:val="24"/>
              </w:rPr>
              <w:drawing>
                <wp:inline distT="0" distB="0" distL="0" distR="0">
                  <wp:extent cx="3776980" cy="1998980"/>
                  <wp:effectExtent l="0" t="0" r="7620" b="7620"/>
                  <wp:docPr id="1026" name="图片 1" descr="21.30002_tps 5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1"/>
                          <pic:cNvPicPr/>
                        </pic:nvPicPr>
                        <pic:blipFill>
                          <a:blip r:embed="rId8" cstate="print"/>
                          <a:srcRect/>
                          <a:stretch/>
                        </pic:blipFill>
                        <pic:spPr>
                          <a:xfrm>
                            <a:off x="0" y="0"/>
                            <a:ext cx="3776980" cy="1998980"/>
                          </a:xfrm>
                          <a:prstGeom prst="rect">
                            <a:avLst/>
                          </a:prstGeom>
                        </pic:spPr>
                      </pic:pic>
                    </a:graphicData>
                  </a:graphic>
                </wp:inline>
              </w:drawing>
            </w:r>
          </w:p>
          <w:p w:rsidR="009C0E36" w:rsidRDefault="003D173A">
            <w:pPr>
              <w:spacing w:line="288" w:lineRule="auto"/>
              <w:ind w:firstLineChars="200" w:firstLine="480"/>
              <w:jc w:val="left"/>
              <w:rPr>
                <w:sz w:val="24"/>
              </w:rPr>
            </w:pPr>
            <w:r>
              <w:rPr>
                <w:rFonts w:hint="eastAsia"/>
                <w:sz w:val="24"/>
              </w:rPr>
              <w:t>经查询，类似国家、行业相关的校准规范有</w:t>
            </w:r>
            <w:r>
              <w:rPr>
                <w:rFonts w:hint="eastAsia"/>
                <w:sz w:val="24"/>
              </w:rPr>
              <w:t>JJF1189-2008</w:t>
            </w:r>
            <w:r>
              <w:rPr>
                <w:rFonts w:hint="eastAsia"/>
                <w:sz w:val="24"/>
              </w:rPr>
              <w:t>《测长仪</w:t>
            </w:r>
            <w:r>
              <w:rPr>
                <w:rFonts w:hint="eastAsia"/>
                <w:sz w:val="24"/>
              </w:rPr>
              <w:lastRenderedPageBreak/>
              <w:t>校准规范》和</w:t>
            </w:r>
            <w:r>
              <w:rPr>
                <w:rFonts w:hint="eastAsia"/>
                <w:sz w:val="24"/>
              </w:rPr>
              <w:t>JJF1066-2000</w:t>
            </w:r>
            <w:bookmarkStart w:id="0" w:name="_GoBack"/>
            <w:bookmarkEnd w:id="0"/>
            <w:r>
              <w:rPr>
                <w:rFonts w:hint="eastAsia"/>
                <w:sz w:val="24"/>
              </w:rPr>
              <w:t>《测长机校准规范》，但这些校准规范所涉及的仪器结构及工作原理与本项目差异较大，均不适用本项目仪器校准。目前国防制造领域已广泛使用长度设定仪替代标准量块作为车间量具校准仪器，但国内尚无校准规范，造成该仪器无法校准或不能正确校准，无法给国防制造领域零件检测提供准确、可靠、高效的检测服务。制定该仪器的校准规范，使国防制造领域中所使用的同类仪器保持正常的运行状态，对提高我国国防制造领域产品质量、提高生产效率、降低生产成本有着重要的意义，是非常迫切和必要的。</w:t>
            </w:r>
          </w:p>
        </w:tc>
      </w:tr>
      <w:tr w:rsidR="009C0E36">
        <w:trPr>
          <w:trHeight w:val="1265"/>
          <w:jc w:val="center"/>
        </w:trPr>
        <w:tc>
          <w:tcPr>
            <w:tcW w:w="1731" w:type="dxa"/>
            <w:gridSpan w:val="2"/>
            <w:vAlign w:val="center"/>
          </w:tcPr>
          <w:p w:rsidR="009C0E36" w:rsidRDefault="003D173A">
            <w:pPr>
              <w:jc w:val="center"/>
              <w:rPr>
                <w:sz w:val="24"/>
              </w:rPr>
            </w:pPr>
            <w:r>
              <w:rPr>
                <w:rFonts w:hint="eastAsia"/>
                <w:sz w:val="24"/>
              </w:rPr>
              <w:lastRenderedPageBreak/>
              <w:t>范围和主要计量特性</w:t>
            </w:r>
          </w:p>
        </w:tc>
        <w:tc>
          <w:tcPr>
            <w:tcW w:w="7561" w:type="dxa"/>
            <w:gridSpan w:val="7"/>
            <w:vAlign w:val="center"/>
          </w:tcPr>
          <w:p w:rsidR="009C0E36" w:rsidRDefault="003D173A" w:rsidP="00D4547E">
            <w:pPr>
              <w:spacing w:beforeLines="20" w:afterLines="20" w:line="288" w:lineRule="auto"/>
              <w:rPr>
                <w:sz w:val="24"/>
              </w:rPr>
            </w:pPr>
            <w:r>
              <w:rPr>
                <w:rFonts w:hint="eastAsia"/>
                <w:sz w:val="24"/>
              </w:rPr>
              <w:t>一、范围：适用于（</w:t>
            </w:r>
            <w:r>
              <w:rPr>
                <w:rFonts w:hint="eastAsia"/>
                <w:sz w:val="24"/>
              </w:rPr>
              <w:t>0-</w:t>
            </w:r>
            <w:r w:rsidR="005863C6">
              <w:rPr>
                <w:rFonts w:hint="eastAsia"/>
                <w:sz w:val="24"/>
              </w:rPr>
              <w:t>1</w:t>
            </w:r>
            <w:r>
              <w:rPr>
                <w:rFonts w:hint="eastAsia"/>
                <w:sz w:val="24"/>
              </w:rPr>
              <w:t>000</w:t>
            </w:r>
            <w:r>
              <w:rPr>
                <w:rFonts w:hint="eastAsia"/>
                <w:sz w:val="24"/>
              </w:rPr>
              <w:t>）</w:t>
            </w:r>
            <w:r>
              <w:rPr>
                <w:rFonts w:hint="eastAsia"/>
                <w:sz w:val="24"/>
              </w:rPr>
              <w:t>mm</w:t>
            </w:r>
            <w:r>
              <w:rPr>
                <w:rFonts w:hint="eastAsia"/>
                <w:sz w:val="24"/>
              </w:rPr>
              <w:t>长度设定仪校准。</w:t>
            </w:r>
          </w:p>
          <w:p w:rsidR="009C0E36" w:rsidRDefault="003D173A" w:rsidP="00D4547E">
            <w:pPr>
              <w:spacing w:beforeLines="20" w:afterLines="20" w:line="288" w:lineRule="auto"/>
              <w:rPr>
                <w:sz w:val="24"/>
              </w:rPr>
            </w:pPr>
            <w:r>
              <w:rPr>
                <w:rFonts w:hint="eastAsia"/>
                <w:sz w:val="24"/>
              </w:rPr>
              <w:t>二、主要计量特性：</w:t>
            </w:r>
          </w:p>
          <w:p w:rsidR="009C0E36" w:rsidRDefault="003D173A" w:rsidP="00D4547E">
            <w:pPr>
              <w:spacing w:afterLines="20" w:line="288" w:lineRule="auto"/>
              <w:rPr>
                <w:sz w:val="24"/>
              </w:rPr>
            </w:pPr>
            <w:bookmarkStart w:id="1" w:name="_Hlk497390087"/>
            <w:r>
              <w:rPr>
                <w:rFonts w:hint="eastAsia"/>
                <w:sz w:val="24"/>
              </w:rPr>
              <w:t>1</w:t>
            </w:r>
            <w:r>
              <w:rPr>
                <w:rFonts w:hint="eastAsia"/>
                <w:sz w:val="24"/>
              </w:rPr>
              <w:t>、校准时环境条件</w:t>
            </w:r>
          </w:p>
          <w:p w:rsidR="009C0E36" w:rsidRDefault="003D173A" w:rsidP="00D4547E">
            <w:pPr>
              <w:spacing w:afterLines="20" w:line="288" w:lineRule="auto"/>
              <w:ind w:firstLineChars="200" w:firstLine="480"/>
              <w:rPr>
                <w:sz w:val="24"/>
              </w:rPr>
            </w:pPr>
            <w:r>
              <w:rPr>
                <w:rFonts w:hint="eastAsia"/>
                <w:sz w:val="24"/>
              </w:rPr>
              <w:t>温度</w:t>
            </w:r>
            <w:r>
              <w:rPr>
                <w:rFonts w:hint="eastAsia"/>
                <w:sz w:val="24"/>
              </w:rPr>
              <w:t>: (20</w:t>
            </w:r>
            <w:r>
              <w:rPr>
                <w:rFonts w:hint="eastAsia"/>
                <w:sz w:val="24"/>
              </w:rPr>
              <w:t>±</w:t>
            </w:r>
            <w:r>
              <w:rPr>
                <w:rFonts w:hint="eastAsia"/>
                <w:sz w:val="24"/>
              </w:rPr>
              <w:t>1)</w:t>
            </w:r>
            <w:r>
              <w:rPr>
                <w:rFonts w:hint="eastAsia"/>
                <w:sz w:val="24"/>
              </w:rPr>
              <w:t>º</w:t>
            </w:r>
            <w:r>
              <w:rPr>
                <w:rFonts w:hint="eastAsia"/>
                <w:sz w:val="24"/>
              </w:rPr>
              <w:t>C</w:t>
            </w:r>
            <w:r>
              <w:rPr>
                <w:rFonts w:hint="eastAsia"/>
                <w:sz w:val="24"/>
              </w:rPr>
              <w:t>温度变化；</w:t>
            </w:r>
          </w:p>
          <w:p w:rsidR="009C0E36" w:rsidRDefault="003D173A" w:rsidP="00D4547E">
            <w:pPr>
              <w:spacing w:afterLines="20" w:line="288" w:lineRule="auto"/>
              <w:ind w:firstLineChars="200" w:firstLine="480"/>
              <w:rPr>
                <w:sz w:val="24"/>
              </w:rPr>
            </w:pPr>
            <w:r>
              <w:rPr>
                <w:rFonts w:hint="eastAsia"/>
                <w:sz w:val="24"/>
              </w:rPr>
              <w:t>每小时温度变化不大于：</w:t>
            </w:r>
            <w:r>
              <w:rPr>
                <w:rFonts w:hint="eastAsia"/>
                <w:sz w:val="24"/>
              </w:rPr>
              <w:t>0.5</w:t>
            </w:r>
            <w:r>
              <w:rPr>
                <w:rFonts w:hint="eastAsia"/>
                <w:sz w:val="24"/>
              </w:rPr>
              <w:t>º</w:t>
            </w:r>
            <w:r>
              <w:rPr>
                <w:rFonts w:hint="eastAsia"/>
                <w:sz w:val="24"/>
              </w:rPr>
              <w:t>C/h</w:t>
            </w:r>
            <w:r>
              <w:rPr>
                <w:rFonts w:hint="eastAsia"/>
                <w:sz w:val="24"/>
              </w:rPr>
              <w:t>；</w:t>
            </w:r>
          </w:p>
          <w:p w:rsidR="009C0E36" w:rsidRDefault="003D173A" w:rsidP="00D4547E">
            <w:pPr>
              <w:spacing w:afterLines="20" w:line="288" w:lineRule="auto"/>
              <w:ind w:firstLineChars="200" w:firstLine="480"/>
              <w:rPr>
                <w:sz w:val="24"/>
              </w:rPr>
            </w:pPr>
            <w:r>
              <w:rPr>
                <w:rFonts w:hint="eastAsia"/>
                <w:sz w:val="24"/>
              </w:rPr>
              <w:t>相对湿度不大于</w:t>
            </w:r>
            <w:r>
              <w:rPr>
                <w:sz w:val="24"/>
              </w:rPr>
              <w:t>75</w:t>
            </w:r>
            <w:r>
              <w:rPr>
                <w:rFonts w:hint="eastAsia"/>
                <w:sz w:val="24"/>
              </w:rPr>
              <w:t>%</w:t>
            </w:r>
            <w:r>
              <w:rPr>
                <w:rFonts w:hint="eastAsia"/>
                <w:sz w:val="24"/>
              </w:rPr>
              <w:t>。</w:t>
            </w:r>
          </w:p>
          <w:p w:rsidR="009C0E36" w:rsidRDefault="003D173A" w:rsidP="00D4547E">
            <w:pPr>
              <w:pStyle w:val="a8"/>
              <w:numPr>
                <w:ilvl w:val="0"/>
                <w:numId w:val="1"/>
              </w:numPr>
              <w:spacing w:afterLines="20" w:line="288" w:lineRule="auto"/>
              <w:ind w:firstLineChars="0"/>
              <w:rPr>
                <w:i/>
                <w:iCs/>
                <w:sz w:val="24"/>
              </w:rPr>
            </w:pPr>
            <w:r>
              <w:rPr>
                <w:rFonts w:hint="eastAsia"/>
                <w:sz w:val="24"/>
              </w:rPr>
              <w:t>校准</w:t>
            </w:r>
            <w:bookmarkEnd w:id="1"/>
            <w:r>
              <w:rPr>
                <w:rFonts w:hint="eastAsia"/>
                <w:sz w:val="24"/>
              </w:rPr>
              <w:t>不确定度</w:t>
            </w:r>
          </w:p>
          <w:p w:rsidR="009C0E36" w:rsidRDefault="003D173A" w:rsidP="00D4547E">
            <w:pPr>
              <w:pStyle w:val="a8"/>
              <w:spacing w:afterLines="20" w:line="288" w:lineRule="auto"/>
              <w:ind w:left="420" w:firstLineChars="0" w:firstLine="0"/>
              <w:rPr>
                <w:sz w:val="24"/>
              </w:rPr>
            </w:pPr>
            <w:r>
              <w:rPr>
                <w:rFonts w:hint="eastAsia"/>
                <w:sz w:val="24"/>
              </w:rPr>
              <w:t>测量范围</w:t>
            </w:r>
            <w:r>
              <w:rPr>
                <w:sz w:val="24"/>
              </w:rPr>
              <w:t>0</w:t>
            </w:r>
            <w:r>
              <w:rPr>
                <w:rFonts w:hint="eastAsia"/>
                <w:sz w:val="24"/>
              </w:rPr>
              <w:t>－</w:t>
            </w:r>
            <w:r>
              <w:rPr>
                <w:sz w:val="24"/>
              </w:rPr>
              <w:t>300mm</w:t>
            </w:r>
            <w:r>
              <w:rPr>
                <w:rFonts w:hint="eastAsia"/>
                <w:sz w:val="24"/>
              </w:rPr>
              <w:t>时：</w:t>
            </w:r>
            <w:r>
              <w:rPr>
                <w:rFonts w:hint="eastAsia"/>
                <w:i/>
                <w:iCs/>
                <w:sz w:val="24"/>
              </w:rPr>
              <w:t>U</w:t>
            </w:r>
            <w:r>
              <w:rPr>
                <w:rFonts w:hint="eastAsia"/>
                <w:sz w:val="24"/>
              </w:rPr>
              <w:t>=0.</w:t>
            </w:r>
            <w:r>
              <w:rPr>
                <w:sz w:val="24"/>
              </w:rPr>
              <w:t>8</w:t>
            </w:r>
            <w:r>
              <w:rPr>
                <w:rFonts w:hint="eastAsia"/>
                <w:sz w:val="24"/>
              </w:rPr>
              <w:t>μ</w:t>
            </w:r>
            <w:r>
              <w:rPr>
                <w:rFonts w:hint="eastAsia"/>
                <w:sz w:val="24"/>
              </w:rPr>
              <w:t xml:space="preserve">m  </w:t>
            </w:r>
            <w:r>
              <w:rPr>
                <w:rFonts w:hint="eastAsia"/>
                <w:i/>
                <w:iCs/>
                <w:sz w:val="24"/>
              </w:rPr>
              <w:t>k</w:t>
            </w:r>
            <w:r>
              <w:rPr>
                <w:rFonts w:hint="eastAsia"/>
                <w:sz w:val="24"/>
              </w:rPr>
              <w:t>=2</w:t>
            </w:r>
            <w:r>
              <w:rPr>
                <w:sz w:val="24"/>
              </w:rPr>
              <w:t>;</w:t>
            </w:r>
          </w:p>
          <w:p w:rsidR="009C0E36" w:rsidRDefault="003D173A" w:rsidP="00D4547E">
            <w:pPr>
              <w:pStyle w:val="a8"/>
              <w:spacing w:afterLines="20" w:line="288" w:lineRule="auto"/>
              <w:ind w:left="420" w:firstLineChars="0" w:firstLine="0"/>
              <w:rPr>
                <w:sz w:val="24"/>
              </w:rPr>
            </w:pPr>
            <w:r>
              <w:rPr>
                <w:sz w:val="24"/>
              </w:rPr>
              <w:t>测量范围</w:t>
            </w:r>
            <w:r>
              <w:rPr>
                <w:sz w:val="24"/>
              </w:rPr>
              <w:t>0</w:t>
            </w:r>
            <w:r>
              <w:rPr>
                <w:sz w:val="24"/>
              </w:rPr>
              <w:t>－</w:t>
            </w:r>
            <w:r>
              <w:rPr>
                <w:sz w:val="24"/>
              </w:rPr>
              <w:t>500mm</w:t>
            </w:r>
            <w:r>
              <w:rPr>
                <w:sz w:val="24"/>
              </w:rPr>
              <w:t>时：</w:t>
            </w:r>
            <w:r>
              <w:rPr>
                <w:i/>
                <w:sz w:val="24"/>
              </w:rPr>
              <w:t>U</w:t>
            </w:r>
            <w:r>
              <w:rPr>
                <w:sz w:val="24"/>
              </w:rPr>
              <w:t>=1.0μm</w:t>
            </w:r>
            <w:r w:rsidR="00402120">
              <w:rPr>
                <w:rFonts w:hint="eastAsia"/>
                <w:sz w:val="24"/>
              </w:rPr>
              <w:t xml:space="preserve">  </w:t>
            </w:r>
            <w:r>
              <w:rPr>
                <w:i/>
                <w:sz w:val="24"/>
              </w:rPr>
              <w:t>k</w:t>
            </w:r>
            <w:r>
              <w:rPr>
                <w:sz w:val="24"/>
              </w:rPr>
              <w:t>=2;</w:t>
            </w:r>
          </w:p>
          <w:p w:rsidR="009C0E36" w:rsidRPr="005863C6" w:rsidRDefault="003D173A" w:rsidP="005863C6">
            <w:pPr>
              <w:pStyle w:val="a8"/>
              <w:spacing w:afterLines="20" w:line="288" w:lineRule="auto"/>
              <w:ind w:left="420" w:firstLineChars="0" w:firstLine="0"/>
              <w:rPr>
                <w:rFonts w:hint="eastAsia"/>
                <w:sz w:val="24"/>
              </w:rPr>
            </w:pPr>
            <w:r>
              <w:rPr>
                <w:sz w:val="24"/>
              </w:rPr>
              <w:t>测量范围</w:t>
            </w:r>
            <w:r>
              <w:rPr>
                <w:sz w:val="24"/>
              </w:rPr>
              <w:t>0</w:t>
            </w:r>
            <w:r>
              <w:rPr>
                <w:sz w:val="24"/>
              </w:rPr>
              <w:t>－</w:t>
            </w:r>
            <w:r>
              <w:rPr>
                <w:sz w:val="24"/>
              </w:rPr>
              <w:t>1000mm</w:t>
            </w:r>
            <w:r>
              <w:rPr>
                <w:sz w:val="24"/>
              </w:rPr>
              <w:t>时：</w:t>
            </w:r>
            <w:r>
              <w:rPr>
                <w:i/>
                <w:sz w:val="24"/>
              </w:rPr>
              <w:t>U</w:t>
            </w:r>
            <w:r>
              <w:rPr>
                <w:sz w:val="24"/>
              </w:rPr>
              <w:t>=1.6μm</w:t>
            </w:r>
            <w:r w:rsidR="00402120">
              <w:rPr>
                <w:rFonts w:hint="eastAsia"/>
                <w:sz w:val="24"/>
              </w:rPr>
              <w:t xml:space="preserve">  </w:t>
            </w:r>
            <w:r>
              <w:rPr>
                <w:i/>
                <w:sz w:val="24"/>
              </w:rPr>
              <w:t>k</w:t>
            </w:r>
            <w:r w:rsidR="005863C6">
              <w:rPr>
                <w:sz w:val="24"/>
              </w:rPr>
              <w:t>=2</w:t>
            </w:r>
            <w:r w:rsidR="005863C6">
              <w:rPr>
                <w:rFonts w:hint="eastAsia"/>
                <w:sz w:val="24"/>
              </w:rPr>
              <w:t>。</w:t>
            </w:r>
          </w:p>
        </w:tc>
      </w:tr>
      <w:tr w:rsidR="009C0E36">
        <w:trPr>
          <w:trHeight w:val="792"/>
          <w:jc w:val="center"/>
        </w:trPr>
        <w:tc>
          <w:tcPr>
            <w:tcW w:w="1731" w:type="dxa"/>
            <w:gridSpan w:val="2"/>
            <w:vAlign w:val="center"/>
          </w:tcPr>
          <w:p w:rsidR="009C0E36" w:rsidRDefault="003D173A">
            <w:pPr>
              <w:jc w:val="center"/>
              <w:rPr>
                <w:sz w:val="24"/>
              </w:rPr>
            </w:pPr>
            <w:r>
              <w:rPr>
                <w:rFonts w:hint="eastAsia"/>
                <w:sz w:val="24"/>
              </w:rPr>
              <w:t>水平</w:t>
            </w:r>
          </w:p>
        </w:tc>
        <w:tc>
          <w:tcPr>
            <w:tcW w:w="7561" w:type="dxa"/>
            <w:gridSpan w:val="7"/>
            <w:vAlign w:val="center"/>
          </w:tcPr>
          <w:p w:rsidR="009C0E36" w:rsidRDefault="003D173A">
            <w:pPr>
              <w:jc w:val="center"/>
              <w:rPr>
                <w:sz w:val="24"/>
              </w:rPr>
            </w:pPr>
            <w:r>
              <w:rPr>
                <w:sz w:val="24"/>
              </w:rPr>
              <w:sym w:font="Wingdings" w:char="00A8"/>
            </w:r>
            <w:r>
              <w:rPr>
                <w:rFonts w:hint="eastAsia"/>
                <w:sz w:val="24"/>
              </w:rPr>
              <w:t>国际先进</w:t>
            </w:r>
            <w:r>
              <w:rPr>
                <w:rFonts w:hint="eastAsia"/>
                <w:sz w:val="24"/>
              </w:rPr>
              <w:t xml:space="preserve">     </w:t>
            </w:r>
            <w:r>
              <w:rPr>
                <w:sz w:val="24"/>
              </w:rPr>
              <w:sym w:font="Wingdings" w:char="00FE"/>
            </w:r>
            <w:r>
              <w:rPr>
                <w:rFonts w:hint="eastAsia"/>
                <w:sz w:val="24"/>
              </w:rPr>
              <w:t>国内先进</w:t>
            </w:r>
          </w:p>
        </w:tc>
      </w:tr>
      <w:tr w:rsidR="009C0E36">
        <w:trPr>
          <w:trHeight w:val="689"/>
          <w:jc w:val="center"/>
        </w:trPr>
        <w:tc>
          <w:tcPr>
            <w:tcW w:w="1731" w:type="dxa"/>
            <w:gridSpan w:val="2"/>
            <w:vAlign w:val="center"/>
          </w:tcPr>
          <w:p w:rsidR="009C0E36" w:rsidRDefault="003D173A">
            <w:pPr>
              <w:jc w:val="center"/>
              <w:rPr>
                <w:sz w:val="24"/>
              </w:rPr>
            </w:pPr>
            <w:r>
              <w:rPr>
                <w:rFonts w:hint="eastAsia"/>
                <w:sz w:val="24"/>
              </w:rPr>
              <w:t>国内外情况简要说明</w:t>
            </w:r>
          </w:p>
        </w:tc>
        <w:tc>
          <w:tcPr>
            <w:tcW w:w="7561" w:type="dxa"/>
            <w:gridSpan w:val="7"/>
            <w:vAlign w:val="center"/>
          </w:tcPr>
          <w:p w:rsidR="009C0E36" w:rsidRDefault="003D173A">
            <w:pPr>
              <w:spacing w:line="288" w:lineRule="auto"/>
              <w:ind w:firstLine="482"/>
              <w:jc w:val="left"/>
              <w:rPr>
                <w:sz w:val="24"/>
              </w:rPr>
            </w:pPr>
            <w:r>
              <w:rPr>
                <w:rFonts w:hint="eastAsia"/>
                <w:sz w:val="24"/>
              </w:rPr>
              <w:t>经查询，类似国家、行业相关的校准规范有</w:t>
            </w:r>
            <w:r>
              <w:rPr>
                <w:rFonts w:hint="eastAsia"/>
                <w:sz w:val="24"/>
              </w:rPr>
              <w:t>JJF1189-2008</w:t>
            </w:r>
            <w:r>
              <w:rPr>
                <w:rFonts w:hint="eastAsia"/>
                <w:sz w:val="24"/>
              </w:rPr>
              <w:t>《测长仪校准规范》和</w:t>
            </w:r>
            <w:r>
              <w:rPr>
                <w:rFonts w:hint="eastAsia"/>
                <w:sz w:val="24"/>
              </w:rPr>
              <w:t>JJF1066</w:t>
            </w:r>
            <w:r>
              <w:rPr>
                <w:rFonts w:hint="eastAsia"/>
                <w:sz w:val="24"/>
              </w:rPr>
              <w:t>《测长机校准规范》，但这些校准规范所涉及的仪器结构及工作原理与本项目差异较大，不能适用于本项目仪器校准。</w:t>
            </w:r>
          </w:p>
          <w:p w:rsidR="009C0E36" w:rsidRDefault="003D173A">
            <w:pPr>
              <w:spacing w:line="288" w:lineRule="auto"/>
              <w:ind w:firstLine="482"/>
              <w:jc w:val="left"/>
              <w:rPr>
                <w:sz w:val="24"/>
              </w:rPr>
            </w:pPr>
            <w:r>
              <w:rPr>
                <w:rFonts w:hint="eastAsia"/>
                <w:sz w:val="24"/>
              </w:rPr>
              <w:t>本项目校准规范为原创，无设计专利及知识产权问题。</w:t>
            </w:r>
          </w:p>
        </w:tc>
      </w:tr>
      <w:tr w:rsidR="009C0E36">
        <w:trPr>
          <w:trHeight w:val="1592"/>
          <w:jc w:val="center"/>
        </w:trPr>
        <w:tc>
          <w:tcPr>
            <w:tcW w:w="767" w:type="dxa"/>
            <w:vAlign w:val="center"/>
          </w:tcPr>
          <w:p w:rsidR="009C0E36" w:rsidRDefault="003D173A">
            <w:pPr>
              <w:jc w:val="center"/>
              <w:rPr>
                <w:sz w:val="24"/>
              </w:rPr>
            </w:pPr>
            <w:r>
              <w:rPr>
                <w:rFonts w:hint="eastAsia"/>
                <w:sz w:val="24"/>
              </w:rPr>
              <w:t>主要起草单位</w:t>
            </w:r>
          </w:p>
        </w:tc>
        <w:tc>
          <w:tcPr>
            <w:tcW w:w="2403" w:type="dxa"/>
            <w:gridSpan w:val="2"/>
            <w:vAlign w:val="center"/>
          </w:tcPr>
          <w:p w:rsidR="009C0E36" w:rsidRDefault="003D173A">
            <w:pPr>
              <w:jc w:val="center"/>
              <w:rPr>
                <w:sz w:val="24"/>
              </w:rPr>
            </w:pPr>
            <w:r>
              <w:rPr>
                <w:rFonts w:hint="eastAsia"/>
                <w:sz w:val="24"/>
              </w:rPr>
              <w:t>（签字、盖公章）</w:t>
            </w:r>
          </w:p>
          <w:p w:rsidR="009C0E36" w:rsidRDefault="009C0E36">
            <w:pPr>
              <w:jc w:val="center"/>
              <w:rPr>
                <w:sz w:val="24"/>
              </w:rPr>
            </w:pPr>
          </w:p>
          <w:p w:rsidR="009C0E36" w:rsidRDefault="003D173A">
            <w:pPr>
              <w:jc w:val="center"/>
              <w:rPr>
                <w:sz w:val="24"/>
              </w:rPr>
            </w:pPr>
            <w:r>
              <w:rPr>
                <w:rFonts w:hint="eastAsia"/>
                <w:sz w:val="24"/>
              </w:rPr>
              <w:t>2022</w:t>
            </w:r>
            <w:r>
              <w:rPr>
                <w:rFonts w:hint="eastAsia"/>
                <w:sz w:val="24"/>
              </w:rPr>
              <w:t>年</w:t>
            </w:r>
            <w:r>
              <w:rPr>
                <w:rFonts w:hint="eastAsia"/>
                <w:sz w:val="24"/>
              </w:rPr>
              <w:t>1</w:t>
            </w:r>
            <w:r>
              <w:rPr>
                <w:rFonts w:hint="eastAsia"/>
                <w:sz w:val="24"/>
              </w:rPr>
              <w:t>月</w:t>
            </w:r>
            <w:r>
              <w:rPr>
                <w:sz w:val="24"/>
              </w:rPr>
              <w:t>14</w:t>
            </w:r>
            <w:r>
              <w:rPr>
                <w:rFonts w:hint="eastAsia"/>
                <w:sz w:val="24"/>
              </w:rPr>
              <w:t>日</w:t>
            </w:r>
          </w:p>
        </w:tc>
        <w:tc>
          <w:tcPr>
            <w:tcW w:w="865" w:type="dxa"/>
            <w:vAlign w:val="center"/>
          </w:tcPr>
          <w:p w:rsidR="009C0E36" w:rsidRDefault="003D173A">
            <w:pPr>
              <w:jc w:val="center"/>
              <w:rPr>
                <w:sz w:val="24"/>
              </w:rPr>
            </w:pPr>
            <w:r>
              <w:rPr>
                <w:rFonts w:hint="eastAsia"/>
                <w:sz w:val="24"/>
              </w:rPr>
              <w:t>技术委员会</w:t>
            </w:r>
          </w:p>
        </w:tc>
        <w:tc>
          <w:tcPr>
            <w:tcW w:w="2025" w:type="dxa"/>
            <w:gridSpan w:val="2"/>
            <w:vAlign w:val="center"/>
          </w:tcPr>
          <w:p w:rsidR="009C0E36" w:rsidRDefault="003D173A">
            <w:pPr>
              <w:jc w:val="center"/>
              <w:rPr>
                <w:sz w:val="24"/>
              </w:rPr>
            </w:pPr>
            <w:r>
              <w:rPr>
                <w:rFonts w:hint="eastAsia"/>
                <w:sz w:val="24"/>
              </w:rPr>
              <w:t>（签字、盖公章）</w:t>
            </w:r>
          </w:p>
          <w:p w:rsidR="009C0E36" w:rsidRDefault="009C0E36">
            <w:pPr>
              <w:jc w:val="center"/>
              <w:rPr>
                <w:sz w:val="24"/>
              </w:rPr>
            </w:pPr>
          </w:p>
          <w:p w:rsidR="009C0E36" w:rsidRDefault="003D173A">
            <w:pPr>
              <w:jc w:val="center"/>
              <w:rPr>
                <w:sz w:val="24"/>
              </w:rPr>
            </w:pPr>
            <w:r>
              <w:rPr>
                <w:rFonts w:hint="eastAsia"/>
                <w:sz w:val="24"/>
              </w:rPr>
              <w:t>月</w:t>
            </w:r>
            <w:r>
              <w:rPr>
                <w:rFonts w:hint="eastAsia"/>
                <w:sz w:val="24"/>
              </w:rPr>
              <w:t xml:space="preserve">    </w:t>
            </w:r>
            <w:r>
              <w:rPr>
                <w:rFonts w:hint="eastAsia"/>
                <w:sz w:val="24"/>
              </w:rPr>
              <w:t>日</w:t>
            </w:r>
          </w:p>
        </w:tc>
        <w:tc>
          <w:tcPr>
            <w:tcW w:w="1036" w:type="dxa"/>
            <w:gridSpan w:val="2"/>
            <w:vAlign w:val="center"/>
          </w:tcPr>
          <w:p w:rsidR="009C0E36" w:rsidRDefault="003D173A">
            <w:pPr>
              <w:jc w:val="center"/>
              <w:rPr>
                <w:sz w:val="24"/>
              </w:rPr>
            </w:pPr>
            <w:r>
              <w:rPr>
                <w:rFonts w:hint="eastAsia"/>
                <w:sz w:val="24"/>
              </w:rPr>
              <w:t>部委托支撑</w:t>
            </w:r>
          </w:p>
          <w:p w:rsidR="009C0E36" w:rsidRDefault="003D173A">
            <w:pPr>
              <w:jc w:val="center"/>
              <w:rPr>
                <w:sz w:val="24"/>
              </w:rPr>
            </w:pPr>
            <w:r>
              <w:rPr>
                <w:rFonts w:hint="eastAsia"/>
                <w:sz w:val="24"/>
              </w:rPr>
              <w:t>单位</w:t>
            </w:r>
          </w:p>
        </w:tc>
        <w:tc>
          <w:tcPr>
            <w:tcW w:w="2196" w:type="dxa"/>
            <w:vAlign w:val="center"/>
          </w:tcPr>
          <w:p w:rsidR="009C0E36" w:rsidRDefault="003D173A">
            <w:pPr>
              <w:jc w:val="center"/>
              <w:rPr>
                <w:sz w:val="24"/>
              </w:rPr>
            </w:pPr>
            <w:r>
              <w:rPr>
                <w:rFonts w:hint="eastAsia"/>
                <w:sz w:val="24"/>
              </w:rPr>
              <w:t>（签字、盖公章）</w:t>
            </w:r>
          </w:p>
          <w:p w:rsidR="009C0E36" w:rsidRDefault="009C0E36">
            <w:pPr>
              <w:jc w:val="center"/>
              <w:rPr>
                <w:sz w:val="24"/>
              </w:rPr>
            </w:pPr>
          </w:p>
          <w:p w:rsidR="009C0E36" w:rsidRDefault="003D173A">
            <w:pPr>
              <w:jc w:val="center"/>
              <w:rPr>
                <w:sz w:val="24"/>
              </w:rPr>
            </w:pPr>
            <w:r>
              <w:rPr>
                <w:rFonts w:hint="eastAsia"/>
                <w:sz w:val="24"/>
              </w:rPr>
              <w:t>月</w:t>
            </w:r>
            <w:r>
              <w:rPr>
                <w:rFonts w:hint="eastAsia"/>
                <w:sz w:val="24"/>
              </w:rPr>
              <w:t xml:space="preserve">    </w:t>
            </w:r>
            <w:r>
              <w:rPr>
                <w:rFonts w:hint="eastAsia"/>
                <w:sz w:val="24"/>
              </w:rPr>
              <w:t>日</w:t>
            </w:r>
          </w:p>
        </w:tc>
      </w:tr>
    </w:tbl>
    <w:p w:rsidR="009C0E36" w:rsidRDefault="009C0E36">
      <w:pPr>
        <w:rPr>
          <w:sz w:val="24"/>
        </w:rPr>
      </w:pPr>
    </w:p>
    <w:sectPr w:rsidR="009C0E36" w:rsidSect="009C0E3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173A" w:rsidRDefault="003D173A" w:rsidP="003D173A">
      <w:r>
        <w:separator/>
      </w:r>
    </w:p>
  </w:endnote>
  <w:endnote w:type="continuationSeparator" w:id="1">
    <w:p w:rsidR="003D173A" w:rsidRDefault="003D173A" w:rsidP="003D17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173A" w:rsidRDefault="003D173A" w:rsidP="003D173A">
      <w:r>
        <w:separator/>
      </w:r>
    </w:p>
  </w:footnote>
  <w:footnote w:type="continuationSeparator" w:id="1">
    <w:p w:rsidR="003D173A" w:rsidRDefault="003D173A" w:rsidP="003D17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B3650B"/>
    <w:multiLevelType w:val="hybridMultilevel"/>
    <w:tmpl w:val="6D21F78C"/>
    <w:lvl w:ilvl="0" w:tplc="0409000F">
      <w:start w:val="2"/>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9C0E36"/>
    <w:rsid w:val="003D173A"/>
    <w:rsid w:val="00402120"/>
    <w:rsid w:val="005863C6"/>
    <w:rsid w:val="009C0E36"/>
    <w:rsid w:val="00D4547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E36"/>
    <w:pPr>
      <w:widowControl w:val="0"/>
      <w:jc w:val="both"/>
    </w:pPr>
    <w:rPr>
      <w:rFonts w:ascii="Calibri" w:hAnsi="Calibri" w:cs="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sid w:val="009C0E36"/>
    <w:rPr>
      <w:sz w:val="18"/>
      <w:szCs w:val="18"/>
    </w:rPr>
  </w:style>
  <w:style w:type="paragraph" w:styleId="a4">
    <w:name w:val="footer"/>
    <w:basedOn w:val="a"/>
    <w:uiPriority w:val="99"/>
    <w:qFormat/>
    <w:rsid w:val="009C0E36"/>
    <w:pPr>
      <w:tabs>
        <w:tab w:val="center" w:pos="4153"/>
        <w:tab w:val="right" w:pos="8306"/>
      </w:tabs>
      <w:snapToGrid w:val="0"/>
      <w:jc w:val="left"/>
    </w:pPr>
    <w:rPr>
      <w:sz w:val="18"/>
      <w:szCs w:val="18"/>
    </w:rPr>
  </w:style>
  <w:style w:type="paragraph" w:styleId="a5">
    <w:name w:val="header"/>
    <w:basedOn w:val="a"/>
    <w:uiPriority w:val="99"/>
    <w:qFormat/>
    <w:rsid w:val="009C0E36"/>
    <w:pPr>
      <w:pBdr>
        <w:bottom w:val="single" w:sz="6" w:space="1" w:color="auto"/>
      </w:pBdr>
      <w:tabs>
        <w:tab w:val="center" w:pos="4153"/>
        <w:tab w:val="right" w:pos="8306"/>
      </w:tabs>
      <w:snapToGrid w:val="0"/>
      <w:jc w:val="center"/>
    </w:pPr>
    <w:rPr>
      <w:sz w:val="18"/>
      <w:szCs w:val="18"/>
    </w:rPr>
  </w:style>
  <w:style w:type="table" w:styleId="a6">
    <w:name w:val="Table Grid"/>
    <w:basedOn w:val="a1"/>
    <w:qFormat/>
    <w:rsid w:val="009C0E3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qFormat/>
    <w:rsid w:val="009C0E36"/>
    <w:rPr>
      <w:color w:val="0000FF"/>
      <w:u w:val="single"/>
    </w:rPr>
  </w:style>
  <w:style w:type="character" w:customStyle="1" w:styleId="Char">
    <w:name w:val="批注框文本 Char"/>
    <w:basedOn w:val="a0"/>
    <w:link w:val="a3"/>
    <w:qFormat/>
    <w:rsid w:val="009C0E36"/>
    <w:rPr>
      <w:kern w:val="2"/>
      <w:sz w:val="18"/>
      <w:szCs w:val="18"/>
    </w:rPr>
  </w:style>
  <w:style w:type="paragraph" w:styleId="a8">
    <w:name w:val="List Paragraph"/>
    <w:basedOn w:val="a"/>
    <w:uiPriority w:val="34"/>
    <w:qFormat/>
    <w:rsid w:val="009C0E36"/>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1054</Words>
  <Characters>201</Characters>
  <Application>Microsoft Office Word</Application>
  <DocSecurity>0</DocSecurity>
  <Lines>1</Lines>
  <Paragraphs>2</Paragraphs>
  <ScaleCrop>false</ScaleCrop>
  <Company>Microsoft</Company>
  <LinksUpToDate>false</LinksUpToDate>
  <CharactersWithSpaces>1253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13387</dc:creator>
  <cp:lastModifiedBy>曹峰</cp:lastModifiedBy>
  <cp:revision>10</cp:revision>
  <cp:lastPrinted>2022-01-17T00:44:00Z</cp:lastPrinted>
  <dcterms:created xsi:type="dcterms:W3CDTF">2020-10-11T15:50:00Z</dcterms:created>
  <dcterms:modified xsi:type="dcterms:W3CDTF">2022-01-17T00:45:00Z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eb9672a3caf24319ba58aa58a9ec0451</vt:lpwstr>
  </property>
</Properties>
</file>