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方正黑体_GBK" w:hAnsi="方正黑体_GBK" w:eastAsia="方正黑体_GBK" w:cs="方正黑体_GBK"/>
          <w:sz w:val="32"/>
        </w:rPr>
      </w:pPr>
      <w:r>
        <w:rPr>
          <w:rFonts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</w:rPr>
        <w:t>7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adjustRightInd w:val="0"/>
        <w:snapToGrid w:val="0"/>
        <w:spacing w:line="59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高新技术企业申报现场核查主要内容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1. 企业运营情况；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2. </w:t>
      </w:r>
      <w:r>
        <w:rPr>
          <w:rFonts w:hint="eastAsia" w:ascii="Times New Roman" w:hAnsi="Times New Roman" w:eastAsia="方正仿宋_GBK"/>
          <w:sz w:val="32"/>
        </w:rPr>
        <w:t>不</w:t>
      </w:r>
      <w:r>
        <w:rPr>
          <w:rFonts w:ascii="Times New Roman" w:hAnsi="Times New Roman" w:eastAsia="方正仿宋_GBK"/>
          <w:sz w:val="32"/>
        </w:rPr>
        <w:t>适用告知承诺制企业</w:t>
      </w:r>
      <w:r>
        <w:rPr>
          <w:rFonts w:hint="eastAsia" w:ascii="Times New Roman" w:hAnsi="Times New Roman" w:eastAsia="方正仿宋_GBK"/>
          <w:sz w:val="32"/>
        </w:rPr>
        <w:t>的</w:t>
      </w:r>
      <w:r>
        <w:rPr>
          <w:rFonts w:ascii="Times New Roman" w:hAnsi="Times New Roman" w:eastAsia="方正仿宋_GBK"/>
          <w:sz w:val="32"/>
        </w:rPr>
        <w:t>营业执照等企业注册登记证件、专利证书等企业知识产权证件</w:t>
      </w:r>
      <w:r>
        <w:rPr>
          <w:rFonts w:hint="eastAsia" w:ascii="Times New Roman" w:hAnsi="Times New Roman" w:eastAsia="方正仿宋_GBK"/>
          <w:sz w:val="32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3 科技人员岗位、人数情况及职工总数情况；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4 近三年研究开发项目情况；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5. 企业研发机构建设及运行情况；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6. 近一年高新技术产品（服务）情况；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7. 企业各项研发组织管理制度制定及运行情况。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820940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B125F"/>
    <w:rsid w:val="5A2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2022-03-24T03:03:00Z</dcterms:created>
  <dc:creator>Whale Fall</dc:creator>
  <cp:lastModifiedBy>Whale Fall</cp:lastModifiedBy>
  <dcterms:modified xsi:type="dcterms:W3CDTF">2022-03-24T03:04:11Z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2583A319929E43CC83E19822ED812953</vt:lpwstr>
  </property>
</Properties>
</file>