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0AB" w:rsidRDefault="006800AB">
      <w:pPr>
        <w:spacing w:line="560" w:lineRule="exact"/>
        <w:rPr>
          <w:rFonts w:ascii="Times New Roman" w:eastAsia="华文中宋" w:hAnsi="Times New Roman" w:cs="Times New Roman"/>
          <w:color w:val="FF0000"/>
          <w:spacing w:val="-6"/>
          <w:w w:val="58"/>
          <w:sz w:val="108"/>
          <w:szCs w:val="110"/>
        </w:rPr>
      </w:pPr>
      <w:bookmarkStart w:id="0" w:name="Gwzh"/>
    </w:p>
    <w:p w:rsidR="006800AB" w:rsidRDefault="006800AB">
      <w:pPr>
        <w:spacing w:line="520" w:lineRule="exact"/>
        <w:jc w:val="center"/>
        <w:rPr>
          <w:rFonts w:ascii="Times New Roman" w:eastAsia="方正小标宋_GBK" w:hAnsi="Times New Roman" w:cs="Times New Roman"/>
          <w:sz w:val="44"/>
          <w:szCs w:val="44"/>
        </w:rPr>
      </w:pPr>
    </w:p>
    <w:p w:rsidR="006800AB" w:rsidRDefault="006800AB">
      <w:pPr>
        <w:spacing w:line="520" w:lineRule="exact"/>
        <w:jc w:val="center"/>
        <w:rPr>
          <w:rFonts w:ascii="Times New Roman" w:eastAsia="方正小标宋_GBK" w:hAnsi="Times New Roman" w:cs="Times New Roman"/>
          <w:sz w:val="44"/>
          <w:szCs w:val="44"/>
        </w:rPr>
      </w:pPr>
    </w:p>
    <w:bookmarkEnd w:id="0"/>
    <w:p w:rsidR="006800AB" w:rsidRDefault="005772B7">
      <w:pPr>
        <w:adjustRightInd w:val="0"/>
        <w:snapToGrid w:val="0"/>
        <w:spacing w:line="59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关于做好</w:t>
      </w:r>
      <w:r>
        <w:rPr>
          <w:rFonts w:ascii="Times New Roman" w:eastAsia="方正小标宋_GBK" w:hAnsi="Times New Roman" w:cs="Times New Roman"/>
          <w:sz w:val="44"/>
          <w:szCs w:val="44"/>
        </w:rPr>
        <w:t>2021</w:t>
      </w:r>
      <w:r>
        <w:rPr>
          <w:rFonts w:ascii="Times New Roman" w:eastAsia="方正小标宋_GBK" w:hAnsi="Times New Roman" w:cs="Times New Roman"/>
          <w:sz w:val="44"/>
          <w:szCs w:val="44"/>
        </w:rPr>
        <w:t>年新能源汽车推广</w:t>
      </w:r>
      <w:bookmarkStart w:id="1" w:name="_GoBack"/>
      <w:bookmarkEnd w:id="1"/>
      <w:r>
        <w:rPr>
          <w:rFonts w:ascii="Times New Roman" w:eastAsia="方正小标宋_GBK" w:hAnsi="Times New Roman" w:cs="Times New Roman"/>
          <w:sz w:val="44"/>
          <w:szCs w:val="44"/>
        </w:rPr>
        <w:t>应用</w:t>
      </w:r>
    </w:p>
    <w:p w:rsidR="006800AB" w:rsidRDefault="005772B7">
      <w:pPr>
        <w:adjustRightInd w:val="0"/>
        <w:snapToGrid w:val="0"/>
        <w:spacing w:line="59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省级财政补助资金清算工作的通知</w:t>
      </w:r>
    </w:p>
    <w:p w:rsidR="006800AB" w:rsidRDefault="006800AB">
      <w:pPr>
        <w:adjustRightInd w:val="0"/>
        <w:snapToGrid w:val="0"/>
        <w:spacing w:line="590" w:lineRule="exact"/>
        <w:rPr>
          <w:rFonts w:ascii="Times New Roman" w:eastAsia="方正仿宋_GBK" w:hAnsi="Times New Roman" w:cs="Times New Roman"/>
          <w:sz w:val="32"/>
          <w:szCs w:val="32"/>
        </w:rPr>
      </w:pPr>
    </w:p>
    <w:p w:rsidR="006800AB" w:rsidRDefault="005772B7">
      <w:pPr>
        <w:adjustRightInd w:val="0"/>
        <w:snapToGrid w:val="0"/>
        <w:spacing w:line="59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各设区市新能源汽车推广应用牵头部门、财政局：</w:t>
      </w:r>
    </w:p>
    <w:p w:rsidR="006800AB" w:rsidRDefault="005772B7">
      <w:pPr>
        <w:adjustRightInd w:val="0"/>
        <w:snapToGrid w:val="0"/>
        <w:spacing w:line="590" w:lineRule="exact"/>
        <w:ind w:firstLineChars="250" w:firstLine="80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根据财政部等四部委《关于完善新能源汽车推广应用财政补贴政策的通知》（财建〔</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86</w:t>
      </w:r>
      <w:r>
        <w:rPr>
          <w:rFonts w:ascii="Times New Roman" w:eastAsia="方正仿宋_GBK" w:hAnsi="Times New Roman" w:cs="Times New Roman"/>
          <w:sz w:val="32"/>
          <w:szCs w:val="32"/>
        </w:rPr>
        <w:t>号）、省发改委等</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部门《关于促进我省汽车消费政策意见的通知》（苏发改工业发〔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684</w:t>
      </w:r>
      <w:r>
        <w:rPr>
          <w:rFonts w:ascii="Times New Roman" w:eastAsia="方正仿宋_GBK" w:hAnsi="Times New Roman" w:cs="Times New Roman"/>
          <w:sz w:val="32"/>
          <w:szCs w:val="32"/>
        </w:rPr>
        <w:t>号）、省工信厅等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部门《关于印发＜江苏省新能源汽车充电设施建设运营管理办法＞的通知》（苏工信规〔</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号）等文件精神和要求，</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年我省继续对</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年推广应用的新能源公交车及建设的充电设施给予补助，现将</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年新能源汽车推广应用省级财政补助资金清算工作通知如下：</w:t>
      </w:r>
    </w:p>
    <w:p w:rsidR="006800AB" w:rsidRDefault="005772B7">
      <w:pPr>
        <w:adjustRightInd w:val="0"/>
        <w:snapToGrid w:val="0"/>
        <w:spacing w:line="590" w:lineRule="exact"/>
        <w:ind w:firstLineChars="250" w:firstLine="800"/>
        <w:rPr>
          <w:rFonts w:ascii="Times New Roman" w:eastAsia="方正仿宋_GBK" w:hAnsi="Times New Roman" w:cs="Times New Roman"/>
          <w:sz w:val="32"/>
          <w:szCs w:val="32"/>
        </w:rPr>
      </w:pPr>
      <w:r>
        <w:rPr>
          <w:rFonts w:ascii="Times New Roman" w:eastAsia="方正仿宋_GBK" w:hAnsi="Times New Roman" w:cs="Times New Roman"/>
          <w:sz w:val="32"/>
          <w:szCs w:val="32"/>
        </w:rPr>
        <w:t>一、省级财政补助资金（包括购车补助和充电设施建设运营补</w:t>
      </w:r>
      <w:r>
        <w:rPr>
          <w:rFonts w:ascii="Times New Roman" w:eastAsia="方正仿宋_GBK" w:hAnsi="Times New Roman" w:cs="Times New Roman"/>
          <w:sz w:val="32"/>
          <w:szCs w:val="32"/>
        </w:rPr>
        <w:t>助）清算工作一次性完成。省级购车补助资金按各地</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年购买的纳入当地（包括所辖的县（市）、区）财政补助范围的新能源公交车及《关于调整</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年新能源汽车推广应用地方财政补助政策的通知》（苏财工贸〔</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154</w:t>
      </w:r>
      <w:r>
        <w:rPr>
          <w:rFonts w:ascii="Times New Roman" w:eastAsia="方正仿宋_GBK" w:hAnsi="Times New Roman" w:cs="Times New Roman"/>
          <w:sz w:val="32"/>
          <w:szCs w:val="32"/>
        </w:rPr>
        <w:t>号）规定的补助标准，与各设区市进行清算，清算标准在</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年基础上退坡</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。省级充电设施建设运营补助资金对象为符合苏工信规〔</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号文件补助条件的充电设施建设运营企业，补助资金根据各设</w:t>
      </w:r>
      <w:r>
        <w:rPr>
          <w:rFonts w:ascii="Times New Roman" w:eastAsia="方正仿宋_GBK" w:hAnsi="Times New Roman" w:cs="Times New Roman"/>
          <w:sz w:val="32"/>
          <w:szCs w:val="32"/>
        </w:rPr>
        <w:lastRenderedPageBreak/>
        <w:t>区市新能源汽车推广应用情况、充电设施建设运营情况，以及以前年度中央和省充电设施奖补资金使用情况综合考虑确定</w:t>
      </w:r>
      <w:r>
        <w:rPr>
          <w:rFonts w:ascii="Times New Roman" w:eastAsia="方正仿宋_GBK" w:hAnsi="Times New Roman" w:cs="Times New Roman"/>
          <w:sz w:val="32"/>
          <w:szCs w:val="32"/>
        </w:rPr>
        <w:t>。</w:t>
      </w:r>
    </w:p>
    <w:p w:rsidR="006800AB" w:rsidRDefault="005772B7">
      <w:pPr>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二、各设区市新能源汽车推广应用牵头部门负责对本地区申请材料进行全面审核，对推广车辆进行现场重点核查。经公示无异后，会同同级财政部门于</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日前将申请材料报省工信厅、省财政厅。申请材料包括：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、清算申请报告；</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年度新能源汽车推广应用省级补助资金清算汇总表（附件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年度新能源汽车推广应用明细表（附件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年度通过验收的新能源汽车充电设施建设明细表（附件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年度通过验收的新能源汽车充电设施运营情况表（附件</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、以前年度中央和省充电设施奖补资金使用情</w:t>
      </w:r>
      <w:r>
        <w:rPr>
          <w:rFonts w:ascii="Times New Roman" w:eastAsia="方正仿宋_GBK" w:hAnsi="Times New Roman" w:cs="Times New Roman"/>
          <w:sz w:val="32"/>
          <w:szCs w:val="32"/>
        </w:rPr>
        <w:t>况表（附件</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p>
    <w:p w:rsidR="006800AB" w:rsidRDefault="005772B7">
      <w:pPr>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三、省工信厅将组织对各地清算申请材料进行审核并根据审核情况对车辆推广及充电设施建设运营情况进行重点核查。</w:t>
      </w:r>
    </w:p>
    <w:p w:rsidR="006800AB" w:rsidRDefault="005772B7">
      <w:pPr>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四、省补助资金下达到各设区市后，各设区市按照本地区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年新能源汽车推广应用财政补助实施细则，认真做好本地区资金清算工作（审核申请材料，核查重点车辆）。</w:t>
      </w:r>
    </w:p>
    <w:p w:rsidR="006800AB" w:rsidRDefault="006800AB">
      <w:pPr>
        <w:adjustRightInd w:val="0"/>
        <w:snapToGrid w:val="0"/>
        <w:spacing w:line="590" w:lineRule="exact"/>
        <w:ind w:firstLineChars="200" w:firstLine="640"/>
        <w:rPr>
          <w:rFonts w:ascii="Times New Roman" w:eastAsia="方正仿宋_GBK" w:hAnsi="Times New Roman" w:cs="Times New Roman"/>
          <w:sz w:val="32"/>
          <w:szCs w:val="32"/>
        </w:rPr>
      </w:pPr>
    </w:p>
    <w:p w:rsidR="006800AB" w:rsidRDefault="005772B7">
      <w:pPr>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联系人：省工信厅</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董晓佳，联系电话：</w:t>
      </w:r>
      <w:r>
        <w:rPr>
          <w:rFonts w:ascii="Times New Roman" w:eastAsia="方正仿宋_GBK" w:hAnsi="Times New Roman" w:cs="Times New Roman"/>
          <w:sz w:val="32"/>
          <w:szCs w:val="32"/>
        </w:rPr>
        <w:t>15005154460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025-69652996</w:t>
      </w:r>
      <w:r>
        <w:rPr>
          <w:rFonts w:ascii="Times New Roman" w:eastAsia="方正仿宋_GBK" w:hAnsi="Times New Roman" w:cs="Times New Roman"/>
          <w:sz w:val="32"/>
          <w:szCs w:val="32"/>
        </w:rPr>
        <w:t>。</w:t>
      </w:r>
    </w:p>
    <w:p w:rsidR="006800AB" w:rsidRDefault="006800AB">
      <w:pPr>
        <w:adjustRightInd w:val="0"/>
        <w:snapToGrid w:val="0"/>
        <w:spacing w:line="590" w:lineRule="exact"/>
        <w:rPr>
          <w:rFonts w:ascii="Times New Roman" w:eastAsia="方正仿宋_GBK" w:hAnsi="Times New Roman" w:cs="Times New Roman"/>
          <w:sz w:val="32"/>
          <w:szCs w:val="32"/>
        </w:rPr>
      </w:pPr>
    </w:p>
    <w:p w:rsidR="006800AB" w:rsidRDefault="005772B7">
      <w:pPr>
        <w:adjustRightInd w:val="0"/>
        <w:snapToGrid w:val="0"/>
        <w:spacing w:line="590" w:lineRule="exact"/>
        <w:ind w:left="1440" w:hangingChars="450" w:hanging="14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pacing w:val="-10"/>
          <w:sz w:val="32"/>
          <w:szCs w:val="32"/>
        </w:rPr>
        <w:t>2021</w:t>
      </w:r>
      <w:r>
        <w:rPr>
          <w:rFonts w:ascii="Times New Roman" w:eastAsia="方正仿宋_GBK" w:hAnsi="Times New Roman" w:cs="Times New Roman"/>
          <w:spacing w:val="-10"/>
          <w:sz w:val="32"/>
          <w:szCs w:val="32"/>
        </w:rPr>
        <w:t>年度新能源汽车推广应用省级补助资金清算汇总表</w:t>
      </w:r>
    </w:p>
    <w:p w:rsidR="006800AB" w:rsidRDefault="005772B7">
      <w:pPr>
        <w:adjustRightInd w:val="0"/>
        <w:snapToGrid w:val="0"/>
        <w:spacing w:line="590" w:lineRule="exact"/>
        <w:ind w:leftChars="456" w:left="1438" w:hangingChars="150" w:hanging="48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年度新能源汽车推广应用明细表</w:t>
      </w:r>
    </w:p>
    <w:p w:rsidR="006800AB" w:rsidRDefault="005772B7">
      <w:pPr>
        <w:adjustRightInd w:val="0"/>
        <w:snapToGrid w:val="0"/>
        <w:spacing w:line="590" w:lineRule="exact"/>
        <w:ind w:leftChars="456" w:left="1438" w:hangingChars="150" w:hanging="48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w:t>
      </w:r>
      <w:r>
        <w:rPr>
          <w:rFonts w:ascii="Times New Roman" w:eastAsia="方正仿宋_GBK" w:hAnsi="Times New Roman" w:cs="Times New Roman"/>
          <w:spacing w:val="-10"/>
          <w:sz w:val="32"/>
          <w:szCs w:val="32"/>
        </w:rPr>
        <w:t>2021</w:t>
      </w:r>
      <w:r>
        <w:rPr>
          <w:rFonts w:ascii="Times New Roman" w:eastAsia="方正仿宋_GBK" w:hAnsi="Times New Roman" w:cs="Times New Roman"/>
          <w:spacing w:val="-10"/>
          <w:sz w:val="32"/>
          <w:szCs w:val="32"/>
        </w:rPr>
        <w:t>年度通过验收的新能源汽车充电设施建设明细表</w:t>
      </w:r>
    </w:p>
    <w:p w:rsidR="006800AB" w:rsidRDefault="005772B7">
      <w:pPr>
        <w:adjustRightInd w:val="0"/>
        <w:snapToGrid w:val="0"/>
        <w:spacing w:line="590" w:lineRule="exact"/>
        <w:ind w:leftChars="456" w:left="1438" w:hangingChars="150" w:hanging="48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pacing w:val="-6"/>
          <w:sz w:val="32"/>
          <w:szCs w:val="32"/>
        </w:rPr>
        <w:t>2021</w:t>
      </w:r>
      <w:r>
        <w:rPr>
          <w:rFonts w:ascii="Times New Roman" w:eastAsia="方正仿宋_GBK" w:hAnsi="Times New Roman" w:cs="Times New Roman"/>
          <w:spacing w:val="-6"/>
          <w:sz w:val="32"/>
          <w:szCs w:val="32"/>
        </w:rPr>
        <w:t>年度通过验收的新能源汽车充电设施运营情况表</w:t>
      </w:r>
    </w:p>
    <w:p w:rsidR="006800AB" w:rsidRDefault="005772B7">
      <w:pPr>
        <w:adjustRightInd w:val="0"/>
        <w:snapToGrid w:val="0"/>
        <w:spacing w:line="590" w:lineRule="exact"/>
        <w:ind w:leftChars="456" w:left="1438" w:hangingChars="150" w:hanging="48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．以前年度中央和省充电设施奖补资金使用情况表</w:t>
      </w:r>
    </w:p>
    <w:p w:rsidR="006800AB" w:rsidRDefault="006800AB">
      <w:pPr>
        <w:adjustRightInd w:val="0"/>
        <w:snapToGrid w:val="0"/>
        <w:spacing w:line="590" w:lineRule="exact"/>
        <w:ind w:firstLineChars="1100" w:firstLine="3520"/>
        <w:rPr>
          <w:rFonts w:ascii="Times New Roman" w:eastAsia="方正仿宋_GBK" w:hAnsi="Times New Roman" w:cs="Times New Roman"/>
          <w:sz w:val="32"/>
          <w:szCs w:val="32"/>
        </w:rPr>
      </w:pPr>
    </w:p>
    <w:p w:rsidR="006800AB" w:rsidRDefault="006800AB">
      <w:pPr>
        <w:adjustRightInd w:val="0"/>
        <w:snapToGrid w:val="0"/>
        <w:spacing w:line="590" w:lineRule="exact"/>
        <w:rPr>
          <w:rFonts w:ascii="Times New Roman" w:eastAsia="方正仿宋_GBK" w:hAnsi="Times New Roman" w:cs="Times New Roman"/>
          <w:sz w:val="32"/>
          <w:szCs w:val="32"/>
        </w:rPr>
      </w:pPr>
    </w:p>
    <w:p w:rsidR="006800AB" w:rsidRDefault="006800AB">
      <w:pPr>
        <w:adjustRightInd w:val="0"/>
        <w:snapToGrid w:val="0"/>
        <w:spacing w:line="590" w:lineRule="exact"/>
        <w:rPr>
          <w:rFonts w:ascii="Times New Roman" w:eastAsia="方正仿宋_GBK" w:hAnsi="Times New Roman" w:cs="Times New Roman"/>
          <w:sz w:val="32"/>
          <w:szCs w:val="32"/>
        </w:rPr>
      </w:pPr>
    </w:p>
    <w:p w:rsidR="006800AB" w:rsidRDefault="005772B7">
      <w:pPr>
        <w:adjustRightInd w:val="0"/>
        <w:snapToGrid w:val="0"/>
        <w:spacing w:line="59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省工业和信息化厅</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省财政厅</w:t>
      </w:r>
    </w:p>
    <w:p w:rsidR="006800AB" w:rsidRDefault="005772B7">
      <w:pPr>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15</w:t>
      </w:r>
      <w:r>
        <w:rPr>
          <w:rFonts w:ascii="Times New Roman" w:eastAsia="方正仿宋_GBK" w:hAnsi="Times New Roman" w:cs="Times New Roman"/>
          <w:sz w:val="32"/>
          <w:szCs w:val="32"/>
        </w:rPr>
        <w:t>日</w:t>
      </w:r>
    </w:p>
    <w:p w:rsidR="006800AB" w:rsidRDefault="006800AB">
      <w:pPr>
        <w:spacing w:line="560" w:lineRule="exact"/>
        <w:jc w:val="center"/>
        <w:rPr>
          <w:rFonts w:ascii="Times New Roman" w:eastAsia="方正仿宋_GBK" w:hAnsi="Times New Roman" w:cs="Times New Roman"/>
          <w:sz w:val="32"/>
          <w:szCs w:val="32"/>
        </w:rPr>
      </w:pPr>
    </w:p>
    <w:p w:rsidR="006800AB" w:rsidRDefault="006800AB">
      <w:pPr>
        <w:spacing w:line="640" w:lineRule="exact"/>
        <w:ind w:firstLineChars="1200" w:firstLine="3840"/>
        <w:rPr>
          <w:rFonts w:ascii="Times New Roman" w:eastAsia="方正仿宋_GBK" w:hAnsi="Times New Roman"/>
          <w:sz w:val="32"/>
          <w:szCs w:val="32"/>
        </w:rPr>
      </w:pPr>
    </w:p>
    <w:p w:rsidR="006800AB" w:rsidRDefault="006800AB">
      <w:pPr>
        <w:spacing w:line="640" w:lineRule="exact"/>
        <w:ind w:firstLineChars="1200" w:firstLine="3840"/>
        <w:rPr>
          <w:rFonts w:ascii="Times New Roman" w:eastAsia="方正仿宋_GBK" w:hAnsi="Times New Roman"/>
          <w:sz w:val="32"/>
          <w:szCs w:val="32"/>
        </w:rPr>
      </w:pPr>
    </w:p>
    <w:p w:rsidR="006800AB" w:rsidRDefault="006800AB">
      <w:pPr>
        <w:spacing w:line="640" w:lineRule="exact"/>
        <w:ind w:firstLineChars="1200" w:firstLine="3840"/>
        <w:rPr>
          <w:rFonts w:ascii="Times New Roman" w:eastAsia="方正仿宋_GBK" w:hAnsi="Times New Roman"/>
          <w:sz w:val="32"/>
          <w:szCs w:val="32"/>
        </w:rPr>
      </w:pPr>
    </w:p>
    <w:p w:rsidR="006800AB" w:rsidRDefault="006800AB">
      <w:pPr>
        <w:spacing w:line="640" w:lineRule="exact"/>
        <w:ind w:firstLineChars="1200" w:firstLine="3840"/>
        <w:rPr>
          <w:rFonts w:ascii="Times New Roman" w:eastAsia="方正仿宋_GBK" w:hAnsi="Times New Roman"/>
          <w:sz w:val="32"/>
          <w:szCs w:val="32"/>
        </w:rPr>
      </w:pPr>
    </w:p>
    <w:p w:rsidR="006800AB" w:rsidRDefault="006800AB">
      <w:pPr>
        <w:spacing w:line="640" w:lineRule="exact"/>
        <w:ind w:firstLineChars="1200" w:firstLine="3840"/>
        <w:rPr>
          <w:rFonts w:ascii="Times New Roman" w:eastAsia="方正仿宋_GBK" w:hAnsi="Times New Roman"/>
          <w:sz w:val="32"/>
          <w:szCs w:val="32"/>
        </w:rPr>
      </w:pPr>
    </w:p>
    <w:p w:rsidR="006800AB" w:rsidRDefault="006800AB">
      <w:pPr>
        <w:spacing w:line="640" w:lineRule="exact"/>
        <w:ind w:firstLineChars="1200" w:firstLine="3840"/>
        <w:rPr>
          <w:rFonts w:ascii="Times New Roman" w:eastAsia="方正仿宋_GBK" w:hAnsi="Times New Roman"/>
          <w:sz w:val="32"/>
          <w:szCs w:val="32"/>
        </w:rPr>
      </w:pPr>
    </w:p>
    <w:p w:rsidR="006800AB" w:rsidRDefault="006800AB">
      <w:pPr>
        <w:spacing w:line="640" w:lineRule="exact"/>
        <w:ind w:firstLineChars="1200" w:firstLine="3840"/>
        <w:rPr>
          <w:rFonts w:ascii="Times New Roman" w:eastAsia="方正仿宋_GBK" w:hAnsi="Times New Roman" w:cs="Times New Roman"/>
          <w:sz w:val="32"/>
          <w:szCs w:val="32"/>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946"/>
      </w:tblGrid>
      <w:tr w:rsidR="006800AB">
        <w:tc>
          <w:tcPr>
            <w:tcW w:w="5000" w:type="pct"/>
          </w:tcPr>
          <w:p w:rsidR="006800AB" w:rsidRDefault="005772B7">
            <w:pPr>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江苏省工信厅办公室</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20</w:t>
            </w:r>
            <w:r>
              <w:rPr>
                <w:rFonts w:ascii="Times New Roman" w:eastAsia="方正仿宋_GBK" w:hAnsi="Times New Roman" w:hint="eastAsia"/>
                <w:sz w:val="32"/>
                <w:szCs w:val="32"/>
              </w:rPr>
              <w:t>22</w:t>
            </w:r>
            <w:r>
              <w:rPr>
                <w:rFonts w:ascii="Times New Roman" w:eastAsia="方正仿宋_GBK" w:hAnsi="Times New Roman" w:cs="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cs="Times New Roman" w:hint="eastAsia"/>
                <w:sz w:val="32"/>
                <w:szCs w:val="32"/>
              </w:rPr>
              <w:t>月</w:t>
            </w:r>
            <w:r>
              <w:rPr>
                <w:rFonts w:ascii="Times New Roman" w:eastAsia="方正仿宋_GBK" w:hAnsi="Times New Roman" w:hint="eastAsia"/>
                <w:sz w:val="32"/>
                <w:szCs w:val="32"/>
              </w:rPr>
              <w:t>15</w:t>
            </w:r>
            <w:r>
              <w:rPr>
                <w:rFonts w:ascii="Times New Roman" w:eastAsia="方正仿宋_GBK" w:hAnsi="Times New Roman" w:cs="Times New Roman" w:hint="eastAsia"/>
                <w:sz w:val="32"/>
                <w:szCs w:val="32"/>
              </w:rPr>
              <w:t>日印发</w:t>
            </w:r>
          </w:p>
        </w:tc>
      </w:tr>
    </w:tbl>
    <w:p w:rsidR="006800AB" w:rsidRDefault="006800AB">
      <w:pPr>
        <w:spacing w:line="560" w:lineRule="exact"/>
        <w:jc w:val="center"/>
        <w:rPr>
          <w:rFonts w:ascii="Times New Roman" w:eastAsia="方正仿宋_GBK" w:hAnsi="Times New Roman" w:cs="Times New Roman"/>
          <w:sz w:val="32"/>
          <w:szCs w:val="32"/>
        </w:rPr>
        <w:sectPr w:rsidR="006800AB">
          <w:footerReference w:type="default" r:id="rId7"/>
          <w:pgSz w:w="11906" w:h="16838"/>
          <w:pgMar w:top="1440" w:right="1588" w:bottom="1440" w:left="1588" w:header="851" w:footer="992" w:gutter="0"/>
          <w:cols w:space="425"/>
          <w:docGrid w:type="lines" w:linePitch="312"/>
        </w:sectPr>
      </w:pPr>
    </w:p>
    <w:p w:rsidR="006800AB" w:rsidRDefault="005772B7">
      <w:pPr>
        <w:adjustRightInd w:val="0"/>
        <w:snapToGrid w:val="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6800AB" w:rsidRDefault="005772B7">
      <w:pPr>
        <w:adjustRightInd w:val="0"/>
        <w:snapToGrid w:val="0"/>
        <w:spacing w:afterLines="50" w:after="156"/>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2021</w:t>
      </w:r>
      <w:r>
        <w:rPr>
          <w:rFonts w:ascii="方正小标宋_GBK" w:eastAsia="方正小标宋_GBK" w:hAnsi="Times New Roman" w:cs="Times New Roman" w:hint="eastAsia"/>
          <w:sz w:val="36"/>
          <w:szCs w:val="36"/>
        </w:rPr>
        <w:t>年度新能源汽车推广应用省级补助资金清算汇总表</w:t>
      </w:r>
    </w:p>
    <w:p w:rsidR="006800AB" w:rsidRDefault="005772B7">
      <w:pPr>
        <w:adjustRightInd w:val="0"/>
        <w:snapToGrid w:val="0"/>
        <w:jc w:val="left"/>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编制单位：</w:t>
      </w:r>
      <w:r>
        <w:rPr>
          <w:rFonts w:ascii="方正楷体_GBK" w:eastAsia="方正楷体_GBK" w:hAnsi="Times New Roman" w:cs="Times New Roman" w:hint="eastAsia"/>
          <w:sz w:val="32"/>
          <w:szCs w:val="32"/>
          <w:u w:val="single"/>
        </w:rPr>
        <w:t xml:space="preserve">          </w:t>
      </w:r>
      <w:r>
        <w:rPr>
          <w:rFonts w:ascii="方正楷体_GBK" w:eastAsia="方正楷体_GBK" w:hAnsi="Times New Roman" w:cs="Times New Roman" w:hint="eastAsia"/>
          <w:sz w:val="32"/>
          <w:szCs w:val="32"/>
        </w:rPr>
        <w:t>市推广应用牵头部门（盖章）</w:t>
      </w:r>
    </w:p>
    <w:tbl>
      <w:tblPr>
        <w:tblW w:w="5000" w:type="pct"/>
        <w:tblLook w:val="04A0" w:firstRow="1" w:lastRow="0" w:firstColumn="1" w:lastColumn="0" w:noHBand="0" w:noVBand="1"/>
      </w:tblPr>
      <w:tblGrid>
        <w:gridCol w:w="831"/>
        <w:gridCol w:w="5332"/>
        <w:gridCol w:w="1318"/>
        <w:gridCol w:w="1460"/>
        <w:gridCol w:w="1766"/>
        <w:gridCol w:w="1505"/>
        <w:gridCol w:w="1962"/>
      </w:tblGrid>
      <w:tr w:rsidR="006800AB">
        <w:trPr>
          <w:cantSplit/>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序号</w:t>
            </w:r>
          </w:p>
        </w:tc>
        <w:tc>
          <w:tcPr>
            <w:tcW w:w="1881" w:type="pct"/>
            <w:tcBorders>
              <w:top w:val="single" w:sz="4" w:space="0" w:color="auto"/>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车辆类型</w:t>
            </w:r>
          </w:p>
        </w:tc>
        <w:tc>
          <w:tcPr>
            <w:tcW w:w="465" w:type="pct"/>
            <w:tcBorders>
              <w:top w:val="single" w:sz="4" w:space="0" w:color="auto"/>
              <w:left w:val="nil"/>
              <w:bottom w:val="single" w:sz="4" w:space="0" w:color="auto"/>
              <w:right w:val="single" w:sz="4" w:space="0" w:color="auto"/>
            </w:tcBorders>
            <w:shd w:val="clear" w:color="auto" w:fill="auto"/>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推广数量</w:t>
            </w:r>
          </w:p>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（辆）</w:t>
            </w:r>
          </w:p>
        </w:tc>
        <w:tc>
          <w:tcPr>
            <w:tcW w:w="515" w:type="pct"/>
            <w:tcBorders>
              <w:top w:val="single" w:sz="4" w:space="0" w:color="auto"/>
              <w:left w:val="nil"/>
              <w:bottom w:val="single" w:sz="4" w:space="0" w:color="auto"/>
              <w:right w:val="single" w:sz="4" w:space="0" w:color="auto"/>
            </w:tcBorders>
            <w:shd w:val="clear" w:color="auto" w:fill="auto"/>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省补助标准</w:t>
            </w:r>
          </w:p>
        </w:tc>
        <w:tc>
          <w:tcPr>
            <w:tcW w:w="623" w:type="pct"/>
            <w:tcBorders>
              <w:top w:val="single" w:sz="4" w:space="0" w:color="auto"/>
              <w:left w:val="nil"/>
              <w:bottom w:val="single" w:sz="4" w:space="0" w:color="auto"/>
              <w:right w:val="single" w:sz="4" w:space="0" w:color="auto"/>
            </w:tcBorders>
            <w:shd w:val="clear" w:color="auto" w:fill="auto"/>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申请清算资金</w:t>
            </w:r>
          </w:p>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（万元）</w:t>
            </w:r>
          </w:p>
        </w:tc>
        <w:tc>
          <w:tcPr>
            <w:tcW w:w="531" w:type="pct"/>
            <w:tcBorders>
              <w:top w:val="single" w:sz="4" w:space="0" w:color="auto"/>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折合系数</w:t>
            </w:r>
          </w:p>
        </w:tc>
        <w:tc>
          <w:tcPr>
            <w:tcW w:w="692" w:type="pct"/>
            <w:tcBorders>
              <w:top w:val="single" w:sz="4" w:space="0" w:color="auto"/>
              <w:left w:val="nil"/>
              <w:bottom w:val="single" w:sz="4" w:space="0" w:color="auto"/>
              <w:right w:val="single" w:sz="4" w:space="0" w:color="auto"/>
            </w:tcBorders>
            <w:shd w:val="clear" w:color="auto" w:fill="auto"/>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折合标准车数量</w:t>
            </w:r>
          </w:p>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（辆）</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1</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2</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3</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4</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5</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6</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7</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8</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9</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10</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11</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12</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13</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9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14</w:t>
            </w:r>
          </w:p>
        </w:tc>
        <w:tc>
          <w:tcPr>
            <w:tcW w:w="188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r>
      <w:tr w:rsidR="006800AB">
        <w:trPr>
          <w:cantSplit/>
        </w:trPr>
        <w:tc>
          <w:tcPr>
            <w:tcW w:w="217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合计</w:t>
            </w:r>
          </w:p>
        </w:tc>
        <w:tc>
          <w:tcPr>
            <w:tcW w:w="46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62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53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69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bl>
    <w:p w:rsidR="006800AB" w:rsidRDefault="005772B7">
      <w:pPr>
        <w:adjustRightInd w:val="0"/>
        <w:snapToGrid w:val="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hint="eastAsia"/>
          <w:sz w:val="32"/>
          <w:szCs w:val="32"/>
        </w:rPr>
        <w:t>2</w:t>
      </w:r>
    </w:p>
    <w:p w:rsidR="006800AB" w:rsidRDefault="005772B7">
      <w:pPr>
        <w:adjustRightInd w:val="0"/>
        <w:snapToGrid w:val="0"/>
        <w:spacing w:afterLines="50" w:after="156"/>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2021</w:t>
      </w:r>
      <w:r>
        <w:rPr>
          <w:rFonts w:ascii="方正小标宋_GBK" w:eastAsia="方正小标宋_GBK" w:hAnsi="Times New Roman" w:cs="Times New Roman" w:hint="eastAsia"/>
          <w:sz w:val="36"/>
          <w:szCs w:val="36"/>
        </w:rPr>
        <w:t>年度新能源汽车推广应用明细表</w:t>
      </w:r>
    </w:p>
    <w:p w:rsidR="006800AB" w:rsidRDefault="005772B7">
      <w:pPr>
        <w:adjustRightInd w:val="0"/>
        <w:snapToGrid w:val="0"/>
        <w:jc w:val="left"/>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编制单位：</w:t>
      </w:r>
      <w:r>
        <w:rPr>
          <w:rFonts w:ascii="方正楷体_GBK" w:eastAsia="方正楷体_GBK" w:hAnsi="Times New Roman" w:cs="Times New Roman" w:hint="eastAsia"/>
          <w:sz w:val="32"/>
          <w:szCs w:val="32"/>
          <w:u w:val="single"/>
        </w:rPr>
        <w:t xml:space="preserve">             </w:t>
      </w:r>
      <w:r>
        <w:rPr>
          <w:rFonts w:ascii="方正楷体_GBK" w:eastAsia="方正楷体_GBK" w:hAnsi="Times New Roman" w:cs="Times New Roman" w:hint="eastAsia"/>
          <w:sz w:val="32"/>
          <w:szCs w:val="32"/>
        </w:rPr>
        <w:t>市推广应用牵头部门（盖章）</w:t>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单位：万元</w:t>
      </w:r>
    </w:p>
    <w:tbl>
      <w:tblPr>
        <w:tblW w:w="5000" w:type="pct"/>
        <w:tblLook w:val="04A0" w:firstRow="1" w:lastRow="0" w:firstColumn="1" w:lastColumn="0" w:noHBand="0" w:noVBand="1"/>
      </w:tblPr>
      <w:tblGrid>
        <w:gridCol w:w="700"/>
        <w:gridCol w:w="1075"/>
        <w:gridCol w:w="1396"/>
        <w:gridCol w:w="1579"/>
        <w:gridCol w:w="1157"/>
        <w:gridCol w:w="1241"/>
        <w:gridCol w:w="1157"/>
        <w:gridCol w:w="1061"/>
        <w:gridCol w:w="1469"/>
        <w:gridCol w:w="856"/>
        <w:gridCol w:w="1092"/>
        <w:gridCol w:w="1289"/>
      </w:tblGrid>
      <w:tr w:rsidR="006800AB">
        <w:trPr>
          <w:cantSplit/>
          <w:trHeight w:val="351"/>
        </w:trPr>
        <w:tc>
          <w:tcPr>
            <w:tcW w:w="249"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序号</w:t>
            </w:r>
          </w:p>
        </w:tc>
        <w:tc>
          <w:tcPr>
            <w:tcW w:w="382"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县（市、区）</w:t>
            </w:r>
          </w:p>
        </w:tc>
        <w:tc>
          <w:tcPr>
            <w:tcW w:w="496"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车辆购买单位</w:t>
            </w:r>
          </w:p>
        </w:tc>
        <w:tc>
          <w:tcPr>
            <w:tcW w:w="561"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车辆生产企业</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公告批次</w:t>
            </w:r>
          </w:p>
        </w:tc>
        <w:tc>
          <w:tcPr>
            <w:tcW w:w="441"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车辆型号</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车辆类型</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车辆用途</w:t>
            </w:r>
          </w:p>
        </w:tc>
        <w:tc>
          <w:tcPr>
            <w:tcW w:w="522"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累计行驶里程</w:t>
            </w:r>
          </w:p>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（公里）</w:t>
            </w:r>
          </w:p>
        </w:tc>
        <w:tc>
          <w:tcPr>
            <w:tcW w:w="304"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车牌号</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行驶证</w:t>
            </w:r>
          </w:p>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注册日期</w:t>
            </w:r>
          </w:p>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（年月日）</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补助金额</w:t>
            </w:r>
          </w:p>
        </w:tc>
      </w:tr>
      <w:tr w:rsidR="006800AB">
        <w:trPr>
          <w:cantSplit/>
          <w:trHeight w:val="397"/>
        </w:trPr>
        <w:tc>
          <w:tcPr>
            <w:tcW w:w="249" w:type="pct"/>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c>
          <w:tcPr>
            <w:tcW w:w="382" w:type="pct"/>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c>
          <w:tcPr>
            <w:tcW w:w="496" w:type="pct"/>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c>
          <w:tcPr>
            <w:tcW w:w="561" w:type="pct"/>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c>
          <w:tcPr>
            <w:tcW w:w="411" w:type="pct"/>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c>
          <w:tcPr>
            <w:tcW w:w="441" w:type="pct"/>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c>
          <w:tcPr>
            <w:tcW w:w="411" w:type="pct"/>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c>
          <w:tcPr>
            <w:tcW w:w="377" w:type="pct"/>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c>
          <w:tcPr>
            <w:tcW w:w="522" w:type="pct"/>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c>
          <w:tcPr>
            <w:tcW w:w="304" w:type="pct"/>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c>
          <w:tcPr>
            <w:tcW w:w="388"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c>
          <w:tcPr>
            <w:tcW w:w="458"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800AB" w:rsidRDefault="006800AB">
            <w:pPr>
              <w:widowControl/>
              <w:adjustRightInd w:val="0"/>
              <w:snapToGrid w:val="0"/>
              <w:spacing w:beforeLines="25" w:before="78" w:afterLines="25" w:after="78"/>
              <w:jc w:val="left"/>
              <w:rPr>
                <w:rFonts w:ascii="Times New Roman" w:eastAsia="方正黑体_GBK" w:hAnsi="Times New Roman" w:cs="Times New Roman"/>
                <w:kern w:val="0"/>
                <w:szCs w:val="21"/>
              </w:rPr>
            </w:pPr>
          </w:p>
        </w:tc>
      </w:tr>
      <w:tr w:rsidR="006800AB">
        <w:trPr>
          <w:cantSplit/>
        </w:trPr>
        <w:tc>
          <w:tcPr>
            <w:tcW w:w="249"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1</w:t>
            </w:r>
          </w:p>
        </w:tc>
        <w:tc>
          <w:tcPr>
            <w:tcW w:w="38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96"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4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77"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2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04"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8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5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szCs w:val="21"/>
              </w:rPr>
              <w:t xml:space="preserve">　</w:t>
            </w:r>
          </w:p>
        </w:tc>
      </w:tr>
      <w:tr w:rsidR="006800AB">
        <w:trPr>
          <w:cantSplit/>
        </w:trPr>
        <w:tc>
          <w:tcPr>
            <w:tcW w:w="249"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2</w:t>
            </w:r>
          </w:p>
        </w:tc>
        <w:tc>
          <w:tcPr>
            <w:tcW w:w="38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96"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4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77"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2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04"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8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5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szCs w:val="21"/>
              </w:rPr>
              <w:t xml:space="preserve">　</w:t>
            </w:r>
          </w:p>
        </w:tc>
      </w:tr>
      <w:tr w:rsidR="006800AB">
        <w:trPr>
          <w:cantSplit/>
        </w:trPr>
        <w:tc>
          <w:tcPr>
            <w:tcW w:w="249"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3</w:t>
            </w:r>
          </w:p>
        </w:tc>
        <w:tc>
          <w:tcPr>
            <w:tcW w:w="38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96"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4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77"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2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04"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8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5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szCs w:val="21"/>
              </w:rPr>
              <w:t xml:space="preserve">　</w:t>
            </w:r>
          </w:p>
        </w:tc>
      </w:tr>
      <w:tr w:rsidR="006800AB">
        <w:trPr>
          <w:cantSplit/>
        </w:trPr>
        <w:tc>
          <w:tcPr>
            <w:tcW w:w="249"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4</w:t>
            </w:r>
          </w:p>
        </w:tc>
        <w:tc>
          <w:tcPr>
            <w:tcW w:w="38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96"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4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77"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2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04"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8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5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szCs w:val="21"/>
              </w:rPr>
              <w:t xml:space="preserve">　</w:t>
            </w:r>
          </w:p>
        </w:tc>
      </w:tr>
      <w:tr w:rsidR="006800AB">
        <w:trPr>
          <w:cantSplit/>
        </w:trPr>
        <w:tc>
          <w:tcPr>
            <w:tcW w:w="249"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5</w:t>
            </w:r>
          </w:p>
        </w:tc>
        <w:tc>
          <w:tcPr>
            <w:tcW w:w="38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96"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4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77"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2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04"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8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5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szCs w:val="21"/>
              </w:rPr>
              <w:t xml:space="preserve">　</w:t>
            </w:r>
          </w:p>
        </w:tc>
      </w:tr>
      <w:tr w:rsidR="006800AB">
        <w:trPr>
          <w:cantSplit/>
        </w:trPr>
        <w:tc>
          <w:tcPr>
            <w:tcW w:w="249"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6</w:t>
            </w:r>
          </w:p>
        </w:tc>
        <w:tc>
          <w:tcPr>
            <w:tcW w:w="38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96"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4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77"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2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04"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8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5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szCs w:val="21"/>
              </w:rPr>
              <w:t xml:space="preserve">　</w:t>
            </w:r>
          </w:p>
        </w:tc>
      </w:tr>
      <w:tr w:rsidR="006800AB">
        <w:trPr>
          <w:cantSplit/>
        </w:trPr>
        <w:tc>
          <w:tcPr>
            <w:tcW w:w="249"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7</w:t>
            </w:r>
          </w:p>
        </w:tc>
        <w:tc>
          <w:tcPr>
            <w:tcW w:w="38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96"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4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77"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2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04"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8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5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szCs w:val="21"/>
              </w:rPr>
              <w:t xml:space="preserve">　</w:t>
            </w:r>
          </w:p>
        </w:tc>
      </w:tr>
      <w:tr w:rsidR="006800AB">
        <w:trPr>
          <w:cantSplit/>
        </w:trPr>
        <w:tc>
          <w:tcPr>
            <w:tcW w:w="249"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8</w:t>
            </w:r>
          </w:p>
        </w:tc>
        <w:tc>
          <w:tcPr>
            <w:tcW w:w="38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96"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4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77"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2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04"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8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5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szCs w:val="21"/>
              </w:rPr>
              <w:t xml:space="preserve">　</w:t>
            </w:r>
          </w:p>
        </w:tc>
      </w:tr>
      <w:tr w:rsidR="006800AB">
        <w:trPr>
          <w:cantSplit/>
        </w:trPr>
        <w:tc>
          <w:tcPr>
            <w:tcW w:w="249"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9</w:t>
            </w:r>
          </w:p>
        </w:tc>
        <w:tc>
          <w:tcPr>
            <w:tcW w:w="38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96"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4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77"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2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04"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8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5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szCs w:val="21"/>
              </w:rPr>
              <w:t xml:space="preserve">　</w:t>
            </w:r>
          </w:p>
        </w:tc>
      </w:tr>
      <w:tr w:rsidR="006800AB">
        <w:trPr>
          <w:cantSplit/>
        </w:trPr>
        <w:tc>
          <w:tcPr>
            <w:tcW w:w="249"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11</w:t>
            </w:r>
          </w:p>
        </w:tc>
        <w:tc>
          <w:tcPr>
            <w:tcW w:w="38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96"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4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11"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77"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522"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04"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38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p>
        </w:tc>
        <w:tc>
          <w:tcPr>
            <w:tcW w:w="458" w:type="pct"/>
            <w:tcBorders>
              <w:top w:val="nil"/>
              <w:left w:val="nil"/>
              <w:bottom w:val="single" w:sz="4" w:space="0" w:color="auto"/>
              <w:right w:val="single" w:sz="4" w:space="0" w:color="auto"/>
            </w:tcBorders>
            <w:shd w:val="clear" w:color="auto" w:fill="auto"/>
            <w:tcMar>
              <w:left w:w="57" w:type="dxa"/>
              <w:right w:w="57" w:type="dxa"/>
            </w:tcMar>
            <w:vAlign w:val="center"/>
          </w:tcPr>
          <w:p w:rsidR="006800AB" w:rsidRDefault="005772B7">
            <w:pPr>
              <w:widowControl/>
              <w:adjustRightInd w:val="0"/>
              <w:snapToGrid w:val="0"/>
              <w:spacing w:beforeLines="45" w:before="140" w:afterLines="45" w:after="140"/>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szCs w:val="21"/>
              </w:rPr>
              <w:t xml:space="preserve">　</w:t>
            </w:r>
          </w:p>
        </w:tc>
      </w:tr>
      <w:tr w:rsidR="006800AB">
        <w:trPr>
          <w:cantSplit/>
        </w:trPr>
        <w:tc>
          <w:tcPr>
            <w:tcW w:w="5000" w:type="pct"/>
            <w:gridSpan w:val="12"/>
            <w:tcBorders>
              <w:top w:val="nil"/>
              <w:left w:val="nil"/>
              <w:bottom w:val="nil"/>
              <w:right w:val="nil"/>
            </w:tcBorders>
            <w:shd w:val="clear" w:color="auto" w:fill="auto"/>
            <w:tcMar>
              <w:left w:w="57" w:type="dxa"/>
              <w:right w:w="57" w:type="dxa"/>
            </w:tcMar>
            <w:vAlign w:val="center"/>
          </w:tcPr>
          <w:p w:rsidR="006800AB" w:rsidRDefault="005772B7">
            <w:pPr>
              <w:widowControl/>
              <w:adjustRightInd w:val="0"/>
              <w:snapToGrid w:val="0"/>
              <w:spacing w:beforeLines="25" w:before="78" w:afterLines="25" w:after="78"/>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注：</w:t>
            </w:r>
            <w:r>
              <w:rPr>
                <w:rFonts w:ascii="方正楷体_GBK" w:eastAsia="方正楷体_GBK" w:hAnsi="Times New Roman" w:cs="Times New Roman" w:hint="eastAsia"/>
                <w:kern w:val="0"/>
                <w:szCs w:val="21"/>
              </w:rPr>
              <w:t>使用性质包括公交、出租、客运、货运、租赁、网约车、公务、市政环卫、自用和其它；补助金额是指各设区市实际发放的补助金额。</w:t>
            </w:r>
          </w:p>
        </w:tc>
      </w:tr>
    </w:tbl>
    <w:p w:rsidR="006800AB" w:rsidRDefault="005772B7">
      <w:pPr>
        <w:adjustRightInd w:val="0"/>
        <w:snapToGrid w:val="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hint="eastAsia"/>
          <w:sz w:val="32"/>
          <w:szCs w:val="32"/>
        </w:rPr>
        <w:t>3</w:t>
      </w:r>
    </w:p>
    <w:p w:rsidR="006800AB" w:rsidRDefault="005772B7">
      <w:pPr>
        <w:adjustRightInd w:val="0"/>
        <w:snapToGrid w:val="0"/>
        <w:spacing w:afterLines="50" w:after="156"/>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2021</w:t>
      </w:r>
      <w:r>
        <w:rPr>
          <w:rFonts w:ascii="方正小标宋_GBK" w:eastAsia="方正小标宋_GBK" w:hAnsi="Times New Roman" w:cs="Times New Roman" w:hint="eastAsia"/>
          <w:sz w:val="36"/>
          <w:szCs w:val="36"/>
        </w:rPr>
        <w:t>年度通过验收的新能源汽车充电设施建设明细表</w:t>
      </w:r>
    </w:p>
    <w:p w:rsidR="006800AB" w:rsidRDefault="005772B7">
      <w:pPr>
        <w:adjustRightInd w:val="0"/>
        <w:snapToGrid w:val="0"/>
        <w:jc w:val="left"/>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编制单位：</w:t>
      </w:r>
      <w:r>
        <w:rPr>
          <w:rFonts w:ascii="方正楷体_GBK" w:eastAsia="方正楷体_GBK" w:hAnsi="Times New Roman" w:cs="Times New Roman" w:hint="eastAsia"/>
          <w:sz w:val="32"/>
          <w:szCs w:val="32"/>
          <w:u w:val="single"/>
        </w:rPr>
        <w:t xml:space="preserve">              </w:t>
      </w:r>
      <w:r>
        <w:rPr>
          <w:rFonts w:ascii="方正楷体_GBK" w:eastAsia="方正楷体_GBK" w:hAnsi="Times New Roman" w:cs="Times New Roman" w:hint="eastAsia"/>
          <w:sz w:val="32"/>
          <w:szCs w:val="32"/>
        </w:rPr>
        <w:t>市推广应用牵头部门（盖章）</w:t>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单位：个、千瓦</w:t>
      </w:r>
    </w:p>
    <w:tbl>
      <w:tblPr>
        <w:tblW w:w="5000" w:type="pct"/>
        <w:tblLook w:val="04A0" w:firstRow="1" w:lastRow="0" w:firstColumn="1" w:lastColumn="0" w:noHBand="0" w:noVBand="1"/>
      </w:tblPr>
      <w:tblGrid>
        <w:gridCol w:w="696"/>
        <w:gridCol w:w="1603"/>
        <w:gridCol w:w="1558"/>
        <w:gridCol w:w="6664"/>
        <w:gridCol w:w="711"/>
        <w:gridCol w:w="1051"/>
        <w:gridCol w:w="764"/>
        <w:gridCol w:w="1127"/>
      </w:tblGrid>
      <w:tr w:rsidR="006800AB">
        <w:trPr>
          <w:cantSplit/>
          <w:trHeight w:val="20"/>
        </w:trPr>
        <w:tc>
          <w:tcPr>
            <w:tcW w:w="20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序号</w:t>
            </w:r>
          </w:p>
        </w:tc>
        <w:tc>
          <w:tcPr>
            <w:tcW w:w="5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县（市、区）</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建设单位</w:t>
            </w:r>
          </w:p>
        </w:tc>
        <w:tc>
          <w:tcPr>
            <w:tcW w:w="235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建设地点</w:t>
            </w:r>
          </w:p>
        </w:tc>
        <w:tc>
          <w:tcPr>
            <w:tcW w:w="634" w:type="pct"/>
            <w:gridSpan w:val="2"/>
            <w:tcBorders>
              <w:top w:val="single" w:sz="4" w:space="0" w:color="auto"/>
              <w:left w:val="nil"/>
              <w:bottom w:val="single" w:sz="4" w:space="0" w:color="auto"/>
              <w:right w:val="single" w:sz="4" w:space="0" w:color="auto"/>
            </w:tcBorders>
            <w:shd w:val="clear" w:color="000000" w:fill="FFFFFF"/>
            <w:noWrap/>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交流充电</w:t>
            </w:r>
          </w:p>
        </w:tc>
        <w:tc>
          <w:tcPr>
            <w:tcW w:w="680" w:type="pct"/>
            <w:gridSpan w:val="2"/>
            <w:tcBorders>
              <w:top w:val="single" w:sz="4" w:space="0" w:color="auto"/>
              <w:left w:val="nil"/>
              <w:bottom w:val="single" w:sz="4" w:space="0" w:color="auto"/>
              <w:right w:val="single" w:sz="4" w:space="0" w:color="auto"/>
            </w:tcBorders>
            <w:shd w:val="clear" w:color="000000" w:fill="FFFFFF"/>
            <w:noWrap/>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直流充电</w:t>
            </w:r>
          </w:p>
        </w:tc>
      </w:tr>
      <w:tr w:rsidR="006800AB">
        <w:trPr>
          <w:cantSplit/>
          <w:trHeight w:val="20"/>
        </w:trPr>
        <w:tc>
          <w:tcPr>
            <w:tcW w:w="201" w:type="pct"/>
            <w:vMerge/>
            <w:tcBorders>
              <w:top w:val="single" w:sz="4" w:space="0" w:color="auto"/>
              <w:left w:val="single" w:sz="4" w:space="0" w:color="auto"/>
              <w:bottom w:val="single" w:sz="4" w:space="0" w:color="auto"/>
              <w:right w:val="single" w:sz="4" w:space="0" w:color="auto"/>
            </w:tcBorders>
            <w:vAlign w:val="center"/>
          </w:tcPr>
          <w:p w:rsidR="006800AB" w:rsidRDefault="006800AB">
            <w:pPr>
              <w:widowControl/>
              <w:adjustRightInd w:val="0"/>
              <w:snapToGrid w:val="0"/>
              <w:jc w:val="left"/>
              <w:rPr>
                <w:rFonts w:ascii="Times New Roman" w:eastAsia="方正黑体_GBK" w:hAnsi="Times New Roman" w:cs="Times New Roman"/>
                <w:kern w:val="0"/>
                <w:sz w:val="24"/>
                <w:szCs w:val="24"/>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6800AB" w:rsidRDefault="006800AB">
            <w:pPr>
              <w:widowControl/>
              <w:adjustRightInd w:val="0"/>
              <w:snapToGrid w:val="0"/>
              <w:jc w:val="left"/>
              <w:rPr>
                <w:rFonts w:ascii="Times New Roman" w:eastAsia="方正黑体_GBK" w:hAnsi="Times New Roman" w:cs="Times New Roman"/>
                <w:kern w:val="0"/>
                <w:sz w:val="24"/>
                <w:szCs w:val="24"/>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6800AB" w:rsidRDefault="006800AB">
            <w:pPr>
              <w:widowControl/>
              <w:adjustRightInd w:val="0"/>
              <w:snapToGrid w:val="0"/>
              <w:jc w:val="left"/>
              <w:rPr>
                <w:rFonts w:ascii="Times New Roman" w:eastAsia="方正黑体_GBK" w:hAnsi="Times New Roman" w:cs="Times New Roman"/>
                <w:kern w:val="0"/>
                <w:sz w:val="24"/>
                <w:szCs w:val="24"/>
              </w:rPr>
            </w:pPr>
          </w:p>
        </w:tc>
        <w:tc>
          <w:tcPr>
            <w:tcW w:w="2357" w:type="pct"/>
            <w:vMerge/>
            <w:tcBorders>
              <w:top w:val="single" w:sz="4" w:space="0" w:color="auto"/>
              <w:left w:val="single" w:sz="4" w:space="0" w:color="auto"/>
              <w:bottom w:val="single" w:sz="4" w:space="0" w:color="auto"/>
              <w:right w:val="single" w:sz="4" w:space="0" w:color="auto"/>
            </w:tcBorders>
            <w:vAlign w:val="center"/>
          </w:tcPr>
          <w:p w:rsidR="006800AB" w:rsidRDefault="006800AB">
            <w:pPr>
              <w:widowControl/>
              <w:adjustRightInd w:val="0"/>
              <w:snapToGrid w:val="0"/>
              <w:jc w:val="left"/>
              <w:rPr>
                <w:rFonts w:ascii="Times New Roman" w:eastAsia="方正黑体_GBK" w:hAnsi="Times New Roman" w:cs="Times New Roman"/>
                <w:kern w:val="0"/>
                <w:sz w:val="24"/>
                <w:szCs w:val="24"/>
              </w:rPr>
            </w:pPr>
          </w:p>
        </w:tc>
        <w:tc>
          <w:tcPr>
            <w:tcW w:w="257" w:type="pct"/>
            <w:tcBorders>
              <w:top w:val="nil"/>
              <w:left w:val="nil"/>
              <w:bottom w:val="single" w:sz="4" w:space="0" w:color="auto"/>
              <w:right w:val="single" w:sz="4" w:space="0" w:color="auto"/>
            </w:tcBorders>
            <w:shd w:val="clear" w:color="000000" w:fill="FFFFFF"/>
            <w:noWrap/>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桩数</w:t>
            </w:r>
          </w:p>
        </w:tc>
        <w:tc>
          <w:tcPr>
            <w:tcW w:w="376" w:type="pct"/>
            <w:tcBorders>
              <w:top w:val="nil"/>
              <w:left w:val="nil"/>
              <w:bottom w:val="single" w:sz="4" w:space="0" w:color="auto"/>
              <w:right w:val="single" w:sz="4" w:space="0" w:color="auto"/>
            </w:tcBorders>
            <w:shd w:val="clear" w:color="000000" w:fill="FFFFFF"/>
            <w:noWrap/>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总功率</w:t>
            </w:r>
          </w:p>
        </w:tc>
        <w:tc>
          <w:tcPr>
            <w:tcW w:w="276" w:type="pct"/>
            <w:tcBorders>
              <w:top w:val="nil"/>
              <w:left w:val="nil"/>
              <w:bottom w:val="single" w:sz="4" w:space="0" w:color="auto"/>
              <w:right w:val="single" w:sz="4" w:space="0" w:color="auto"/>
            </w:tcBorders>
            <w:shd w:val="clear" w:color="000000" w:fill="FFFFFF"/>
            <w:noWrap/>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桩数</w:t>
            </w:r>
          </w:p>
        </w:tc>
        <w:tc>
          <w:tcPr>
            <w:tcW w:w="404" w:type="pct"/>
            <w:tcBorders>
              <w:top w:val="nil"/>
              <w:left w:val="nil"/>
              <w:bottom w:val="single" w:sz="4" w:space="0" w:color="auto"/>
              <w:right w:val="single" w:sz="4" w:space="0" w:color="auto"/>
            </w:tcBorders>
            <w:shd w:val="clear" w:color="000000" w:fill="FFFFFF"/>
            <w:noWrap/>
            <w:vAlign w:val="center"/>
          </w:tcPr>
          <w:p w:rsidR="006800AB" w:rsidRDefault="005772B7">
            <w:pPr>
              <w:widowControl/>
              <w:adjustRightInd w:val="0"/>
              <w:snapToGrid w:val="0"/>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总功率</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3</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5</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6</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7</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8</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9</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10</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11</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12</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13</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14</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201"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15</w:t>
            </w:r>
          </w:p>
        </w:tc>
        <w:tc>
          <w:tcPr>
            <w:tcW w:w="572"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p>
        </w:tc>
      </w:tr>
      <w:tr w:rsidR="006800AB">
        <w:trPr>
          <w:cantSplit/>
          <w:trHeight w:val="20"/>
        </w:trPr>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合计</w:t>
            </w:r>
          </w:p>
        </w:tc>
        <w:tc>
          <w:tcPr>
            <w:tcW w:w="55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5" w:before="46" w:afterLines="15" w:after="46"/>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23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257"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27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5" w:before="46" w:afterLines="15" w:after="46"/>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bl>
    <w:p w:rsidR="006800AB" w:rsidRDefault="005772B7">
      <w:pPr>
        <w:adjustRightInd w:val="0"/>
        <w:snapToGrid w:val="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hint="eastAsia"/>
          <w:sz w:val="32"/>
          <w:szCs w:val="32"/>
        </w:rPr>
        <w:t>4</w:t>
      </w:r>
    </w:p>
    <w:p w:rsidR="006800AB" w:rsidRDefault="005772B7">
      <w:pPr>
        <w:adjustRightInd w:val="0"/>
        <w:snapToGrid w:val="0"/>
        <w:spacing w:afterLines="25" w:after="78"/>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2021</w:t>
      </w:r>
      <w:r>
        <w:rPr>
          <w:rFonts w:ascii="方正小标宋_GBK" w:eastAsia="方正小标宋_GBK" w:hAnsi="Times New Roman" w:cs="Times New Roman" w:hint="eastAsia"/>
          <w:sz w:val="36"/>
          <w:szCs w:val="36"/>
        </w:rPr>
        <w:t>年度通过验收新能源汽车充电设施运营情况表</w:t>
      </w:r>
    </w:p>
    <w:p w:rsidR="006800AB" w:rsidRDefault="005772B7">
      <w:pPr>
        <w:adjustRightInd w:val="0"/>
        <w:snapToGrid w:val="0"/>
        <w:jc w:val="left"/>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编制单位：</w:t>
      </w:r>
      <w:r>
        <w:rPr>
          <w:rFonts w:ascii="方正楷体_GBK" w:eastAsia="方正楷体_GBK" w:hAnsi="Times New Roman" w:cs="Times New Roman" w:hint="eastAsia"/>
          <w:sz w:val="32"/>
          <w:szCs w:val="32"/>
          <w:u w:val="single"/>
        </w:rPr>
        <w:t xml:space="preserve">              </w:t>
      </w:r>
      <w:r>
        <w:rPr>
          <w:rFonts w:ascii="方正楷体_GBK" w:eastAsia="方正楷体_GBK" w:hAnsi="Times New Roman" w:cs="Times New Roman" w:hint="eastAsia"/>
          <w:sz w:val="32"/>
          <w:szCs w:val="32"/>
        </w:rPr>
        <w:t>市推广应用牵头部门（盖章）</w:t>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单位：个、千瓦</w:t>
      </w:r>
    </w:p>
    <w:tbl>
      <w:tblPr>
        <w:tblW w:w="5000" w:type="pct"/>
        <w:tblLook w:val="04A0" w:firstRow="1" w:lastRow="0" w:firstColumn="1" w:lastColumn="0" w:noHBand="0" w:noVBand="1"/>
      </w:tblPr>
      <w:tblGrid>
        <w:gridCol w:w="723"/>
        <w:gridCol w:w="2064"/>
        <w:gridCol w:w="3731"/>
        <w:gridCol w:w="3424"/>
        <w:gridCol w:w="4232"/>
      </w:tblGrid>
      <w:tr w:rsidR="006800AB">
        <w:trPr>
          <w:trHeight w:val="276"/>
        </w:trPr>
        <w:tc>
          <w:tcPr>
            <w:tcW w:w="255" w:type="pct"/>
            <w:tcBorders>
              <w:top w:val="single" w:sz="4" w:space="0" w:color="auto"/>
              <w:left w:val="single" w:sz="4" w:space="0" w:color="auto"/>
              <w:bottom w:val="single" w:sz="4" w:space="0" w:color="auto"/>
              <w:right w:val="single" w:sz="4" w:space="0" w:color="auto"/>
            </w:tcBorders>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序号</w:t>
            </w:r>
          </w:p>
        </w:tc>
        <w:tc>
          <w:tcPr>
            <w:tcW w:w="728" w:type="pct"/>
            <w:tcBorders>
              <w:top w:val="single" w:sz="4" w:space="0" w:color="auto"/>
              <w:left w:val="single" w:sz="4" w:space="0" w:color="auto"/>
              <w:bottom w:val="single" w:sz="4" w:space="0" w:color="auto"/>
              <w:right w:val="single" w:sz="4" w:space="0" w:color="auto"/>
            </w:tcBorders>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县（市、区）</w:t>
            </w:r>
          </w:p>
        </w:tc>
        <w:tc>
          <w:tcPr>
            <w:tcW w:w="1316" w:type="pct"/>
            <w:tcBorders>
              <w:top w:val="single" w:sz="4" w:space="0" w:color="auto"/>
              <w:left w:val="single" w:sz="4" w:space="0" w:color="auto"/>
              <w:bottom w:val="single" w:sz="4" w:space="0" w:color="auto"/>
              <w:right w:val="single" w:sz="4" w:space="0" w:color="auto"/>
            </w:tcBorders>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运营单位</w:t>
            </w:r>
          </w:p>
        </w:tc>
        <w:tc>
          <w:tcPr>
            <w:tcW w:w="1208" w:type="pct"/>
            <w:tcBorders>
              <w:top w:val="single" w:sz="4" w:space="0" w:color="auto"/>
              <w:left w:val="single" w:sz="4" w:space="0" w:color="auto"/>
              <w:bottom w:val="single" w:sz="4" w:space="0" w:color="auto"/>
              <w:right w:val="single" w:sz="4" w:space="0" w:color="auto"/>
            </w:tcBorders>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公共站充电量</w:t>
            </w:r>
          </w:p>
        </w:tc>
        <w:tc>
          <w:tcPr>
            <w:tcW w:w="1493" w:type="pct"/>
            <w:tcBorders>
              <w:top w:val="single" w:sz="4" w:space="0" w:color="auto"/>
              <w:left w:val="single" w:sz="4" w:space="0" w:color="auto"/>
              <w:bottom w:val="single" w:sz="4" w:space="0" w:color="auto"/>
              <w:right w:val="single" w:sz="4" w:space="0" w:color="auto"/>
            </w:tcBorders>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专用站充电量</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1</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2</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3</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4</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5</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6</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7</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8</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9</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10</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11</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12</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13</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14</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255"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15</w:t>
            </w:r>
          </w:p>
        </w:tc>
        <w:tc>
          <w:tcPr>
            <w:tcW w:w="72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合计</w:t>
            </w:r>
          </w:p>
        </w:tc>
        <w:tc>
          <w:tcPr>
            <w:tcW w:w="1316"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208"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20" w:before="62" w:afterLines="20" w:after="6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bl>
    <w:p w:rsidR="006800AB" w:rsidRDefault="005772B7">
      <w:pPr>
        <w:adjustRightInd w:val="0"/>
        <w:snapToGrid w:val="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hint="eastAsia"/>
          <w:sz w:val="32"/>
          <w:szCs w:val="32"/>
        </w:rPr>
        <w:t>5</w:t>
      </w:r>
    </w:p>
    <w:p w:rsidR="006800AB" w:rsidRDefault="005772B7">
      <w:pPr>
        <w:adjustRightInd w:val="0"/>
        <w:snapToGrid w:val="0"/>
        <w:spacing w:beforeLines="50" w:before="156" w:afterLines="100" w:after="312"/>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以前年度中央和省充电设施奖补资金使用情况表</w:t>
      </w:r>
    </w:p>
    <w:p w:rsidR="006800AB" w:rsidRDefault="005772B7">
      <w:pPr>
        <w:adjustRightInd w:val="0"/>
        <w:snapToGrid w:val="0"/>
        <w:jc w:val="left"/>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编制单位：</w:t>
      </w:r>
      <w:r>
        <w:rPr>
          <w:rFonts w:ascii="方正楷体_GBK" w:eastAsia="方正楷体_GBK" w:hAnsi="Times New Roman" w:cs="Times New Roman" w:hint="eastAsia"/>
          <w:sz w:val="32"/>
          <w:szCs w:val="32"/>
          <w:u w:val="single"/>
        </w:rPr>
        <w:t xml:space="preserve">              </w:t>
      </w:r>
      <w:r>
        <w:rPr>
          <w:rFonts w:ascii="方正楷体_GBK" w:eastAsia="方正楷体_GBK" w:hAnsi="Times New Roman" w:cs="Times New Roman" w:hint="eastAsia"/>
          <w:sz w:val="32"/>
          <w:szCs w:val="32"/>
        </w:rPr>
        <w:t>市推广应用牵头部门（盖章）</w:t>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ab/>
      </w:r>
      <w:r>
        <w:rPr>
          <w:rFonts w:ascii="方正楷体_GBK" w:eastAsia="方正楷体_GBK" w:hAnsi="Times New Roman" w:cs="Times New Roman" w:hint="eastAsia"/>
          <w:sz w:val="32"/>
          <w:szCs w:val="32"/>
        </w:rPr>
        <w:t>单位：万元</w:t>
      </w:r>
    </w:p>
    <w:tbl>
      <w:tblPr>
        <w:tblW w:w="5000" w:type="pct"/>
        <w:tblLook w:val="04A0" w:firstRow="1" w:lastRow="0" w:firstColumn="1" w:lastColumn="0" w:noHBand="0" w:noVBand="1"/>
      </w:tblPr>
      <w:tblGrid>
        <w:gridCol w:w="2787"/>
        <w:gridCol w:w="2971"/>
        <w:gridCol w:w="2387"/>
        <w:gridCol w:w="2327"/>
        <w:gridCol w:w="3702"/>
      </w:tblGrid>
      <w:tr w:rsidR="006800AB">
        <w:tc>
          <w:tcPr>
            <w:tcW w:w="983" w:type="pct"/>
            <w:tcBorders>
              <w:top w:val="single" w:sz="4" w:space="0" w:color="auto"/>
              <w:left w:val="single" w:sz="4" w:space="0" w:color="auto"/>
              <w:bottom w:val="nil"/>
              <w:right w:val="single" w:sz="4" w:space="0" w:color="auto"/>
            </w:tcBorders>
            <w:shd w:val="clear" w:color="000000" w:fill="FFFFFF"/>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tc>
        <w:tc>
          <w:tcPr>
            <w:tcW w:w="1048" w:type="pct"/>
            <w:tcBorders>
              <w:top w:val="single" w:sz="4" w:space="0" w:color="auto"/>
              <w:left w:val="nil"/>
              <w:bottom w:val="nil"/>
              <w:right w:val="single" w:sz="4" w:space="0" w:color="auto"/>
            </w:tcBorders>
            <w:shd w:val="clear" w:color="000000" w:fill="FFFFFF"/>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下达资金额</w:t>
            </w:r>
          </w:p>
        </w:tc>
        <w:tc>
          <w:tcPr>
            <w:tcW w:w="842" w:type="pct"/>
            <w:tcBorders>
              <w:top w:val="single" w:sz="4" w:space="0" w:color="auto"/>
              <w:left w:val="nil"/>
              <w:bottom w:val="single" w:sz="4" w:space="0" w:color="auto"/>
              <w:right w:val="single" w:sz="4" w:space="0" w:color="auto"/>
            </w:tcBorders>
            <w:shd w:val="clear" w:color="000000" w:fill="FFFFFF"/>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已拨付资金</w:t>
            </w:r>
          </w:p>
        </w:tc>
        <w:tc>
          <w:tcPr>
            <w:tcW w:w="821" w:type="pct"/>
            <w:tcBorders>
              <w:top w:val="single" w:sz="4" w:space="0" w:color="auto"/>
              <w:left w:val="nil"/>
              <w:bottom w:val="single" w:sz="4" w:space="0" w:color="auto"/>
              <w:right w:val="single" w:sz="4" w:space="0" w:color="auto"/>
            </w:tcBorders>
            <w:shd w:val="clear" w:color="000000" w:fill="FFFFFF"/>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未拨付资金</w:t>
            </w:r>
          </w:p>
        </w:tc>
        <w:tc>
          <w:tcPr>
            <w:tcW w:w="1306" w:type="pct"/>
            <w:tcBorders>
              <w:top w:val="single" w:sz="4" w:space="0" w:color="auto"/>
              <w:left w:val="nil"/>
              <w:bottom w:val="single" w:sz="4" w:space="0" w:color="auto"/>
              <w:right w:val="single" w:sz="4" w:space="0" w:color="auto"/>
            </w:tcBorders>
            <w:shd w:val="clear" w:color="000000" w:fill="FFFFFF"/>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未拨付原因</w:t>
            </w:r>
          </w:p>
        </w:tc>
      </w:tr>
      <w:tr w:rsidR="006800AB">
        <w:tc>
          <w:tcPr>
            <w:tcW w:w="9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2016</w:t>
            </w:r>
            <w:r>
              <w:rPr>
                <w:rFonts w:ascii="Times New Roman" w:eastAsia="方正仿宋_GBK" w:hAnsi="Times New Roman" w:cs="Times New Roman"/>
                <w:color w:val="000000"/>
                <w:kern w:val="0"/>
                <w:sz w:val="24"/>
                <w:szCs w:val="24"/>
              </w:rPr>
              <w:t>年中央资金</w:t>
            </w:r>
          </w:p>
        </w:tc>
        <w:tc>
          <w:tcPr>
            <w:tcW w:w="1048" w:type="pct"/>
            <w:tcBorders>
              <w:top w:val="single" w:sz="4" w:space="0" w:color="auto"/>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00" w:before="312" w:afterLines="100" w:after="31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84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82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0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98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2018</w:t>
            </w:r>
            <w:r>
              <w:rPr>
                <w:rFonts w:ascii="Times New Roman" w:eastAsia="方正仿宋_GBK" w:hAnsi="Times New Roman" w:cs="Times New Roman"/>
                <w:color w:val="000000"/>
                <w:kern w:val="0"/>
                <w:sz w:val="24"/>
                <w:szCs w:val="24"/>
              </w:rPr>
              <w:t>年省资金</w:t>
            </w:r>
          </w:p>
        </w:tc>
        <w:tc>
          <w:tcPr>
            <w:tcW w:w="104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00" w:before="312" w:afterLines="100" w:after="31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84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82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0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98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2019</w:t>
            </w:r>
            <w:r>
              <w:rPr>
                <w:rFonts w:ascii="Times New Roman" w:eastAsia="方正仿宋_GBK" w:hAnsi="Times New Roman" w:cs="Times New Roman"/>
                <w:color w:val="000000"/>
                <w:kern w:val="0"/>
                <w:sz w:val="24"/>
                <w:szCs w:val="24"/>
              </w:rPr>
              <w:t>年省资金</w:t>
            </w:r>
          </w:p>
        </w:tc>
        <w:tc>
          <w:tcPr>
            <w:tcW w:w="104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00" w:before="312" w:afterLines="100" w:after="31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84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82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0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98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2020</w:t>
            </w:r>
            <w:r>
              <w:rPr>
                <w:rFonts w:ascii="Times New Roman" w:eastAsia="方正仿宋_GBK" w:hAnsi="Times New Roman" w:cs="Times New Roman"/>
                <w:color w:val="000000"/>
                <w:kern w:val="0"/>
                <w:sz w:val="24"/>
                <w:szCs w:val="24"/>
              </w:rPr>
              <w:t>年省资金</w:t>
            </w:r>
          </w:p>
        </w:tc>
        <w:tc>
          <w:tcPr>
            <w:tcW w:w="104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00" w:before="312" w:afterLines="100" w:after="312"/>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84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82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0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r w:rsidR="006800AB">
        <w:tc>
          <w:tcPr>
            <w:tcW w:w="983" w:type="pct"/>
            <w:tcBorders>
              <w:top w:val="nil"/>
              <w:left w:val="single" w:sz="4" w:space="0" w:color="auto"/>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合计</w:t>
            </w:r>
          </w:p>
        </w:tc>
        <w:tc>
          <w:tcPr>
            <w:tcW w:w="1048" w:type="pct"/>
            <w:tcBorders>
              <w:top w:val="nil"/>
              <w:left w:val="nil"/>
              <w:bottom w:val="single" w:sz="4" w:space="0" w:color="auto"/>
              <w:right w:val="single" w:sz="4" w:space="0" w:color="auto"/>
            </w:tcBorders>
            <w:shd w:val="clear" w:color="auto" w:fill="auto"/>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842"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821"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c>
          <w:tcPr>
            <w:tcW w:w="1306" w:type="pct"/>
            <w:tcBorders>
              <w:top w:val="nil"/>
              <w:left w:val="nil"/>
              <w:bottom w:val="single" w:sz="4" w:space="0" w:color="auto"/>
              <w:right w:val="single" w:sz="4" w:space="0" w:color="auto"/>
            </w:tcBorders>
            <w:shd w:val="clear" w:color="auto" w:fill="auto"/>
            <w:noWrap/>
            <w:vAlign w:val="center"/>
          </w:tcPr>
          <w:p w:rsidR="006800AB" w:rsidRDefault="005772B7">
            <w:pPr>
              <w:widowControl/>
              <w:adjustRightInd w:val="0"/>
              <w:snapToGrid w:val="0"/>
              <w:spacing w:beforeLines="100" w:before="312" w:afterLines="100" w:after="312"/>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 xml:space="preserve">　</w:t>
            </w:r>
          </w:p>
        </w:tc>
      </w:tr>
    </w:tbl>
    <w:p w:rsidR="006800AB" w:rsidRDefault="006800AB">
      <w:pPr>
        <w:adjustRightInd w:val="0"/>
        <w:snapToGrid w:val="0"/>
        <w:jc w:val="left"/>
        <w:rPr>
          <w:rFonts w:ascii="Times New Roman" w:eastAsia="方正仿宋_GBK" w:hAnsi="Times New Roman" w:cs="Times New Roman"/>
        </w:rPr>
      </w:pPr>
    </w:p>
    <w:sectPr w:rsidR="006800AB">
      <w:pgSz w:w="16838" w:h="11906" w:orient="landscape"/>
      <w:pgMar w:top="1588" w:right="1440" w:bottom="158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2B7" w:rsidRDefault="005772B7">
      <w:r>
        <w:separator/>
      </w:r>
    </w:p>
  </w:endnote>
  <w:endnote w:type="continuationSeparator" w:id="0">
    <w:p w:rsidR="005772B7" w:rsidRDefault="0057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008"/>
      <w:docPartObj>
        <w:docPartGallery w:val="AutoText"/>
      </w:docPartObj>
    </w:sdtPr>
    <w:sdtEndPr>
      <w:rPr>
        <w:rFonts w:ascii="Times New Roman" w:hAnsi="Times New Roman" w:cs="Times New Roman"/>
        <w:sz w:val="28"/>
        <w:szCs w:val="28"/>
      </w:rPr>
    </w:sdtEndPr>
    <w:sdtContent>
      <w:p w:rsidR="006800AB" w:rsidRDefault="005772B7">
        <w:pPr>
          <w:pStyle w:val="a5"/>
          <w:jc w:val="center"/>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F6D79" w:rsidRPr="007F6D79">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2B7" w:rsidRDefault="005772B7">
      <w:r>
        <w:separator/>
      </w:r>
    </w:p>
  </w:footnote>
  <w:footnote w:type="continuationSeparator" w:id="0">
    <w:p w:rsidR="005772B7" w:rsidRDefault="00577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7E7C"/>
    <w:rsid w:val="96E63609"/>
    <w:rsid w:val="00012702"/>
    <w:rsid w:val="00016A7A"/>
    <w:rsid w:val="000873F7"/>
    <w:rsid w:val="001020A2"/>
    <w:rsid w:val="00124EC1"/>
    <w:rsid w:val="00137FD8"/>
    <w:rsid w:val="002340F3"/>
    <w:rsid w:val="002A0983"/>
    <w:rsid w:val="00321E3B"/>
    <w:rsid w:val="00346AE2"/>
    <w:rsid w:val="003670E2"/>
    <w:rsid w:val="00376EE1"/>
    <w:rsid w:val="003A6EAC"/>
    <w:rsid w:val="003C2D0F"/>
    <w:rsid w:val="003F33DE"/>
    <w:rsid w:val="00447E7C"/>
    <w:rsid w:val="00453B1C"/>
    <w:rsid w:val="0045685E"/>
    <w:rsid w:val="00466E86"/>
    <w:rsid w:val="004C5855"/>
    <w:rsid w:val="004C6E2A"/>
    <w:rsid w:val="00504D1B"/>
    <w:rsid w:val="0051772F"/>
    <w:rsid w:val="00537ADF"/>
    <w:rsid w:val="005772B7"/>
    <w:rsid w:val="005B552E"/>
    <w:rsid w:val="005D6628"/>
    <w:rsid w:val="006056A5"/>
    <w:rsid w:val="00632F78"/>
    <w:rsid w:val="00633CB4"/>
    <w:rsid w:val="006800AB"/>
    <w:rsid w:val="006B1983"/>
    <w:rsid w:val="006D511B"/>
    <w:rsid w:val="007656E2"/>
    <w:rsid w:val="00767FF1"/>
    <w:rsid w:val="007F6D79"/>
    <w:rsid w:val="00820CFF"/>
    <w:rsid w:val="008525C5"/>
    <w:rsid w:val="008B0B5C"/>
    <w:rsid w:val="00903CAA"/>
    <w:rsid w:val="00A12A41"/>
    <w:rsid w:val="00A14794"/>
    <w:rsid w:val="00A23B02"/>
    <w:rsid w:val="00A75E6E"/>
    <w:rsid w:val="00AE7873"/>
    <w:rsid w:val="00B61585"/>
    <w:rsid w:val="00BE21C7"/>
    <w:rsid w:val="00C07E86"/>
    <w:rsid w:val="00C64269"/>
    <w:rsid w:val="00C66CDB"/>
    <w:rsid w:val="00C8540E"/>
    <w:rsid w:val="00C8568F"/>
    <w:rsid w:val="00CC0AC5"/>
    <w:rsid w:val="00CD1F2E"/>
    <w:rsid w:val="00CE24AB"/>
    <w:rsid w:val="00D23CCF"/>
    <w:rsid w:val="00DD12D5"/>
    <w:rsid w:val="00DE693F"/>
    <w:rsid w:val="00DF2D15"/>
    <w:rsid w:val="00E460EA"/>
    <w:rsid w:val="00E612D2"/>
    <w:rsid w:val="00E93C65"/>
    <w:rsid w:val="00E94F37"/>
    <w:rsid w:val="00EE354D"/>
    <w:rsid w:val="00F3217F"/>
    <w:rsid w:val="00F41219"/>
    <w:rsid w:val="00F77450"/>
    <w:rsid w:val="00FB0B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C83A70-3BD8-4D5A-853A-F851A0AF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440</Words>
  <Characters>2508</Characters>
  <Application>Microsoft Office Word</Application>
  <DocSecurity>0</DocSecurity>
  <Lines>20</Lines>
  <Paragraphs>5</Paragraphs>
  <ScaleCrop>false</ScaleCrop>
  <Company>Microsoft</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董晓佳</dc:creator>
  <cp:lastModifiedBy>沈强国</cp:lastModifiedBy>
  <cp:revision>3</cp:revision>
  <cp:lastPrinted>2021-05-20T14:51:00Z</cp:lastPrinted>
  <dcterms:created xsi:type="dcterms:W3CDTF">2022-03-15T08:56:00Z</dcterms:created>
  <dcterms:modified xsi:type="dcterms:W3CDTF">2022-03-25T09:16:00Z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