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jc w:val="left"/>
        <w:rPr>
          <w:rFonts w:hint="eastAsia" w:ascii="Times New Roman" w:hAnsi="Times New Roman" w:eastAsia="方正黑体_GBK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spacing w:before="156" w:beforeLines="50" w:after="156" w:afterLines="50" w:line="590" w:lineRule="exact"/>
        <w:jc w:val="center"/>
        <w:rPr>
          <w:rFonts w:ascii="Times New Roman" w:hAnsi="Times New Roman" w:eastAsia="方正小标宋_GBK"/>
          <w:sz w:val="44"/>
          <w:szCs w:val="44"/>
          <w:lang w:val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2021年度连云港市省</w:t>
      </w:r>
      <w:r>
        <w:rPr>
          <w:rFonts w:hint="eastAsia" w:ascii="Times New Roman" w:hAnsi="Times New Roman" w:eastAsia="方正小标宋_GBK"/>
          <w:sz w:val="44"/>
          <w:szCs w:val="44"/>
          <w:lang w:val="zh-CN"/>
        </w:rPr>
        <w:t>技术转移吸纳方信息</w:t>
      </w:r>
      <w:bookmarkStart w:id="0" w:name="_GoBack"/>
      <w:bookmarkEnd w:id="0"/>
      <w:r>
        <w:rPr>
          <w:rFonts w:hint="eastAsia" w:ascii="Times New Roman" w:hAnsi="Times New Roman" w:eastAsia="方正小标宋_GBK"/>
          <w:sz w:val="44"/>
          <w:szCs w:val="44"/>
          <w:lang w:val="zh-CN"/>
        </w:rPr>
        <w:t>表</w:t>
      </w:r>
    </w:p>
    <w:p>
      <w:pPr>
        <w:autoSpaceDE w:val="0"/>
        <w:autoSpaceDN w:val="0"/>
        <w:snapToGrid w:val="0"/>
        <w:jc w:val="right"/>
        <w:rPr>
          <w:rFonts w:ascii="Times New Roman" w:hAnsi="Times New Roman" w:eastAsia="方正仿宋_GBK"/>
          <w:sz w:val="24"/>
          <w:szCs w:val="28"/>
          <w:lang w:val="zh-CN"/>
        </w:rPr>
      </w:pPr>
      <w:r>
        <w:rPr>
          <w:rFonts w:ascii="Times New Roman" w:hAnsi="Times New Roman" w:eastAsia="方正仿宋_GBK"/>
          <w:sz w:val="24"/>
          <w:szCs w:val="28"/>
          <w:lang w:val="zh-CN"/>
        </w:rPr>
        <w:t>单位：万元</w:t>
      </w:r>
    </w:p>
    <w:tbl>
      <w:tblPr>
        <w:tblStyle w:val="2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135"/>
        <w:gridCol w:w="1043"/>
        <w:gridCol w:w="993"/>
        <w:gridCol w:w="1126"/>
        <w:gridCol w:w="1230"/>
        <w:gridCol w:w="1185"/>
        <w:gridCol w:w="1386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6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吸纳方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名称</w:t>
            </w:r>
          </w:p>
        </w:tc>
        <w:tc>
          <w:tcPr>
            <w:tcW w:w="10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技术合同登记编号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技术交易额</w:t>
            </w:r>
          </w:p>
        </w:tc>
        <w:tc>
          <w:tcPr>
            <w:tcW w:w="112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技术合同</w:t>
            </w:r>
            <w:r>
              <w:rPr>
                <w:rFonts w:hint="eastAsia" w:ascii="Times New Roman" w:hAnsi="Times New Roman" w:eastAsia="方正仿宋_GBK"/>
                <w:szCs w:val="21"/>
              </w:rPr>
              <w:t>实际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成交</w:t>
            </w:r>
            <w:r>
              <w:rPr>
                <w:rFonts w:hint="eastAsia" w:ascii="Times New Roman" w:hAnsi="Times New Roman" w:eastAsia="方正仿宋_GBK"/>
                <w:szCs w:val="21"/>
              </w:rPr>
              <w:t>额</w:t>
            </w:r>
          </w:p>
        </w:tc>
        <w:tc>
          <w:tcPr>
            <w:tcW w:w="12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省外合同登记号（输出方为省外时填写）</w:t>
            </w:r>
          </w:p>
        </w:tc>
        <w:tc>
          <w:tcPr>
            <w:tcW w:w="118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Cs w:val="21"/>
              </w:rPr>
              <w:t>类别（是否为成果拍卖季、创新挑战季促成</w:t>
            </w:r>
            <w:r>
              <w:rPr>
                <w:rFonts w:hint="eastAsia" w:ascii="Times New Roman" w:hAnsi="Times New Roman" w:eastAsia="方正仿宋_GBK"/>
                <w:szCs w:val="21"/>
              </w:rPr>
              <w:t>的</w:t>
            </w:r>
            <w:r>
              <w:rPr>
                <w:rFonts w:ascii="Times New Roman" w:hAnsi="Times New Roman" w:eastAsia="方正仿宋_GBK"/>
                <w:szCs w:val="21"/>
              </w:rPr>
              <w:t>技术交易或</w:t>
            </w:r>
            <w:r>
              <w:rPr>
                <w:rFonts w:hint="eastAsia" w:ascii="Times New Roman" w:hAnsi="Times New Roman" w:eastAsia="方正仿宋_GBK"/>
                <w:szCs w:val="21"/>
              </w:rPr>
              <w:t>吸纳</w:t>
            </w:r>
            <w:r>
              <w:rPr>
                <w:rFonts w:ascii="Times New Roman" w:hAnsi="Times New Roman" w:eastAsia="方正仿宋_GBK"/>
                <w:szCs w:val="21"/>
              </w:rPr>
              <w:t>省外成果）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是否为省级以上高新区内单位</w:t>
            </w:r>
            <w:r>
              <w:rPr>
                <w:rFonts w:hint="eastAsia"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（具体哪家）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输出方名称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江苏方洋水务有限公司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2021320116000133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7.00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挑战季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中船重工信息科技有限公司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2021320120000045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98.00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98.00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挑战季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江苏斯尔邦石化有限公司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1350.00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765.00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2021210202005103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中国科学院大连化学物理研究所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江苏豪森药业集团有限公司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103.49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2021420121002886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江苏核电有限公司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285.18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2021420119005209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核动力运行研究所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江苏恒瑞医药股份有限公司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150.00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30.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2021350204005871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江苏恒瑞医药股份有限公司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107.12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34.21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2021420121002918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正大天晴药业集团股份有限公司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130.00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90.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600001854575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连云港高新区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中国科学院上海药物研究所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正大天晴药业集团股份有限公司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268.80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166.27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2021420121002916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连云港高新区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江苏康缘药业股份有限公司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150.00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00 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2021210101006798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沈阳药科大学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正大天晴药业集团股份有限公司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124.00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86.80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600001841555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连云港高新区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上海药物代谢研究中心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江苏省镔鑫钢铁集团有限公司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100.00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86.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2021110031010942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江苏思派新能源科技有限公司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108.00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2021120021000502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天津科技大学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江苏核电有限公司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2670.00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71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2021510101000151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中国核动力研究院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中复神鹰碳纤维股份有限公司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280.00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00 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2021420118000267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中化国际聚合物（连云港）有限公司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500.00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2021220002000140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长春工业大学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中复神鹰碳纤维股份有限公司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150.00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600001847244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东华大学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江苏康缘药业股份有限公司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300.00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2021330001000133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温州医科大学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连云港赛尔健康科技有限公司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160.00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150.00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2021220002000021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吉林大学</w:t>
            </w:r>
          </w:p>
        </w:tc>
      </w:tr>
    </w:tbl>
    <w:p>
      <w:pPr>
        <w:autoSpaceDE w:val="0"/>
        <w:autoSpaceDN w:val="0"/>
        <w:spacing w:line="240" w:lineRule="atLeast"/>
        <w:ind w:right="2880"/>
        <w:rPr>
          <w:rFonts w:ascii="Times New Roman" w:hAnsi="Times New Roman" w:eastAsia="方正仿宋_GBK"/>
          <w:sz w:val="8"/>
          <w:szCs w:val="32"/>
        </w:rPr>
      </w:pPr>
    </w:p>
    <w:p/>
    <w:sectPr>
      <w:footerReference r:id="rId3" w:type="first"/>
      <w:pgSz w:w="11906" w:h="16838"/>
      <w:pgMar w:top="1701" w:right="1134" w:bottom="1701" w:left="1531" w:header="720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E2C34EB-B8EA-4896-BA6C-5231B580E47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CD4BE85A-A03E-4D90-BBEB-1DF0490D47B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3" w:fontKey="{67D2BCD8-8F03-47C8-8CC4-B8A5EAE662E1}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before="320" w:line="120" w:lineRule="exact"/>
      <w:jc w:val="distribute"/>
      <w:rPr>
        <w:rFonts w:ascii="汉鼎简大宋" w:hAnsi="汉鼎简大宋" w:eastAsia="汉鼎简大宋"/>
        <w:snapToGrid w:val="0"/>
        <w:color w:val="FFFFFF"/>
        <w:spacing w:val="36"/>
        <w:w w:val="82"/>
        <w:kern w:val="0"/>
        <w:sz w:val="9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13C75"/>
    <w:rsid w:val="51E71505"/>
    <w:rsid w:val="5A91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2022-03-31T09:18:00Z</dcterms:created>
  <dc:creator>在远方</dc:creator>
  <cp:lastModifiedBy>在远方</cp:lastModifiedBy>
  <dcterms:modified xsi:type="dcterms:W3CDTF">2022-03-31T09:23:13Z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743A1F3C314346D9B64143F04E7C2C89</vt:lpwstr>
  </property>
</Properties>
</file>