
<file path=[Content_Types].xml><?xml version="1.0" encoding="utf-8"?>
<Types xmlns="http://schemas.openxmlformats.org/package/2006/content-types">
  <Default Extension="xml" ContentType="application/xml"/>
  <Default Extension="emf" ContentType="image/x-emf"/>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03.080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w:t>
            </w:r>
            <w:r>
              <w:rPr>
                <w:rFonts w:ascii="黑体" w:hAnsi="黑体" w:eastAsia="黑体"/>
                <w:sz w:val="21"/>
                <w:szCs w:val="21"/>
              </w:rPr>
              <w:t>10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全域旅游示范区评审工作信息系统建设规范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bookmarkStart w:id="11" w:name="OLE_LINK27"/>
      <w:bookmarkStart w:id="12" w:name="OLE_LINK25"/>
      <w:bookmarkStart w:id="13" w:name="OLE_LINK28"/>
      <w:bookmarkStart w:id="14" w:name="OLE_LINK29"/>
      <w:bookmarkStart w:id="15" w:name="OLE_LINK26"/>
      <w:r>
        <w:rPr>
          <w:rFonts w:eastAsia="黑体"/>
          <w:szCs w:val="28"/>
        </w:rPr>
        <w:t xml:space="preserve">Information </w:t>
      </w:r>
      <w:r>
        <w:rPr>
          <w:rFonts w:hint="eastAsia" w:eastAsia="黑体"/>
          <w:szCs w:val="28"/>
        </w:rPr>
        <w:t>s</w:t>
      </w:r>
      <w:r>
        <w:rPr>
          <w:rFonts w:eastAsia="黑体"/>
          <w:szCs w:val="28"/>
        </w:rPr>
        <w:t xml:space="preserve">ystem construction </w:t>
      </w:r>
      <w:r>
        <w:rPr>
          <w:rFonts w:hint="eastAsia" w:eastAsia="黑体"/>
          <w:szCs w:val="28"/>
        </w:rPr>
        <w:t>s</w:t>
      </w:r>
      <w:r>
        <w:rPr>
          <w:rFonts w:eastAsia="黑体"/>
          <w:szCs w:val="28"/>
        </w:rPr>
        <w:t>pecification for evaluating all-for-one tourism area</w:t>
      </w:r>
      <w:bookmarkEnd w:id="11"/>
      <w:bookmarkEnd w:id="12"/>
      <w:bookmarkEnd w:id="13"/>
      <w:bookmarkEnd w:id="14"/>
      <w:bookmarkEnd w:id="15"/>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6" w:name="下拉1"/>
      <w:r>
        <w:rPr>
          <w:sz w:val="24"/>
          <w:szCs w:val="28"/>
        </w:rPr>
        <w:instrText xml:space="preserve"> FORMDROPDOWN </w:instrText>
      </w:r>
      <w:r>
        <w:rPr>
          <w:sz w:val="24"/>
          <w:szCs w:val="28"/>
        </w:rPr>
        <w:fldChar w:fldCharType="separate"/>
      </w:r>
      <w:r>
        <w:rPr>
          <w:sz w:val="24"/>
          <w:szCs w:val="28"/>
        </w:rPr>
        <w:fldChar w:fldCharType="end"/>
      </w:r>
      <w:bookmarkEnd w:id="16"/>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7"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022/02/24</w:t>
      </w:r>
      <w:r>
        <w:rPr>
          <w:rFonts w:hint="eastAsia"/>
          <w:sz w:val="21"/>
          <w:szCs w:val="28"/>
        </w:rPr>
        <w:t>）</w:t>
      </w:r>
      <w:r>
        <w:rPr>
          <w:sz w:val="21"/>
          <w:szCs w:val="28"/>
        </w:rPr>
        <w:fldChar w:fldCharType="end"/>
      </w:r>
      <w:bookmarkEnd w:id="17"/>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8" w:name="下拉2"/>
      <w:r>
        <w:rPr>
          <w:b/>
          <w:sz w:val="21"/>
          <w:szCs w:val="28"/>
        </w:rPr>
        <w:instrText xml:space="preserve"> FORMDROPDOWN </w:instrText>
      </w:r>
      <w:r>
        <w:rPr>
          <w:b/>
          <w:sz w:val="21"/>
          <w:szCs w:val="28"/>
        </w:rPr>
        <w:fldChar w:fldCharType="separate"/>
      </w:r>
      <w:r>
        <w:rPr>
          <w:b/>
          <w:sz w:val="21"/>
          <w:szCs w:val="28"/>
        </w:rPr>
        <w:fldChar w:fldCharType="end"/>
      </w:r>
      <w:bookmarkEnd w:id="18"/>
    </w:p>
    <w:p>
      <w:pPr>
        <w:pStyle w:val="193"/>
        <w:framePr w:wrap="around" w:y="14176"/>
      </w:pPr>
      <w:r>
        <w:rPr>
          <w:rFonts w:ascii="黑体"/>
        </w:rPr>
        <w:fldChar w:fldCharType="begin">
          <w:ffData>
            <w:name w:val="PLSH_DATE_Y"/>
            <w:enabled/>
            <w:calcOnExit w:val="0"/>
            <w:textInput>
              <w:default w:val="XXXX"/>
              <w:maxLength w:val="4"/>
            </w:textInput>
          </w:ffData>
        </w:fldChar>
      </w:r>
      <w:bookmarkStart w:id="1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2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1"/>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2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2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4"/>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5"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江苏省文化和旅游厅</w:t>
      </w:r>
      <w:r>
        <w:rPr>
          <w:rFonts w:hAnsi="黑体"/>
          <w:w w:val="100"/>
          <w:sz w:val="28"/>
        </w:rPr>
        <w:fldChar w:fldCharType="end"/>
      </w:r>
      <w:bookmarkEnd w:id="25"/>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6" w:name="BookMark1"/>
      <w:bookmarkStart w:id="27" w:name="_Toc95237120"/>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"_Toc95237143" </w:instrText>
      </w:r>
      <w:r>
        <w:fldChar w:fldCharType="separate"/>
      </w:r>
      <w:r>
        <w:rPr>
          <w:rStyle w:val="32"/>
          <w:rFonts w:hint="eastAsia"/>
        </w:rPr>
        <w:t>前言</w:t>
      </w:r>
      <w:r>
        <w:tab/>
      </w:r>
      <w:r>
        <w:fldChar w:fldCharType="begin"/>
      </w:r>
      <w:r>
        <w:instrText xml:space="preserve"> PAGEREF _Toc95237143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"_Toc95237144" </w:instrText>
      </w:r>
      <w:r>
        <w:fldChar w:fldCharType="separate"/>
      </w:r>
      <w:r>
        <w:rPr>
          <w:rStyle w:val="32"/>
        </w:rPr>
        <w:t xml:space="preserve">1 </w:t>
      </w:r>
      <w:r>
        <w:rPr>
          <w:rStyle w:val="32"/>
          <w:rFonts w:hint="eastAsia"/>
        </w:rPr>
        <w:t xml:space="preserve"> 范围</w:t>
      </w:r>
      <w:r>
        <w:tab/>
      </w:r>
      <w:r>
        <w:fldChar w:fldCharType="begin"/>
      </w:r>
      <w:r>
        <w:instrText xml:space="preserve"> PAGEREF _Toc95237144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"_Toc95237145"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_Toc95237145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"_Toc95237146"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_Toc95237146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"_Toc95237147" </w:instrText>
      </w:r>
      <w:r>
        <w:fldChar w:fldCharType="separate"/>
      </w:r>
      <w:r>
        <w:rPr>
          <w:rStyle w:val="32"/>
        </w:rPr>
        <w:t xml:space="preserve">4 </w:t>
      </w:r>
      <w:r>
        <w:rPr>
          <w:rStyle w:val="32"/>
          <w:rFonts w:hint="eastAsia"/>
        </w:rPr>
        <w:t xml:space="preserve"> 总体要求</w:t>
      </w:r>
      <w:r>
        <w:tab/>
      </w:r>
      <w:r>
        <w:fldChar w:fldCharType="begin"/>
      </w:r>
      <w:r>
        <w:instrText xml:space="preserve"> PAGEREF _Toc95237147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"_Toc95237148" </w:instrText>
      </w:r>
      <w:r>
        <w:fldChar w:fldCharType="separate"/>
      </w:r>
      <w:r>
        <w:rPr>
          <w:rStyle w:val="32"/>
        </w:rPr>
        <w:t xml:space="preserve">5 </w:t>
      </w:r>
      <w:r>
        <w:rPr>
          <w:rStyle w:val="32"/>
          <w:rFonts w:hint="eastAsia"/>
        </w:rPr>
        <w:t xml:space="preserve"> 总体构成</w:t>
      </w:r>
      <w:r>
        <w:tab/>
      </w:r>
      <w:r>
        <w:fldChar w:fldCharType="begin"/>
      </w:r>
      <w:r>
        <w:instrText xml:space="preserve"> PAGEREF _Toc95237148 \h </w:instrText>
      </w:r>
      <w:r>
        <w:fldChar w:fldCharType="separate"/>
      </w:r>
      <w:r>
        <w:t>2</w:t>
      </w:r>
      <w:r>
        <w:fldChar w:fldCharType="end"/>
      </w:r>
      <w:r>
        <w:fldChar w:fldCharType="end"/>
      </w:r>
    </w:p>
    <w:p>
      <w:pPr>
        <w:pStyle w:val="24"/>
        <w:rPr>
          <w:rFonts w:asciiTheme="minorHAnsi" w:hAnsiTheme="minorHAnsi" w:eastAsiaTheme="minorEastAsia" w:cstheme="minorBidi"/>
          <w:kern w:val="0"/>
          <w:sz w:val="22"/>
          <w:szCs w:val="22"/>
        </w:rPr>
      </w:pPr>
      <w:r>
        <w:fldChar w:fldCharType="begin"/>
      </w:r>
      <w:r>
        <w:instrText xml:space="preserve"> HYPERLINK \l "_Toc95237149"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用户角色</w:t>
      </w:r>
      <w:r>
        <w:tab/>
      </w:r>
      <w:r>
        <w:fldChar w:fldCharType="begin"/>
      </w:r>
      <w:r>
        <w:instrText xml:space="preserve"> PAGEREF _Toc95237149 \h </w:instrText>
      </w:r>
      <w:r>
        <w:fldChar w:fldCharType="separate"/>
      </w:r>
      <w:r>
        <w:t>2</w:t>
      </w:r>
      <w:r>
        <w:fldChar w:fldCharType="end"/>
      </w:r>
      <w:r>
        <w:fldChar w:fldCharType="end"/>
      </w:r>
    </w:p>
    <w:p>
      <w:pPr>
        <w:pStyle w:val="24"/>
        <w:rPr>
          <w:rFonts w:asciiTheme="minorHAnsi" w:hAnsiTheme="minorHAnsi" w:eastAsiaTheme="minorEastAsia" w:cstheme="minorBidi"/>
          <w:kern w:val="0"/>
          <w:sz w:val="22"/>
          <w:szCs w:val="22"/>
        </w:rPr>
      </w:pPr>
      <w:r>
        <w:fldChar w:fldCharType="begin"/>
      </w:r>
      <w:r>
        <w:instrText xml:space="preserve"> HYPERLINK \l "_Toc95237150"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运行支持环境</w:t>
      </w:r>
      <w:r>
        <w:tab/>
      </w:r>
      <w:r>
        <w:fldChar w:fldCharType="begin"/>
      </w:r>
      <w:r>
        <w:instrText xml:space="preserve"> PAGEREF _Toc95237150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"_Toc95237151" </w:instrText>
      </w:r>
      <w:r>
        <w:fldChar w:fldCharType="separate"/>
      </w:r>
      <w:r>
        <w:rPr>
          <w:rStyle w:val="32"/>
        </w:rPr>
        <w:t xml:space="preserve">5.2.1 </w:t>
      </w:r>
      <w:r>
        <w:rPr>
          <w:rStyle w:val="32"/>
          <w:rFonts w:hint="eastAsia"/>
        </w:rPr>
        <w:t xml:space="preserve"> 硬件环境</w:t>
      </w:r>
      <w:r>
        <w:tab/>
      </w:r>
      <w:r>
        <w:fldChar w:fldCharType="begin"/>
      </w:r>
      <w:r>
        <w:instrText xml:space="preserve"> PAGEREF _Toc95237151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"_Toc95237152" </w:instrText>
      </w:r>
      <w:r>
        <w:fldChar w:fldCharType="separate"/>
      </w:r>
      <w:r>
        <w:rPr>
          <w:rStyle w:val="32"/>
        </w:rPr>
        <w:t xml:space="preserve">5.2.2 </w:t>
      </w:r>
      <w:r>
        <w:rPr>
          <w:rStyle w:val="32"/>
          <w:rFonts w:hint="eastAsia"/>
        </w:rPr>
        <w:t xml:space="preserve"> 软件环境</w:t>
      </w:r>
      <w:r>
        <w:tab/>
      </w:r>
      <w:r>
        <w:fldChar w:fldCharType="begin"/>
      </w:r>
      <w:r>
        <w:instrText xml:space="preserve"> PAGEREF _Toc95237152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"_Toc95237153" </w:instrText>
      </w:r>
      <w:r>
        <w:fldChar w:fldCharType="separate"/>
      </w:r>
      <w:r>
        <w:rPr>
          <w:rStyle w:val="32"/>
        </w:rPr>
        <w:t xml:space="preserve">5.2.3 </w:t>
      </w:r>
      <w:r>
        <w:rPr>
          <w:rStyle w:val="32"/>
          <w:rFonts w:hint="eastAsia"/>
        </w:rPr>
        <w:t xml:space="preserve"> 网络环境</w:t>
      </w:r>
      <w:r>
        <w:tab/>
      </w:r>
      <w:r>
        <w:fldChar w:fldCharType="begin"/>
      </w:r>
      <w:r>
        <w:instrText xml:space="preserve"> PAGEREF _Toc95237153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"_Toc95237154" </w:instrText>
      </w:r>
      <w:r>
        <w:fldChar w:fldCharType="separate"/>
      </w:r>
      <w:r>
        <w:rPr>
          <w:rStyle w:val="32"/>
        </w:rPr>
        <w:t xml:space="preserve">5.2.4 </w:t>
      </w:r>
      <w:r>
        <w:rPr>
          <w:rStyle w:val="32"/>
          <w:rFonts w:hint="eastAsia"/>
        </w:rPr>
        <w:t xml:space="preserve"> 安全环境</w:t>
      </w:r>
      <w:r>
        <w:tab/>
      </w:r>
      <w:r>
        <w:fldChar w:fldCharType="begin"/>
      </w:r>
      <w:r>
        <w:instrText xml:space="preserve"> PAGEREF _Toc95237154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"_Toc95237155" </w:instrText>
      </w:r>
      <w:r>
        <w:fldChar w:fldCharType="separate"/>
      </w:r>
      <w:r>
        <w:rPr>
          <w:rStyle w:val="32"/>
        </w:rPr>
        <w:t xml:space="preserve">5.2.5 </w:t>
      </w:r>
      <w:r>
        <w:rPr>
          <w:rStyle w:val="32"/>
          <w:rFonts w:hint="eastAsia"/>
        </w:rPr>
        <w:t xml:space="preserve"> 存储环境</w:t>
      </w:r>
      <w:r>
        <w:tab/>
      </w:r>
      <w:r>
        <w:fldChar w:fldCharType="begin"/>
      </w:r>
      <w:r>
        <w:instrText xml:space="preserve"> PAGEREF _Toc95237155 \h </w:instrText>
      </w:r>
      <w:r>
        <w:fldChar w:fldCharType="separate"/>
      </w:r>
      <w:r>
        <w:t>3</w:t>
      </w:r>
      <w:r>
        <w:fldChar w:fldCharType="end"/>
      </w:r>
      <w:r>
        <w:fldChar w:fldCharType="end"/>
      </w:r>
    </w:p>
    <w:p>
      <w:pPr>
        <w:pStyle w:val="24"/>
        <w:rPr>
          <w:rFonts w:asciiTheme="minorHAnsi" w:hAnsiTheme="minorHAnsi" w:eastAsiaTheme="minorEastAsia" w:cstheme="minorBidi"/>
          <w:kern w:val="0"/>
          <w:sz w:val="22"/>
          <w:szCs w:val="22"/>
        </w:rPr>
      </w:pPr>
      <w:r>
        <w:fldChar w:fldCharType="begin"/>
      </w:r>
      <w:r>
        <w:instrText xml:space="preserve"> HYPERLINK \l "_Toc95237156"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主要功能</w:t>
      </w:r>
      <w:r>
        <w:tab/>
      </w:r>
      <w:r>
        <w:fldChar w:fldCharType="begin"/>
      </w:r>
      <w:r>
        <w:instrText xml:space="preserve"> PAGEREF _Toc95237156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"_Toc95237157" </w:instrText>
      </w:r>
      <w:r>
        <w:fldChar w:fldCharType="separate"/>
      </w:r>
      <w:r>
        <w:rPr>
          <w:rStyle w:val="32"/>
        </w:rPr>
        <w:t xml:space="preserve">5.3.1 </w:t>
      </w:r>
      <w:r>
        <w:rPr>
          <w:rStyle w:val="32"/>
          <w:rFonts w:hint="eastAsia"/>
        </w:rPr>
        <w:t xml:space="preserve"> 暗访功能</w:t>
      </w:r>
      <w:r>
        <w:tab/>
      </w:r>
      <w:r>
        <w:fldChar w:fldCharType="begin"/>
      </w:r>
      <w:r>
        <w:instrText xml:space="preserve"> PAGEREF _Toc95237157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"_Toc95237158" </w:instrText>
      </w:r>
      <w:r>
        <w:fldChar w:fldCharType="separate"/>
      </w:r>
      <w:r>
        <w:rPr>
          <w:rStyle w:val="32"/>
        </w:rPr>
        <w:t xml:space="preserve">5.3.2 </w:t>
      </w:r>
      <w:r>
        <w:rPr>
          <w:rStyle w:val="32"/>
          <w:rFonts w:hint="eastAsia"/>
        </w:rPr>
        <w:t xml:space="preserve"> 明查功能</w:t>
      </w:r>
      <w:r>
        <w:tab/>
      </w:r>
      <w:r>
        <w:fldChar w:fldCharType="begin"/>
      </w:r>
      <w:r>
        <w:instrText xml:space="preserve"> PAGEREF _Toc95237158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"_Toc95237159" </w:instrText>
      </w:r>
      <w:r>
        <w:fldChar w:fldCharType="separate"/>
      </w:r>
      <w:r>
        <w:rPr>
          <w:rStyle w:val="32"/>
        </w:rPr>
        <w:t xml:space="preserve">5.3.3 </w:t>
      </w:r>
      <w:r>
        <w:rPr>
          <w:rStyle w:val="32"/>
          <w:rFonts w:hint="eastAsia"/>
        </w:rPr>
        <w:t xml:space="preserve"> 会议审核功能</w:t>
      </w:r>
      <w:r>
        <w:tab/>
      </w:r>
      <w:r>
        <w:fldChar w:fldCharType="begin"/>
      </w:r>
      <w:r>
        <w:instrText xml:space="preserve"> PAGEREF _Toc95237159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"_Toc95237160" </w:instrText>
      </w:r>
      <w:r>
        <w:fldChar w:fldCharType="separate"/>
      </w:r>
      <w:r>
        <w:rPr>
          <w:rStyle w:val="32"/>
        </w:rPr>
        <w:t xml:space="preserve">5.3.4 </w:t>
      </w:r>
      <w:r>
        <w:rPr>
          <w:rStyle w:val="32"/>
          <w:rFonts w:hint="eastAsia"/>
        </w:rPr>
        <w:t xml:space="preserve"> 台账评审功能</w:t>
      </w:r>
      <w:r>
        <w:tab/>
      </w:r>
      <w:r>
        <w:fldChar w:fldCharType="begin"/>
      </w:r>
      <w:r>
        <w:instrText xml:space="preserve"> PAGEREF _Toc95237160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"_Toc95237161" </w:instrText>
      </w:r>
      <w:r>
        <w:fldChar w:fldCharType="separate"/>
      </w:r>
      <w:r>
        <w:rPr>
          <w:rStyle w:val="32"/>
        </w:rPr>
        <w:t xml:space="preserve">5.3.5 </w:t>
      </w:r>
      <w:r>
        <w:rPr>
          <w:rStyle w:val="32"/>
          <w:rFonts w:hint="eastAsia"/>
        </w:rPr>
        <w:t xml:space="preserve"> 监督管理功能</w:t>
      </w:r>
      <w:r>
        <w:tab/>
      </w:r>
      <w:r>
        <w:fldChar w:fldCharType="begin"/>
      </w:r>
      <w:r>
        <w:instrText xml:space="preserve"> PAGEREF _Toc95237161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"_Toc95237162" </w:instrText>
      </w:r>
      <w:r>
        <w:fldChar w:fldCharType="separate"/>
      </w:r>
      <w:r>
        <w:rPr>
          <w:rStyle w:val="32"/>
        </w:rPr>
        <w:t xml:space="preserve">5.3.6 </w:t>
      </w:r>
      <w:r>
        <w:rPr>
          <w:rStyle w:val="32"/>
          <w:rFonts w:hint="eastAsia"/>
        </w:rPr>
        <w:t xml:space="preserve"> 共建共享功能</w:t>
      </w:r>
      <w:r>
        <w:tab/>
      </w:r>
      <w:r>
        <w:fldChar w:fldCharType="begin"/>
      </w:r>
      <w:r>
        <w:instrText xml:space="preserve"> PAGEREF _Toc95237162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kern w:val="0"/>
          <w:sz w:val="22"/>
          <w:szCs w:val="22"/>
        </w:rPr>
      </w:pPr>
      <w:r>
        <w:fldChar w:fldCharType="begin"/>
      </w:r>
      <w:r>
        <w:instrText xml:space="preserve"> HYPERLINK \l "_Toc95237163" </w:instrText>
      </w:r>
      <w:r>
        <w:fldChar w:fldCharType="separate"/>
      </w:r>
      <w:r>
        <w:rPr>
          <w:rStyle w:val="32"/>
        </w:rPr>
        <w:t xml:space="preserve">5.3.7 </w:t>
      </w:r>
      <w:r>
        <w:rPr>
          <w:rStyle w:val="32"/>
          <w:rFonts w:hint="eastAsia"/>
        </w:rPr>
        <w:t xml:space="preserve"> 其它业务功能</w:t>
      </w:r>
      <w:r>
        <w:tab/>
      </w:r>
      <w:r>
        <w:fldChar w:fldCharType="begin"/>
      </w:r>
      <w:r>
        <w:instrText xml:space="preserve"> PAGEREF _Toc95237163 \h </w:instrText>
      </w:r>
      <w:r>
        <w:fldChar w:fldCharType="separate"/>
      </w:r>
      <w:r>
        <w:t>5</w:t>
      </w:r>
      <w:r>
        <w:fldChar w:fldCharType="end"/>
      </w:r>
      <w:r>
        <w:fldChar w:fldCharType="end"/>
      </w:r>
    </w:p>
    <w:p>
      <w:pPr>
        <w:pStyle w:val="91"/>
        <w:spacing w:after="468"/>
        <w:sectPr>
          <w:headerReference r:id="rId7" w:type="default"/>
          <w:footerReference r:id="rId9" w:type="default"/>
          <w:headerReference r:id="rId8"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6"/>
    <w:p>
      <w:pPr>
        <w:pStyle w:val="89"/>
        <w:spacing w:after="468"/>
      </w:pPr>
      <w:bookmarkStart w:id="28" w:name="_Toc95237143"/>
      <w:bookmarkStart w:id="29" w:name="BookMark2"/>
      <w:r>
        <w:rPr>
          <w:spacing w:val="320"/>
        </w:rPr>
        <w:t>前</w:t>
      </w:r>
      <w:r>
        <w:t>言</w:t>
      </w:r>
      <w:bookmarkEnd w:id="27"/>
      <w:bookmarkEnd w:id="28"/>
    </w:p>
    <w:p>
      <w:pPr>
        <w:widowControl/>
        <w:autoSpaceDE w:val="0"/>
        <w:autoSpaceDN w:val="0"/>
        <w:ind w:firstLine="420" w:firstLineChars="200"/>
        <w:rPr>
          <w:rFonts w:ascii="宋体" w:hAnsi="宋体"/>
          <w:kern w:val="0"/>
          <w:szCs w:val="21"/>
        </w:rPr>
      </w:pPr>
      <w:r>
        <w:rPr>
          <w:rFonts w:hint="eastAsia" w:ascii="宋体" w:hAnsi="宋体"/>
          <w:kern w:val="0"/>
          <w:szCs w:val="21"/>
        </w:rPr>
        <w:t>本</w:t>
      </w:r>
      <w:r>
        <w:rPr>
          <w:rFonts w:hint="eastAsia" w:ascii="宋体" w:hAnsi="宋体"/>
        </w:rPr>
        <w:t>文件</w:t>
      </w:r>
      <w:r>
        <w:rPr>
          <w:rFonts w:hint="eastAsia" w:ascii="宋体" w:hAnsi="宋体"/>
          <w:kern w:val="0"/>
          <w:szCs w:val="21"/>
        </w:rPr>
        <w:t>按照</w:t>
      </w:r>
      <w:r>
        <w:rPr>
          <w:rFonts w:ascii="宋体" w:hAnsi="宋体"/>
        </w:rPr>
        <w:t>GB/T 1.1</w:t>
      </w:r>
      <w:r>
        <w:rPr>
          <w:rFonts w:hint="eastAsia" w:ascii="宋体" w:hAnsi="宋体"/>
        </w:rPr>
        <w:t>—2020</w:t>
      </w:r>
      <w:r>
        <w:rPr>
          <w:rFonts w:hint="eastAsia" w:ascii="宋体" w:hAnsi="宋体"/>
          <w:kern w:val="0"/>
          <w:szCs w:val="21"/>
        </w:rPr>
        <w:t>《标准化工作导则  第1部分：标准化文件的结构和起草规则》的规定起草。</w:t>
      </w:r>
    </w:p>
    <w:p>
      <w:pPr>
        <w:widowControl/>
        <w:autoSpaceDE w:val="0"/>
        <w:autoSpaceDN w:val="0"/>
        <w:ind w:firstLine="420" w:firstLineChars="200"/>
        <w:rPr>
          <w:rFonts w:hint="eastAsia" w:ascii="宋体" w:hAnsi="宋体"/>
          <w:kern w:val="0"/>
          <w:szCs w:val="21"/>
        </w:rPr>
      </w:pPr>
      <w:r>
        <w:rPr>
          <w:rFonts w:hint="eastAsia" w:ascii="宋体" w:hAnsi="宋体"/>
          <w:kern w:val="0"/>
          <w:szCs w:val="21"/>
        </w:rPr>
        <w:t>请注意本文件的某些内容可能涉及专利。本文件的发布机构不承担识别专利的责任。</w:t>
      </w:r>
    </w:p>
    <w:p>
      <w:pPr>
        <w:pStyle w:val="56"/>
        <w:ind w:firstLine="0" w:firstLineChars="0"/>
      </w:pPr>
      <w:r>
        <w:t xml:space="preserve">    </w:t>
      </w:r>
      <w:r>
        <w:rPr>
          <w:rFonts w:hint="eastAsia"/>
        </w:rPr>
        <w:t>本文件由江苏省文化和旅游厅提出并归口。</w:t>
      </w:r>
    </w:p>
    <w:p>
      <w:pPr>
        <w:pStyle w:val="56"/>
        <w:ind w:firstLine="420"/>
      </w:pPr>
      <w:r>
        <w:rPr>
          <w:rFonts w:hint="eastAsia"/>
        </w:rPr>
        <w:t>本文件起草单位：江苏省文化和旅游厅、南京师范大学。</w:t>
      </w:r>
    </w:p>
    <w:p>
      <w:pPr>
        <w:pStyle w:val="56"/>
        <w:ind w:firstLine="420"/>
      </w:pPr>
      <w:r>
        <w:rPr>
          <w:rFonts w:hint="eastAsia"/>
        </w:rPr>
        <w:t>本文件主要起草人：葛军莲、龙毅、邵学文、黄震方、曹益民、黄建彬、崇晶、张翎、阮陵、龙瑶、孙文龙。</w:t>
      </w:r>
    </w:p>
    <w:p>
      <w:pPr>
        <w:pStyle w:val="56"/>
        <w:ind w:firstLine="420"/>
      </w:pP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29"/>
    <w:sdt>
      <w:sdtPr>
        <w:tag w:val="NEW_STAND_NAME"/>
        <w:id w:val="595910757"/>
        <w:lock w:val="sdtLocked"/>
        <w:placeholder>
          <w:docPart w:val="D1D8A36377844A3F8E5B91DFB132512C"/>
        </w:placeholder>
      </w:sdtPr>
      <w:sdtContent>
        <w:p>
          <w:pPr>
            <w:pStyle w:val="177"/>
            <w:spacing w:before="312" w:beforeLines="100" w:after="686" w:afterLines="220"/>
          </w:pPr>
          <w:bookmarkStart w:id="30" w:name="BookMark4"/>
          <w:bookmarkStart w:id="31" w:name="NEW_STAND_NAME"/>
          <w:r>
            <w:rPr>
              <w:rFonts w:hint="eastAsia"/>
            </w:rPr>
            <w:t>全域旅游示范区评审工作信息系统建设规范</w:t>
          </w:r>
        </w:p>
      </w:sdtContent>
    </w:sdt>
    <w:bookmarkEnd w:id="31"/>
    <w:p>
      <w:pPr>
        <w:pStyle w:val="104"/>
        <w:spacing w:before="312" w:after="312"/>
      </w:pPr>
      <w:bookmarkStart w:id="32" w:name="_Toc26718930"/>
      <w:bookmarkStart w:id="33" w:name="_Toc26986530"/>
      <w:bookmarkStart w:id="34" w:name="_Toc26986771"/>
      <w:bookmarkStart w:id="35" w:name="_Toc95237144"/>
      <w:bookmarkStart w:id="36" w:name="_Toc17233325"/>
      <w:bookmarkStart w:id="37" w:name="_Toc24884211"/>
      <w:bookmarkStart w:id="38" w:name="_Toc26648465"/>
      <w:bookmarkStart w:id="39" w:name="_Toc17233333"/>
      <w:bookmarkStart w:id="40" w:name="_Toc95237121"/>
      <w:bookmarkStart w:id="41" w:name="_Toc24884218"/>
      <w:r>
        <w:rPr>
          <w:rFonts w:hint="eastAsia"/>
        </w:rPr>
        <w:t>范围</w:t>
      </w:r>
      <w:bookmarkEnd w:id="32"/>
      <w:bookmarkEnd w:id="33"/>
      <w:bookmarkEnd w:id="34"/>
      <w:bookmarkEnd w:id="35"/>
      <w:bookmarkEnd w:id="36"/>
      <w:bookmarkEnd w:id="37"/>
      <w:bookmarkEnd w:id="38"/>
      <w:bookmarkEnd w:id="39"/>
      <w:bookmarkEnd w:id="40"/>
      <w:bookmarkEnd w:id="41"/>
    </w:p>
    <w:p>
      <w:pPr>
        <w:pStyle w:val="56"/>
        <w:ind w:firstLine="420"/>
        <w:rPr>
          <w:color w:val="000000" w:themeColor="text1"/>
          <w14:textFill>
            <w14:solidFill>
              <w14:schemeClr w14:val="tx1"/>
            </w14:solidFill>
          </w14:textFill>
        </w:rPr>
      </w:pPr>
      <w:bookmarkStart w:id="42" w:name="OLE_LINK42"/>
      <w:bookmarkStart w:id="43" w:name="OLE_LINK47"/>
      <w:bookmarkStart w:id="44" w:name="OLE_LINK46"/>
      <w:bookmarkStart w:id="45" w:name="_Toc17233334"/>
      <w:bookmarkStart w:id="46" w:name="_Toc24884219"/>
      <w:bookmarkStart w:id="47" w:name="_Toc24884212"/>
      <w:bookmarkStart w:id="48" w:name="_Toc26648466"/>
      <w:bookmarkStart w:id="49" w:name="_Toc17233326"/>
      <w:r>
        <w:rPr>
          <w:rFonts w:hint="eastAsia"/>
          <w:color w:val="000000" w:themeColor="text1"/>
          <w14:textFill>
            <w14:solidFill>
              <w14:schemeClr w14:val="tx1"/>
            </w14:solidFill>
          </w14:textFill>
        </w:rPr>
        <w:t>本文件规定了全域旅游示范区评审工作信息系统建设的总体要求和总体构成，明确了系统建设的用户角色、运行支持环境和主要功能的内容。</w:t>
      </w:r>
    </w:p>
    <w:p>
      <w:pPr>
        <w:pStyle w:val="56"/>
        <w:ind w:firstLine="420"/>
      </w:pPr>
      <w:r>
        <w:rPr>
          <w:rFonts w:hint="eastAsia"/>
        </w:rPr>
        <w:t>本文件适用于全域旅游示范区评审工作信息系统的设计与建设。</w:t>
      </w:r>
      <w:r>
        <w:t xml:space="preserve"> </w:t>
      </w:r>
    </w:p>
    <w:bookmarkEnd w:id="42"/>
    <w:bookmarkEnd w:id="43"/>
    <w:bookmarkEnd w:id="44"/>
    <w:p>
      <w:pPr>
        <w:pStyle w:val="104"/>
        <w:spacing w:before="312" w:after="312"/>
      </w:pPr>
      <w:bookmarkStart w:id="50" w:name="_Toc26718931"/>
      <w:bookmarkStart w:id="51" w:name="_Toc26986531"/>
      <w:bookmarkStart w:id="52" w:name="_Toc26986772"/>
      <w:bookmarkStart w:id="53" w:name="_Toc95237122"/>
      <w:bookmarkStart w:id="54" w:name="_Toc95237145"/>
      <w:r>
        <w:rPr>
          <w:rFonts w:hint="eastAsia"/>
        </w:rPr>
        <w:t>规范性引用文件</w:t>
      </w:r>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E83F5D8F4EE645DCB048450360920E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color w:val="000000"/>
        </w:rPr>
      </w:pPr>
      <w:bookmarkStart w:id="55" w:name="OLE_LINK34"/>
      <w:bookmarkStart w:id="56" w:name="OLE_LINK35"/>
      <w:bookmarkStart w:id="57" w:name="OLE_LINK48"/>
      <w:bookmarkStart w:id="58" w:name="OLE_LINK49"/>
      <w:bookmarkStart w:id="59" w:name="OLE_LINK13"/>
      <w:bookmarkStart w:id="60" w:name="OLE_LINK14"/>
      <w:r>
        <w:rPr>
          <w:rFonts w:hint="eastAsia"/>
          <w:color w:val="000000"/>
        </w:rPr>
        <w:t>GB/</w:t>
      </w:r>
      <w:r>
        <w:rPr>
          <w:color w:val="000000"/>
        </w:rPr>
        <w:t>T 22240-2020</w:t>
      </w:r>
      <w:bookmarkEnd w:id="55"/>
      <w:bookmarkEnd w:id="56"/>
      <w:r>
        <w:rPr>
          <w:color w:val="000000"/>
        </w:rPr>
        <w:t xml:space="preserve"> </w:t>
      </w:r>
      <w:bookmarkStart w:id="61" w:name="OLE_LINK37"/>
      <w:bookmarkStart w:id="62" w:name="OLE_LINK36"/>
      <w:r>
        <w:rPr>
          <w:rFonts w:hint="eastAsia"/>
          <w:color w:val="000000"/>
        </w:rPr>
        <w:t>信息安全技术网络安全等级保护</w:t>
      </w:r>
      <w:bookmarkEnd w:id="61"/>
      <w:bookmarkEnd w:id="62"/>
      <w:r>
        <w:rPr>
          <w:rFonts w:hint="eastAsia"/>
          <w:color w:val="000000"/>
        </w:rPr>
        <w:t>定级指南</w:t>
      </w:r>
    </w:p>
    <w:bookmarkEnd w:id="57"/>
    <w:bookmarkEnd w:id="58"/>
    <w:p>
      <w:pPr>
        <w:pStyle w:val="56"/>
        <w:ind w:firstLine="420"/>
      </w:pPr>
      <w:r>
        <w:rPr>
          <w:color w:val="000000"/>
        </w:rPr>
        <w:t>DB32/T 3733-2020</w:t>
      </w:r>
      <w:bookmarkEnd w:id="59"/>
      <w:bookmarkEnd w:id="60"/>
      <w:bookmarkStart w:id="63" w:name="OLE_LINK11"/>
      <w:bookmarkStart w:id="64" w:name="OLE_LINK12"/>
      <w:r>
        <w:rPr>
          <w:color w:val="000000"/>
        </w:rPr>
        <w:t xml:space="preserve"> </w:t>
      </w:r>
      <w:r>
        <w:rPr>
          <w:rFonts w:hint="eastAsia"/>
          <w:color w:val="000000"/>
        </w:rPr>
        <w:t>全域旅游信息资源采集规范</w:t>
      </w:r>
      <w:bookmarkEnd w:id="63"/>
      <w:bookmarkEnd w:id="64"/>
    </w:p>
    <w:p>
      <w:pPr>
        <w:pStyle w:val="104"/>
        <w:spacing w:before="312" w:after="312"/>
      </w:pPr>
      <w:bookmarkStart w:id="65" w:name="_Toc95237123"/>
      <w:bookmarkStart w:id="66" w:name="_Toc95237146"/>
      <w:r>
        <w:rPr>
          <w:rFonts w:hint="eastAsia"/>
          <w:szCs w:val="21"/>
        </w:rPr>
        <w:t>术语和定义</w:t>
      </w:r>
      <w:bookmarkEnd w:id="65"/>
      <w:bookmarkEnd w:id="66"/>
    </w:p>
    <w:sdt>
      <w:sdtPr>
        <w:id w:val="-1909835108"/>
        <w:placeholder>
          <w:docPart w:val="2A62A02F50384B48A43405969415BD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67" w:name="_Toc26986532"/>
          <w:bookmarkEnd w:id="67"/>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全域旅游示范区 all-for-one tourism demonstration area </w:t>
      </w:r>
    </w:p>
    <w:p>
      <w:pPr>
        <w:pStyle w:val="231"/>
        <w:rPr>
          <w:rFonts w:cs="楷体"/>
          <w:color w:val="000000"/>
          <w:szCs w:val="21"/>
        </w:rPr>
      </w:pPr>
      <w:r>
        <w:rPr>
          <w:rFonts w:hint="eastAsia"/>
          <w:color w:val="000000"/>
        </w:rPr>
        <w:t>将特定行政区作为完整旅游目的地，以旅游业为优势产业，统一规划布局，创新体制机制，优化公共服务，推进融合发展，提升服务品质，实施整体营销，具有较强示范作用，发展经验具备复制推广价值，且经文化和旅游行政部门认定的区域。</w:t>
      </w:r>
      <w:r>
        <w:rPr>
          <w:rFonts w:hint="eastAsia" w:cs="楷体"/>
          <w:color w:val="000000"/>
          <w:szCs w:val="21"/>
        </w:rPr>
        <w:t>全域旅游示范区分为国家全域旅游示范区与省级全域旅游示范区。</w:t>
      </w:r>
    </w:p>
    <w:p>
      <w:pPr>
        <w:pStyle w:val="231"/>
        <w:rPr>
          <w:rFonts w:cs="楷体"/>
          <w:color w:val="000000"/>
          <w:szCs w:val="21"/>
        </w:rPr>
      </w:pPr>
      <w:r>
        <w:rPr>
          <w:rFonts w:hint="eastAsia" w:cs="楷体"/>
          <w:color w:val="000000"/>
          <w:szCs w:val="21"/>
        </w:rPr>
        <w:t>[来源：DB32/T 3733-2020, 定义3.1]</w:t>
      </w:r>
    </w:p>
    <w:p>
      <w:pPr>
        <w:pStyle w:val="223"/>
        <w:ind w:left="420" w:hanging="420" w:hangingChars="200"/>
        <w:rPr>
          <w:rFonts w:ascii="黑体" w:hAnsi="黑体" w:eastAsia="黑体"/>
        </w:rPr>
      </w:pPr>
    </w:p>
    <w:p>
      <w:pPr>
        <w:pStyle w:val="231"/>
        <w:jc w:val="left"/>
        <w:rPr>
          <w:rFonts w:ascii="黑体" w:hAnsi="黑体" w:eastAsia="黑体"/>
          <w:bCs/>
          <w:color w:val="000000"/>
        </w:rPr>
      </w:pPr>
      <w:r>
        <w:rPr>
          <w:rFonts w:hint="eastAsia" w:ascii="黑体" w:hAnsi="黑体" w:eastAsia="黑体"/>
          <w:bCs/>
          <w:color w:val="000000"/>
        </w:rPr>
        <w:t xml:space="preserve">创建单位 </w:t>
      </w:r>
      <w:r>
        <w:rPr>
          <w:rFonts w:ascii="黑体" w:hAnsi="黑体" w:eastAsia="黑体"/>
          <w:bCs/>
          <w:color w:val="000000"/>
        </w:rPr>
        <w:t>candidate</w:t>
      </w:r>
    </w:p>
    <w:p>
      <w:pPr>
        <w:pStyle w:val="231"/>
        <w:rPr>
          <w:color w:val="000000"/>
        </w:rPr>
      </w:pPr>
      <w:r>
        <w:rPr>
          <w:rFonts w:hint="eastAsia"/>
          <w:color w:val="000000"/>
        </w:rPr>
        <w:t>创建全域旅游示范区的行政区域。</w:t>
      </w:r>
    </w:p>
    <w:p>
      <w:pPr>
        <w:pStyle w:val="179"/>
      </w:pPr>
      <w:bookmarkStart w:id="68" w:name="OLE_LINK5"/>
      <w:bookmarkStart w:id="69" w:name="OLE_LINK6"/>
      <w:r>
        <w:rPr>
          <w:rFonts w:hint="eastAsia"/>
        </w:rPr>
        <w:t>以县（市、区）级为基本单位，还有设区市级和省级创建单位。</w:t>
      </w:r>
    </w:p>
    <w:bookmarkEnd w:id="68"/>
    <w:bookmarkEnd w:id="69"/>
    <w:p>
      <w:pPr>
        <w:pStyle w:val="223"/>
        <w:ind w:left="420" w:hanging="420" w:hangingChars="200"/>
        <w:rPr>
          <w:rFonts w:ascii="黑体" w:hAnsi="黑体" w:eastAsia="黑体"/>
        </w:rPr>
      </w:pPr>
      <w:bookmarkStart w:id="70" w:name="_Hlk93320671"/>
      <w:r>
        <w:rPr>
          <w:rFonts w:ascii="黑体" w:hAnsi="黑体" w:eastAsia="黑体"/>
        </w:rPr>
        <w:br w:type="textWrapping"/>
      </w:r>
      <w:r>
        <w:rPr>
          <w:rFonts w:hint="eastAsia" w:ascii="黑体" w:hAnsi="黑体" w:eastAsia="黑体"/>
        </w:rPr>
        <w:t>评审工作 evaluation work</w:t>
      </w:r>
    </w:p>
    <w:p>
      <w:pPr>
        <w:pStyle w:val="231"/>
        <w:rPr>
          <w:color w:val="000000"/>
        </w:rPr>
      </w:pPr>
      <w:r>
        <w:rPr>
          <w:rFonts w:hint="eastAsia"/>
          <w:color w:val="000000"/>
        </w:rPr>
        <w:t>对创建单位</w:t>
      </w:r>
      <w:r>
        <w:rPr>
          <w:rFonts w:hint="eastAsia" w:cs="宋体"/>
          <w:szCs w:val="21"/>
        </w:rPr>
        <w:t>建立的全域旅游示范区</w:t>
      </w:r>
      <w:r>
        <w:rPr>
          <w:rFonts w:hint="eastAsia"/>
          <w:color w:val="000000"/>
        </w:rPr>
        <w:t>进行验收、审核、认定、复核和监督管理工作。</w:t>
      </w:r>
    </w:p>
    <w:bookmarkEnd w:id="70"/>
    <w:p>
      <w:pPr>
        <w:pStyle w:val="223"/>
        <w:ind w:left="420" w:hanging="420" w:hangingChars="200"/>
        <w:rPr>
          <w:rFonts w:ascii="黑体" w:hAnsi="黑体" w:eastAsia="黑体"/>
        </w:rPr>
      </w:pPr>
      <w:bookmarkStart w:id="71" w:name="_Toc32791118"/>
      <w:bookmarkEnd w:id="71"/>
      <w:bookmarkStart w:id="72" w:name="_Toc88661521"/>
      <w:bookmarkEnd w:id="72"/>
      <w:bookmarkStart w:id="73" w:name="_Toc33020808"/>
      <w:bookmarkEnd w:id="73"/>
      <w:bookmarkStart w:id="74" w:name="_Toc71069627"/>
      <w:bookmarkEnd w:id="74"/>
      <w:r>
        <w:rPr>
          <w:rFonts w:ascii="黑体" w:hAnsi="黑体" w:eastAsia="黑体"/>
        </w:rPr>
        <w:br w:type="textWrapping"/>
      </w:r>
      <w:r>
        <w:rPr>
          <w:rFonts w:hint="eastAsia" w:ascii="黑体" w:hAnsi="黑体" w:eastAsia="黑体"/>
        </w:rPr>
        <w:t>验收组 acceptance check group</w:t>
      </w:r>
    </w:p>
    <w:p>
      <w:pPr>
        <w:pStyle w:val="231"/>
        <w:rPr>
          <w:color w:val="000000"/>
        </w:rPr>
      </w:pPr>
      <w:r>
        <w:rPr>
          <w:rFonts w:hint="eastAsia"/>
          <w:color w:val="000000"/>
        </w:rPr>
        <w:t>由文化和旅游行政部门组织并开展评审工作的工作小组。</w:t>
      </w:r>
    </w:p>
    <w:p>
      <w:pPr>
        <w:pStyle w:val="223"/>
        <w:ind w:left="420" w:hanging="420" w:hangingChars="200"/>
        <w:rPr>
          <w:rFonts w:ascii="黑体" w:hAnsi="黑体" w:eastAsia="黑体"/>
        </w:rPr>
      </w:pPr>
      <w:bookmarkStart w:id="75" w:name="_Toc33020809"/>
      <w:bookmarkEnd w:id="75"/>
      <w:bookmarkStart w:id="76" w:name="_Toc88661522"/>
      <w:bookmarkEnd w:id="76"/>
      <w:bookmarkStart w:id="77" w:name="_Toc71069628"/>
      <w:bookmarkEnd w:id="77"/>
      <w:bookmarkStart w:id="78" w:name="_Toc32791119"/>
      <w:bookmarkEnd w:id="78"/>
      <w:r>
        <w:rPr>
          <w:rFonts w:ascii="黑体" w:hAnsi="黑体" w:eastAsia="黑体"/>
        </w:rPr>
        <w:br w:type="textWrapping"/>
      </w:r>
      <w:r>
        <w:rPr>
          <w:rFonts w:hint="eastAsia" w:ascii="黑体" w:hAnsi="黑体" w:eastAsia="黑体"/>
        </w:rPr>
        <w:t>暗访 unannounced investigation</w:t>
      </w:r>
    </w:p>
    <w:p>
      <w:pPr>
        <w:pStyle w:val="231"/>
        <w:rPr>
          <w:color w:val="000000"/>
        </w:rPr>
      </w:pPr>
      <w:r>
        <w:rPr>
          <w:rFonts w:hint="eastAsia"/>
          <w:color w:val="000000"/>
        </w:rPr>
        <w:t>验收组自行安排检查行程和路线，重点对创建单位</w:t>
      </w:r>
      <w:r>
        <w:rPr>
          <w:rFonts w:hint="eastAsia" w:cs="宋体"/>
          <w:szCs w:val="21"/>
        </w:rPr>
        <w:t>建立的全域旅游示范区</w:t>
      </w:r>
      <w:r>
        <w:rPr>
          <w:rFonts w:hint="eastAsia"/>
          <w:color w:val="000000"/>
        </w:rPr>
        <w:t>的产业融合、产品体系、公共服务体系、旅游环境等验收内容进行检查的工作方式。</w:t>
      </w:r>
    </w:p>
    <w:p>
      <w:pPr>
        <w:pStyle w:val="223"/>
        <w:ind w:left="420" w:hanging="420" w:hangingChars="200"/>
        <w:rPr>
          <w:rFonts w:ascii="黑体" w:hAnsi="黑体" w:eastAsia="黑体"/>
        </w:rPr>
      </w:pPr>
      <w:bookmarkStart w:id="79" w:name="_Toc71069629"/>
      <w:bookmarkEnd w:id="79"/>
      <w:bookmarkStart w:id="80" w:name="_Toc88661523"/>
      <w:bookmarkEnd w:id="80"/>
      <w:bookmarkStart w:id="81" w:name="_Toc24503737"/>
      <w:bookmarkEnd w:id="81"/>
      <w:bookmarkStart w:id="82" w:name="_Toc32791120"/>
      <w:bookmarkEnd w:id="82"/>
      <w:bookmarkStart w:id="83" w:name="_Toc7364129"/>
      <w:bookmarkEnd w:id="83"/>
      <w:bookmarkStart w:id="84" w:name="_Toc26806618"/>
      <w:bookmarkEnd w:id="84"/>
      <w:bookmarkStart w:id="85" w:name="_Toc22223672"/>
      <w:bookmarkEnd w:id="85"/>
      <w:bookmarkStart w:id="86" w:name="_Toc25780410"/>
      <w:bookmarkEnd w:id="86"/>
      <w:bookmarkStart w:id="87" w:name="_Toc33020810"/>
      <w:bookmarkEnd w:id="87"/>
      <w:r>
        <w:rPr>
          <w:rFonts w:ascii="黑体" w:hAnsi="黑体" w:eastAsia="黑体"/>
        </w:rPr>
        <w:br w:type="textWrapping"/>
      </w:r>
      <w:r>
        <w:rPr>
          <w:rFonts w:hint="eastAsia" w:ascii="黑体" w:hAnsi="黑体" w:eastAsia="黑体"/>
        </w:rPr>
        <w:t>明查 public evaluation</w:t>
      </w:r>
    </w:p>
    <w:p>
      <w:pPr>
        <w:pStyle w:val="231"/>
        <w:rPr>
          <w:color w:val="000000"/>
        </w:rPr>
      </w:pPr>
      <w:r>
        <w:rPr>
          <w:rFonts w:hint="eastAsia"/>
          <w:color w:val="000000"/>
        </w:rPr>
        <w:t>通过现场观察、提问交谈等方式，对创建单位</w:t>
      </w:r>
      <w:r>
        <w:rPr>
          <w:rFonts w:hint="eastAsia" w:cs="宋体"/>
          <w:szCs w:val="21"/>
        </w:rPr>
        <w:t>建立的全域旅游示范区</w:t>
      </w:r>
      <w:r>
        <w:rPr>
          <w:rFonts w:hint="eastAsia"/>
          <w:color w:val="000000"/>
        </w:rPr>
        <w:t>的体制机制、政策措施、旅游规划等验收内容进行检查的工作方式。</w:t>
      </w:r>
      <w:bookmarkStart w:id="88" w:name="_Toc22223673"/>
      <w:bookmarkEnd w:id="88"/>
      <w:bookmarkStart w:id="89" w:name="_Toc7364130"/>
      <w:bookmarkEnd w:id="89"/>
      <w:bookmarkStart w:id="90" w:name="_Toc25780411"/>
      <w:bookmarkEnd w:id="90"/>
      <w:bookmarkStart w:id="91" w:name="_Toc26806619"/>
      <w:bookmarkEnd w:id="91"/>
      <w:bookmarkStart w:id="92" w:name="_Toc24503738"/>
      <w:bookmarkEnd w:id="92"/>
    </w:p>
    <w:p>
      <w:pPr>
        <w:pStyle w:val="223"/>
        <w:ind w:left="420" w:hanging="420" w:hangingChars="200"/>
        <w:rPr>
          <w:rFonts w:ascii="黑体" w:hAnsi="黑体" w:eastAsia="黑体"/>
        </w:rPr>
      </w:pPr>
      <w:bookmarkStart w:id="93" w:name="_Toc32791121"/>
      <w:bookmarkEnd w:id="93"/>
      <w:bookmarkStart w:id="94" w:name="_Toc71069630"/>
      <w:bookmarkEnd w:id="94"/>
      <w:bookmarkStart w:id="95" w:name="_Toc33020811"/>
      <w:bookmarkEnd w:id="95"/>
      <w:bookmarkStart w:id="96" w:name="_Toc88661524"/>
      <w:bookmarkEnd w:id="96"/>
      <w:r>
        <w:rPr>
          <w:rFonts w:ascii="黑体" w:hAnsi="黑体" w:eastAsia="黑体"/>
        </w:rPr>
        <w:br w:type="textWrapping"/>
      </w:r>
      <w:r>
        <w:rPr>
          <w:rFonts w:hint="eastAsia" w:ascii="黑体" w:hAnsi="黑体" w:eastAsia="黑体"/>
        </w:rPr>
        <w:t>会议评审 meeting-based evaluation</w:t>
      </w:r>
    </w:p>
    <w:p>
      <w:pPr>
        <w:pStyle w:val="231"/>
        <w:rPr>
          <w:color w:val="000000"/>
        </w:rPr>
      </w:pPr>
      <w:r>
        <w:rPr>
          <w:rFonts w:hint="eastAsia"/>
          <w:color w:val="000000"/>
        </w:rPr>
        <w:t>通过听取创建单位汇报、查阅资料、提问交谈等方式，对创建单位</w:t>
      </w:r>
      <w:r>
        <w:rPr>
          <w:rFonts w:hint="eastAsia" w:cs="宋体"/>
          <w:szCs w:val="21"/>
        </w:rPr>
        <w:t>建立的全域旅游示范区</w:t>
      </w:r>
      <w:r>
        <w:rPr>
          <w:rFonts w:hint="eastAsia"/>
          <w:color w:val="000000"/>
        </w:rPr>
        <w:t>的特色亮点、创新做法、创建经验等验收内容进行评审的工作方式。</w:t>
      </w:r>
    </w:p>
    <w:p>
      <w:pPr>
        <w:pStyle w:val="223"/>
        <w:ind w:left="420" w:hanging="420" w:hangingChars="200"/>
        <w:rPr>
          <w:rFonts w:ascii="黑体" w:hAnsi="黑体" w:eastAsia="黑体"/>
        </w:rPr>
      </w:pPr>
      <w:bookmarkStart w:id="97" w:name="_Toc33020812"/>
      <w:bookmarkEnd w:id="97"/>
      <w:bookmarkStart w:id="98" w:name="_Toc71069631"/>
      <w:bookmarkEnd w:id="98"/>
      <w:bookmarkStart w:id="99" w:name="_Toc88661525"/>
      <w:bookmarkEnd w:id="99"/>
      <w:r>
        <w:rPr>
          <w:rFonts w:ascii="黑体" w:hAnsi="黑体" w:eastAsia="黑体"/>
        </w:rPr>
        <w:br w:type="textWrapping"/>
      </w:r>
      <w:r>
        <w:rPr>
          <w:rFonts w:hint="eastAsia" w:ascii="黑体" w:hAnsi="黑体" w:eastAsia="黑体"/>
        </w:rPr>
        <w:t>监督管理 supervision and administration</w:t>
      </w:r>
    </w:p>
    <w:p>
      <w:pPr>
        <w:pStyle w:val="231"/>
        <w:rPr>
          <w:color w:val="000000"/>
        </w:rPr>
      </w:pPr>
      <w:r>
        <w:rPr>
          <w:rFonts w:hint="eastAsia"/>
          <w:color w:val="000000"/>
        </w:rPr>
        <w:t>对各级示范区和创建单位的</w:t>
      </w:r>
      <w:bookmarkStart w:id="100" w:name="OLE_LINK8"/>
      <w:bookmarkStart w:id="101" w:name="OLE_LINK7"/>
      <w:r>
        <w:rPr>
          <w:rFonts w:hint="eastAsia"/>
          <w:color w:val="000000"/>
        </w:rPr>
        <w:t>旅游产业运行情况</w:t>
      </w:r>
      <w:bookmarkEnd w:id="100"/>
      <w:bookmarkEnd w:id="101"/>
      <w:r>
        <w:rPr>
          <w:rFonts w:hint="eastAsia"/>
          <w:color w:val="000000"/>
        </w:rPr>
        <w:t>进行动态监管以及示范区复核审查的工作。</w:t>
      </w:r>
    </w:p>
    <w:p>
      <w:pPr>
        <w:pStyle w:val="179"/>
        <w:rPr>
          <w:color w:val="000000"/>
        </w:rPr>
      </w:pPr>
      <w:r>
        <w:rPr>
          <w:rFonts w:hint="eastAsia"/>
        </w:rPr>
        <w:t>旅游产业运行情况</w:t>
      </w:r>
      <w:r>
        <w:rPr>
          <w:rFonts w:hint="eastAsia"/>
          <w:color w:val="000000"/>
        </w:rPr>
        <w:t>包括区域内过夜接待人次、投诉处理、重大旅游基础设施、公共服务设施、旅游经营项目等情况。</w:t>
      </w:r>
    </w:p>
    <w:p>
      <w:pPr>
        <w:pStyle w:val="104"/>
        <w:spacing w:before="312" w:after="312"/>
      </w:pPr>
      <w:bookmarkStart w:id="102" w:name="_Toc95237124"/>
      <w:bookmarkStart w:id="103" w:name="_Toc95237147"/>
      <w:r>
        <w:rPr>
          <w:rFonts w:hint="eastAsia"/>
        </w:rPr>
        <w:t>总体要求</w:t>
      </w:r>
      <w:bookmarkEnd w:id="102"/>
      <w:bookmarkEnd w:id="103"/>
    </w:p>
    <w:p>
      <w:pPr>
        <w:pStyle w:val="162"/>
        <w:rPr>
          <w:szCs w:val="21"/>
        </w:rPr>
      </w:pPr>
      <w:r>
        <w:rPr>
          <w:rFonts w:hint="eastAsia"/>
        </w:rPr>
        <w:t>应满足全域旅游示范区评审工作的暗访、明查、会议评审和监督管理各环节工作要求。</w:t>
      </w:r>
    </w:p>
    <w:p>
      <w:pPr>
        <w:pStyle w:val="162"/>
      </w:pPr>
      <w:r>
        <w:rPr>
          <w:rFonts w:hint="eastAsia"/>
        </w:rPr>
        <w:t>应支持主管部门、创建单位和评审专家三类用户角色，支持多终端模式，以应对不同场景需求。</w:t>
      </w:r>
    </w:p>
    <w:p>
      <w:pPr>
        <w:pStyle w:val="162"/>
      </w:pPr>
      <w:r>
        <w:rPr>
          <w:rFonts w:hint="eastAsia"/>
        </w:rPr>
        <w:t>应满足评审工作全过程信息化管控，支持数据和资料填报、任务分发、过程管控、现场检查和验收成果汇总等工作内容。</w:t>
      </w:r>
    </w:p>
    <w:p>
      <w:pPr>
        <w:pStyle w:val="162"/>
        <w:rPr>
          <w:rFonts w:hAnsi="黑体"/>
        </w:rPr>
      </w:pPr>
      <w:r>
        <w:rPr>
          <w:rFonts w:hint="eastAsia"/>
        </w:rPr>
        <w:t>宜在暗访、明查过程中提供检查点位的智能推荐、路径的自动规划与随机调整、智能导航与导览、评审任务主动提示、评分结果自动审核等智能化服务，可支持创建质量与评审结果的自动分析和决策支持。</w:t>
      </w:r>
    </w:p>
    <w:p>
      <w:pPr>
        <w:pStyle w:val="104"/>
        <w:spacing w:before="312" w:after="312"/>
      </w:pPr>
      <w:bookmarkStart w:id="104" w:name="_Toc95237125"/>
      <w:bookmarkStart w:id="105" w:name="_Toc95237148"/>
      <w:r>
        <w:rPr>
          <w:rFonts w:hint="eastAsia"/>
        </w:rPr>
        <w:t>总体构成</w:t>
      </w:r>
      <w:bookmarkEnd w:id="104"/>
      <w:bookmarkEnd w:id="105"/>
    </w:p>
    <w:p>
      <w:pPr>
        <w:pStyle w:val="56"/>
        <w:ind w:firstLine="420"/>
      </w:pPr>
      <w:bookmarkStart w:id="106" w:name="OLE_LINK16"/>
      <w:bookmarkStart w:id="107" w:name="OLE_LINK19"/>
      <w:r>
        <w:rPr>
          <w:rFonts w:hint="eastAsia"/>
        </w:rPr>
        <w:t>全域旅游示范区评审工作信息系统建设总体构成包括</w:t>
      </w:r>
      <w:bookmarkStart w:id="108" w:name="OLE_LINK20"/>
      <w:bookmarkStart w:id="109" w:name="OLE_LINK21"/>
      <w:r>
        <w:rPr>
          <w:rFonts w:hint="eastAsia"/>
        </w:rPr>
        <w:t>用户角色、运行支持环境和主要功能</w:t>
      </w:r>
      <w:bookmarkEnd w:id="106"/>
      <w:bookmarkEnd w:id="107"/>
      <w:bookmarkEnd w:id="108"/>
      <w:bookmarkEnd w:id="109"/>
      <w:r>
        <w:rPr>
          <w:rFonts w:hint="eastAsia"/>
        </w:rPr>
        <w:t>，总体构成如图1所示。</w:t>
      </w:r>
    </w:p>
    <w:p>
      <w:pPr>
        <w:pStyle w:val="56"/>
        <w:ind w:firstLine="420"/>
        <w:jc w:val="center"/>
      </w:pPr>
      <w:r>
        <w:rPr>
          <w:rFonts w:ascii="Times New Roman"/>
          <w:kern w:val="2"/>
          <w:szCs w:val="24"/>
        </w:rPr>
        <w:object>
          <v:shape id="_x0000_i1025" o:spt="75" type="#_x0000_t75" style="height:156.55pt;width:285.5pt;" o:ole="t" filled="f" o:preferrelative="t" stroked="f" coordsize="21600,21600">
            <v:path/>
            <v:fill on="f" focussize="0,0"/>
            <v:stroke on="f" joinstyle="miter"/>
            <v:imagedata r:id="rId13" o:title=""/>
            <o:lock v:ext="edit" aspectratio="t"/>
            <w10:wrap type="none"/>
            <w10:anchorlock/>
          </v:shape>
          <o:OLEObject Type="Embed" ProgID="Visio.Drawing.15" ShapeID="_x0000_i1025" DrawAspect="Content" ObjectID="_1468075725" r:id="rId12">
            <o:LockedField>false</o:LockedField>
          </o:OLEObject>
        </w:object>
      </w:r>
    </w:p>
    <w:p>
      <w:pPr>
        <w:pStyle w:val="114"/>
        <w:spacing w:before="156" w:after="156"/>
      </w:pPr>
      <w:r>
        <w:rPr>
          <w:rFonts w:hint="eastAsia"/>
        </w:rPr>
        <w:t>总体构成图</w:t>
      </w:r>
    </w:p>
    <w:p>
      <w:pPr>
        <w:pStyle w:val="105"/>
        <w:spacing w:before="156" w:after="156"/>
      </w:pPr>
      <w:bookmarkStart w:id="110" w:name="_Toc88661529"/>
      <w:bookmarkStart w:id="111" w:name="_Toc33020816"/>
      <w:bookmarkStart w:id="112" w:name="OLE_LINK22"/>
      <w:bookmarkStart w:id="113" w:name="_Toc32791123"/>
      <w:bookmarkStart w:id="114" w:name="_Toc71069635"/>
      <w:bookmarkStart w:id="115" w:name="_Toc95237126"/>
      <w:bookmarkStart w:id="116" w:name="_Toc95237149"/>
      <w:r>
        <w:rPr>
          <w:rFonts w:hint="eastAsia"/>
        </w:rPr>
        <w:t>用户</w:t>
      </w:r>
      <w:bookmarkEnd w:id="110"/>
      <w:bookmarkEnd w:id="111"/>
      <w:bookmarkEnd w:id="112"/>
      <w:bookmarkEnd w:id="113"/>
      <w:bookmarkEnd w:id="114"/>
      <w:r>
        <w:rPr>
          <w:rFonts w:hint="eastAsia"/>
        </w:rPr>
        <w:t>角色</w:t>
      </w:r>
      <w:bookmarkEnd w:id="115"/>
      <w:bookmarkEnd w:id="116"/>
    </w:p>
    <w:p>
      <w:pPr>
        <w:pStyle w:val="165"/>
        <w:rPr>
          <w:szCs w:val="21"/>
        </w:rPr>
      </w:pPr>
      <w:r>
        <w:rPr>
          <w:rFonts w:hint="eastAsia"/>
        </w:rPr>
        <w:t>应具有文化和旅游行政部门用户角色，用于发布评审任务、遴选评审专家、监督评估进度和归档评估结果。</w:t>
      </w:r>
    </w:p>
    <w:p>
      <w:pPr>
        <w:pStyle w:val="165"/>
      </w:pPr>
      <w:r>
        <w:rPr>
          <w:rFonts w:hint="eastAsia"/>
        </w:rPr>
        <w:t>应具有创建单位用户角色，用于上传全域旅游创建工作中的台账等相关资料，填报自检得分。</w:t>
      </w:r>
    </w:p>
    <w:p>
      <w:pPr>
        <w:pStyle w:val="165"/>
      </w:pPr>
      <w:r>
        <w:rPr>
          <w:rFonts w:hint="eastAsia"/>
        </w:rPr>
        <w:t>应具有评审专家用户角色，设置评审专家组组长角色，组长可制定评审计划、分配任务和发布要求，评审专家根据任务进行检查、记录并上传检查结果。</w:t>
      </w:r>
    </w:p>
    <w:p>
      <w:pPr>
        <w:pStyle w:val="105"/>
        <w:spacing w:before="156" w:after="156"/>
      </w:pPr>
      <w:bookmarkStart w:id="117" w:name="_Toc88661530"/>
      <w:bookmarkStart w:id="118" w:name="OLE_LINK23"/>
      <w:bookmarkStart w:id="119" w:name="_Toc95237127"/>
      <w:bookmarkStart w:id="120" w:name="_Toc95237150"/>
      <w:r>
        <w:rPr>
          <w:rFonts w:hint="eastAsia"/>
        </w:rPr>
        <w:t>运行支持环境</w:t>
      </w:r>
      <w:bookmarkEnd w:id="117"/>
      <w:bookmarkEnd w:id="118"/>
      <w:bookmarkEnd w:id="119"/>
      <w:bookmarkEnd w:id="120"/>
    </w:p>
    <w:p>
      <w:pPr>
        <w:pStyle w:val="65"/>
        <w:spacing w:before="156" w:after="156"/>
      </w:pPr>
      <w:bookmarkStart w:id="121" w:name="_Toc95237151"/>
      <w:bookmarkStart w:id="122" w:name="_Toc71069637"/>
      <w:bookmarkStart w:id="123" w:name="_Toc33020818"/>
      <w:bookmarkStart w:id="124" w:name="_Toc88661531"/>
      <w:bookmarkStart w:id="125" w:name="_Toc32791125"/>
      <w:r>
        <w:rPr>
          <w:rFonts w:hint="eastAsia"/>
        </w:rPr>
        <w:t>硬件环境</w:t>
      </w:r>
      <w:bookmarkEnd w:id="121"/>
    </w:p>
    <w:p>
      <w:pPr>
        <w:pStyle w:val="164"/>
      </w:pPr>
      <w:bookmarkStart w:id="126" w:name="OLE_LINK31"/>
      <w:bookmarkStart w:id="127" w:name="OLE_LINK30"/>
      <w:r>
        <w:rPr>
          <w:rFonts w:hint="eastAsia"/>
        </w:rPr>
        <w:t>应支持个人电脑，支持不同用户角色的相关工作。</w:t>
      </w:r>
    </w:p>
    <w:bookmarkEnd w:id="126"/>
    <w:bookmarkEnd w:id="127"/>
    <w:p>
      <w:pPr>
        <w:pStyle w:val="164"/>
      </w:pPr>
      <w:r>
        <w:rPr>
          <w:rFonts w:hint="eastAsia"/>
        </w:rPr>
        <w:t>应支持移动终端，支持评审专家暗访与明查的现场检查工作。</w:t>
      </w:r>
    </w:p>
    <w:p>
      <w:pPr>
        <w:pStyle w:val="65"/>
        <w:spacing w:before="156" w:after="156"/>
      </w:pPr>
      <w:bookmarkStart w:id="128" w:name="_Toc95237152"/>
      <w:r>
        <w:rPr>
          <w:rFonts w:hint="eastAsia"/>
        </w:rPr>
        <w:t>软件环境</w:t>
      </w:r>
      <w:bookmarkEnd w:id="128"/>
    </w:p>
    <w:p>
      <w:pPr>
        <w:pStyle w:val="164"/>
      </w:pPr>
      <w:r>
        <w:rPr>
          <w:rFonts w:hint="eastAsia"/>
        </w:rPr>
        <w:t>应支持前后端分离、跨平台技术架构。</w:t>
      </w:r>
    </w:p>
    <w:p>
      <w:pPr>
        <w:pStyle w:val="164"/>
      </w:pPr>
      <w:r>
        <w:rPr>
          <w:rFonts w:hint="eastAsia"/>
        </w:rPr>
        <w:t>前端应不限制操作系统，支持Android和iOS系统。</w:t>
      </w:r>
    </w:p>
    <w:p>
      <w:pPr>
        <w:pStyle w:val="164"/>
      </w:pPr>
      <w:r>
        <w:rPr>
          <w:rFonts w:hint="eastAsia"/>
        </w:rPr>
        <w:t>后端宜支持Linux操作系统环境。</w:t>
      </w:r>
    </w:p>
    <w:p>
      <w:pPr>
        <w:pStyle w:val="65"/>
        <w:spacing w:before="156" w:after="156"/>
      </w:pPr>
      <w:bookmarkStart w:id="129" w:name="_Toc95237153"/>
      <w:r>
        <w:rPr>
          <w:rFonts w:hint="eastAsia"/>
        </w:rPr>
        <w:t>网络环境</w:t>
      </w:r>
      <w:bookmarkEnd w:id="122"/>
      <w:bookmarkEnd w:id="123"/>
      <w:bookmarkEnd w:id="124"/>
      <w:bookmarkEnd w:id="125"/>
      <w:bookmarkEnd w:id="129"/>
    </w:p>
    <w:p>
      <w:pPr>
        <w:pStyle w:val="164"/>
        <w:rPr>
          <w:szCs w:val="21"/>
        </w:rPr>
      </w:pPr>
      <w:bookmarkStart w:id="130" w:name="OLE_LINK32"/>
      <w:bookmarkStart w:id="131" w:name="OLE_LINK33"/>
      <w:r>
        <w:rPr>
          <w:rFonts w:hint="eastAsia"/>
        </w:rPr>
        <w:t>应具备互联网在线应用环境。</w:t>
      </w:r>
    </w:p>
    <w:bookmarkEnd w:id="130"/>
    <w:bookmarkEnd w:id="131"/>
    <w:p>
      <w:pPr>
        <w:pStyle w:val="164"/>
      </w:pPr>
      <w:r>
        <w:rPr>
          <w:rFonts w:hint="eastAsia"/>
        </w:rPr>
        <w:t>宜具备支持一定数量的用户在线和并发访问的能力。</w:t>
      </w:r>
    </w:p>
    <w:p>
      <w:pPr>
        <w:pStyle w:val="65"/>
        <w:spacing w:before="156" w:after="156"/>
      </w:pPr>
      <w:bookmarkStart w:id="176" w:name="_GoBack"/>
      <w:bookmarkEnd w:id="176"/>
      <w:bookmarkStart w:id="132" w:name="_Toc95237154"/>
      <w:bookmarkStart w:id="133" w:name="_Toc88661532"/>
      <w:bookmarkStart w:id="134" w:name="_Toc71069638"/>
      <w:bookmarkStart w:id="135" w:name="_Toc32791126"/>
      <w:bookmarkStart w:id="136" w:name="_Toc33020819"/>
      <w:r>
        <w:rPr>
          <w:rFonts w:hint="eastAsia"/>
        </w:rPr>
        <w:t>安全环境</w:t>
      </w:r>
      <w:bookmarkEnd w:id="132"/>
    </w:p>
    <w:p>
      <w:pPr>
        <w:pStyle w:val="164"/>
      </w:pPr>
      <w:r>
        <w:rPr>
          <w:rFonts w:hint="eastAsia"/>
        </w:rPr>
        <w:t>所有用户角色应使用账户和密码方式登录访问系统。</w:t>
      </w:r>
    </w:p>
    <w:p>
      <w:pPr>
        <w:pStyle w:val="164"/>
      </w:pPr>
      <w:r>
        <w:rPr>
          <w:rFonts w:hint="eastAsia"/>
        </w:rPr>
        <w:t>应符合</w:t>
      </w:r>
      <w:r>
        <w:rPr>
          <w:rFonts w:hint="eastAsia"/>
          <w:color w:val="000000"/>
        </w:rPr>
        <w:t>GB/</w:t>
      </w:r>
      <w:r>
        <w:rPr>
          <w:color w:val="000000"/>
        </w:rPr>
        <w:t>T 22240-2020</w:t>
      </w:r>
      <w:r>
        <w:rPr>
          <w:rFonts w:hint="eastAsia"/>
          <w:color w:val="000000"/>
        </w:rPr>
        <w:t>中4</w:t>
      </w:r>
      <w:r>
        <w:rPr>
          <w:color w:val="000000"/>
        </w:rPr>
        <w:t>.1</w:t>
      </w:r>
      <w:r>
        <w:rPr>
          <w:rFonts w:hint="eastAsia"/>
          <w:color w:val="000000"/>
        </w:rPr>
        <w:t>条款的要求，</w:t>
      </w:r>
      <w:r>
        <w:rPr>
          <w:rFonts w:hint="eastAsia"/>
        </w:rPr>
        <w:t>满足</w:t>
      </w:r>
      <w:r>
        <w:rPr>
          <w:rFonts w:hint="eastAsia"/>
          <w:color w:val="000000"/>
        </w:rPr>
        <w:t>信息安全技术网络安全</w:t>
      </w:r>
      <w:r>
        <w:rPr>
          <w:rFonts w:hint="eastAsia"/>
        </w:rPr>
        <w:t>第二级及以上的等级保护要求。</w:t>
      </w:r>
    </w:p>
    <w:p>
      <w:pPr>
        <w:pStyle w:val="65"/>
        <w:spacing w:before="156" w:after="156"/>
        <w:rPr>
          <w:szCs w:val="21"/>
        </w:rPr>
      </w:pPr>
      <w:bookmarkStart w:id="137" w:name="_Toc95237155"/>
      <w:r>
        <w:rPr>
          <w:rFonts w:hint="eastAsia"/>
        </w:rPr>
        <w:t>存储</w:t>
      </w:r>
      <w:bookmarkEnd w:id="133"/>
      <w:bookmarkEnd w:id="134"/>
      <w:bookmarkEnd w:id="135"/>
      <w:bookmarkEnd w:id="136"/>
      <w:r>
        <w:rPr>
          <w:rFonts w:hint="eastAsia"/>
        </w:rPr>
        <w:t>环境</w:t>
      </w:r>
      <w:bookmarkEnd w:id="137"/>
    </w:p>
    <w:p>
      <w:pPr>
        <w:pStyle w:val="164"/>
      </w:pPr>
      <w:r>
        <w:rPr>
          <w:rFonts w:hint="eastAsia"/>
        </w:rPr>
        <w:t>应具备存储全域旅游资源数据、地理信息数据、验收评审数据的能力，不少于1T容量。</w:t>
      </w:r>
    </w:p>
    <w:p>
      <w:pPr>
        <w:pStyle w:val="164"/>
      </w:pPr>
      <w:r>
        <w:rPr>
          <w:rFonts w:hint="eastAsia"/>
        </w:rPr>
        <w:t>应具备存储全域旅游评审相关的文档、图片、音/视频等文件资料的能力，不少于</w:t>
      </w:r>
      <w:r>
        <w:t>2</w:t>
      </w:r>
      <w:r>
        <w:rPr>
          <w:rFonts w:hint="eastAsia"/>
        </w:rPr>
        <w:t>T容量。</w:t>
      </w:r>
    </w:p>
    <w:p>
      <w:pPr>
        <w:pStyle w:val="164"/>
      </w:pPr>
      <w:r>
        <w:rPr>
          <w:rFonts w:hint="eastAsia"/>
        </w:rPr>
        <w:t>应具备存储评审专家暗访和明查的实时及历史轨迹数据的能力，不少于5T容量。</w:t>
      </w:r>
    </w:p>
    <w:p>
      <w:pPr>
        <w:pStyle w:val="164"/>
      </w:pPr>
      <w:r>
        <w:rPr>
          <w:rFonts w:hint="eastAsia"/>
        </w:rPr>
        <w:t>应具备服务器数据备份能力，宜具有双机热备能力。</w:t>
      </w:r>
    </w:p>
    <w:p>
      <w:pPr>
        <w:pStyle w:val="105"/>
        <w:spacing w:before="156" w:after="156"/>
      </w:pPr>
      <w:bookmarkStart w:id="138" w:name="_Toc95237156"/>
      <w:bookmarkStart w:id="139" w:name="_Toc88661534"/>
      <w:bookmarkStart w:id="140" w:name="_Toc95237128"/>
      <w:bookmarkStart w:id="141" w:name="OLE_LINK24"/>
      <w:r>
        <w:rPr>
          <w:rFonts w:hint="eastAsia"/>
        </w:rPr>
        <w:t>主要功能</w:t>
      </w:r>
      <w:bookmarkEnd w:id="138"/>
      <w:bookmarkEnd w:id="139"/>
      <w:bookmarkEnd w:id="140"/>
      <w:bookmarkEnd w:id="141"/>
    </w:p>
    <w:p>
      <w:pPr>
        <w:pStyle w:val="65"/>
        <w:spacing w:before="156" w:after="156"/>
      </w:pPr>
      <w:bookmarkStart w:id="142" w:name="_Toc33020822"/>
      <w:bookmarkStart w:id="143" w:name="_Toc32791129"/>
      <w:bookmarkStart w:id="144" w:name="_Toc71069641"/>
      <w:bookmarkStart w:id="145" w:name="_Toc88661535"/>
      <w:bookmarkStart w:id="146" w:name="_Toc95237157"/>
      <w:r>
        <w:rPr>
          <w:rFonts w:hint="eastAsia"/>
        </w:rPr>
        <w:t>暗访</w:t>
      </w:r>
      <w:bookmarkEnd w:id="142"/>
      <w:bookmarkEnd w:id="143"/>
      <w:bookmarkEnd w:id="144"/>
      <w:r>
        <w:rPr>
          <w:rFonts w:hint="eastAsia"/>
        </w:rPr>
        <w:t>功能</w:t>
      </w:r>
      <w:bookmarkEnd w:id="145"/>
      <w:bookmarkEnd w:id="146"/>
    </w:p>
    <w:p>
      <w:pPr>
        <w:pStyle w:val="164"/>
      </w:pPr>
      <w:r>
        <w:rPr>
          <w:rFonts w:hint="eastAsia"/>
        </w:rPr>
        <w:t>应具备保密协议签订功能，评审专家通过移动终端阅读并同意保密协议后方可开始暗访工作。</w:t>
      </w:r>
    </w:p>
    <w:p>
      <w:pPr>
        <w:pStyle w:val="164"/>
      </w:pPr>
      <w:r>
        <w:rPr>
          <w:rFonts w:hint="eastAsia"/>
        </w:rPr>
        <w:t>应具备暗访人员管理功能，维护暗访人员信息，包括姓名、电话、工作单位、职称、职务等。</w:t>
      </w:r>
    </w:p>
    <w:p>
      <w:pPr>
        <w:pStyle w:val="164"/>
      </w:pPr>
      <w:r>
        <w:rPr>
          <w:rFonts w:hint="eastAsia"/>
        </w:rPr>
        <w:t>应具备暗访点位管理功能，维护暗访点位信息，包括名称、类型、位置、归属创建单位。</w:t>
      </w:r>
    </w:p>
    <w:p>
      <w:pPr>
        <w:pStyle w:val="164"/>
      </w:pPr>
      <w:r>
        <w:rPr>
          <w:rFonts w:hint="eastAsia"/>
        </w:rPr>
        <w:t>应具备暗访任务分配功能，评审专家组组长将暗访任务分配到人。</w:t>
      </w:r>
    </w:p>
    <w:p>
      <w:pPr>
        <w:pStyle w:val="164"/>
      </w:pPr>
      <w:r>
        <w:rPr>
          <w:rFonts w:hint="eastAsia"/>
        </w:rPr>
        <w:t>应具备暗访过程的记录与管理功能，通过不同终端查看暗访进度、评分情况、实时位置、历史轨迹。</w:t>
      </w:r>
    </w:p>
    <w:p>
      <w:pPr>
        <w:pStyle w:val="164"/>
      </w:pPr>
      <w:r>
        <w:rPr>
          <w:rFonts w:hint="eastAsia"/>
        </w:rPr>
        <w:t>应具备暗访任务执行功能，通过移动终端查看暗访任务，包括暗访任务列表与暗访详情，可提供智能路径规划功能服务暗访工作全过程，</w:t>
      </w:r>
      <w:bookmarkStart w:id="147" w:name="OLE_LINK39"/>
      <w:bookmarkStart w:id="148" w:name="OLE_LINK38"/>
      <w:r>
        <w:rPr>
          <w:rFonts w:hint="eastAsia"/>
        </w:rPr>
        <w:t>应支持现场检查的线上评审，包括扣分、扣分理由描述、佐证图片上传等。</w:t>
      </w:r>
      <w:bookmarkEnd w:id="147"/>
      <w:bookmarkEnd w:id="148"/>
    </w:p>
    <w:p>
      <w:pPr>
        <w:pStyle w:val="164"/>
      </w:pPr>
      <w:r>
        <w:rPr>
          <w:rFonts w:hint="eastAsia"/>
        </w:rPr>
        <w:t>应具备暗访结果管理功能，查看评审专家暗访完成情况，宜支持处理多人检查的综合评分结果。</w:t>
      </w:r>
    </w:p>
    <w:p>
      <w:pPr>
        <w:pStyle w:val="65"/>
        <w:spacing w:before="156" w:after="156"/>
      </w:pPr>
      <w:bookmarkStart w:id="149" w:name="_Toc33020823"/>
      <w:bookmarkStart w:id="150" w:name="_Toc32791130"/>
      <w:bookmarkStart w:id="151" w:name="_Toc71069642"/>
      <w:bookmarkStart w:id="152" w:name="_Toc88661536"/>
      <w:bookmarkStart w:id="153" w:name="_Toc95237158"/>
      <w:r>
        <w:rPr>
          <w:rFonts w:hint="eastAsia"/>
        </w:rPr>
        <w:t>明查</w:t>
      </w:r>
      <w:bookmarkEnd w:id="149"/>
      <w:bookmarkEnd w:id="150"/>
      <w:bookmarkEnd w:id="151"/>
      <w:r>
        <w:rPr>
          <w:rFonts w:hint="eastAsia"/>
        </w:rPr>
        <w:t>功能</w:t>
      </w:r>
      <w:bookmarkEnd w:id="152"/>
      <w:bookmarkEnd w:id="153"/>
    </w:p>
    <w:p>
      <w:pPr>
        <w:pStyle w:val="164"/>
      </w:pPr>
      <w:r>
        <w:rPr>
          <w:rFonts w:hint="eastAsia"/>
        </w:rPr>
        <w:t>应具备明查任务分配功能，评审专家组组长将明查任务分配到人。</w:t>
      </w:r>
    </w:p>
    <w:p>
      <w:pPr>
        <w:pStyle w:val="164"/>
      </w:pPr>
      <w:r>
        <w:rPr>
          <w:rFonts w:hint="eastAsia"/>
        </w:rPr>
        <w:t>应具备明查过程的记录与管理功能，应通过不同终端查看明查进度、评分情况、实时位置、历史轨迹。</w:t>
      </w:r>
    </w:p>
    <w:p>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应具备明查任务执行功能，通过移动终端查看明查任务，应支持现场检查的线上评审，包括扣分、扣分理由描述、佐证图片上传等。</w:t>
      </w:r>
    </w:p>
    <w:p>
      <w:pPr>
        <w:pStyle w:val="164"/>
      </w:pPr>
      <w:r>
        <w:rPr>
          <w:rFonts w:hint="eastAsia"/>
        </w:rPr>
        <w:t>应具备明查记录管理功能，根据现场明查的情况进行结果上报，并对所有创建单位的明查结果进行管理。</w:t>
      </w:r>
    </w:p>
    <w:p>
      <w:pPr>
        <w:pStyle w:val="164"/>
      </w:pPr>
      <w:r>
        <w:rPr>
          <w:rFonts w:hint="eastAsia"/>
        </w:rPr>
        <w:t>宜具备认定材料汇总功能，支持自动汇总创建单位在不同阶段上报的材料和一键下载。</w:t>
      </w:r>
    </w:p>
    <w:p>
      <w:pPr>
        <w:pStyle w:val="65"/>
        <w:spacing w:before="156" w:after="156"/>
      </w:pPr>
      <w:bookmarkStart w:id="154" w:name="_Toc33020824"/>
      <w:bookmarkStart w:id="155" w:name="_Toc71069643"/>
      <w:bookmarkStart w:id="156" w:name="_Toc32791131"/>
      <w:bookmarkStart w:id="157" w:name="_Toc88661537"/>
      <w:bookmarkStart w:id="158" w:name="_Toc95237159"/>
      <w:r>
        <w:rPr>
          <w:rFonts w:hint="eastAsia"/>
        </w:rPr>
        <w:t>会议审核</w:t>
      </w:r>
      <w:bookmarkEnd w:id="154"/>
      <w:bookmarkEnd w:id="155"/>
      <w:bookmarkEnd w:id="156"/>
      <w:r>
        <w:rPr>
          <w:rFonts w:hint="eastAsia"/>
        </w:rPr>
        <w:t>功能</w:t>
      </w:r>
      <w:bookmarkEnd w:id="157"/>
      <w:bookmarkEnd w:id="158"/>
    </w:p>
    <w:p>
      <w:pPr>
        <w:pStyle w:val="164"/>
      </w:pPr>
      <w:r>
        <w:rPr>
          <w:rFonts w:hint="eastAsia"/>
        </w:rPr>
        <w:t>应具备视频管理功能，创建单位、全域旅游示范区上传创建视频，评审专家、行政部门查看视频上报情况和详细内容。</w:t>
      </w:r>
    </w:p>
    <w:p>
      <w:pPr>
        <w:pStyle w:val="164"/>
      </w:pPr>
      <w:r>
        <w:rPr>
          <w:rFonts w:hint="eastAsia"/>
        </w:rPr>
        <w:t>应具备专题汇报材料管理功能，创建单位、全域旅游示范区上传汇报材料，评审专家、行政部门查看材料上报情况和详细内容。</w:t>
      </w:r>
    </w:p>
    <w:p>
      <w:pPr>
        <w:pStyle w:val="164"/>
      </w:pPr>
      <w:r>
        <w:rPr>
          <w:rFonts w:hint="eastAsia"/>
        </w:rPr>
        <w:t>宜具备会议审核记录管理功能，包括文档、音/视频的记录。</w:t>
      </w:r>
    </w:p>
    <w:p>
      <w:pPr>
        <w:pStyle w:val="164"/>
      </w:pPr>
      <w:r>
        <w:rPr>
          <w:rFonts w:hint="eastAsia"/>
        </w:rPr>
        <w:t>宜具备现场提问回答记录功能，创建单位、全域旅游示范区在会议评审之后上报本单位现场提问与回答情况，评审专家、行政部门查看回答上报情况和详细内容。</w:t>
      </w:r>
    </w:p>
    <w:p>
      <w:pPr>
        <w:pStyle w:val="65"/>
        <w:spacing w:before="156" w:after="156"/>
      </w:pPr>
      <w:bookmarkStart w:id="159" w:name="_Toc71069644"/>
      <w:bookmarkStart w:id="160" w:name="_Toc88661538"/>
      <w:bookmarkStart w:id="161" w:name="_Toc95237160"/>
      <w:bookmarkStart w:id="162" w:name="_Toc32791132"/>
      <w:bookmarkStart w:id="163" w:name="_Toc33020825"/>
      <w:r>
        <w:rPr>
          <w:rFonts w:hint="eastAsia"/>
        </w:rPr>
        <w:t>台账</w:t>
      </w:r>
      <w:bookmarkEnd w:id="159"/>
      <w:r>
        <w:rPr>
          <w:rFonts w:hint="eastAsia"/>
        </w:rPr>
        <w:t>评审功能</w:t>
      </w:r>
      <w:bookmarkEnd w:id="160"/>
      <w:bookmarkEnd w:id="161"/>
    </w:p>
    <w:p>
      <w:pPr>
        <w:pStyle w:val="164"/>
      </w:pPr>
      <w:r>
        <w:rPr>
          <w:rFonts w:hint="eastAsia"/>
        </w:rPr>
        <w:t>应具备台账报送管理功能，创建单位按照全域旅游示范区的评定标准上传台账资料。</w:t>
      </w:r>
    </w:p>
    <w:p>
      <w:pPr>
        <w:pStyle w:val="164"/>
      </w:pPr>
      <w:r>
        <w:rPr>
          <w:rFonts w:hint="eastAsia"/>
        </w:rPr>
        <w:t>应具备评审任务分配功能，评审专家组组长将台账评审任务分配到对应的评审专家，可查看每个专家的评审进度、评分结果、扣分说明等。</w:t>
      </w:r>
    </w:p>
    <w:p>
      <w:pPr>
        <w:pStyle w:val="164"/>
      </w:pPr>
      <w:r>
        <w:rPr>
          <w:rFonts w:hint="eastAsia"/>
        </w:rPr>
        <w:t>应具备台账评审管理功能，评审专家根据分配的任务，高质量完成台账资料的评审。</w:t>
      </w:r>
    </w:p>
    <w:p>
      <w:pPr>
        <w:pStyle w:val="164"/>
      </w:pPr>
      <w:bookmarkStart w:id="164" w:name="_Toc71069645"/>
      <w:bookmarkStart w:id="165" w:name="_Toc88661539"/>
      <w:r>
        <w:rPr>
          <w:rFonts w:hint="eastAsia"/>
        </w:rPr>
        <w:t>应支持台账管理功能，包括台账报送/更新、台账评分/复评。</w:t>
      </w:r>
    </w:p>
    <w:p>
      <w:pPr>
        <w:pStyle w:val="65"/>
        <w:spacing w:before="156" w:after="156"/>
      </w:pPr>
      <w:bookmarkStart w:id="166" w:name="_Toc95237161"/>
      <w:r>
        <w:rPr>
          <w:rFonts w:hint="eastAsia"/>
        </w:rPr>
        <w:t>监督管理</w:t>
      </w:r>
      <w:bookmarkEnd w:id="162"/>
      <w:bookmarkEnd w:id="163"/>
      <w:bookmarkEnd w:id="164"/>
      <w:r>
        <w:rPr>
          <w:rFonts w:hint="eastAsia"/>
        </w:rPr>
        <w:t>功能</w:t>
      </w:r>
      <w:bookmarkEnd w:id="165"/>
      <w:bookmarkEnd w:id="166"/>
    </w:p>
    <w:p>
      <w:pPr>
        <w:pStyle w:val="164"/>
      </w:pPr>
      <w:r>
        <w:rPr>
          <w:rFonts w:hint="eastAsia"/>
        </w:rPr>
        <w:t>应具备产业运行情况管理功能，创建单位需根据要求按时填报本单位的产业运行情况，包括旅游人次、过夜接待人次、旅游收入、投诉处理、重大旅游基础设施、旅游经营项目的信息，行政部门查看上报情况和详细内容。</w:t>
      </w:r>
    </w:p>
    <w:p>
      <w:pPr>
        <w:pStyle w:val="164"/>
      </w:pPr>
      <w:r>
        <w:rPr>
          <w:rFonts w:hint="eastAsia"/>
        </w:rPr>
        <w:t>应具备全域旅游资源管理功能，创建单位、全域旅游示范区根据要求填报和提交创建单位的全域旅游资源，行政部门查看上报情况和详细内容，并可以下发更新任务，其中信息资源的相关内容宜符合DB32/T 3733-2020第6章规定的采集内容。</w:t>
      </w:r>
    </w:p>
    <w:p>
      <w:pPr>
        <w:pStyle w:val="164"/>
      </w:pPr>
      <w:r>
        <w:rPr>
          <w:rFonts w:hint="eastAsia"/>
        </w:rPr>
        <w:t>应具备复核检查管理功能，行政部门执行全域旅游示范区的复核工作，记录复核结果，下发整改任务并跟踪整改结果；全域旅游示范区应按照整改任务反馈整改结果。</w:t>
      </w:r>
    </w:p>
    <w:p>
      <w:pPr>
        <w:pStyle w:val="164"/>
      </w:pPr>
      <w:r>
        <w:rPr>
          <w:rFonts w:hint="eastAsia"/>
        </w:rPr>
        <w:t>宜具备日常、中期等不同周期性检查管理功能，行政部门根据检查要求创建检查任务，依据任务开展日常、中期检查，记录检查结果，发布整改要求；创建单位反馈整改结果。</w:t>
      </w:r>
    </w:p>
    <w:p>
      <w:pPr>
        <w:pStyle w:val="65"/>
        <w:spacing w:before="156" w:after="156"/>
      </w:pPr>
      <w:bookmarkStart w:id="167" w:name="_Toc71069646"/>
      <w:bookmarkStart w:id="168" w:name="_Toc95237162"/>
      <w:bookmarkStart w:id="169" w:name="_Toc88661540"/>
      <w:bookmarkStart w:id="170" w:name="_Toc32791133"/>
      <w:bookmarkStart w:id="171" w:name="_Toc33020826"/>
      <w:r>
        <w:rPr>
          <w:rFonts w:hint="eastAsia"/>
        </w:rPr>
        <w:t>共建共享</w:t>
      </w:r>
      <w:bookmarkEnd w:id="167"/>
      <w:r>
        <w:rPr>
          <w:rFonts w:hint="eastAsia"/>
        </w:rPr>
        <w:t>功能</w:t>
      </w:r>
      <w:bookmarkEnd w:id="168"/>
      <w:bookmarkEnd w:id="169"/>
    </w:p>
    <w:p>
      <w:pPr>
        <w:pStyle w:val="164"/>
      </w:pPr>
      <w:r>
        <w:rPr>
          <w:rFonts w:hint="eastAsia"/>
        </w:rPr>
        <w:t>应具备共享资料的上传与管理功能，支持创建单位、行政部门上传全域旅游创建相关培训、优秀案例等资料，包括文档、图片、音频和视频等。</w:t>
      </w:r>
    </w:p>
    <w:p>
      <w:pPr>
        <w:pStyle w:val="164"/>
      </w:pPr>
      <w:r>
        <w:rPr>
          <w:rFonts w:hint="eastAsia"/>
        </w:rPr>
        <w:t>应具备共享资料审核管理功能，行政部门对创建单位上传的共享资料内容进行审核，通过审核的资料方可在全省的创建单位之间共享。</w:t>
      </w:r>
    </w:p>
    <w:p>
      <w:pPr>
        <w:pStyle w:val="164"/>
      </w:pPr>
      <w:r>
        <w:rPr>
          <w:rFonts w:hint="eastAsia"/>
        </w:rPr>
        <w:t>宜具备共享资料展示功能，汇集多方共享资料，并借助不同的终端进行展示和共享。</w:t>
      </w:r>
    </w:p>
    <w:p>
      <w:pPr>
        <w:pStyle w:val="65"/>
        <w:spacing w:before="156" w:after="156"/>
      </w:pPr>
      <w:bookmarkStart w:id="172" w:name="_Toc71069647"/>
      <w:bookmarkStart w:id="173" w:name="_Toc88661541"/>
      <w:bookmarkStart w:id="174" w:name="_Toc95237163"/>
      <w:r>
        <w:rPr>
          <w:rFonts w:hint="eastAsia"/>
        </w:rPr>
        <w:t>其它业务</w:t>
      </w:r>
      <w:bookmarkEnd w:id="170"/>
      <w:bookmarkEnd w:id="171"/>
      <w:bookmarkEnd w:id="172"/>
      <w:r>
        <w:rPr>
          <w:rFonts w:hint="eastAsia"/>
        </w:rPr>
        <w:t>功能</w:t>
      </w:r>
      <w:bookmarkEnd w:id="173"/>
      <w:bookmarkEnd w:id="174"/>
    </w:p>
    <w:p>
      <w:pPr>
        <w:pStyle w:val="164"/>
      </w:pPr>
      <w:r>
        <w:rPr>
          <w:rFonts w:hint="eastAsia"/>
        </w:rPr>
        <w:t>应具备账号注册、账号审核、角色分配、账号登录功能。</w:t>
      </w:r>
    </w:p>
    <w:p>
      <w:pPr>
        <w:pStyle w:val="164"/>
      </w:pPr>
      <w:r>
        <w:rPr>
          <w:rFonts w:hint="eastAsia"/>
        </w:rPr>
        <w:t>应支持评分标准的管理功能，包括评分标准配置、评分标准库构建。</w:t>
      </w:r>
    </w:p>
    <w:p>
      <w:pPr>
        <w:pStyle w:val="164"/>
      </w:pPr>
      <w:r>
        <w:rPr>
          <w:rFonts w:hint="eastAsia"/>
        </w:rPr>
        <w:t>应支持评审专家管理功能，包括专家库构建、专家随机遴选、专家合理分配。</w:t>
      </w:r>
    </w:p>
    <w:p>
      <w:pPr>
        <w:pStyle w:val="164"/>
      </w:pPr>
      <w:r>
        <w:rPr>
          <w:rFonts w:hint="eastAsia"/>
        </w:rPr>
        <w:t>应具备评审任务管理功能，行政部门给创建单位下发全域旅游资源上报/更新、台账报送、产业运行情况上报等任务，行政部门给评审专家下发会议主持评审、台账评审等任务。</w:t>
      </w:r>
    </w:p>
    <w:p>
      <w:pPr>
        <w:pStyle w:val="164"/>
      </w:pPr>
      <w:r>
        <w:rPr>
          <w:rFonts w:hint="eastAsia"/>
        </w:rPr>
        <w:t>应具备评审进度查看功能，宜通过不同终端实时查看报名、材料提交、评审进度和检查结果。</w:t>
      </w:r>
    </w:p>
    <w:p>
      <w:pPr>
        <w:pStyle w:val="164"/>
      </w:pPr>
      <w:r>
        <w:rPr>
          <w:rFonts w:hint="eastAsia"/>
        </w:rPr>
        <w:t>宜具备在线指导功能，提供在线客服，为创建单位提供指导。</w:t>
      </w:r>
    </w:p>
    <w:p>
      <w:pPr>
        <w:pStyle w:val="56"/>
        <w:ind w:firstLine="420"/>
      </w:pPr>
    </w:p>
    <w:bookmarkEnd w:id="30"/>
    <w:p>
      <w:pPr>
        <w:pStyle w:val="56"/>
        <w:ind w:firstLine="0" w:firstLineChars="0"/>
        <w:jc w:val="center"/>
      </w:pPr>
      <w:bookmarkStart w:id="175" w:name="BookMark8"/>
      <w:r>
        <w:drawing>
          <wp:inline distT="0" distB="0" distL="0" distR="0">
            <wp:extent cx="1485900" cy="317500"/>
            <wp:effectExtent l="0" t="0" r="0" b="635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5"/>
    </w:p>
    <w:sectPr>
      <w:pgSz w:w="11906" w:h="16838"/>
      <w:pgMar w:top="2410"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pStyle w:val="238"/>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pStyle w:val="237"/>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2827D5B"/>
    <w:multiLevelType w:val="multilevel"/>
    <w:tmpl w:val="22827D5B"/>
    <w:lvl w:ilvl="0" w:tentative="0">
      <w:start w:val="1"/>
      <w:numFmt w:val="none"/>
      <w:pStyle w:val="23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4Sw6ndW8DAx5n2zDveX5Qme4TW+BuawBPA8JRR5lXOw2H8K0W+wrBdy41jRn85J++R277AjrvyeGjZaVOGQ37A==" w:salt="snBHvVrngxs3TvM00dgp0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LMwNTWzMDExNTI1M7NU0lEKTi0uzszPAymwrAUAImfKVywAAAA="/>
  </w:docVars>
  <w:rsids>
    <w:rsidRoot w:val="00235DE2"/>
    <w:rsid w:val="0000040A"/>
    <w:rsid w:val="00000A94"/>
    <w:rsid w:val="00001972"/>
    <w:rsid w:val="00001D9A"/>
    <w:rsid w:val="00002B2B"/>
    <w:rsid w:val="00004A7E"/>
    <w:rsid w:val="00007B3A"/>
    <w:rsid w:val="000107E0"/>
    <w:rsid w:val="00011FDE"/>
    <w:rsid w:val="00012FFD"/>
    <w:rsid w:val="00014162"/>
    <w:rsid w:val="00014340"/>
    <w:rsid w:val="00016A9C"/>
    <w:rsid w:val="0001754E"/>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086"/>
    <w:rsid w:val="000546B1"/>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A84"/>
    <w:rsid w:val="000832DC"/>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624"/>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1BB"/>
    <w:rsid w:val="000F4AEA"/>
    <w:rsid w:val="000F633F"/>
    <w:rsid w:val="000F67E9"/>
    <w:rsid w:val="00104926"/>
    <w:rsid w:val="00111C08"/>
    <w:rsid w:val="00113B1E"/>
    <w:rsid w:val="00114C2B"/>
    <w:rsid w:val="00114C5A"/>
    <w:rsid w:val="0011711C"/>
    <w:rsid w:val="0012059C"/>
    <w:rsid w:val="00124E4F"/>
    <w:rsid w:val="001260B7"/>
    <w:rsid w:val="001265CB"/>
    <w:rsid w:val="001321C6"/>
    <w:rsid w:val="001325C4"/>
    <w:rsid w:val="00133010"/>
    <w:rsid w:val="001338EE"/>
    <w:rsid w:val="00133AAE"/>
    <w:rsid w:val="00135323"/>
    <w:rsid w:val="00135356"/>
    <w:rsid w:val="001356C4"/>
    <w:rsid w:val="00141114"/>
    <w:rsid w:val="00142969"/>
    <w:rsid w:val="001446C2"/>
    <w:rsid w:val="001457E7"/>
    <w:rsid w:val="00145D9D"/>
    <w:rsid w:val="00146388"/>
    <w:rsid w:val="001529E5"/>
    <w:rsid w:val="00153C7E"/>
    <w:rsid w:val="00156B25"/>
    <w:rsid w:val="00156E1A"/>
    <w:rsid w:val="00157894"/>
    <w:rsid w:val="00157B55"/>
    <w:rsid w:val="00161F7E"/>
    <w:rsid w:val="001642FA"/>
    <w:rsid w:val="001649EB"/>
    <w:rsid w:val="00164BAF"/>
    <w:rsid w:val="00164FA8"/>
    <w:rsid w:val="00165065"/>
    <w:rsid w:val="00165434"/>
    <w:rsid w:val="0016580B"/>
    <w:rsid w:val="00165F49"/>
    <w:rsid w:val="00166B88"/>
    <w:rsid w:val="0016770A"/>
    <w:rsid w:val="00170804"/>
    <w:rsid w:val="001708E9"/>
    <w:rsid w:val="00172780"/>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2D2B"/>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010"/>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35DE2"/>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17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A0C"/>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AEC"/>
    <w:rsid w:val="002F1C4B"/>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612D"/>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D8A"/>
    <w:rsid w:val="003D0FF6"/>
    <w:rsid w:val="003D262C"/>
    <w:rsid w:val="003D5681"/>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0B0"/>
    <w:rsid w:val="0041477A"/>
    <w:rsid w:val="004167A3"/>
    <w:rsid w:val="004205F1"/>
    <w:rsid w:val="00432DAA"/>
    <w:rsid w:val="00434305"/>
    <w:rsid w:val="00435835"/>
    <w:rsid w:val="00435DF7"/>
    <w:rsid w:val="0044083F"/>
    <w:rsid w:val="00441AE7"/>
    <w:rsid w:val="00445574"/>
    <w:rsid w:val="004467FB"/>
    <w:rsid w:val="00452D6B"/>
    <w:rsid w:val="00454484"/>
    <w:rsid w:val="0045517B"/>
    <w:rsid w:val="00457C63"/>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34D"/>
    <w:rsid w:val="004A12DF"/>
    <w:rsid w:val="004A17E6"/>
    <w:rsid w:val="004A1BA8"/>
    <w:rsid w:val="004A4B57"/>
    <w:rsid w:val="004A63FA"/>
    <w:rsid w:val="004B0272"/>
    <w:rsid w:val="004B2701"/>
    <w:rsid w:val="004B2E1B"/>
    <w:rsid w:val="004B3AA8"/>
    <w:rsid w:val="004B3E93"/>
    <w:rsid w:val="004C1FBC"/>
    <w:rsid w:val="004C3F1D"/>
    <w:rsid w:val="004C458D"/>
    <w:rsid w:val="004C56A6"/>
    <w:rsid w:val="004C7556"/>
    <w:rsid w:val="004C7E8B"/>
    <w:rsid w:val="004C7E9D"/>
    <w:rsid w:val="004C7F67"/>
    <w:rsid w:val="004D076D"/>
    <w:rsid w:val="004D0EF1"/>
    <w:rsid w:val="004D1A1A"/>
    <w:rsid w:val="004D2253"/>
    <w:rsid w:val="004D4406"/>
    <w:rsid w:val="004D499B"/>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404"/>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354"/>
    <w:rsid w:val="00533D04"/>
    <w:rsid w:val="00534804"/>
    <w:rsid w:val="00534BDF"/>
    <w:rsid w:val="005354EA"/>
    <w:rsid w:val="0053585F"/>
    <w:rsid w:val="00535EC4"/>
    <w:rsid w:val="00535ED9"/>
    <w:rsid w:val="0053692B"/>
    <w:rsid w:val="00541853"/>
    <w:rsid w:val="00543BDA"/>
    <w:rsid w:val="00544073"/>
    <w:rsid w:val="005441CC"/>
    <w:rsid w:val="005479DA"/>
    <w:rsid w:val="00547BCC"/>
    <w:rsid w:val="0055013B"/>
    <w:rsid w:val="00550C59"/>
    <w:rsid w:val="00551F6F"/>
    <w:rsid w:val="00555044"/>
    <w:rsid w:val="00561475"/>
    <w:rsid w:val="0056487B"/>
    <w:rsid w:val="00564FB9"/>
    <w:rsid w:val="00573D9E"/>
    <w:rsid w:val="005801E3"/>
    <w:rsid w:val="00581802"/>
    <w:rsid w:val="005836A8"/>
    <w:rsid w:val="00583F07"/>
    <w:rsid w:val="0058409C"/>
    <w:rsid w:val="00584262"/>
    <w:rsid w:val="00586630"/>
    <w:rsid w:val="00587ADD"/>
    <w:rsid w:val="00591E27"/>
    <w:rsid w:val="00596160"/>
    <w:rsid w:val="005966E2"/>
    <w:rsid w:val="00597007"/>
    <w:rsid w:val="005A0966"/>
    <w:rsid w:val="005A11B7"/>
    <w:rsid w:val="005A260B"/>
    <w:rsid w:val="005A4A1B"/>
    <w:rsid w:val="005A5DDA"/>
    <w:rsid w:val="005A7830"/>
    <w:rsid w:val="005A7FCE"/>
    <w:rsid w:val="005B0F3F"/>
    <w:rsid w:val="005B31AE"/>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8C3"/>
    <w:rsid w:val="005E3C18"/>
    <w:rsid w:val="005E6812"/>
    <w:rsid w:val="005E7881"/>
    <w:rsid w:val="005E78E0"/>
    <w:rsid w:val="005F0D9C"/>
    <w:rsid w:val="005F284E"/>
    <w:rsid w:val="005F4712"/>
    <w:rsid w:val="006015CE"/>
    <w:rsid w:val="00603855"/>
    <w:rsid w:val="00604784"/>
    <w:rsid w:val="00606419"/>
    <w:rsid w:val="00607D29"/>
    <w:rsid w:val="00612952"/>
    <w:rsid w:val="00614511"/>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49C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1E7"/>
    <w:rsid w:val="00685AAB"/>
    <w:rsid w:val="006915D4"/>
    <w:rsid w:val="006917B7"/>
    <w:rsid w:val="00695D22"/>
    <w:rsid w:val="006A07AA"/>
    <w:rsid w:val="006A25E5"/>
    <w:rsid w:val="006A2B46"/>
    <w:rsid w:val="006A336D"/>
    <w:rsid w:val="006A37B9"/>
    <w:rsid w:val="006B2672"/>
    <w:rsid w:val="006B54BF"/>
    <w:rsid w:val="006B5F44"/>
    <w:rsid w:val="006B5F90"/>
    <w:rsid w:val="006B62E4"/>
    <w:rsid w:val="006B6B76"/>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6C8B"/>
    <w:rsid w:val="00707669"/>
    <w:rsid w:val="00711CBA"/>
    <w:rsid w:val="00711FB5"/>
    <w:rsid w:val="00712A01"/>
    <w:rsid w:val="00714F58"/>
    <w:rsid w:val="00722FBF"/>
    <w:rsid w:val="00722FC2"/>
    <w:rsid w:val="00724879"/>
    <w:rsid w:val="00724E1B"/>
    <w:rsid w:val="00725949"/>
    <w:rsid w:val="00727FA2"/>
    <w:rsid w:val="007322D9"/>
    <w:rsid w:val="00732BC0"/>
    <w:rsid w:val="007367A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0F0"/>
    <w:rsid w:val="007A2E12"/>
    <w:rsid w:val="007A3475"/>
    <w:rsid w:val="007A41C8"/>
    <w:rsid w:val="007A4D52"/>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594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0812"/>
    <w:rsid w:val="00861886"/>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36F"/>
    <w:rsid w:val="008C1797"/>
    <w:rsid w:val="008C219C"/>
    <w:rsid w:val="008C475E"/>
    <w:rsid w:val="008C619A"/>
    <w:rsid w:val="008D0CE8"/>
    <w:rsid w:val="008D0EBA"/>
    <w:rsid w:val="008D2D1D"/>
    <w:rsid w:val="008D453D"/>
    <w:rsid w:val="008D53AD"/>
    <w:rsid w:val="008D562B"/>
    <w:rsid w:val="008D5733"/>
    <w:rsid w:val="008D58C6"/>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284"/>
    <w:rsid w:val="00953604"/>
    <w:rsid w:val="0095496B"/>
    <w:rsid w:val="009563D7"/>
    <w:rsid w:val="009610DC"/>
    <w:rsid w:val="00961490"/>
    <w:rsid w:val="009634FB"/>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337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5FE"/>
    <w:rsid w:val="00A42CDF"/>
    <w:rsid w:val="00A4452E"/>
    <w:rsid w:val="00A4472C"/>
    <w:rsid w:val="00A44E69"/>
    <w:rsid w:val="00A4661E"/>
    <w:rsid w:val="00A55BD6"/>
    <w:rsid w:val="00A55D50"/>
    <w:rsid w:val="00A57142"/>
    <w:rsid w:val="00A648CD"/>
    <w:rsid w:val="00A6537A"/>
    <w:rsid w:val="00A67866"/>
    <w:rsid w:val="00A70B07"/>
    <w:rsid w:val="00A721F7"/>
    <w:rsid w:val="00A723F8"/>
    <w:rsid w:val="00A7748F"/>
    <w:rsid w:val="00A77CCB"/>
    <w:rsid w:val="00A83D8D"/>
    <w:rsid w:val="00A8446B"/>
    <w:rsid w:val="00A8473F"/>
    <w:rsid w:val="00A862D6"/>
    <w:rsid w:val="00A8715E"/>
    <w:rsid w:val="00A9295B"/>
    <w:rsid w:val="00A93B09"/>
    <w:rsid w:val="00A93D49"/>
    <w:rsid w:val="00A94247"/>
    <w:rsid w:val="00A952D7"/>
    <w:rsid w:val="00A963F7"/>
    <w:rsid w:val="00A96AD8"/>
    <w:rsid w:val="00AA052C"/>
    <w:rsid w:val="00AA1E45"/>
    <w:rsid w:val="00AA4286"/>
    <w:rsid w:val="00AA456B"/>
    <w:rsid w:val="00AA57F5"/>
    <w:rsid w:val="00AA594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D6C"/>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39CB"/>
    <w:rsid w:val="00B86677"/>
    <w:rsid w:val="00B87131"/>
    <w:rsid w:val="00B939B1"/>
    <w:rsid w:val="00B93B42"/>
    <w:rsid w:val="00B96D40"/>
    <w:rsid w:val="00B97386"/>
    <w:rsid w:val="00BA263B"/>
    <w:rsid w:val="00BA42B2"/>
    <w:rsid w:val="00BA58D4"/>
    <w:rsid w:val="00BA5B9E"/>
    <w:rsid w:val="00BA7C9A"/>
    <w:rsid w:val="00BB5F8F"/>
    <w:rsid w:val="00BB657A"/>
    <w:rsid w:val="00BC1A4E"/>
    <w:rsid w:val="00BC5DC7"/>
    <w:rsid w:val="00BC6B8B"/>
    <w:rsid w:val="00BC73D8"/>
    <w:rsid w:val="00BD2836"/>
    <w:rsid w:val="00BD52D7"/>
    <w:rsid w:val="00BD5AD2"/>
    <w:rsid w:val="00BE22F3"/>
    <w:rsid w:val="00BE5B52"/>
    <w:rsid w:val="00BE7B8D"/>
    <w:rsid w:val="00BF0993"/>
    <w:rsid w:val="00BF10A9"/>
    <w:rsid w:val="00BF1703"/>
    <w:rsid w:val="00BF231C"/>
    <w:rsid w:val="00BF51E5"/>
    <w:rsid w:val="00BF74A6"/>
    <w:rsid w:val="00BF752C"/>
    <w:rsid w:val="00C013AD"/>
    <w:rsid w:val="00C04904"/>
    <w:rsid w:val="00C056B3"/>
    <w:rsid w:val="00C103E5"/>
    <w:rsid w:val="00C13319"/>
    <w:rsid w:val="00C13EE9"/>
    <w:rsid w:val="00C14CAD"/>
    <w:rsid w:val="00C21540"/>
    <w:rsid w:val="00C21906"/>
    <w:rsid w:val="00C21BFA"/>
    <w:rsid w:val="00C22148"/>
    <w:rsid w:val="00C22584"/>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7BA"/>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2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E28"/>
    <w:rsid w:val="00CF048A"/>
    <w:rsid w:val="00CF155A"/>
    <w:rsid w:val="00CF2947"/>
    <w:rsid w:val="00CF686F"/>
    <w:rsid w:val="00CF6CEE"/>
    <w:rsid w:val="00CF6E60"/>
    <w:rsid w:val="00CF7BCA"/>
    <w:rsid w:val="00CF7ED6"/>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2B0"/>
    <w:rsid w:val="00D675FB"/>
    <w:rsid w:val="00D70FD6"/>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07D"/>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67A"/>
    <w:rsid w:val="00E15CCD"/>
    <w:rsid w:val="00E16DA4"/>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4E1A"/>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F9C"/>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56EE8"/>
    <w:rsid w:val="00F6194E"/>
    <w:rsid w:val="00F623AC"/>
    <w:rsid w:val="00F6412A"/>
    <w:rsid w:val="00F65893"/>
    <w:rsid w:val="00F66A4A"/>
    <w:rsid w:val="00F71E22"/>
    <w:rsid w:val="00F72142"/>
    <w:rsid w:val="00F72AE7"/>
    <w:rsid w:val="00F7326C"/>
    <w:rsid w:val="00F81141"/>
    <w:rsid w:val="00F833BA"/>
    <w:rsid w:val="00F84FD0"/>
    <w:rsid w:val="00F859A8"/>
    <w:rsid w:val="00F86D87"/>
    <w:rsid w:val="00F9108B"/>
    <w:rsid w:val="00F91349"/>
    <w:rsid w:val="00F93A8A"/>
    <w:rsid w:val="00F947EA"/>
    <w:rsid w:val="00F95248"/>
    <w:rsid w:val="00F956A9"/>
    <w:rsid w:val="00F963ED"/>
    <w:rsid w:val="00F966CF"/>
    <w:rsid w:val="00F96CAE"/>
    <w:rsid w:val="00F97C99"/>
    <w:rsid w:val="00FA0B52"/>
    <w:rsid w:val="00FA3E8F"/>
    <w:rsid w:val="00FA4DAC"/>
    <w:rsid w:val="00FA662D"/>
    <w:rsid w:val="00FA73B1"/>
    <w:rsid w:val="00FB0CB9"/>
    <w:rsid w:val="00FB231D"/>
    <w:rsid w:val="00FB45F1"/>
    <w:rsid w:val="00FB4A72"/>
    <w:rsid w:val="00FB54E8"/>
    <w:rsid w:val="00FB7054"/>
    <w:rsid w:val="00FB7DFB"/>
    <w:rsid w:val="00FC17B7"/>
    <w:rsid w:val="00FC2CB7"/>
    <w:rsid w:val="00FC4090"/>
    <w:rsid w:val="00FC55B4"/>
    <w:rsid w:val="00FC7913"/>
    <w:rsid w:val="00FD00E6"/>
    <w:rsid w:val="00FD09A1"/>
    <w:rsid w:val="00FD2A7C"/>
    <w:rsid w:val="00FD59EB"/>
    <w:rsid w:val="00FD7299"/>
    <w:rsid w:val="00FE04C8"/>
    <w:rsid w:val="00FE1FBE"/>
    <w:rsid w:val="00FE3901"/>
    <w:rsid w:val="00FE39D3"/>
    <w:rsid w:val="00FE4442"/>
    <w:rsid w:val="00FE4BCE"/>
    <w:rsid w:val="00FE54AE"/>
    <w:rsid w:val="00FE576A"/>
    <w:rsid w:val="00FE7E79"/>
    <w:rsid w:val="00FF3E7D"/>
    <w:rsid w:val="00FF5B99"/>
    <w:rsid w:val="00FF730C"/>
    <w:rsid w:val="00FF73F4"/>
    <w:rsid w:val="00FF7CE4"/>
    <w:rsid w:val="00FF7E39"/>
    <w:rsid w:val="09842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rFonts w:ascii="Times New Roman" w:hAnsi="Times New Roman" w:eastAsia="宋体" w:cs="Times New Roman"/>
      <w:b/>
      <w:bCs/>
      <w:kern w:val="44"/>
      <w:sz w:val="44"/>
      <w:szCs w:val="44"/>
    </w:rPr>
  </w:style>
  <w:style w:type="character" w:customStyle="1" w:styleId="35">
    <w:name w:val="标题 2 Char"/>
    <w:link w:val="3"/>
    <w:uiPriority w:val="0"/>
    <w:rPr>
      <w:rFonts w:ascii="Arial" w:hAnsi="Arial" w:eastAsia="黑体" w:cs="Times New Roman"/>
      <w:b/>
      <w:bCs/>
      <w:sz w:val="32"/>
      <w:szCs w:val="32"/>
    </w:rPr>
  </w:style>
  <w:style w:type="character" w:customStyle="1" w:styleId="36">
    <w:name w:val="标题 3 Char"/>
    <w:link w:val="4"/>
    <w:uiPriority w:val="9"/>
    <w:rPr>
      <w:rFonts w:ascii="Times New Roman" w:hAnsi="Times New Roman" w:eastAsia="宋体" w:cs="Times New Roman"/>
      <w:b/>
      <w:bCs/>
      <w:sz w:val="32"/>
      <w:szCs w:val="32"/>
    </w:rPr>
  </w:style>
  <w:style w:type="character" w:customStyle="1" w:styleId="37">
    <w:name w:val="标题 4 Char"/>
    <w:link w:val="5"/>
    <w:uiPriority w:val="0"/>
    <w:rPr>
      <w:rFonts w:ascii="Arial" w:hAnsi="Arial" w:eastAsia="黑体" w:cs="Times New Roman"/>
      <w:b/>
      <w:bCs/>
      <w:sz w:val="28"/>
      <w:szCs w:val="28"/>
    </w:rPr>
  </w:style>
  <w:style w:type="character" w:customStyle="1" w:styleId="38">
    <w:name w:val="标题 5 Char"/>
    <w:link w:val="6"/>
    <w:uiPriority w:val="0"/>
    <w:rPr>
      <w:rFonts w:ascii="Times New Roman" w:hAnsi="Times New Roman" w:eastAsia="宋体" w:cs="Times New Roman"/>
      <w:b/>
      <w:bCs/>
      <w:sz w:val="28"/>
      <w:szCs w:val="28"/>
    </w:rPr>
  </w:style>
  <w:style w:type="character" w:customStyle="1" w:styleId="39">
    <w:name w:val="标题 6 Char"/>
    <w:link w:val="7"/>
    <w:uiPriority w:val="9"/>
    <w:rPr>
      <w:rFonts w:ascii="Arial" w:hAnsi="Arial" w:eastAsia="黑体" w:cs="Times New Roman"/>
      <w:b/>
      <w:bCs/>
      <w:sz w:val="24"/>
      <w:szCs w:val="24"/>
    </w:rPr>
  </w:style>
  <w:style w:type="character" w:customStyle="1" w:styleId="40">
    <w:name w:val="标题 7 Char"/>
    <w:link w:val="8"/>
    <w:uiPriority w:val="0"/>
    <w:rPr>
      <w:rFonts w:ascii="Times New Roman" w:hAnsi="Times New Roman" w:eastAsia="宋体" w:cs="Times New Roman"/>
      <w:b/>
      <w:bCs/>
      <w:sz w:val="24"/>
      <w:szCs w:val="24"/>
    </w:rPr>
  </w:style>
  <w:style w:type="character" w:customStyle="1" w:styleId="41">
    <w:name w:val="标题 8 Char"/>
    <w:link w:val="9"/>
    <w:uiPriority w:val="0"/>
    <w:rPr>
      <w:rFonts w:ascii="Arial" w:hAnsi="Arial" w:eastAsia="黑体" w:cs="Times New Roman"/>
      <w:sz w:val="24"/>
      <w:szCs w:val="24"/>
    </w:rPr>
  </w:style>
  <w:style w:type="character" w:customStyle="1" w:styleId="42">
    <w:name w:val="标题 9 Char"/>
    <w:link w:val="10"/>
    <w:uiPriority w:val="0"/>
    <w:rPr>
      <w:rFonts w:ascii="Arial" w:hAnsi="Arial" w:eastAsia="黑体" w:cs="Times New Roman"/>
      <w:szCs w:val="21"/>
    </w:rPr>
  </w:style>
  <w:style w:type="character" w:customStyle="1" w:styleId="43">
    <w:name w:val="页眉 Char"/>
    <w:link w:val="18"/>
    <w:uiPriority w:val="99"/>
    <w:rPr>
      <w:rFonts w:ascii="Times New Roman" w:hAnsi="Times New Roman" w:eastAsia="宋体" w:cs="Times New Roman"/>
      <w:sz w:val="18"/>
      <w:szCs w:val="18"/>
    </w:rPr>
  </w:style>
  <w:style w:type="character" w:customStyle="1" w:styleId="44">
    <w:name w:val="页脚 Char"/>
    <w:link w:val="17"/>
    <w:uiPriority w:val="99"/>
    <w:rPr>
      <w:rFonts w:ascii="宋体" w:hAnsi="Times New Roman" w:eastAsia="宋体" w:cs="Times New Roman"/>
      <w:sz w:val="18"/>
      <w:szCs w:val="18"/>
    </w:rPr>
  </w:style>
  <w:style w:type="character" w:customStyle="1" w:styleId="45">
    <w:name w:val="批注框文本 Char"/>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rPr>
  </w:style>
  <w:style w:type="character" w:customStyle="1" w:styleId="48">
    <w:name w:val="标题 Char"/>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段 Char"/>
    <w:link w:val="231"/>
    <w:locked/>
    <w:uiPriority w:val="0"/>
    <w:rPr>
      <w:rFonts w:ascii="宋体" w:hAnsi="宋体"/>
      <w:sz w:val="21"/>
    </w:rPr>
  </w:style>
  <w:style w:type="paragraph" w:customStyle="1" w:styleId="231">
    <w:name w:val="段"/>
    <w:link w:val="230"/>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232">
    <w:name w:val="五级条标题"/>
    <w:basedOn w:val="1"/>
    <w:next w:val="231"/>
    <w:uiPriority w:val="0"/>
    <w:pPr>
      <w:widowControl/>
      <w:numPr>
        <w:ilvl w:val="0"/>
        <w:numId w:val="32"/>
      </w:numPr>
      <w:adjustRightInd/>
      <w:spacing w:beforeLines="50" w:afterLines="50" w:line="240" w:lineRule="auto"/>
      <w:ind w:firstLine="0"/>
      <w:jc w:val="left"/>
      <w:outlineLvl w:val="6"/>
    </w:pPr>
    <w:rPr>
      <w:rFonts w:ascii="黑体" w:hAnsi="Times New Roman" w:eastAsia="黑体"/>
      <w:kern w:val="0"/>
    </w:rPr>
  </w:style>
  <w:style w:type="paragraph" w:customStyle="1" w:styleId="233">
    <w:name w:val="注：（正文）"/>
    <w:basedOn w:val="1"/>
    <w:next w:val="231"/>
    <w:uiPriority w:val="0"/>
    <w:pPr>
      <w:tabs>
        <w:tab w:val="left" w:pos="360"/>
      </w:tabs>
      <w:autoSpaceDE w:val="0"/>
      <w:autoSpaceDN w:val="0"/>
      <w:adjustRightInd/>
      <w:spacing w:line="240" w:lineRule="auto"/>
    </w:pPr>
    <w:rPr>
      <w:rFonts w:ascii="宋体" w:hAnsi="Times New Roman"/>
      <w:kern w:val="0"/>
      <w:sz w:val="18"/>
      <w:szCs w:val="18"/>
    </w:rPr>
  </w:style>
  <w:style w:type="paragraph" w:customStyle="1" w:styleId="234">
    <w:name w:val="一级条标题"/>
    <w:next w:val="231"/>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35">
    <w:name w:val="章标题"/>
    <w:next w:val="231"/>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6">
    <w:name w:val="二级条标题"/>
    <w:basedOn w:val="234"/>
    <w:next w:val="231"/>
    <w:uiPriority w:val="0"/>
    <w:pPr>
      <w:outlineLvl w:val="3"/>
    </w:pPr>
  </w:style>
  <w:style w:type="paragraph" w:customStyle="1" w:styleId="237">
    <w:name w:val="二级无"/>
    <w:basedOn w:val="236"/>
    <w:uiPriority w:val="0"/>
    <w:pPr>
      <w:numPr>
        <w:ilvl w:val="5"/>
        <w:numId w:val="1"/>
      </w:numPr>
      <w:tabs>
        <w:tab w:val="clear" w:pos="3518"/>
      </w:tabs>
      <w:spacing w:beforeLines="0" w:afterLines="0"/>
      <w:ind w:left="0" w:firstLine="0"/>
    </w:pPr>
    <w:rPr>
      <w:rFonts w:ascii="宋体" w:eastAsia="宋体"/>
    </w:rPr>
  </w:style>
  <w:style w:type="paragraph" w:customStyle="1" w:styleId="238">
    <w:name w:val="一级无"/>
    <w:basedOn w:val="234"/>
    <w:uiPriority w:val="0"/>
    <w:pPr>
      <w:numPr>
        <w:ilvl w:val="3"/>
        <w:numId w:val="1"/>
      </w:numPr>
      <w:tabs>
        <w:tab w:val="clear" w:pos="2678"/>
      </w:tabs>
      <w:spacing w:beforeLines="0" w:afterLines="0"/>
      <w:ind w:left="0" w:firstLine="0"/>
    </w:pPr>
    <w:rPr>
      <w:rFonts w:ascii="宋体" w:eastAsia="宋体"/>
    </w:rPr>
  </w:style>
  <w:style w:type="paragraph" w:customStyle="1" w:styleId="239">
    <w:name w:val="Revision"/>
    <w:hidden/>
    <w:semiHidden/>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emf"/><Relationship Id="rId12" Type="http://schemas.openxmlformats.org/officeDocument/2006/relationships/package" Target="embeddings/Microsoft_Visio___1.vsdx"/><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1D8A36377844A3F8E5B91DFB132512C"/>
        <w:style w:val=""/>
        <w:category>
          <w:name w:val="General"/>
          <w:gallery w:val="placeholder"/>
        </w:category>
        <w:types>
          <w:type w:val="bbPlcHdr"/>
        </w:types>
        <w:behaviors>
          <w:behavior w:val="content"/>
        </w:behaviors>
        <w:description w:val=""/>
        <w:guid w:val="{CA558686-73EB-442D-B196-DCE3812DC0A4}"/>
      </w:docPartPr>
      <w:docPartBody>
        <w:p>
          <w:pPr>
            <w:pStyle w:val="5"/>
          </w:pPr>
          <w:r>
            <w:rPr>
              <w:rStyle w:val="4"/>
              <w:rFonts w:hint="eastAsia"/>
            </w:rPr>
            <w:t>单击或点击此处输入文字。</w:t>
          </w:r>
        </w:p>
      </w:docPartBody>
    </w:docPart>
    <w:docPart>
      <w:docPartPr>
        <w:name w:val="E83F5D8F4EE645DCB048450360920E9D"/>
        <w:style w:val=""/>
        <w:category>
          <w:name w:val="General"/>
          <w:gallery w:val="placeholder"/>
        </w:category>
        <w:types>
          <w:type w:val="bbPlcHdr"/>
        </w:types>
        <w:behaviors>
          <w:behavior w:val="content"/>
        </w:behaviors>
        <w:description w:val=""/>
        <w:guid w:val="{2AB708E2-BACC-49C2-BAC3-6962FA95D43F}"/>
      </w:docPartPr>
      <w:docPartBody>
        <w:p>
          <w:pPr>
            <w:pStyle w:val="6"/>
          </w:pPr>
          <w:r>
            <w:rPr>
              <w:rStyle w:val="4"/>
              <w:rFonts w:hint="eastAsia"/>
            </w:rPr>
            <w:t>选择一项。</w:t>
          </w:r>
        </w:p>
      </w:docPartBody>
    </w:docPart>
    <w:docPart>
      <w:docPartPr>
        <w:name w:val="2A62A02F50384B48A43405969415BDBC"/>
        <w:style w:val=""/>
        <w:category>
          <w:name w:val="General"/>
          <w:gallery w:val="placeholder"/>
        </w:category>
        <w:types>
          <w:type w:val="bbPlcHdr"/>
        </w:types>
        <w:behaviors>
          <w:behavior w:val="content"/>
        </w:behaviors>
        <w:description w:val=""/>
        <w:guid w:val="{3C88E51C-A0E4-4238-B832-B7F98CD0728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CF5"/>
    <w:rsid w:val="000E4393"/>
    <w:rsid w:val="000F1CF5"/>
    <w:rsid w:val="003D73E6"/>
    <w:rsid w:val="005F2172"/>
    <w:rsid w:val="00764768"/>
    <w:rsid w:val="008942A4"/>
    <w:rsid w:val="00B374B1"/>
    <w:rsid w:val="00C861DF"/>
    <w:rsid w:val="00D84CC1"/>
    <w:rsid w:val="00DD0BAF"/>
    <w:rsid w:val="00EE7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1D8A36377844A3F8E5B91DFB132512C"/>
    <w:uiPriority w:val="0"/>
    <w:pPr>
      <w:spacing w:after="160" w:line="259" w:lineRule="auto"/>
    </w:pPr>
    <w:rPr>
      <w:rFonts w:asciiTheme="minorHAnsi" w:hAnsiTheme="minorHAnsi" w:eastAsiaTheme="minorEastAsia" w:cstheme="minorBidi"/>
      <w:sz w:val="22"/>
      <w:szCs w:val="22"/>
      <w:lang w:val="en-US" w:eastAsia="zh-CN" w:bidi="ar-SA"/>
    </w:rPr>
  </w:style>
  <w:style w:type="paragraph" w:customStyle="1" w:styleId="6">
    <w:name w:val="E83F5D8F4EE645DCB048450360920E9D"/>
    <w:uiPriority w:val="0"/>
    <w:pPr>
      <w:spacing w:after="160" w:line="259" w:lineRule="auto"/>
    </w:pPr>
    <w:rPr>
      <w:rFonts w:asciiTheme="minorHAnsi" w:hAnsiTheme="minorHAnsi" w:eastAsiaTheme="minorEastAsia" w:cstheme="minorBidi"/>
      <w:sz w:val="22"/>
      <w:szCs w:val="22"/>
      <w:lang w:val="en-US" w:eastAsia="zh-CN" w:bidi="ar-SA"/>
    </w:rPr>
  </w:style>
  <w:style w:type="paragraph" w:customStyle="1" w:styleId="7">
    <w:name w:val="2A62A02F50384B48A43405969415BDBC"/>
    <w:uiPriority w:val="0"/>
    <w:pPr>
      <w:spacing w:after="160" w:line="259" w:lineRule="auto"/>
    </w:pPr>
    <w:rPr>
      <w:rFonts w:asciiTheme="minorHAnsi" w:hAnsiTheme="minorHAnsi" w:eastAsiaTheme="minorEastAsia" w:cstheme="minorBidi"/>
      <w:sz w:val="22"/>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4BA54E-3B39-42A9-8D1E-5CBDB486B0BB}">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909</Words>
  <Characters>5185</Characters>
  <Lines>43</Lines>
  <Paragraphs>12</Paragraphs>
  <TotalTime>0</TotalTime>
  <ScaleCrop>false</ScaleCrop>
  <LinksUpToDate>false</LinksUpToDate>
  <CharactersWithSpaces>6082</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2022-02-25T02:25:00Z</dcterms:created>
  <dc:creator>Zhang Ling</dc:creator>
  <dc:description>&lt;config cover="true" show_menu="true" version="1.0.0" doctype="SDKXY"&gt;_x000d_
&lt;/config&gt;</dc:description>
  <cp:lastModifiedBy>Administrator</cp:lastModifiedBy>
  <cp:lastPrinted>2020-08-30T10:00:00Z</cp:lastPrinted>
  <dcterms:modified xsi:type="dcterms:W3CDTF">2022-04-19T10:17:33Z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