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甘蓝类蔬菜农机农艺融合生产技术规程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regulations for integration of farm machines and agronomic measures</w:t>
      </w:r>
    </w:p>
    <w:p>
      <w:pPr>
        <w:pStyle w:val="128"/>
        <w:framePr w:w="9639" w:h="6974" w:hRule="exact" w:wrap="around" w:vAnchor="page" w:hAnchor="page" w:x="1419" w:y="6408" w:anchorLock="1"/>
        <w:textAlignment w:val="bottom"/>
        <w:rPr>
          <w:rFonts w:eastAsia="黑体"/>
          <w:szCs w:val="28"/>
        </w:rPr>
      </w:pPr>
      <w:r>
        <w:rPr>
          <w:rFonts w:eastAsia="黑体"/>
          <w:szCs w:val="28"/>
        </w:rPr>
        <w:t xml:space="preserve"> in cabbage vegetable production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468"/>
      </w:pPr>
      <w:bookmarkStart w:id="21" w:name="BookMark2"/>
      <w:r>
        <w:rPr>
          <w:spacing w:val="320"/>
        </w:rPr>
        <w:t>前</w:t>
      </w:r>
      <w:r>
        <w:t>言</w:t>
      </w:r>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本文件由江苏省农业农村厅提出并归口。</w:t>
      </w:r>
    </w:p>
    <w:p>
      <w:pPr>
        <w:pStyle w:val="59"/>
        <w:ind w:firstLine="420"/>
      </w:pPr>
      <w:r>
        <w:rPr>
          <w:rFonts w:hint="eastAsia"/>
        </w:rPr>
        <w:t>本文件起草单位：江苏省农业技术推广总站、江苏省农机具开发应用中心、江苏省农业科学院、江苏省质量和标准化研究院。</w:t>
      </w:r>
    </w:p>
    <w:p>
      <w:pPr>
        <w:pStyle w:val="59"/>
        <w:ind w:firstLine="420"/>
      </w:pPr>
      <w:r>
        <w:rPr>
          <w:rFonts w:hint="eastAsia"/>
        </w:rPr>
        <w:t>本文件主要起草人：曾晓萍、李建斌、於锋、管永祥、蔡国芳、马金骏、曹思齐、王神云、张伟、余方伟、赵华</w:t>
      </w:r>
      <w:r>
        <w:rPr>
          <w:rFonts w:hint="eastAsia"/>
          <w:lang w:eastAsia="zh-CN"/>
        </w:rPr>
        <w:t>、</w:t>
      </w:r>
      <w:r>
        <w:rPr>
          <w:rFonts w:hint="eastAsia"/>
          <w:lang w:val="en-US" w:eastAsia="zh-CN"/>
        </w:rPr>
        <w:t>唐桂章</w:t>
      </w:r>
      <w:r>
        <w:rPr>
          <w:rFonts w:hint="eastAsia"/>
        </w:rPr>
        <w:t>。</w:t>
      </w:r>
      <w:bookmarkStart w:id="45" w:name="_GoBack"/>
      <w:bookmarkEnd w:id="45"/>
    </w:p>
    <w:p>
      <w:pPr>
        <w:pStyle w:val="59"/>
        <w:ind w:firstLine="420"/>
      </w:pPr>
    </w:p>
    <w:p>
      <w:pPr>
        <w:pStyle w:val="59"/>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10F74FDB7B4C46F88293E07BEEB73374"/>
        </w:placeholder>
      </w:sdtPr>
      <w:sdtContent>
        <w:p>
          <w:pPr>
            <w:pStyle w:val="180"/>
            <w:spacing w:before="3" w:beforeLines="1" w:after="686" w:afterLines="220"/>
          </w:pPr>
          <w:bookmarkStart w:id="23" w:name="NEW_STAND_NAME"/>
          <w:r>
            <w:rPr>
              <w:rFonts w:hint="eastAsia"/>
            </w:rPr>
            <w:t>甘蓝类蔬菜农机农艺融合生产技术规程</w:t>
          </w:r>
        </w:p>
      </w:sdtContent>
    </w:sdt>
    <w:bookmarkEnd w:id="23"/>
    <w:p>
      <w:pPr>
        <w:pStyle w:val="107"/>
        <w:spacing w:before="312" w:after="312"/>
      </w:pPr>
      <w:bookmarkStart w:id="24" w:name="_Toc26986771"/>
      <w:bookmarkStart w:id="25" w:name="_Toc26718930"/>
      <w:bookmarkStart w:id="26" w:name="_Toc24884211"/>
      <w:bookmarkStart w:id="27" w:name="_Toc26986530"/>
      <w:bookmarkStart w:id="28" w:name="_Toc24884218"/>
      <w:bookmarkStart w:id="29" w:name="_Toc97191423"/>
      <w:bookmarkStart w:id="30" w:name="_Toc26648465"/>
      <w:bookmarkStart w:id="31" w:name="_Toc17233325"/>
      <w:bookmarkStart w:id="32" w:name="_Toc17233333"/>
      <w:r>
        <w:rPr>
          <w:rFonts w:hint="eastAsia"/>
        </w:rPr>
        <w:t>范围</w:t>
      </w:r>
      <w:bookmarkEnd w:id="24"/>
      <w:bookmarkEnd w:id="25"/>
      <w:bookmarkEnd w:id="26"/>
      <w:bookmarkEnd w:id="27"/>
      <w:bookmarkEnd w:id="28"/>
      <w:bookmarkEnd w:id="29"/>
      <w:bookmarkEnd w:id="30"/>
      <w:bookmarkEnd w:id="31"/>
      <w:bookmarkEnd w:id="32"/>
    </w:p>
    <w:p>
      <w:pPr>
        <w:pStyle w:val="59"/>
        <w:ind w:firstLine="420"/>
      </w:pPr>
      <w:bookmarkStart w:id="33" w:name="_Toc17233334"/>
      <w:bookmarkStart w:id="34" w:name="_Toc26648466"/>
      <w:bookmarkStart w:id="35" w:name="_Toc24884219"/>
      <w:bookmarkStart w:id="36" w:name="_Toc24884212"/>
      <w:bookmarkStart w:id="37" w:name="_Toc17233326"/>
      <w:r>
        <w:rPr>
          <w:rFonts w:hint="eastAsia"/>
        </w:rPr>
        <w:t>本文件规定了甘蓝类蔬菜农机农艺融合标准化生产的基本要求和病虫害防治、生产废弃物处理、包装贮运、生产档案等方面的要求，以及前茬处理、育苗、苗期管理、定植、采收等阶段的操作。</w:t>
      </w:r>
    </w:p>
    <w:p>
      <w:pPr>
        <w:pStyle w:val="59"/>
        <w:ind w:firstLine="420"/>
      </w:pPr>
      <w:r>
        <w:rPr>
          <w:rFonts w:hint="eastAsia"/>
        </w:rPr>
        <w:t>本文件适用于甘蓝类蔬菜农机农艺融合标准化生产。</w:t>
      </w:r>
    </w:p>
    <w:p>
      <w:pPr>
        <w:pStyle w:val="107"/>
        <w:spacing w:before="312" w:after="312"/>
      </w:pPr>
      <w:bookmarkStart w:id="38" w:name="_Toc26986772"/>
      <w:bookmarkStart w:id="39" w:name="_Toc97191424"/>
      <w:bookmarkStart w:id="40" w:name="_Toc26718931"/>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AA728E697AC421D84E2515EEA01050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 10395.1 农林机械 安全 第1部分：总则</w:t>
      </w:r>
    </w:p>
    <w:p>
      <w:pPr>
        <w:pStyle w:val="59"/>
        <w:ind w:firstLine="420"/>
      </w:pPr>
      <w:r>
        <w:rPr>
          <w:rFonts w:hint="eastAsia"/>
        </w:rPr>
        <w:t>GB 13735 聚乙烯吹塑农用地面覆盖薄膜</w:t>
      </w:r>
    </w:p>
    <w:p>
      <w:pPr>
        <w:pStyle w:val="59"/>
        <w:ind w:firstLine="420"/>
      </w:pPr>
      <w:r>
        <w:rPr>
          <w:rFonts w:hint="eastAsia"/>
        </w:rPr>
        <w:t>GB 16715.4 瓜菜作物种子 甘蓝类</w:t>
      </w:r>
    </w:p>
    <w:p>
      <w:pPr>
        <w:pStyle w:val="59"/>
        <w:ind w:firstLine="420"/>
      </w:pPr>
      <w:r>
        <w:rPr>
          <w:rFonts w:hint="eastAsia"/>
        </w:rPr>
        <w:t>GB 19165 日光温室和塑料大棚结构与性能要求</w:t>
      </w:r>
    </w:p>
    <w:p>
      <w:pPr>
        <w:pStyle w:val="59"/>
        <w:ind w:firstLine="420"/>
      </w:pPr>
      <w:r>
        <w:rPr>
          <w:rFonts w:hint="eastAsia"/>
        </w:rPr>
        <w:t>GB/T 19791 温室防虫网设计安装规范</w:t>
      </w:r>
    </w:p>
    <w:p>
      <w:pPr>
        <w:pStyle w:val="59"/>
        <w:ind w:firstLine="420"/>
      </w:pPr>
      <w:r>
        <w:rPr>
          <w:rFonts w:hint="eastAsia"/>
        </w:rPr>
        <w:t xml:space="preserve">NY/T 391 绿色食品 产地环境质量 </w:t>
      </w:r>
    </w:p>
    <w:p>
      <w:pPr>
        <w:pStyle w:val="59"/>
        <w:ind w:firstLine="420"/>
      </w:pPr>
      <w:r>
        <w:rPr>
          <w:rFonts w:hint="eastAsia"/>
        </w:rPr>
        <w:t xml:space="preserve">NY/T 393 绿色食品 农药使用准则 </w:t>
      </w:r>
    </w:p>
    <w:p>
      <w:pPr>
        <w:pStyle w:val="59"/>
        <w:ind w:firstLine="420"/>
      </w:pPr>
      <w:r>
        <w:rPr>
          <w:rFonts w:hint="eastAsia"/>
        </w:rPr>
        <w:t>NY/T 394 绿色食品 肥料使用准则</w:t>
      </w:r>
    </w:p>
    <w:p>
      <w:pPr>
        <w:pStyle w:val="59"/>
        <w:ind w:firstLine="420"/>
      </w:pPr>
      <w:r>
        <w:rPr>
          <w:rFonts w:hint="eastAsia"/>
        </w:rPr>
        <w:t xml:space="preserve">NY/T 650 喷雾机（器）作业质量 </w:t>
      </w:r>
    </w:p>
    <w:p>
      <w:pPr>
        <w:pStyle w:val="59"/>
        <w:ind w:firstLine="420"/>
      </w:pPr>
      <w:r>
        <w:rPr>
          <w:rFonts w:hint="eastAsia"/>
        </w:rPr>
        <w:t xml:space="preserve">NY/T 658 绿色食品 包装通用准则 </w:t>
      </w:r>
    </w:p>
    <w:p>
      <w:pPr>
        <w:pStyle w:val="59"/>
        <w:ind w:firstLine="420"/>
      </w:pPr>
      <w:r>
        <w:rPr>
          <w:rFonts w:hint="eastAsia"/>
        </w:rPr>
        <w:t>NY/T 746 绿色食品 甘蓝类蔬菜</w:t>
      </w:r>
    </w:p>
    <w:p>
      <w:pPr>
        <w:pStyle w:val="59"/>
        <w:ind w:firstLine="420"/>
      </w:pPr>
      <w:r>
        <w:rPr>
          <w:rFonts w:hint="eastAsia"/>
        </w:rPr>
        <w:t>NY/T 986 铺膜机 作业质量</w:t>
      </w:r>
    </w:p>
    <w:p>
      <w:pPr>
        <w:pStyle w:val="59"/>
        <w:ind w:firstLine="420"/>
      </w:pPr>
      <w:r>
        <w:rPr>
          <w:rFonts w:hint="eastAsia"/>
        </w:rPr>
        <w:t>NY/T 1056 绿色食品 贮藏运输准则</w:t>
      </w:r>
    </w:p>
    <w:p>
      <w:pPr>
        <w:pStyle w:val="59"/>
        <w:ind w:firstLine="420"/>
      </w:pPr>
      <w:r>
        <w:rPr>
          <w:rFonts w:hint="eastAsia"/>
        </w:rPr>
        <w:t>NY/T 2118 蔬菜育苗基质</w:t>
      </w:r>
    </w:p>
    <w:p>
      <w:pPr>
        <w:pStyle w:val="59"/>
        <w:ind w:firstLine="420"/>
      </w:pPr>
      <w:r>
        <w:rPr>
          <w:rFonts w:hint="eastAsia"/>
        </w:rPr>
        <w:t>NY/T 2868 大白菜贮运技术规范</w:t>
      </w:r>
    </w:p>
    <w:p>
      <w:pPr>
        <w:pStyle w:val="59"/>
        <w:ind w:firstLine="420"/>
      </w:pPr>
      <w:r>
        <w:rPr>
          <w:rFonts w:hint="eastAsia"/>
        </w:rPr>
        <w:t>NY/T 3486 蔬菜移栽机 作业质量</w:t>
      </w:r>
    </w:p>
    <w:p>
      <w:pPr>
        <w:pStyle w:val="59"/>
        <w:ind w:firstLine="420"/>
      </w:pPr>
      <w:r>
        <w:rPr>
          <w:rFonts w:hint="eastAsia"/>
        </w:rPr>
        <w:t>NY/T 3696 设施蔬菜水肥一体化技术规范</w:t>
      </w:r>
    </w:p>
    <w:p>
      <w:pPr>
        <w:pStyle w:val="59"/>
        <w:ind w:firstLine="420"/>
      </w:pPr>
      <w:r>
        <w:rPr>
          <w:rFonts w:hint="eastAsia"/>
        </w:rPr>
        <w:t>DB32/T 1589 苏式日光温室（钢骨架）通用技术要求</w:t>
      </w:r>
    </w:p>
    <w:p>
      <w:pPr>
        <w:pStyle w:val="59"/>
        <w:ind w:firstLine="420"/>
      </w:pPr>
      <w:r>
        <w:rPr>
          <w:rFonts w:hint="eastAsia"/>
        </w:rPr>
        <w:t>DB32/T 1591 蔬菜生产田间记录要求</w:t>
      </w:r>
    </w:p>
    <w:p>
      <w:pPr>
        <w:pStyle w:val="107"/>
        <w:spacing w:before="312" w:after="312"/>
      </w:pPr>
      <w:bookmarkStart w:id="42" w:name="_Toc97191425"/>
      <w:r>
        <w:rPr>
          <w:rFonts w:hint="eastAsia"/>
          <w:szCs w:val="21"/>
        </w:rPr>
        <w:t>术语和定义</w:t>
      </w:r>
      <w:bookmarkEnd w:id="42"/>
    </w:p>
    <w:sdt>
      <w:sdtPr>
        <w:id w:val="-1909835108"/>
        <w:placeholder>
          <w:docPart w:val="70BD49DE58E147F6B8AC716AE6C1D33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3" w:name="_Toc26986532"/>
          <w:bookmarkEnd w:id="43"/>
          <w:r>
            <w:t>本文件没有需要界定的术语和定义。</w:t>
          </w:r>
        </w:p>
      </w:sdtContent>
    </w:sdt>
    <w:p>
      <w:pPr>
        <w:pStyle w:val="107"/>
        <w:spacing w:before="312" w:after="312"/>
      </w:pPr>
      <w:r>
        <w:rPr>
          <w:rFonts w:hint="eastAsia"/>
        </w:rPr>
        <w:t>基本要求</w:t>
      </w:r>
    </w:p>
    <w:p>
      <w:pPr>
        <w:pStyle w:val="108"/>
        <w:spacing w:before="156" w:after="156"/>
      </w:pPr>
      <w:r>
        <w:rPr>
          <w:rFonts w:hint="eastAsia"/>
        </w:rPr>
        <w:t>产地环境</w:t>
      </w:r>
    </w:p>
    <w:p>
      <w:pPr>
        <w:pStyle w:val="59"/>
        <w:ind w:firstLine="420"/>
      </w:pPr>
      <w:r>
        <w:rPr>
          <w:rFonts w:hint="eastAsia"/>
        </w:rPr>
        <w:t>宜选择地势高燥、排灌方便、地下水位较低、土层深厚疏松的地块，符合NY/T 391的规定。</w:t>
      </w:r>
    </w:p>
    <w:p>
      <w:pPr>
        <w:pStyle w:val="108"/>
        <w:spacing w:before="156" w:after="156"/>
      </w:pPr>
      <w:r>
        <w:rPr>
          <w:rFonts w:hint="eastAsia"/>
        </w:rPr>
        <w:t>品种要求</w:t>
      </w:r>
    </w:p>
    <w:p>
      <w:pPr>
        <w:pStyle w:val="59"/>
        <w:ind w:firstLine="420"/>
      </w:pPr>
      <w:r>
        <w:rPr>
          <w:rFonts w:hint="eastAsia"/>
        </w:rPr>
        <w:t>根据甘蓝类蔬菜的种植区域和生长特点，选择适合应性好、抗病、优质、高产、符合市场需求的品种。春季选择冬性强、耐抽薹的早、中熟品种；夏季选择耐热、抗病的品种；秋冬季选择耐寒、耐贮藏的中晚熟品种。种子质量应符合GB 16715.4的要求。</w:t>
      </w:r>
    </w:p>
    <w:p>
      <w:pPr>
        <w:pStyle w:val="108"/>
        <w:spacing w:before="156" w:after="156"/>
      </w:pPr>
      <w:r>
        <w:rPr>
          <w:rFonts w:hint="eastAsia"/>
        </w:rPr>
        <w:t>机具要求</w:t>
      </w:r>
    </w:p>
    <w:p>
      <w:pPr>
        <w:pStyle w:val="59"/>
        <w:ind w:firstLine="420"/>
      </w:pPr>
      <w:r>
        <w:rPr>
          <w:rFonts w:hint="eastAsia"/>
        </w:rPr>
        <w:t>机具应满足甘蓝类蔬菜生产的作业要求。机具通用安全性应符合GB 10395.1的要求。</w:t>
      </w:r>
    </w:p>
    <w:p>
      <w:pPr>
        <w:pStyle w:val="107"/>
        <w:spacing w:before="312" w:after="312"/>
      </w:pPr>
      <w:r>
        <w:rPr>
          <w:rFonts w:hint="eastAsia"/>
        </w:rPr>
        <w:t>生产技术</w:t>
      </w:r>
    </w:p>
    <w:p>
      <w:pPr>
        <w:pStyle w:val="108"/>
        <w:spacing w:before="156" w:after="156"/>
      </w:pPr>
      <w:r>
        <w:rPr>
          <w:rFonts w:hint="eastAsia"/>
        </w:rPr>
        <w:t>前茬处理</w:t>
      </w:r>
    </w:p>
    <w:p>
      <w:pPr>
        <w:pStyle w:val="68"/>
        <w:spacing w:before="156" w:after="156"/>
      </w:pPr>
      <w:r>
        <w:rPr>
          <w:rFonts w:hint="eastAsia"/>
        </w:rPr>
        <w:t>处理要求</w:t>
      </w:r>
    </w:p>
    <w:p>
      <w:pPr>
        <w:pStyle w:val="59"/>
        <w:ind w:firstLine="420"/>
      </w:pPr>
      <w:r>
        <w:rPr>
          <w:rFonts w:hint="eastAsia"/>
        </w:rPr>
        <w:t>清除上茬残留枝叶、杂草，废旧地膜全量回收。</w:t>
      </w:r>
    </w:p>
    <w:p>
      <w:pPr>
        <w:pStyle w:val="68"/>
        <w:spacing w:before="156" w:after="156"/>
      </w:pPr>
      <w:r>
        <w:rPr>
          <w:rFonts w:hint="eastAsia"/>
        </w:rPr>
        <w:t>配套机具</w:t>
      </w:r>
    </w:p>
    <w:p>
      <w:pPr>
        <w:pStyle w:val="59"/>
        <w:ind w:firstLine="420"/>
      </w:pPr>
      <w:r>
        <w:rPr>
          <w:rFonts w:hint="eastAsia"/>
        </w:rPr>
        <w:t>根据前茬作物差异，宜选用旋耕灭茬还田机、秸秆粉碎还田机等机具，作业幅宽120 cm～180 cm。</w:t>
      </w:r>
    </w:p>
    <w:p>
      <w:pPr>
        <w:pStyle w:val="68"/>
        <w:spacing w:before="156" w:after="156"/>
      </w:pPr>
      <w:r>
        <w:rPr>
          <w:rFonts w:hint="eastAsia"/>
        </w:rPr>
        <w:t>作业要求</w:t>
      </w:r>
    </w:p>
    <w:p>
      <w:pPr>
        <w:pStyle w:val="59"/>
        <w:ind w:firstLine="420"/>
      </w:pPr>
      <w:r>
        <w:rPr>
          <w:rFonts w:hint="eastAsia"/>
        </w:rPr>
        <w:t>尾菜秸秆粉碎长度小于5 cm，碎土率大于90%。</w:t>
      </w:r>
    </w:p>
    <w:p>
      <w:pPr>
        <w:pStyle w:val="108"/>
        <w:spacing w:before="156" w:after="156"/>
      </w:pPr>
      <w:r>
        <w:rPr>
          <w:rFonts w:hint="eastAsia"/>
        </w:rPr>
        <w:t>育苗</w:t>
      </w:r>
    </w:p>
    <w:p>
      <w:pPr>
        <w:pStyle w:val="68"/>
        <w:spacing w:before="156" w:after="156"/>
      </w:pPr>
      <w:r>
        <w:rPr>
          <w:rFonts w:hint="eastAsia"/>
        </w:rPr>
        <w:t xml:space="preserve">育苗设施 </w:t>
      </w:r>
    </w:p>
    <w:p>
      <w:pPr>
        <w:pStyle w:val="59"/>
        <w:ind w:firstLine="420"/>
      </w:pPr>
      <w:r>
        <w:rPr>
          <w:rFonts w:hint="eastAsia"/>
        </w:rPr>
        <w:t>采用设施育苗，冬季采用日光温室或塑料大棚育苗，育苗设施应符合GB 19165的规定；夏季采用遮阳防雨防虫棚室育苗；防虫网室应符合GB/T 19791规定。</w:t>
      </w:r>
    </w:p>
    <w:p>
      <w:pPr>
        <w:pStyle w:val="68"/>
        <w:spacing w:before="156" w:after="156"/>
      </w:pPr>
      <w:r>
        <w:rPr>
          <w:rFonts w:hint="eastAsia"/>
        </w:rPr>
        <w:t>穴盘选择</w:t>
      </w:r>
    </w:p>
    <w:p>
      <w:pPr>
        <w:pStyle w:val="59"/>
        <w:ind w:firstLine="420"/>
      </w:pPr>
      <w:r>
        <w:rPr>
          <w:rFonts w:hint="eastAsia"/>
        </w:rPr>
        <w:t>应选用与移栽机相配套的穴盘，全自动移栽机宜选用专用穴盘，半自动移栽机可根据品种和气候条件选用72穴或128穴普通穴盘。</w:t>
      </w:r>
    </w:p>
    <w:p>
      <w:pPr>
        <w:pStyle w:val="68"/>
        <w:spacing w:before="156" w:after="156"/>
      </w:pPr>
      <w:r>
        <w:rPr>
          <w:rFonts w:hint="eastAsia"/>
        </w:rPr>
        <w:t xml:space="preserve">育苗基质 </w:t>
      </w:r>
    </w:p>
    <w:p>
      <w:pPr>
        <w:pStyle w:val="59"/>
        <w:ind w:firstLine="420"/>
      </w:pPr>
      <w:r>
        <w:rPr>
          <w:rFonts w:hint="eastAsia"/>
        </w:rPr>
        <w:t>宜使用商品育苗基质，育苗基质应符合NY/T 2118的规定。　　</w:t>
      </w:r>
    </w:p>
    <w:p>
      <w:pPr>
        <w:pStyle w:val="68"/>
        <w:spacing w:before="156" w:after="156"/>
      </w:pPr>
      <w:r>
        <w:rPr>
          <w:rFonts w:hint="eastAsia"/>
        </w:rPr>
        <w:t xml:space="preserve">播种 </w:t>
      </w:r>
    </w:p>
    <w:p>
      <w:pPr>
        <w:pStyle w:val="97"/>
        <w:spacing w:before="156" w:after="156"/>
      </w:pPr>
      <w:r>
        <w:rPr>
          <w:rFonts w:hint="eastAsia"/>
        </w:rPr>
        <w:t>播种期</w:t>
      </w:r>
    </w:p>
    <w:p>
      <w:pPr>
        <w:pStyle w:val="59"/>
        <w:ind w:firstLine="420"/>
      </w:pPr>
      <w:r>
        <w:rPr>
          <w:rFonts w:hint="eastAsia"/>
        </w:rPr>
        <w:t>应根据上市期和品种特性，选择适宜的播期，播种环境要求日温为15 ℃～30 ℃，夜温为5 ℃以上。</w:t>
      </w:r>
    </w:p>
    <w:p>
      <w:pPr>
        <w:pStyle w:val="97"/>
        <w:spacing w:before="156" w:after="156"/>
      </w:pPr>
      <w:r>
        <w:rPr>
          <w:rFonts w:hint="eastAsia"/>
        </w:rPr>
        <w:t xml:space="preserve">播种量 </w:t>
      </w:r>
    </w:p>
    <w:p>
      <w:pPr>
        <w:pStyle w:val="59"/>
        <w:ind w:firstLine="420"/>
      </w:pPr>
      <w:r>
        <w:rPr>
          <w:rFonts w:hint="eastAsia"/>
        </w:rPr>
        <w:t>每穴播种1粒；根据品种特性、定植密度及种子千粒重确定用种量。</w:t>
      </w:r>
    </w:p>
    <w:p>
      <w:pPr>
        <w:pStyle w:val="97"/>
        <w:spacing w:before="156" w:after="156"/>
      </w:pPr>
      <w:r>
        <w:rPr>
          <w:rFonts w:hint="eastAsia"/>
        </w:rPr>
        <w:t>播种方法</w:t>
      </w:r>
    </w:p>
    <w:p>
      <w:pPr>
        <w:pStyle w:val="59"/>
        <w:ind w:firstLine="420"/>
      </w:pPr>
      <w:r>
        <w:rPr>
          <w:rFonts w:hint="eastAsia"/>
        </w:rPr>
        <w:t>采用成套育苗播种流水线，一次完成基质装盘、压穴、播种、覆土、浇水作业，播种合格率大于95%。</w:t>
      </w:r>
    </w:p>
    <w:p>
      <w:pPr>
        <w:pStyle w:val="108"/>
        <w:spacing w:before="156" w:after="156"/>
      </w:pPr>
      <w:r>
        <w:rPr>
          <w:rFonts w:hint="eastAsia"/>
        </w:rPr>
        <w:t xml:space="preserve">苗期管理 </w:t>
      </w:r>
    </w:p>
    <w:p>
      <w:pPr>
        <w:pStyle w:val="68"/>
        <w:spacing w:before="156" w:after="156"/>
      </w:pPr>
      <w:r>
        <w:rPr>
          <w:rFonts w:hint="eastAsia"/>
        </w:rPr>
        <w:t>温度和水分管理</w:t>
      </w:r>
    </w:p>
    <w:p>
      <w:pPr>
        <w:pStyle w:val="97"/>
        <w:spacing w:before="156" w:after="156"/>
      </w:pPr>
      <w:r>
        <w:rPr>
          <w:rFonts w:hint="eastAsia"/>
        </w:rPr>
        <w:t>温度管理</w:t>
      </w:r>
    </w:p>
    <w:p>
      <w:pPr>
        <w:pStyle w:val="59"/>
        <w:ind w:firstLine="420"/>
      </w:pPr>
      <w:r>
        <w:rPr>
          <w:rFonts w:hint="eastAsia"/>
        </w:rPr>
        <w:t>出苗期适温20 ℃左右。出苗后降至18 ℃以下，最适温度为白天气温25 ℃左右，夜间8 ℃～10 ℃。连栋温室采用风机、卷帘机、加热设备等调节温度，日光温室和单体塑料大棚采用卷帘机或卷膜机进行调节。</w:t>
      </w:r>
    </w:p>
    <w:p>
      <w:pPr>
        <w:pStyle w:val="97"/>
        <w:spacing w:before="156" w:after="156"/>
      </w:pPr>
      <w:r>
        <w:rPr>
          <w:rFonts w:hint="eastAsia"/>
        </w:rPr>
        <w:t>水分管理</w:t>
      </w:r>
    </w:p>
    <w:p>
      <w:pPr>
        <w:pStyle w:val="59"/>
        <w:ind w:firstLine="420"/>
      </w:pPr>
      <w:r>
        <w:rPr>
          <w:rFonts w:hint="eastAsia"/>
        </w:rPr>
        <w:t>播种后如基质底水足，出苗前可不再浇水；否则应在覆盖物(草帘、遮阳网)上喷水补足，苗期采用喷灌系统补水，以基质的含水量为70%～85%为宜。</w:t>
      </w:r>
    </w:p>
    <w:p>
      <w:pPr>
        <w:pStyle w:val="68"/>
        <w:spacing w:before="156" w:after="156"/>
      </w:pPr>
      <w:r>
        <w:rPr>
          <w:rFonts w:hint="eastAsia"/>
        </w:rPr>
        <w:t xml:space="preserve">壮苗标准 </w:t>
      </w:r>
    </w:p>
    <w:p>
      <w:pPr>
        <w:pStyle w:val="59"/>
        <w:ind w:firstLine="420"/>
      </w:pPr>
      <w:r>
        <w:rPr>
          <w:rFonts w:hint="eastAsia"/>
        </w:rPr>
        <w:t>植株健壮，植株大小均匀，真叶为4片～6片叶，叶柄较短，叶片肥厚，叶丛紧凑，根系发达成坨，无病虫害。</w:t>
      </w:r>
    </w:p>
    <w:p>
      <w:pPr>
        <w:pStyle w:val="108"/>
        <w:spacing w:before="156" w:after="156"/>
      </w:pPr>
      <w:r>
        <w:rPr>
          <w:rFonts w:hint="eastAsia"/>
        </w:rPr>
        <w:t xml:space="preserve">定植 </w:t>
      </w:r>
    </w:p>
    <w:p>
      <w:pPr>
        <w:pStyle w:val="68"/>
        <w:spacing w:before="156" w:after="156"/>
      </w:pPr>
      <w:r>
        <w:rPr>
          <w:rFonts w:hint="eastAsia"/>
        </w:rPr>
        <w:t xml:space="preserve">定植准备 </w:t>
      </w:r>
    </w:p>
    <w:p>
      <w:pPr>
        <w:pStyle w:val="59"/>
        <w:ind w:firstLine="420"/>
      </w:pPr>
      <w:r>
        <w:rPr>
          <w:rFonts w:hint="eastAsia"/>
        </w:rPr>
        <w:t>设施栽培的大棚和日光温室应符合</w:t>
      </w:r>
      <w:r>
        <w:rPr>
          <w:rFonts w:hint="eastAsia"/>
          <w:color w:val="auto"/>
        </w:rPr>
        <w:t>T/JATEA 002、T/JATEA 003</w:t>
      </w:r>
      <w:r>
        <w:rPr>
          <w:rFonts w:hint="eastAsia"/>
        </w:rPr>
        <w:t>、DB32/T 1589规定；根据当地的气候特点和种植模式、农艺要求、土壤条件、地表覆盖植被及根茬状况，选择机具、作业方式和时间。</w:t>
      </w:r>
    </w:p>
    <w:p>
      <w:pPr>
        <w:pStyle w:val="68"/>
        <w:spacing w:before="156" w:after="156"/>
      </w:pPr>
      <w:r>
        <w:rPr>
          <w:rFonts w:hint="eastAsia"/>
        </w:rPr>
        <w:t xml:space="preserve">施肥整地 </w:t>
      </w:r>
    </w:p>
    <w:p>
      <w:pPr>
        <w:pStyle w:val="97"/>
        <w:spacing w:before="156" w:after="156"/>
      </w:pPr>
      <w:r>
        <w:rPr>
          <w:rFonts w:hint="eastAsia"/>
        </w:rPr>
        <w:t>施肥要求</w:t>
      </w:r>
    </w:p>
    <w:p>
      <w:pPr>
        <w:pStyle w:val="59"/>
        <w:ind w:firstLine="420"/>
      </w:pPr>
      <w:r>
        <w:rPr>
          <w:rFonts w:hint="eastAsia"/>
        </w:rPr>
        <w:t>根据土壤养分测定结果及甘蓝类蔬菜需肥特点，提倡平衡配方施肥。在中等肥力土壤条件下，结合整地，每667 ㎡施有机肥3000 kg～4000 kg，合理配合使用化肥。按NY/T 394的规定执行，限制使用含氯化肥。</w:t>
      </w:r>
    </w:p>
    <w:p>
      <w:pPr>
        <w:pStyle w:val="97"/>
        <w:spacing w:before="156" w:after="156"/>
      </w:pPr>
      <w:r>
        <w:rPr>
          <w:rFonts w:hint="eastAsia"/>
        </w:rPr>
        <w:t>施肥、整地、起垄机具</w:t>
      </w:r>
    </w:p>
    <w:p>
      <w:pPr>
        <w:pStyle w:val="59"/>
        <w:ind w:firstLine="420"/>
      </w:pPr>
      <w:r>
        <w:rPr>
          <w:rFonts w:hint="eastAsia"/>
        </w:rPr>
        <w:t>基肥施肥机具宜采用40马力以上动力的拖拉机配套有机肥施肥机或自走式撒肥机。</w:t>
      </w:r>
    </w:p>
    <w:p>
      <w:pPr>
        <w:pStyle w:val="59"/>
        <w:ind w:firstLine="420"/>
      </w:pPr>
      <w:r>
        <w:rPr>
          <w:rFonts w:hint="eastAsia"/>
        </w:rPr>
        <w:t>整地、起垄机具宜采用40马力以上动力的拖拉机配套旋耕机、悬挂式起垄机，也可采用多功能田园管理机。</w:t>
      </w:r>
    </w:p>
    <w:p>
      <w:pPr>
        <w:pStyle w:val="97"/>
        <w:spacing w:before="156" w:after="156"/>
      </w:pPr>
      <w:r>
        <w:rPr>
          <w:rFonts w:hint="eastAsia"/>
        </w:rPr>
        <w:t>作业要求</w:t>
      </w:r>
    </w:p>
    <w:p>
      <w:pPr>
        <w:pStyle w:val="59"/>
        <w:ind w:firstLine="420"/>
      </w:pPr>
      <w:r>
        <w:rPr>
          <w:rFonts w:hint="eastAsia"/>
        </w:rPr>
        <w:t>施肥作业前根据设施及栽培方式，调整撒肥机撒肥宽度，肥料撒施均匀。</w:t>
      </w:r>
    </w:p>
    <w:p>
      <w:pPr>
        <w:pStyle w:val="59"/>
        <w:ind w:firstLine="420"/>
      </w:pPr>
      <w:r>
        <w:rPr>
          <w:rFonts w:hint="eastAsia"/>
        </w:rPr>
        <w:t>整地作业时应保持匀速前进，深度不低于15 cm～20 cm，土壤细碎、疏松，碎土率在90%以上。</w:t>
      </w:r>
    </w:p>
    <w:p>
      <w:pPr>
        <w:pStyle w:val="59"/>
        <w:ind w:firstLine="420"/>
      </w:pPr>
      <w:r>
        <w:rPr>
          <w:rFonts w:hint="eastAsia"/>
        </w:rPr>
        <w:t>结合定植和采收方式，确定机具幅宽，符合机具作业要求。垄（畦）高15 cm～20 cm，垄顶宽80 cm～120 cm，沟宽大于20 cm，要求垄（畦）行排列整齐，垄面平整，垄型饱满。</w:t>
      </w:r>
    </w:p>
    <w:p>
      <w:pPr>
        <w:pStyle w:val="68"/>
        <w:spacing w:before="156" w:after="156"/>
      </w:pPr>
      <w:r>
        <w:rPr>
          <w:rFonts w:hint="eastAsia"/>
        </w:rPr>
        <w:t xml:space="preserve">定植时间 </w:t>
      </w:r>
    </w:p>
    <w:p>
      <w:pPr>
        <w:pStyle w:val="59"/>
        <w:ind w:firstLine="420"/>
      </w:pPr>
      <w:r>
        <w:rPr>
          <w:rFonts w:hint="eastAsia"/>
        </w:rPr>
        <w:t>l0 cm地温稳定在5℃以上时皆可定植。根据品种的生育期及上市时间，确定定植时间。</w:t>
      </w:r>
    </w:p>
    <w:p>
      <w:pPr>
        <w:pStyle w:val="68"/>
        <w:spacing w:before="156" w:after="156"/>
      </w:pPr>
      <w:r>
        <w:rPr>
          <w:rFonts w:hint="eastAsia"/>
        </w:rPr>
        <w:t>定植密度</w:t>
      </w:r>
    </w:p>
    <w:p>
      <w:pPr>
        <w:pStyle w:val="59"/>
        <w:ind w:firstLine="420"/>
      </w:pPr>
      <w:r>
        <w:rPr>
          <w:rFonts w:hint="eastAsia"/>
        </w:rPr>
        <w:t>定植密度应根据品种特性、气候条件和土壤肥力等确定，甘蓝一般每667 ㎡定植早熟种3000株～5000株、中熟种2500株～4500株、晚熟种1600株～3500株；花椰菜一般每667㎡定植早熟种2500株、中熟种2200株、晚熟种1600-2000株；青花菜一般每667 ㎡定植早熟种2500株、中熟种2500株、晚熟种2000株。</w:t>
      </w:r>
    </w:p>
    <w:p>
      <w:pPr>
        <w:pStyle w:val="68"/>
        <w:spacing w:before="156" w:after="156"/>
      </w:pPr>
      <w:r>
        <w:rPr>
          <w:rFonts w:hint="eastAsia"/>
        </w:rPr>
        <w:t>定植方法</w:t>
      </w:r>
    </w:p>
    <w:p>
      <w:pPr>
        <w:pStyle w:val="59"/>
        <w:ind w:firstLine="420"/>
      </w:pPr>
      <w:r>
        <w:rPr>
          <w:rFonts w:hint="eastAsia"/>
        </w:rPr>
        <w:t>可采用覆膜定植和不覆膜定植。采用覆膜定植，需铺滴灌带后覆膜定植，PE地膜应符合GB 13735的要求，覆膜机质量应符合NY/T 986的要求，水肥一体化技术应符合NY/T 3696的要求。</w:t>
      </w:r>
    </w:p>
    <w:p>
      <w:pPr>
        <w:pStyle w:val="59"/>
        <w:ind w:firstLine="420"/>
      </w:pPr>
      <w:r>
        <w:rPr>
          <w:rFonts w:hint="eastAsia"/>
        </w:rPr>
        <w:t>采用机械移栽，作业前应进行株距、行距和栽植深度的调整，保证定植质量。</w:t>
      </w:r>
    </w:p>
    <w:p>
      <w:pPr>
        <w:pStyle w:val="68"/>
        <w:spacing w:before="156" w:after="156"/>
      </w:pPr>
      <w:r>
        <w:rPr>
          <w:rFonts w:hint="eastAsia"/>
        </w:rPr>
        <w:t>定植机具</w:t>
      </w:r>
    </w:p>
    <w:p>
      <w:pPr>
        <w:pStyle w:val="167"/>
      </w:pPr>
      <w:r>
        <w:rPr>
          <w:rFonts w:hint="eastAsia"/>
        </w:rPr>
        <w:t>选用乘坐式或手扶式半自动蔬菜移栽机，轮间距845 mm～1045 mm，适应垄高10 cm～33 cm，作业效率每小时不低于2500株，最大作业效率每小时3600株。</w:t>
      </w:r>
    </w:p>
    <w:p>
      <w:pPr>
        <w:pStyle w:val="167"/>
      </w:pPr>
      <w:r>
        <w:rPr>
          <w:rFonts w:hint="eastAsia"/>
        </w:rPr>
        <w:t>选用乘坐式或手扶式全自动蔬菜钵苗移栽机，轮间距845 mm～1045 mm，适应垄高10 cm～33 cm，作业效率每小时不低于7000株，最大作业效率每小时9000株。</w:t>
      </w:r>
    </w:p>
    <w:p>
      <w:pPr>
        <w:pStyle w:val="167"/>
      </w:pPr>
      <w:r>
        <w:rPr>
          <w:rFonts w:hint="eastAsia"/>
        </w:rPr>
        <w:t>作业质量应符合NY/T 3486的要求。</w:t>
      </w:r>
    </w:p>
    <w:p>
      <w:pPr>
        <w:pStyle w:val="107"/>
        <w:spacing w:before="312" w:after="312"/>
      </w:pPr>
      <w:r>
        <w:rPr>
          <w:rFonts w:hint="eastAsia"/>
        </w:rPr>
        <w:t xml:space="preserve">病虫害防治 </w:t>
      </w:r>
    </w:p>
    <w:p>
      <w:pPr>
        <w:pStyle w:val="108"/>
        <w:spacing w:before="156" w:after="156"/>
      </w:pPr>
      <w:r>
        <w:rPr>
          <w:rFonts w:hint="eastAsia"/>
        </w:rPr>
        <w:t xml:space="preserve">主要病虫害 </w:t>
      </w:r>
    </w:p>
    <w:p>
      <w:pPr>
        <w:pStyle w:val="59"/>
        <w:ind w:firstLine="420"/>
      </w:pPr>
      <w:r>
        <w:rPr>
          <w:rFonts w:hint="eastAsia"/>
        </w:rPr>
        <w:t xml:space="preserve">病害以霜霉病、黑腐病、软腐病、菌核病、猝倒病、立枯病等为主；虫害以小菜蛾、菜青虫、蚜虫、夜蛾科害虫为主。 </w:t>
      </w:r>
    </w:p>
    <w:p>
      <w:pPr>
        <w:pStyle w:val="108"/>
        <w:spacing w:before="156" w:after="156"/>
      </w:pPr>
      <w:r>
        <w:rPr>
          <w:rFonts w:hint="eastAsia"/>
        </w:rPr>
        <w:t xml:space="preserve">农业防治 </w:t>
      </w:r>
    </w:p>
    <w:p>
      <w:pPr>
        <w:pStyle w:val="59"/>
        <w:ind w:firstLine="420"/>
      </w:pPr>
      <w:r>
        <w:rPr>
          <w:rFonts w:hint="eastAsia"/>
        </w:rPr>
        <w:t xml:space="preserve">选用抗病品种，实行3年～4年轮作。 </w:t>
      </w:r>
    </w:p>
    <w:p>
      <w:pPr>
        <w:pStyle w:val="108"/>
        <w:spacing w:before="156" w:after="156"/>
      </w:pPr>
      <w:r>
        <w:rPr>
          <w:rFonts w:hint="eastAsia"/>
        </w:rPr>
        <w:t xml:space="preserve">物理防治 </w:t>
      </w:r>
    </w:p>
    <w:p>
      <w:pPr>
        <w:pStyle w:val="59"/>
        <w:ind w:firstLine="420"/>
      </w:pPr>
      <w:r>
        <w:rPr>
          <w:rFonts w:hint="eastAsia"/>
        </w:rPr>
        <w:t>定植前，可选用臭氧消毒器进行棚室消杀；种植中，用防虫网密封阻止害虫迁入；用频振式诱虫灯、黄板、迷向信息素散发器（丝）诱杀防控虫害。</w:t>
      </w:r>
    </w:p>
    <w:p>
      <w:pPr>
        <w:pStyle w:val="108"/>
        <w:spacing w:before="156" w:after="156"/>
      </w:pPr>
      <w:r>
        <w:rPr>
          <w:rFonts w:hint="eastAsia"/>
        </w:rPr>
        <w:t>生物防治</w:t>
      </w:r>
    </w:p>
    <w:p>
      <w:pPr>
        <w:pStyle w:val="59"/>
        <w:ind w:firstLine="420"/>
      </w:pPr>
      <w:r>
        <w:rPr>
          <w:rFonts w:hint="eastAsia"/>
        </w:rPr>
        <w:t>使用苦参碱、印楝素、小檗碱等植物源农药和白僵菌、枯草芽孢杆菌、苏云金杆菌（Bt）、核型多角体病毒等微生物源农药以及氨基寡糖素、几丁聚糖等诱抗剂农药防治病虫害。</w:t>
      </w:r>
    </w:p>
    <w:p>
      <w:pPr>
        <w:pStyle w:val="108"/>
        <w:spacing w:before="156" w:after="156"/>
      </w:pPr>
      <w:r>
        <w:rPr>
          <w:rFonts w:hint="eastAsia"/>
        </w:rPr>
        <w:t xml:space="preserve">化学防治 </w:t>
      </w:r>
    </w:p>
    <w:p>
      <w:pPr>
        <w:pStyle w:val="59"/>
        <w:ind w:firstLine="420"/>
      </w:pPr>
      <w:r>
        <w:rPr>
          <w:rFonts w:hint="eastAsia"/>
        </w:rPr>
        <w:t>按照NY/T 393规定执行。</w:t>
      </w:r>
    </w:p>
    <w:p>
      <w:pPr>
        <w:pStyle w:val="108"/>
        <w:spacing w:before="156" w:after="156"/>
      </w:pPr>
      <w:r>
        <w:rPr>
          <w:rFonts w:hint="eastAsia"/>
        </w:rPr>
        <w:t>药剂防治方法及机具</w:t>
      </w:r>
    </w:p>
    <w:p>
      <w:pPr>
        <w:pStyle w:val="68"/>
        <w:spacing w:before="156" w:after="156"/>
      </w:pPr>
      <w:r>
        <w:rPr>
          <w:rFonts w:hint="eastAsia"/>
        </w:rPr>
        <w:t>防治方法</w:t>
      </w:r>
    </w:p>
    <w:p>
      <w:pPr>
        <w:pStyle w:val="59"/>
        <w:ind w:firstLine="420"/>
      </w:pPr>
      <w:r>
        <w:rPr>
          <w:rFonts w:hint="eastAsia"/>
        </w:rPr>
        <w:t>药剂防治，棚室采用烟熏、喷雾，露天喷雾作业。</w:t>
      </w:r>
    </w:p>
    <w:p>
      <w:pPr>
        <w:pStyle w:val="68"/>
        <w:spacing w:before="156" w:after="156"/>
      </w:pPr>
      <w:r>
        <w:rPr>
          <w:rFonts w:hint="eastAsia"/>
        </w:rPr>
        <w:t>机具选择</w:t>
      </w:r>
    </w:p>
    <w:p>
      <w:pPr>
        <w:pStyle w:val="59"/>
        <w:ind w:firstLine="420"/>
      </w:pPr>
      <w:r>
        <w:rPr>
          <w:rFonts w:hint="eastAsia"/>
        </w:rPr>
        <w:t>棚室宜采用背负式喷杆喷雾机、弥雾机；露天宜采用弥雾机、自走式高地隙喷杆喷雾机，宜推广植保无人机。</w:t>
      </w:r>
    </w:p>
    <w:p>
      <w:pPr>
        <w:pStyle w:val="68"/>
        <w:spacing w:before="156" w:after="156"/>
      </w:pPr>
      <w:r>
        <w:rPr>
          <w:rFonts w:hint="eastAsia"/>
        </w:rPr>
        <w:t>作业要求</w:t>
      </w:r>
    </w:p>
    <w:p>
      <w:pPr>
        <w:pStyle w:val="59"/>
        <w:ind w:firstLine="420"/>
      </w:pPr>
      <w:r>
        <w:rPr>
          <w:rFonts w:hint="eastAsia"/>
        </w:rPr>
        <w:t>要求雾化好，飘移少，附着性好，作业质量应符合NY/T 650的要求。</w:t>
      </w:r>
    </w:p>
    <w:p>
      <w:pPr>
        <w:pStyle w:val="107"/>
        <w:spacing w:before="312" w:after="312"/>
      </w:pPr>
      <w:r>
        <w:rPr>
          <w:rFonts w:hint="eastAsia"/>
        </w:rPr>
        <w:t>采收</w:t>
      </w:r>
    </w:p>
    <w:p>
      <w:pPr>
        <w:pStyle w:val="59"/>
        <w:ind w:firstLine="420"/>
      </w:pPr>
      <w:r>
        <w:rPr>
          <w:rFonts w:hint="eastAsia"/>
        </w:rPr>
        <w:t>根据生长情况和市场的需求，在叶球或花球大小定形，达到采收标准，可陆续采收上市，产品质量应符合NY/T 746的要求。采收过程中，所用工具清洁、卫生、无污染。宜使用搬运机装载运输甘蓝类蔬菜产品；有条件的田块，可采用甘蓝类蔬菜收获机，收获机具应与前道工序相配套。</w:t>
      </w:r>
    </w:p>
    <w:p>
      <w:pPr>
        <w:pStyle w:val="107"/>
        <w:spacing w:before="312" w:after="312"/>
      </w:pPr>
      <w:r>
        <w:rPr>
          <w:rFonts w:hint="eastAsia"/>
        </w:rPr>
        <w:t>生产废弃物处理</w:t>
      </w:r>
    </w:p>
    <w:p>
      <w:pPr>
        <w:pStyle w:val="59"/>
        <w:ind w:firstLine="420"/>
      </w:pPr>
      <w:r>
        <w:rPr>
          <w:rFonts w:hint="eastAsia"/>
        </w:rPr>
        <w:t>蔬菜残余叶、茎、根等废弃尾菜及杂草可资源化利用；废旧农膜、农药包装、化肥包装、产品包装等废弃物全量回收。</w:t>
      </w:r>
    </w:p>
    <w:p>
      <w:pPr>
        <w:pStyle w:val="59"/>
        <w:ind w:firstLine="420"/>
      </w:pPr>
      <w:r>
        <w:rPr>
          <w:rFonts w:hint="eastAsia"/>
        </w:rPr>
        <w:t>根据需要和可能，可以使用蔬菜粉碎机、残膜回收机进行尾菜、残膜收集处理。</w:t>
      </w:r>
    </w:p>
    <w:p>
      <w:pPr>
        <w:pStyle w:val="107"/>
        <w:spacing w:before="312" w:after="312"/>
      </w:pPr>
      <w:r>
        <w:rPr>
          <w:rFonts w:hint="eastAsia"/>
        </w:rPr>
        <w:t>包装贮运</w:t>
      </w:r>
    </w:p>
    <w:p>
      <w:pPr>
        <w:pStyle w:val="108"/>
        <w:spacing w:before="156" w:after="156"/>
      </w:pPr>
      <w:r>
        <w:rPr>
          <w:rFonts w:hint="eastAsia"/>
        </w:rPr>
        <w:t xml:space="preserve">包装 </w:t>
      </w:r>
    </w:p>
    <w:p>
      <w:pPr>
        <w:pStyle w:val="59"/>
        <w:ind w:firstLine="420"/>
      </w:pPr>
      <w:r>
        <w:rPr>
          <w:rFonts w:hint="eastAsia"/>
        </w:rPr>
        <w:t>采收后按照大小、形状、品质进行分类分级包装。</w:t>
      </w:r>
    </w:p>
    <w:p>
      <w:pPr>
        <w:pStyle w:val="59"/>
        <w:ind w:firstLine="420"/>
      </w:pPr>
      <w:r>
        <w:rPr>
          <w:rFonts w:hint="eastAsia"/>
        </w:rPr>
        <w:t>使用分级包装机或套袋机，按标准分级包装，根据销售需要装箱。包装物整洁、透气、牢固，包装应符合NY/T 658的要求。</w:t>
      </w:r>
    </w:p>
    <w:p>
      <w:pPr>
        <w:pStyle w:val="108"/>
        <w:spacing w:before="156" w:after="156"/>
      </w:pPr>
      <w:r>
        <w:rPr>
          <w:rFonts w:hint="eastAsia"/>
        </w:rPr>
        <w:t>贮运</w:t>
      </w:r>
    </w:p>
    <w:p>
      <w:pPr>
        <w:pStyle w:val="59"/>
        <w:ind w:firstLine="420"/>
      </w:pPr>
      <w:r>
        <w:rPr>
          <w:rFonts w:hint="eastAsia"/>
        </w:rPr>
        <w:t>贮运场所应符合NY/T 1056和 NY/T 2868的要求。</w:t>
      </w:r>
    </w:p>
    <w:p>
      <w:pPr>
        <w:pStyle w:val="59"/>
        <w:ind w:firstLine="420"/>
      </w:pPr>
      <w:r>
        <w:rPr>
          <w:rFonts w:hint="eastAsia"/>
        </w:rPr>
        <w:t>长途运输前应进行预冷，运输过程中注意防冻、防雨、防晒、通风等。</w:t>
      </w:r>
    </w:p>
    <w:p>
      <w:pPr>
        <w:pStyle w:val="107"/>
        <w:spacing w:before="312" w:after="312"/>
      </w:pPr>
      <w:r>
        <w:rPr>
          <w:rFonts w:hint="eastAsia"/>
        </w:rPr>
        <w:t xml:space="preserve">生产档案 </w:t>
      </w:r>
    </w:p>
    <w:p>
      <w:pPr>
        <w:pStyle w:val="59"/>
        <w:ind w:firstLine="420"/>
      </w:pPr>
      <w:r>
        <w:rPr>
          <w:rFonts w:hint="eastAsia"/>
        </w:rPr>
        <w:t>建立并保存相关生产档案，符合DB32/T 1591规定，生产档案至少保存2年。</w:t>
      </w:r>
    </w:p>
    <w:p>
      <w:pPr>
        <w:pStyle w:val="59"/>
        <w:ind w:firstLine="420"/>
      </w:pPr>
    </w:p>
    <w:p>
      <w:pPr>
        <w:pStyle w:val="59"/>
        <w:ind w:firstLine="420"/>
      </w:pPr>
    </w:p>
    <w:p>
      <w:pPr>
        <w:pStyle w:val="59"/>
        <w:ind w:firstLine="420"/>
      </w:pPr>
    </w:p>
    <w:bookmarkEnd w:id="22"/>
    <w:p>
      <w:pPr>
        <w:pStyle w:val="59"/>
        <w:ind w:firstLine="0" w:firstLineChars="0"/>
        <w:jc w:val="center"/>
      </w:pPr>
      <w:bookmarkStart w:id="44"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9"/>
                    <a:stretch>
                      <a:fillRect/>
                    </a:stretch>
                  </pic:blipFill>
                  <pic:spPr>
                    <a:xfrm>
                      <a:off x="0" y="0"/>
                      <a:ext cx="1485900" cy="317500"/>
                    </a:xfrm>
                    <a:prstGeom prst="rect">
                      <a:avLst/>
                    </a:prstGeom>
                  </pic:spPr>
                </pic:pic>
              </a:graphicData>
            </a:graphic>
          </wp:inline>
        </w:drawing>
      </w:r>
      <w:bookmarkEnd w:id="44"/>
    </w:p>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5</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E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300"/>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BF0"/>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0C8"/>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375"/>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75F"/>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3D86"/>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07E"/>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619"/>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146"/>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6F7"/>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835"/>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78B6"/>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7E9"/>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1932"/>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6F92"/>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7D1"/>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57D5"/>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B62BC1"/>
    <w:rsid w:val="55225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Char"/>
    <w:basedOn w:val="30"/>
    <w:link w:val="13"/>
    <w:semiHidden/>
    <w:qFormat/>
    <w:uiPriority w:val="99"/>
    <w:rPr>
      <w:kern w:val="2"/>
      <w:sz w:val="21"/>
      <w:szCs w:val="21"/>
    </w:rPr>
  </w:style>
  <w:style w:type="character" w:customStyle="1" w:styleId="234">
    <w:name w:val="批注主题 Char"/>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0F74FDB7B4C46F88293E07BEEB73374"/>
        <w:style w:val=""/>
        <w:category>
          <w:name w:val="常规"/>
          <w:gallery w:val="placeholder"/>
        </w:category>
        <w:types>
          <w:type w:val="bbPlcHdr"/>
        </w:types>
        <w:behaviors>
          <w:behavior w:val="content"/>
        </w:behaviors>
        <w:description w:val=""/>
        <w:guid w:val="{0CCC28A1-B3ED-4548-8171-0A490A5E0FAF}"/>
      </w:docPartPr>
      <w:docPartBody>
        <w:p>
          <w:pPr>
            <w:pStyle w:val="5"/>
          </w:pPr>
          <w:r>
            <w:rPr>
              <w:rStyle w:val="4"/>
              <w:rFonts w:hint="eastAsia"/>
            </w:rPr>
            <w:t>单击或点击此处输入文字。</w:t>
          </w:r>
        </w:p>
      </w:docPartBody>
    </w:docPart>
    <w:docPart>
      <w:docPartPr>
        <w:name w:val="6AA728E697AC421D84E2515EEA010502"/>
        <w:style w:val=""/>
        <w:category>
          <w:name w:val="常规"/>
          <w:gallery w:val="placeholder"/>
        </w:category>
        <w:types>
          <w:type w:val="bbPlcHdr"/>
        </w:types>
        <w:behaviors>
          <w:behavior w:val="content"/>
        </w:behaviors>
        <w:description w:val=""/>
        <w:guid w:val="{BE9F2878-A076-480D-A1A9-1FCC3E2C07DF}"/>
      </w:docPartPr>
      <w:docPartBody>
        <w:p>
          <w:pPr>
            <w:pStyle w:val="6"/>
          </w:pPr>
          <w:r>
            <w:rPr>
              <w:rStyle w:val="4"/>
              <w:rFonts w:hint="eastAsia"/>
            </w:rPr>
            <w:t>选择一项。</w:t>
          </w:r>
        </w:p>
      </w:docPartBody>
    </w:docPart>
    <w:docPart>
      <w:docPartPr>
        <w:name w:val="70BD49DE58E147F6B8AC716AE6C1D338"/>
        <w:style w:val=""/>
        <w:category>
          <w:name w:val="常规"/>
          <w:gallery w:val="placeholder"/>
        </w:category>
        <w:types>
          <w:type w:val="bbPlcHdr"/>
        </w:types>
        <w:behaviors>
          <w:behavior w:val="content"/>
        </w:behaviors>
        <w:description w:val=""/>
        <w:guid w:val="{DBF942DD-AAFE-4C73-8739-80777022252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53"/>
    <w:rsid w:val="00180753"/>
    <w:rsid w:val="00996174"/>
    <w:rsid w:val="00CB0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0F74FDB7B4C46F88293E07BEEB7337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AA728E697AC421D84E2515EEA01050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0BD49DE58E147F6B8AC716AE6C1D33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486800-8C59-481B-A5BA-AE4C65896BE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3174</Words>
  <Characters>3676</Characters>
  <Lines>397</Lines>
  <Paragraphs>357</Paragraphs>
  <TotalTime>8</TotalTime>
  <ScaleCrop>false</ScaleCrop>
  <LinksUpToDate>false</LinksUpToDate>
  <CharactersWithSpaces>3836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2022-04-08T00:44:00Z</dcterms:created>
  <dc:creator>gyb1</dc:creator>
  <dc:description>&lt;config cover="true" show_menu="true" version="1.0.0" doctype="SDKXY"&gt;_x000d_
&lt;/config&gt;</dc:description>
  <cp:lastModifiedBy>蓝莓</cp:lastModifiedBy>
  <cp:lastPrinted>2020-08-30T10:00:00Z</cp:lastPrinted>
  <dcterms:modified xsi:type="dcterms:W3CDTF">2022-04-11T01:24:41Z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2052-11.1.0.11365</vt:lpwstr>
  </property>
  <property fmtid="{D5CDD505-2E9C-101B-9397-08002B2CF9AE}" pid="16" name="ICV">
    <vt:lpwstr>9A8573265360447CB413EDF5F79D0EC9</vt:lpwstr>
  </property>
</Properties>
</file>