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23" w:rsidRDefault="00B85F23" w:rsidP="00B85F23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40"/>
        </w:rPr>
        <w:t>附件1</w:t>
      </w:r>
    </w:p>
    <w:p w:rsidR="00B85F23" w:rsidRDefault="00B85F23" w:rsidP="00B85F23">
      <w:pPr>
        <w:widowControl/>
        <w:jc w:val="left"/>
        <w:rPr>
          <w:rFonts w:ascii="方正黑体_GBK" w:eastAsia="方正黑体_GBK" w:hAnsi="仿宋" w:cs="仿宋"/>
          <w:bCs/>
          <w:sz w:val="32"/>
          <w:szCs w:val="40"/>
        </w:rPr>
      </w:pPr>
    </w:p>
    <w:p w:rsidR="00B85F23" w:rsidRDefault="00B85F23" w:rsidP="00B85F23">
      <w:pPr>
        <w:spacing w:line="6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>
        <w:rPr>
          <w:rFonts w:ascii="方正小标宋_GBK" w:eastAsia="方正小标宋_GBK" w:hAnsi="仿宋" w:cs="仿宋" w:hint="eastAsia"/>
          <w:bCs/>
          <w:sz w:val="44"/>
          <w:szCs w:val="44"/>
        </w:rPr>
        <w:t>省级养老服务人才培养实训基地</w:t>
      </w:r>
    </w:p>
    <w:p w:rsidR="00B85F23" w:rsidRDefault="00B85F23" w:rsidP="00B85F23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方正小标宋_GBK" w:eastAsia="方正小标宋_GBK" w:hAnsi="仿宋" w:cs="仿宋" w:hint="eastAsia"/>
          <w:bCs/>
          <w:sz w:val="44"/>
          <w:szCs w:val="44"/>
        </w:rPr>
        <w:t>场地设备要求</w:t>
      </w:r>
    </w:p>
    <w:p w:rsidR="00B85F23" w:rsidRDefault="00B85F23" w:rsidP="00B85F23">
      <w:pPr>
        <w:spacing w:line="6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556"/>
        <w:gridCol w:w="1107"/>
        <w:gridCol w:w="3327"/>
      </w:tblGrid>
      <w:tr w:rsidR="00B85F23" w:rsidTr="00BB53DD">
        <w:trPr>
          <w:trHeight w:val="756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</w:rPr>
              <w:t>场地、设备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</w:rPr>
              <w:t>规  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</w:rPr>
              <w:t>备    注</w:t>
            </w:r>
          </w:p>
        </w:tc>
      </w:tr>
      <w:tr w:rsidR="00B85F23" w:rsidTr="00BB53DD">
        <w:trPr>
          <w:trHeight w:val="203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理论知识</w:t>
            </w:r>
          </w:p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培训教室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同时容纳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50-100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人上课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1-2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多媒体电教设备齐全，含电脑、投影仪、扩音设备，具备条件的可以设录音、录像设备。</w:t>
            </w:r>
          </w:p>
        </w:tc>
      </w:tr>
      <w:tr w:rsidR="00B85F23" w:rsidTr="00BB53DD">
        <w:trPr>
          <w:trHeight w:val="154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操作技能</w:t>
            </w:r>
          </w:p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培训教室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同时容纳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50-100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人上课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1-2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活动座椅，便于开展互动式教学、演示、情景模拟等活动。</w:t>
            </w:r>
          </w:p>
        </w:tc>
      </w:tr>
      <w:tr w:rsidR="00B85F23" w:rsidTr="00BB53DD">
        <w:trPr>
          <w:trHeight w:val="2109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养老机构生活区实训床位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根据养老机构设置标准确定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张以上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23" w:rsidRDefault="00B85F23" w:rsidP="00BB53DD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须专门设置实训区域</w:t>
            </w:r>
          </w:p>
        </w:tc>
      </w:tr>
    </w:tbl>
    <w:p w:rsidR="004124AA" w:rsidRDefault="00B85F23">
      <w:r>
        <w:rPr>
          <w:rFonts w:ascii="方正黑体_GBK" w:eastAsia="方正黑体_GBK" w:hAnsi="宋体" w:cs="宋体"/>
          <w:bCs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41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DA" w:rsidRDefault="004478DA" w:rsidP="00B85F23">
      <w:r>
        <w:separator/>
      </w:r>
    </w:p>
  </w:endnote>
  <w:endnote w:type="continuationSeparator" w:id="0">
    <w:p w:rsidR="004478DA" w:rsidRDefault="004478DA" w:rsidP="00B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DA" w:rsidRDefault="004478DA" w:rsidP="00B85F23">
      <w:r>
        <w:separator/>
      </w:r>
    </w:p>
  </w:footnote>
  <w:footnote w:type="continuationSeparator" w:id="0">
    <w:p w:rsidR="004478DA" w:rsidRDefault="004478DA" w:rsidP="00B8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41"/>
    <w:rsid w:val="00286741"/>
    <w:rsid w:val="004124AA"/>
    <w:rsid w:val="004478DA"/>
    <w:rsid w:val="00B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62928-B90C-4892-9172-33670122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F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2022-05-05T06:51:00Z</dcterms:created>
  <dcterms:modified xsi:type="dcterms:W3CDTF">2022-05-05T06:52:00Z</dcterms:modified>
</cp:coreProperties>
</file>