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关于转发国家重点研发计划</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信息光子技术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等重点专项2022年度项目申报指南的通知</w:t>
      </w:r>
      <w:bookmarkStart w:id="0" w:name="_GoBack"/>
      <w:bookmarkEnd w:id="0"/>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苏科高发</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117号</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各设区市科技局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国家高新区管委会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各有关单位</w:t>
      </w:r>
      <w:r>
        <w:rPr>
          <w:rFonts w:hint="eastAsia" w:asciiTheme="minorEastAsia" w:hAnsiTheme="minorEastAsia" w:eastAsiaTheme="minorEastAsia" w:cstheme="minorEastAsia"/>
          <w:sz w:val="24"/>
          <w:szCs w:val="24"/>
          <w:lang w:eastAsia="zh-CN"/>
        </w:rPr>
        <w:t>：</w:t>
      </w:r>
    </w:p>
    <w:p>
      <w:pPr>
        <w:keepNext w:val="0"/>
        <w:keepLines w:val="0"/>
        <w:pageBreakBefore w:val="0"/>
        <w:widowControl/>
        <w:kinsoku w:val="0"/>
        <w:wordWrap/>
        <w:overflowPunct/>
        <w:topLinePunct w:val="0"/>
        <w:autoSpaceDE w:val="0"/>
        <w:autoSpaceDN w:val="0"/>
        <w:bidi w:val="0"/>
        <w:adjustRightInd/>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科技部近日印发了《科技部关于发布国家重点研发计划</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信息光子技术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等重点专项2022年度项目申报指南的通知》(国科发资</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96号)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现转发给你们</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请按科技部通知要求抓紧做好项目的组织申报工作(相关文件请至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国家科技管理信息系统公共服务平台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网站下载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网址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https</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/service.most.gov.cn/)</w:t>
      </w:r>
      <w:r>
        <w:rPr>
          <w:rFonts w:hint="eastAsia" w:asciiTheme="minorEastAsia" w:hAnsiTheme="minorEastAsia" w:eastAsiaTheme="minorEastAsia" w:cstheme="minorEastAsia"/>
          <w:sz w:val="24"/>
          <w:szCs w:val="24"/>
          <w:lang w:eastAsia="zh-CN"/>
        </w:rPr>
        <w:t>。</w:t>
      </w:r>
    </w:p>
    <w:p>
      <w:pPr>
        <w:keepNext w:val="0"/>
        <w:keepLines w:val="0"/>
        <w:pageBreakBefore w:val="0"/>
        <w:widowControl/>
        <w:kinsoku w:val="0"/>
        <w:wordWrap/>
        <w:overflowPunct/>
        <w:topLinePunct w:val="0"/>
        <w:autoSpaceDE w:val="0"/>
        <w:autoSpaceDN w:val="0"/>
        <w:bidi w:val="0"/>
        <w:adjustRightInd/>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项目主管部门在组织项目申报时要认真落实中央八项规定精神</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严格执行全省科技管理系统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六项承诺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八个严禁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规定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把党风廉政建设和项目组织工作同部署、同落实、同考核</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切实加强关键环节和重点岗位的廉政风险防控</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进一步强化审核责任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对申报材料内容进行严格把关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严禁审核走过场、流于形式。凡需我厅推荐申报的项目、由项目主管部门审核后出具推荐函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并按国家要求对所推荐项目的真实性等负责。其中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信息光子技术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多模态网络与通信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微纳电子技术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先进计算与新兴软件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重点专项项目申报材料和推荐函请于科技部相应申报通知中明确的网上填报预申报书受理截止时间(2022年6月13日16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00)前报送高新技术处。</w:t>
      </w:r>
    </w:p>
    <w:p>
      <w:pPr>
        <w:keepNext w:val="0"/>
        <w:keepLines w:val="0"/>
        <w:pageBreakBefore w:val="0"/>
        <w:widowControl/>
        <w:kinsoku w:val="0"/>
        <w:wordWrap/>
        <w:overflowPunct/>
        <w:topLinePunct w:val="0"/>
        <w:autoSpaceDE w:val="0"/>
        <w:autoSpaceDN w:val="0"/>
        <w:bidi w:val="0"/>
        <w:adjustRightInd/>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张竞博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025-86631760</w:t>
      </w:r>
      <w:r>
        <w:rPr>
          <w:rFonts w:hint="eastAsia" w:asciiTheme="minorEastAsia" w:hAnsiTheme="minorEastAsia" w:eastAsiaTheme="minorEastAsia" w:cstheme="minorEastAsia"/>
          <w:sz w:val="24"/>
          <w:szCs w:val="24"/>
          <w:lang w:eastAsia="zh-CN"/>
        </w:rPr>
        <w:t>。</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江</w:t>
      </w:r>
      <w:r>
        <w:rPr>
          <w:rFonts w:hint="eastAsia" w:asciiTheme="minorEastAsia" w:hAnsiTheme="minorEastAsia" w:eastAsiaTheme="minorEastAsia" w:cstheme="minorEastAsia"/>
          <w:sz w:val="24"/>
          <w:szCs w:val="24"/>
        </w:rPr>
        <w:t>苏省科学</w:t>
      </w:r>
      <w:r>
        <w:rPr>
          <w:rFonts w:hint="eastAsia" w:asciiTheme="minorEastAsia" w:hAnsiTheme="minorEastAsia" w:eastAsiaTheme="minorEastAsia" w:cstheme="minorEastAsia"/>
          <w:sz w:val="24"/>
          <w:szCs w:val="24"/>
          <w:lang w:val="en-US" w:eastAsia="zh-CN"/>
        </w:rPr>
        <w:t>技术</w:t>
      </w:r>
      <w:r>
        <w:rPr>
          <w:rFonts w:hint="eastAsia" w:asciiTheme="minorEastAsia" w:hAnsiTheme="minorEastAsia" w:eastAsiaTheme="minorEastAsia" w:cstheme="minorEastAsia"/>
          <w:sz w:val="24"/>
          <w:szCs w:val="24"/>
        </w:rPr>
        <w:t>厅</w:t>
      </w:r>
    </w:p>
    <w:p>
      <w:pPr>
        <w:wordWrap w:val="0"/>
        <w:spacing w:line="360" w:lineRule="auto"/>
        <w:jc w:val="righ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w:t>
      </w:r>
      <w:r>
        <w:rPr>
          <w:rFonts w:hint="eastAsia" w:asciiTheme="minorEastAsia" w:hAnsiTheme="minorEastAsia" w:eastAsiaTheme="minorEastAsia" w:cstheme="minorEastAsia"/>
          <w:sz w:val="24"/>
          <w:szCs w:val="24"/>
        </w:rPr>
        <w:t>2年5月20</w:t>
      </w:r>
      <w:r>
        <w:rPr>
          <w:rFonts w:hint="eastAsia" w:asciiTheme="minorEastAsia" w:hAnsiTheme="minorEastAsia" w:eastAsiaTheme="minorEastAsia" w:cstheme="minorEastAsia"/>
          <w:sz w:val="24"/>
          <w:szCs w:val="24"/>
          <w:lang w:val="en-US" w:eastAsia="zh-CN"/>
        </w:rPr>
        <w:t xml:space="preserve">日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(此件主动公开)</w:t>
      </w:r>
    </w:p>
    <w:p>
      <w:pPr>
        <w:spacing w:line="360" w:lineRule="auto"/>
        <w:rPr>
          <w:rFonts w:hint="eastAsia" w:asciiTheme="minorEastAsia" w:hAnsiTheme="minorEastAsia" w:eastAsiaTheme="minorEastAsia" w:cstheme="minorEastAsia"/>
          <w:sz w:val="24"/>
          <w:szCs w:val="24"/>
        </w:rPr>
      </w:pPr>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 w:name="Arial Black">
    <w:panose1 w:val="020B0A04020102020204"/>
    <w:charset w:val="00"/>
    <w:family w:val="auto"/>
    <w:pitch w:val="default"/>
    <w:sig w:usb0="A00002AF" w:usb1="400078FB" w:usb2="00000000" w:usb3="00000000" w:csb0="6000009F" w:csb1="DFD70000"/>
  </w:font>
  <w:font w:name="PMingLiU-ExtB">
    <w:panose1 w:val="02020500000000000000"/>
    <w:charset w:val="88"/>
    <w:family w:val="auto"/>
    <w:pitch w:val="default"/>
    <w:sig w:usb0="8000002F" w:usb1="02000008" w:usb2="00000000" w:usb3="00000000" w:csb0="00100001"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1C7844CC"/>
    <w:rsid w:val="1C784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523</Words>
  <Characters>587</Characters>
  <Lines>0</Lines>
  <Paragraphs>0</Paragraphs>
  <TotalTime>2</TotalTime>
  <ScaleCrop>false</ScaleCrop>
  <LinksUpToDate>false</LinksUpToDate>
  <CharactersWithSpaces>588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2022-05-24T07:39:00Z</dcterms:created>
  <dc:creator>Whale Fall</dc:creator>
  <cp:lastModifiedBy>Whale Fall</cp:lastModifiedBy>
  <dcterms:modified xsi:type="dcterms:W3CDTF">2022-05-24T07:42:00Z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187881C54B684FC3AC04CBDD34ABDE91</vt:lpwstr>
  </property>
</Properties>
</file>