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rPr>
      </w:pPr>
      <w:r>
        <w:rPr>
          <w:rFonts w:ascii="微软雅黑" w:hAnsi="微软雅黑" w:eastAsia="微软雅黑" w:cs="微软雅黑"/>
          <w:i w:val="0"/>
          <w:iCs w:val="0"/>
          <w:caps w:val="0"/>
          <w:color w:val="666666"/>
          <w:spacing w:val="0"/>
          <w:sz w:val="28"/>
          <w:szCs w:val="28"/>
          <w:bdr w:val="none" w:color="auto" w:sz="0" w:space="0"/>
          <w:shd w:val="clear" w:fill="FFFFFF"/>
        </w:rPr>
        <w:t>2022</w:t>
      </w:r>
      <w:r>
        <w:rPr>
          <w:rFonts w:hint="eastAsia" w:ascii="微软雅黑" w:hAnsi="微软雅黑" w:eastAsia="微软雅黑" w:cs="微软雅黑"/>
          <w:i w:val="0"/>
          <w:iCs w:val="0"/>
          <w:caps w:val="0"/>
          <w:color w:val="666666"/>
          <w:spacing w:val="0"/>
          <w:sz w:val="28"/>
          <w:szCs w:val="28"/>
          <w:bdr w:val="none" w:color="auto" w:sz="0" w:space="0"/>
          <w:shd w:val="clear" w:fill="FFFFFF"/>
        </w:rPr>
        <w:t>年市级现代农业引导资金主要支持内容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8"/>
          <w:szCs w:val="28"/>
          <w:bdr w:val="none" w:color="auto" w:sz="0" w:space="0"/>
          <w:shd w:val="clear" w:fill="FFFFFF"/>
        </w:rPr>
        <w:t> </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457"/>
        <w:gridCol w:w="720"/>
        <w:gridCol w:w="965"/>
        <w:gridCol w:w="1454"/>
        <w:gridCol w:w="8185"/>
        <w:gridCol w:w="166"/>
        <w:gridCol w:w="405"/>
        <w:gridCol w:w="161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72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4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3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31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305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4770" w:type="dxa"/>
            <w:gridSpan w:val="3"/>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7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序号</w:t>
            </w:r>
          </w:p>
        </w:tc>
        <w:tc>
          <w:tcPr>
            <w:tcW w:w="11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重点</w:t>
            </w:r>
          </w:p>
        </w:tc>
        <w:tc>
          <w:tcPr>
            <w:tcW w:w="153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方向</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立项依据</w:t>
            </w:r>
          </w:p>
        </w:tc>
        <w:tc>
          <w:tcPr>
            <w:tcW w:w="1305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补助内容、补助标准、立项方式等</w:t>
            </w:r>
          </w:p>
        </w:tc>
        <w:tc>
          <w:tcPr>
            <w:tcW w:w="10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补助 方式</w:t>
            </w:r>
          </w:p>
        </w:tc>
        <w:tc>
          <w:tcPr>
            <w:tcW w:w="11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今年下达金额</w:t>
            </w:r>
          </w:p>
        </w:tc>
        <w:tc>
          <w:tcPr>
            <w:tcW w:w="256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备  注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7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w:t>
            </w:r>
          </w:p>
        </w:tc>
        <w:tc>
          <w:tcPr>
            <w:tcW w:w="1140" w:type="dxa"/>
            <w:vMerge w:val="restart"/>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“三群四链”建设</w:t>
            </w:r>
          </w:p>
        </w:tc>
        <w:tc>
          <w:tcPr>
            <w:tcW w:w="153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农业重大项目建设</w:t>
            </w:r>
          </w:p>
        </w:tc>
        <w:tc>
          <w:tcPr>
            <w:tcW w:w="2310" w:type="dxa"/>
            <w:vMerge w:val="restart"/>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《关于做好2022年全面推进乡村振兴重点工作加快建设新时代“鱼米之乡”的实施意见》、《市政府办公室关于印发宿迁市生态高效农业倍增计划的通知》（宿政办发〔2018〕92号）</w:t>
            </w:r>
          </w:p>
        </w:tc>
        <w:tc>
          <w:tcPr>
            <w:tcW w:w="1305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支持范围：</w:t>
            </w:r>
            <w:r>
              <w:rPr>
                <w:rFonts w:hint="eastAsia" w:ascii="微软雅黑" w:hAnsi="微软雅黑" w:eastAsia="微软雅黑" w:cs="微软雅黑"/>
                <w:bdr w:val="none" w:color="auto" w:sz="0" w:space="0"/>
              </w:rPr>
              <w:t>市辖区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补助内容：</w:t>
            </w:r>
            <w:r>
              <w:rPr>
                <w:rFonts w:hint="eastAsia" w:ascii="微软雅黑" w:hAnsi="微软雅黑" w:eastAsia="微软雅黑" w:cs="微软雅黑"/>
                <w:bdr w:val="none" w:color="auto" w:sz="0" w:space="0"/>
              </w:rPr>
              <w:t>围绕农业六大百亿级产业体系建设，聚焦“三群四链”集群发展和补链强链，重点支持对全产业链构建起重大作用的项目建设，包括现代农业产业建设项目、一二三产融合发展项目、公共服务平台建设项目、信息化建设项目、机械化建设项目、耕地质量提升建设项目等。优先支持提供“宿有千香”品牌农产品支撑的项目，优先支持现代农业产业园区（已备案或认定）内项目，优先支持强村富民带动作用大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Fonts w:hint="eastAsia" w:ascii="微软雅黑" w:hAnsi="微软雅黑" w:eastAsia="微软雅黑" w:cs="微软雅黑"/>
                <w:b/>
                <w:bCs/>
                <w:bdr w:val="none" w:color="auto" w:sz="0" w:space="0"/>
              </w:rPr>
              <w:t>建设要求：</w:t>
            </w:r>
            <w:r>
              <w:rPr>
                <w:rFonts w:hint="eastAsia" w:ascii="微软雅黑" w:hAnsi="微软雅黑" w:eastAsia="微软雅黑" w:cs="微软雅黑"/>
                <w:bdr w:val="none" w:color="auto" w:sz="0" w:space="0"/>
              </w:rPr>
              <w:t>项目达到当年重大项目建设标准，在今年11月30日前建设完成。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补助标准：</w:t>
            </w:r>
            <w:r>
              <w:rPr>
                <w:rFonts w:hint="eastAsia" w:ascii="微软雅黑" w:hAnsi="微软雅黑" w:eastAsia="微软雅黑" w:cs="微软雅黑"/>
                <w:bdr w:val="none" w:color="auto" w:sz="0" w:space="0"/>
              </w:rPr>
              <w:t>补助不超过固定资产总投资的30%，单个项目补助不超过500万元。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立项方式：</w:t>
            </w:r>
            <w:r>
              <w:rPr>
                <w:rFonts w:hint="eastAsia" w:ascii="微软雅黑" w:hAnsi="微软雅黑" w:eastAsia="微软雅黑" w:cs="微软雅黑"/>
                <w:bdr w:val="none" w:color="auto" w:sz="0" w:space="0"/>
              </w:rPr>
              <w:t>项目主体自主申报、择优立项，报市级主管部门备案。</w:t>
            </w:r>
          </w:p>
        </w:tc>
        <w:tc>
          <w:tcPr>
            <w:tcW w:w="10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先建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后补</w:t>
            </w:r>
          </w:p>
        </w:tc>
        <w:tc>
          <w:tcPr>
            <w:tcW w:w="11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4335</w:t>
            </w:r>
          </w:p>
        </w:tc>
        <w:tc>
          <w:tcPr>
            <w:tcW w:w="25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2021年稻米订单收购奖补资金155万元在本年下达。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720" w:type="dxa"/>
            <w:vMerge w:val="restart"/>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w:t>
            </w:r>
          </w:p>
        </w:tc>
        <w:tc>
          <w:tcPr>
            <w:tcW w:w="1140" w:type="dxa"/>
            <w:vMerge w:val="continue"/>
            <w:tcBorders>
              <w:top w:val="outset" w:color="000000" w:sz="6" w:space="0"/>
              <w:left w:val="outset" w:color="000000" w:sz="6" w:space="0"/>
              <w:bottom w:val="outset" w:color="000000" w:sz="6" w:space="0"/>
              <w:right w:val="outset" w:color="000000" w:sz="6" w:space="0"/>
            </w:tcBorders>
            <w:shd w:val="clear"/>
            <w:tcMar>
              <w:top w:w="0" w:type="dxa"/>
            </w:tcMar>
            <w:vAlign w:val="center"/>
          </w:tcPr>
          <w:p>
            <w:pPr>
              <w:rPr>
                <w:rFonts w:hint="eastAsia" w:ascii="微软雅黑" w:hAnsi="微软雅黑" w:eastAsia="微软雅黑" w:cs="微软雅黑"/>
                <w:sz w:val="24"/>
                <w:szCs w:val="24"/>
              </w:rPr>
            </w:pPr>
          </w:p>
        </w:tc>
        <w:tc>
          <w:tcPr>
            <w:tcW w:w="1530" w:type="dxa"/>
            <w:vMerge w:val="restart"/>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种质创新能力建设</w:t>
            </w:r>
          </w:p>
        </w:tc>
        <w:tc>
          <w:tcPr>
            <w:tcW w:w="2310" w:type="dxa"/>
            <w:vMerge w:val="continue"/>
            <w:tcBorders>
              <w:top w:val="outset" w:color="000000" w:sz="6" w:space="0"/>
              <w:left w:val="outset" w:color="000000" w:sz="6" w:space="0"/>
              <w:bottom w:val="outset" w:color="000000" w:sz="6" w:space="0"/>
              <w:right w:val="outset" w:color="000000" w:sz="6" w:space="0"/>
            </w:tcBorders>
            <w:shd w:val="clear"/>
            <w:tcMar>
              <w:top w:w="0" w:type="dxa"/>
            </w:tcMar>
            <w:vAlign w:val="center"/>
          </w:tcPr>
          <w:p>
            <w:pPr>
              <w:rPr>
                <w:rFonts w:hint="eastAsia" w:ascii="微软雅黑" w:hAnsi="微软雅黑" w:eastAsia="微软雅黑" w:cs="微软雅黑"/>
                <w:sz w:val="24"/>
                <w:szCs w:val="24"/>
              </w:rPr>
            </w:pPr>
          </w:p>
        </w:tc>
        <w:tc>
          <w:tcPr>
            <w:tcW w:w="13050" w:type="dxa"/>
            <w:vMerge w:val="restart"/>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支持范围</w:t>
            </w:r>
            <w:r>
              <w:rPr>
                <w:rFonts w:hint="eastAsia" w:ascii="微软雅黑" w:hAnsi="微软雅黑" w:eastAsia="微软雅黑" w:cs="微软雅黑"/>
                <w:bdr w:val="none" w:color="auto" w:sz="0" w:space="0"/>
              </w:rPr>
              <w:t>：全市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补助内容：</w:t>
            </w:r>
            <w:r>
              <w:rPr>
                <w:rFonts w:hint="eastAsia" w:ascii="微软雅黑" w:hAnsi="微软雅黑" w:eastAsia="微软雅黑" w:cs="微软雅黑"/>
                <w:bdr w:val="none" w:color="auto" w:sz="0" w:space="0"/>
              </w:rPr>
              <w:t>重点支持全市农业种子企业、现代农业产业园区、农业科研院所、市直直属单位针对“三群四链”构建和国家粮油安全战略，建设种质科技平台。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建设要求</w:t>
            </w:r>
            <w:r>
              <w:rPr>
                <w:rFonts w:hint="eastAsia" w:ascii="微软雅黑" w:hAnsi="微软雅黑" w:eastAsia="微软雅黑" w:cs="微软雅黑"/>
                <w:bdr w:val="none" w:color="auto" w:sz="0" w:space="0"/>
              </w:rPr>
              <w:t>：项目符合地方主导产业发展需求，科技含量较高，建设期限不超过2023年12月30日。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补助标准：</w:t>
            </w:r>
            <w:r>
              <w:rPr>
                <w:rFonts w:hint="eastAsia" w:ascii="微软雅黑" w:hAnsi="微软雅黑" w:eastAsia="微软雅黑" w:cs="微软雅黑"/>
                <w:bdr w:val="none" w:color="auto" w:sz="0" w:space="0"/>
              </w:rPr>
              <w:t>对申报主体为农业种子企业、农业科研机构、农业产业园区的，执行“先建后补”，补助不超过审定固定资产投资总额的50%，全市补助总额不超过400万元；对申报主体为市直直属科研部门和推广部门的，执行“切块下达”，项目投资可全部由市级安排，全市补助总额不超过200万元。以上项目具体补助额度由市级组织项目评审后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立项方式：</w:t>
            </w:r>
            <w:r>
              <w:rPr>
                <w:rFonts w:hint="eastAsia" w:ascii="微软雅黑" w:hAnsi="微软雅黑" w:eastAsia="微软雅黑" w:cs="微软雅黑"/>
                <w:bdr w:val="none" w:color="auto" w:sz="0" w:space="0"/>
              </w:rPr>
              <w:t>对申报主体为农业种子企业、农业科研机构、农业产业园区的，采用“竞争立项”方式，县区择优推荐，市级评审立项，全市立项个数不超过5个；对申报主体为市直直属科研部门和推广部门的，采用“任务下达”方式，由市主管部门组织项目实施方案评审。</w:t>
            </w:r>
          </w:p>
        </w:tc>
        <w:tc>
          <w:tcPr>
            <w:tcW w:w="10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先建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后补</w:t>
            </w:r>
          </w:p>
        </w:tc>
        <w:tc>
          <w:tcPr>
            <w:tcW w:w="11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383.8</w:t>
            </w:r>
          </w:p>
        </w:tc>
        <w:tc>
          <w:tcPr>
            <w:tcW w:w="25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2021年种业创新“先建后补”补助资金383.8万元在本年下达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720" w:type="dxa"/>
            <w:vMerge w:val="continue"/>
            <w:tcBorders>
              <w:top w:val="outset" w:color="000000" w:sz="6" w:space="0"/>
              <w:left w:val="outset" w:color="000000" w:sz="6" w:space="0"/>
              <w:bottom w:val="outset" w:color="000000" w:sz="6" w:space="0"/>
              <w:right w:val="outset" w:color="000000" w:sz="6" w:space="0"/>
            </w:tcBorders>
            <w:shd w:val="clear"/>
            <w:tcMar>
              <w:top w:w="0" w:type="dxa"/>
            </w:tcMar>
            <w:vAlign w:val="center"/>
          </w:tcPr>
          <w:p>
            <w:pPr>
              <w:rPr>
                <w:rFonts w:hint="eastAsia" w:ascii="微软雅黑" w:hAnsi="微软雅黑" w:eastAsia="微软雅黑" w:cs="微软雅黑"/>
                <w:sz w:val="24"/>
                <w:szCs w:val="24"/>
              </w:rPr>
            </w:pPr>
          </w:p>
        </w:tc>
        <w:tc>
          <w:tcPr>
            <w:tcW w:w="1140" w:type="dxa"/>
            <w:vMerge w:val="continue"/>
            <w:tcBorders>
              <w:top w:val="outset" w:color="000000" w:sz="6" w:space="0"/>
              <w:left w:val="outset" w:color="000000" w:sz="6" w:space="0"/>
              <w:bottom w:val="outset" w:color="000000" w:sz="6" w:space="0"/>
              <w:right w:val="outset" w:color="000000" w:sz="6" w:space="0"/>
            </w:tcBorders>
            <w:shd w:val="clear"/>
            <w:tcMar>
              <w:top w:w="0" w:type="dxa"/>
            </w:tcMar>
            <w:vAlign w:val="center"/>
          </w:tcPr>
          <w:p>
            <w:pPr>
              <w:rPr>
                <w:rFonts w:hint="eastAsia" w:ascii="微软雅黑" w:hAnsi="微软雅黑" w:eastAsia="微软雅黑" w:cs="微软雅黑"/>
                <w:sz w:val="24"/>
                <w:szCs w:val="24"/>
              </w:rPr>
            </w:pPr>
          </w:p>
        </w:tc>
        <w:tc>
          <w:tcPr>
            <w:tcW w:w="1530" w:type="dxa"/>
            <w:vMerge w:val="continue"/>
            <w:tcBorders>
              <w:top w:val="outset" w:color="000000" w:sz="6" w:space="0"/>
              <w:left w:val="outset" w:color="000000" w:sz="6" w:space="0"/>
              <w:bottom w:val="outset" w:color="000000" w:sz="6" w:space="0"/>
              <w:right w:val="outset" w:color="000000" w:sz="6" w:space="0"/>
            </w:tcBorders>
            <w:shd w:val="clear"/>
            <w:tcMar>
              <w:top w:w="0" w:type="dxa"/>
            </w:tcMar>
            <w:vAlign w:val="center"/>
          </w:tcPr>
          <w:p>
            <w:pPr>
              <w:rPr>
                <w:rFonts w:hint="eastAsia" w:ascii="微软雅黑" w:hAnsi="微软雅黑" w:eastAsia="微软雅黑" w:cs="微软雅黑"/>
                <w:sz w:val="24"/>
                <w:szCs w:val="24"/>
              </w:rPr>
            </w:pPr>
          </w:p>
        </w:tc>
        <w:tc>
          <w:tcPr>
            <w:tcW w:w="2310" w:type="dxa"/>
            <w:vMerge w:val="continue"/>
            <w:tcBorders>
              <w:top w:val="outset" w:color="000000" w:sz="6" w:space="0"/>
              <w:left w:val="outset" w:color="000000" w:sz="6" w:space="0"/>
              <w:bottom w:val="outset" w:color="000000" w:sz="6" w:space="0"/>
              <w:right w:val="outset" w:color="000000" w:sz="6" w:space="0"/>
            </w:tcBorders>
            <w:shd w:val="clear"/>
            <w:tcMar>
              <w:top w:w="0" w:type="dxa"/>
            </w:tcMar>
            <w:vAlign w:val="center"/>
          </w:tcPr>
          <w:p>
            <w:pPr>
              <w:rPr>
                <w:rFonts w:hint="eastAsia" w:ascii="微软雅黑" w:hAnsi="微软雅黑" w:eastAsia="微软雅黑" w:cs="微软雅黑"/>
                <w:sz w:val="24"/>
                <w:szCs w:val="24"/>
              </w:rPr>
            </w:pPr>
          </w:p>
        </w:tc>
        <w:tc>
          <w:tcPr>
            <w:tcW w:w="13050" w:type="dxa"/>
            <w:vMerge w:val="continue"/>
            <w:tcBorders>
              <w:top w:val="outset" w:color="000000" w:sz="6" w:space="0"/>
              <w:left w:val="outset" w:color="000000" w:sz="6" w:space="0"/>
              <w:bottom w:val="outset" w:color="000000" w:sz="6" w:space="0"/>
              <w:right w:val="outset" w:color="000000" w:sz="6" w:space="0"/>
            </w:tcBorders>
            <w:shd w:val="clear"/>
            <w:tcMar>
              <w:top w:w="0" w:type="dxa"/>
            </w:tcMar>
            <w:vAlign w:val="center"/>
          </w:tcPr>
          <w:p>
            <w:pPr>
              <w:rPr>
                <w:rFonts w:hint="eastAsia" w:ascii="微软雅黑" w:hAnsi="微软雅黑" w:eastAsia="微软雅黑" w:cs="微软雅黑"/>
                <w:sz w:val="24"/>
                <w:szCs w:val="24"/>
              </w:rPr>
            </w:pPr>
          </w:p>
        </w:tc>
        <w:tc>
          <w:tcPr>
            <w:tcW w:w="10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切块下达</w:t>
            </w:r>
          </w:p>
        </w:tc>
        <w:tc>
          <w:tcPr>
            <w:tcW w:w="11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200</w:t>
            </w:r>
          </w:p>
        </w:tc>
        <w:tc>
          <w:tcPr>
            <w:tcW w:w="25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7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序号</w:t>
            </w:r>
          </w:p>
        </w:tc>
        <w:tc>
          <w:tcPr>
            <w:tcW w:w="11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支持重点</w:t>
            </w:r>
          </w:p>
        </w:tc>
        <w:tc>
          <w:tcPr>
            <w:tcW w:w="153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支持方向</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立项依据</w:t>
            </w:r>
          </w:p>
        </w:tc>
        <w:tc>
          <w:tcPr>
            <w:tcW w:w="1305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补助内容、补助标准、立项方式等</w:t>
            </w:r>
          </w:p>
        </w:tc>
        <w:tc>
          <w:tcPr>
            <w:tcW w:w="10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资金下达方式</w:t>
            </w:r>
          </w:p>
        </w:tc>
        <w:tc>
          <w:tcPr>
            <w:tcW w:w="11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今年下达金额</w:t>
            </w:r>
          </w:p>
        </w:tc>
        <w:tc>
          <w:tcPr>
            <w:tcW w:w="25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备  注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7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w:t>
            </w:r>
          </w:p>
        </w:tc>
        <w:tc>
          <w:tcPr>
            <w:tcW w:w="1140" w:type="dxa"/>
            <w:vMerge w:val="restart"/>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农业科技支撑</w:t>
            </w:r>
          </w:p>
        </w:tc>
        <w:tc>
          <w:tcPr>
            <w:tcW w:w="153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科技创新与推广</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305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支持对象：</w:t>
            </w:r>
            <w:r>
              <w:rPr>
                <w:rFonts w:hint="eastAsia" w:ascii="微软雅黑" w:hAnsi="微软雅黑" w:eastAsia="微软雅黑" w:cs="微软雅黑"/>
                <w:bdr w:val="none" w:color="auto" w:sz="0" w:space="0"/>
              </w:rPr>
              <w:t>市农科院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实施内容：</w:t>
            </w:r>
            <w:r>
              <w:rPr>
                <w:rFonts w:hint="eastAsia" w:ascii="微软雅黑" w:hAnsi="微软雅黑" w:eastAsia="微软雅黑" w:cs="微软雅黑"/>
                <w:bdr w:val="none" w:color="auto" w:sz="0" w:space="0"/>
              </w:rPr>
              <w:t>围绕农业“三群四链”构建和国家粮油安全战略，开展高产高效生产技术集成创新与示范。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补助标准：</w:t>
            </w:r>
            <w:r>
              <w:rPr>
                <w:rFonts w:hint="eastAsia" w:ascii="微软雅黑" w:hAnsi="微软雅黑" w:eastAsia="微软雅黑" w:cs="微软雅黑"/>
                <w:bdr w:val="none" w:color="auto" w:sz="0" w:space="0"/>
              </w:rPr>
              <w:t>补助总额不超过60万元，由市主管部门组织项目实施方案评审后确定最终补助额度。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立项方式：</w:t>
            </w:r>
            <w:r>
              <w:rPr>
                <w:rFonts w:hint="eastAsia" w:ascii="微软雅黑" w:hAnsi="微软雅黑" w:eastAsia="微软雅黑" w:cs="微软雅黑"/>
                <w:bdr w:val="none" w:color="auto" w:sz="0" w:space="0"/>
              </w:rPr>
              <w:t>任务下达</w:t>
            </w:r>
          </w:p>
        </w:tc>
        <w:tc>
          <w:tcPr>
            <w:tcW w:w="1080" w:type="dxa"/>
            <w:vMerge w:val="restart"/>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切块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下达</w:t>
            </w:r>
          </w:p>
        </w:tc>
        <w:tc>
          <w:tcPr>
            <w:tcW w:w="11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80</w:t>
            </w:r>
          </w:p>
        </w:tc>
        <w:tc>
          <w:tcPr>
            <w:tcW w:w="25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下达金额含2021年余款20万元。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7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w:t>
            </w:r>
          </w:p>
        </w:tc>
        <w:tc>
          <w:tcPr>
            <w:tcW w:w="1140" w:type="dxa"/>
            <w:vMerge w:val="continue"/>
            <w:tcBorders>
              <w:top w:val="outset" w:color="000000" w:sz="6" w:space="0"/>
              <w:left w:val="outset" w:color="000000" w:sz="6" w:space="0"/>
              <w:bottom w:val="outset" w:color="000000" w:sz="6" w:space="0"/>
              <w:right w:val="outset" w:color="000000" w:sz="6" w:space="0"/>
            </w:tcBorders>
            <w:shd w:val="clear"/>
            <w:tcMar>
              <w:top w:w="0" w:type="dxa"/>
            </w:tcMar>
            <w:vAlign w:val="center"/>
          </w:tcPr>
          <w:p>
            <w:pPr>
              <w:rPr>
                <w:rFonts w:hint="eastAsia" w:ascii="微软雅黑" w:hAnsi="微软雅黑" w:eastAsia="微软雅黑" w:cs="微软雅黑"/>
                <w:sz w:val="24"/>
                <w:szCs w:val="24"/>
              </w:rPr>
            </w:pPr>
          </w:p>
        </w:tc>
        <w:tc>
          <w:tcPr>
            <w:tcW w:w="153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农业农村规划制定</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市委主要领导指示要求、《江苏省“菜篮子”工程绿色蔬菜保供基地规划与建设指引》</w:t>
            </w:r>
          </w:p>
        </w:tc>
        <w:tc>
          <w:tcPr>
            <w:tcW w:w="1305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支持对象：</w:t>
            </w:r>
            <w:r>
              <w:rPr>
                <w:rFonts w:hint="eastAsia" w:ascii="微软雅黑" w:hAnsi="微软雅黑" w:eastAsia="微软雅黑" w:cs="微软雅黑"/>
                <w:bdr w:val="none" w:color="auto" w:sz="0" w:space="0"/>
              </w:rPr>
              <w:t>宿迁市农业农村局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实施内容：</w:t>
            </w:r>
            <w:r>
              <w:rPr>
                <w:rFonts w:hint="eastAsia" w:ascii="微软雅黑" w:hAnsi="微软雅黑" w:eastAsia="微软雅黑" w:cs="微软雅黑"/>
                <w:bdr w:val="none" w:color="auto" w:sz="0" w:space="0"/>
              </w:rPr>
              <w:t>编制古黄河生态廊道农业规划实施方案及制定产业项目布局规划图、宿迁市“菜篮子”工程绿色蔬菜保供基地建设规划（2021-2025年）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补助标准：</w:t>
            </w:r>
            <w:r>
              <w:rPr>
                <w:rFonts w:hint="eastAsia" w:ascii="微软雅黑" w:hAnsi="微软雅黑" w:eastAsia="微软雅黑" w:cs="微软雅黑"/>
                <w:bdr w:val="none" w:color="auto" w:sz="0" w:space="0"/>
              </w:rPr>
              <w:t>今年切块下达76.2万元，不足部分明年据实安排。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立项方式：</w:t>
            </w:r>
            <w:r>
              <w:rPr>
                <w:rFonts w:hint="eastAsia" w:ascii="微软雅黑" w:hAnsi="微软雅黑" w:eastAsia="微软雅黑" w:cs="微软雅黑"/>
                <w:bdr w:val="none" w:color="auto" w:sz="0" w:space="0"/>
              </w:rPr>
              <w:t>任务下达。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080" w:type="dxa"/>
            <w:vMerge w:val="continue"/>
            <w:tcBorders>
              <w:top w:val="outset" w:color="000000" w:sz="6" w:space="0"/>
              <w:left w:val="outset" w:color="000000" w:sz="6" w:space="0"/>
              <w:bottom w:val="outset" w:color="000000" w:sz="6" w:space="0"/>
              <w:right w:val="outset" w:color="000000" w:sz="6" w:space="0"/>
            </w:tcBorders>
            <w:shd w:val="clear"/>
            <w:tcMar>
              <w:top w:w="0" w:type="dxa"/>
            </w:tcMar>
            <w:vAlign w:val="center"/>
          </w:tcPr>
          <w:p>
            <w:pPr>
              <w:rPr>
                <w:rFonts w:hint="eastAsia" w:ascii="微软雅黑" w:hAnsi="微软雅黑" w:eastAsia="微软雅黑" w:cs="微软雅黑"/>
                <w:sz w:val="24"/>
                <w:szCs w:val="24"/>
              </w:rPr>
            </w:pPr>
          </w:p>
        </w:tc>
        <w:tc>
          <w:tcPr>
            <w:tcW w:w="11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76.2</w:t>
            </w:r>
          </w:p>
        </w:tc>
        <w:tc>
          <w:tcPr>
            <w:tcW w:w="25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7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w:t>
            </w:r>
          </w:p>
        </w:tc>
        <w:tc>
          <w:tcPr>
            <w:tcW w:w="2670" w:type="dxa"/>
            <w:gridSpan w:val="2"/>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优质农产品推介</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305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支持对象：</w:t>
            </w:r>
            <w:r>
              <w:rPr>
                <w:rFonts w:hint="eastAsia" w:ascii="微软雅黑" w:hAnsi="微软雅黑" w:eastAsia="微软雅黑" w:cs="微软雅黑"/>
                <w:bdr w:val="none" w:color="auto" w:sz="0" w:space="0"/>
              </w:rPr>
              <w:t>市农业农村局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实施内容：</w:t>
            </w:r>
            <w:r>
              <w:rPr>
                <w:rFonts w:hint="eastAsia" w:ascii="微软雅黑" w:hAnsi="微软雅黑" w:eastAsia="微软雅黑" w:cs="微软雅黑"/>
                <w:bdr w:val="none" w:color="auto" w:sz="0" w:space="0"/>
              </w:rPr>
              <w:t>用于举办和参加国家、省、市级各类优质农产品展示展销活动。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补助标准：</w:t>
            </w:r>
            <w:r>
              <w:rPr>
                <w:rFonts w:hint="eastAsia" w:ascii="微软雅黑" w:hAnsi="微软雅黑" w:eastAsia="微软雅黑" w:cs="微软雅黑"/>
                <w:bdr w:val="none" w:color="auto" w:sz="0" w:space="0"/>
              </w:rPr>
              <w:t>切块下达25万元、包干使用。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立项方式：</w:t>
            </w:r>
            <w:r>
              <w:rPr>
                <w:rFonts w:hint="eastAsia" w:ascii="微软雅黑" w:hAnsi="微软雅黑" w:eastAsia="微软雅黑" w:cs="微软雅黑"/>
                <w:bdr w:val="none" w:color="auto" w:sz="0" w:space="0"/>
              </w:rPr>
              <w:t>任务下达。</w:t>
            </w:r>
          </w:p>
        </w:tc>
        <w:tc>
          <w:tcPr>
            <w:tcW w:w="1080" w:type="dxa"/>
            <w:vMerge w:val="continue"/>
            <w:tcBorders>
              <w:top w:val="outset" w:color="000000" w:sz="6" w:space="0"/>
              <w:left w:val="outset" w:color="000000" w:sz="6" w:space="0"/>
              <w:bottom w:val="outset" w:color="000000" w:sz="6" w:space="0"/>
              <w:right w:val="outset" w:color="000000" w:sz="6" w:space="0"/>
            </w:tcBorders>
            <w:shd w:val="clear"/>
            <w:tcMar>
              <w:top w:w="0" w:type="dxa"/>
            </w:tcMar>
            <w:vAlign w:val="center"/>
          </w:tcPr>
          <w:p>
            <w:pPr>
              <w:rPr>
                <w:rFonts w:hint="eastAsia" w:ascii="微软雅黑" w:hAnsi="微软雅黑" w:eastAsia="微软雅黑" w:cs="微软雅黑"/>
                <w:sz w:val="24"/>
                <w:szCs w:val="24"/>
              </w:rPr>
            </w:pPr>
          </w:p>
        </w:tc>
        <w:tc>
          <w:tcPr>
            <w:tcW w:w="11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25</w:t>
            </w:r>
          </w:p>
        </w:tc>
        <w:tc>
          <w:tcPr>
            <w:tcW w:w="25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8765" w:type="dxa"/>
            <w:gridSpan w:val="5"/>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合  计</w:t>
            </w:r>
          </w:p>
        </w:tc>
        <w:tc>
          <w:tcPr>
            <w:tcW w:w="10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5100</w:t>
            </w:r>
          </w:p>
        </w:tc>
        <w:tc>
          <w:tcPr>
            <w:tcW w:w="25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666666"/>
          <w:spacing w:val="0"/>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8"/>
          <w:szCs w:val="28"/>
          <w:bdr w:val="none" w:color="auto" w:sz="0" w:space="0"/>
          <w:shd w:val="clear" w:fill="FFFFFF"/>
        </w:rPr>
        <w:t>2022年市级现代农业引导资金预算明细表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8"/>
          <w:szCs w:val="28"/>
          <w:bdr w:val="none" w:color="auto" w:sz="0" w:space="0"/>
          <w:shd w:val="clear" w:fill="FFFFFF"/>
        </w:rPr>
        <w:t>                                                    单位：万元</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2674"/>
        <w:gridCol w:w="1736"/>
        <w:gridCol w:w="1787"/>
        <w:gridCol w:w="1607"/>
        <w:gridCol w:w="1077"/>
        <w:gridCol w:w="1068"/>
        <w:gridCol w:w="940"/>
        <w:gridCol w:w="1497"/>
        <w:gridCol w:w="15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320" w:type="dxa"/>
            <w:vMerge w:val="restart"/>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县区/单位</w:t>
            </w:r>
          </w:p>
        </w:tc>
        <w:tc>
          <w:tcPr>
            <w:tcW w:w="7650" w:type="dxa"/>
            <w:gridSpan w:val="3"/>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“三群四链”建设</w:t>
            </w:r>
          </w:p>
        </w:tc>
        <w:tc>
          <w:tcPr>
            <w:tcW w:w="3165" w:type="dxa"/>
            <w:gridSpan w:val="2"/>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科技支撑</w:t>
            </w:r>
          </w:p>
        </w:tc>
        <w:tc>
          <w:tcPr>
            <w:tcW w:w="1425" w:type="dxa"/>
            <w:vMerge w:val="restart"/>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优质农产品推介</w:t>
            </w:r>
          </w:p>
        </w:tc>
        <w:tc>
          <w:tcPr>
            <w:tcW w:w="2040" w:type="dxa"/>
            <w:vMerge w:val="restart"/>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合  计</w:t>
            </w:r>
          </w:p>
        </w:tc>
        <w:tc>
          <w:tcPr>
            <w:tcW w:w="2580" w:type="dxa"/>
            <w:vMerge w:val="restart"/>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备  注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320" w:type="dxa"/>
            <w:vMerge w:val="continue"/>
            <w:tcBorders>
              <w:top w:val="outset" w:color="000000" w:sz="6" w:space="0"/>
              <w:left w:val="outset" w:color="000000" w:sz="6" w:space="0"/>
              <w:bottom w:val="outset" w:color="000000" w:sz="6" w:space="0"/>
              <w:right w:val="outset" w:color="000000" w:sz="6" w:space="0"/>
            </w:tcBorders>
            <w:shd w:val="clear"/>
            <w:tcMar>
              <w:top w:w="0" w:type="dxa"/>
            </w:tcMar>
            <w:vAlign w:val="center"/>
          </w:tcPr>
          <w:p>
            <w:pPr>
              <w:rPr>
                <w:rFonts w:hint="eastAsia" w:ascii="微软雅黑" w:hAnsi="微软雅黑" w:eastAsia="微软雅黑" w:cs="微软雅黑"/>
                <w:sz w:val="24"/>
                <w:szCs w:val="24"/>
              </w:rPr>
            </w:pPr>
          </w:p>
        </w:tc>
        <w:tc>
          <w:tcPr>
            <w:tcW w:w="26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2022年农业重大项目建设奖补申报额度</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2022年种质创新能力建设立项额度（切块下达）</w:t>
            </w:r>
          </w:p>
        </w:tc>
        <w:tc>
          <w:tcPr>
            <w:tcW w:w="23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兑现2021年奖补资金</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科技创新与推广</w:t>
            </w:r>
          </w:p>
        </w:tc>
        <w:tc>
          <w:tcPr>
            <w:tcW w:w="15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农业农村规划制定</w:t>
            </w:r>
          </w:p>
        </w:tc>
        <w:tc>
          <w:tcPr>
            <w:tcW w:w="1425" w:type="dxa"/>
            <w:vMerge w:val="continue"/>
            <w:tcBorders>
              <w:top w:val="outset" w:color="000000" w:sz="6" w:space="0"/>
              <w:left w:val="outset" w:color="000000" w:sz="6" w:space="0"/>
              <w:bottom w:val="outset" w:color="000000" w:sz="6" w:space="0"/>
              <w:right w:val="outset" w:color="000000" w:sz="6" w:space="0"/>
            </w:tcBorders>
            <w:shd w:val="clear"/>
            <w:tcMar>
              <w:top w:w="0" w:type="dxa"/>
            </w:tcMar>
            <w:vAlign w:val="center"/>
          </w:tcPr>
          <w:p>
            <w:pPr>
              <w:rPr>
                <w:rFonts w:hint="eastAsia" w:ascii="微软雅黑" w:hAnsi="微软雅黑" w:eastAsia="微软雅黑" w:cs="微软雅黑"/>
                <w:sz w:val="24"/>
                <w:szCs w:val="24"/>
              </w:rPr>
            </w:pPr>
          </w:p>
        </w:tc>
        <w:tc>
          <w:tcPr>
            <w:tcW w:w="2040" w:type="dxa"/>
            <w:vMerge w:val="continue"/>
            <w:tcBorders>
              <w:top w:val="outset" w:color="000000" w:sz="6" w:space="0"/>
              <w:left w:val="outset" w:color="000000" w:sz="6" w:space="0"/>
              <w:bottom w:val="outset" w:color="000000" w:sz="6" w:space="0"/>
              <w:right w:val="outset" w:color="000000" w:sz="6" w:space="0"/>
            </w:tcBorders>
            <w:shd w:val="clear"/>
            <w:tcMar>
              <w:top w:w="0" w:type="dxa"/>
            </w:tcMar>
            <w:vAlign w:val="center"/>
          </w:tcPr>
          <w:p>
            <w:pPr>
              <w:rPr>
                <w:rFonts w:hint="eastAsia" w:ascii="微软雅黑" w:hAnsi="微软雅黑" w:eastAsia="微软雅黑" w:cs="微软雅黑"/>
                <w:sz w:val="24"/>
                <w:szCs w:val="24"/>
              </w:rPr>
            </w:pPr>
          </w:p>
        </w:tc>
        <w:tc>
          <w:tcPr>
            <w:tcW w:w="2580" w:type="dxa"/>
            <w:vMerge w:val="continue"/>
            <w:tcBorders>
              <w:top w:val="outset" w:color="000000" w:sz="6" w:space="0"/>
              <w:left w:val="outset" w:color="000000" w:sz="6" w:space="0"/>
              <w:bottom w:val="outset" w:color="000000" w:sz="6" w:space="0"/>
              <w:right w:val="outset" w:color="000000" w:sz="6" w:space="0"/>
            </w:tcBorders>
            <w:shd w:val="clear"/>
            <w:tcMar>
              <w:top w:w="0" w:type="dxa"/>
            </w:tcM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3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宿豫区</w:t>
            </w:r>
          </w:p>
        </w:tc>
        <w:tc>
          <w:tcPr>
            <w:tcW w:w="26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1480</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3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63</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1543</w:t>
            </w:r>
          </w:p>
        </w:tc>
        <w:tc>
          <w:tcPr>
            <w:tcW w:w="25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3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宿城区</w:t>
            </w:r>
          </w:p>
        </w:tc>
        <w:tc>
          <w:tcPr>
            <w:tcW w:w="26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2000</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3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118.8</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2118.8</w:t>
            </w:r>
          </w:p>
        </w:tc>
        <w:tc>
          <w:tcPr>
            <w:tcW w:w="25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3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湖滨新区</w:t>
            </w:r>
          </w:p>
        </w:tc>
        <w:tc>
          <w:tcPr>
            <w:tcW w:w="26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200</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3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200</w:t>
            </w:r>
          </w:p>
        </w:tc>
        <w:tc>
          <w:tcPr>
            <w:tcW w:w="25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43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洋河新区</w:t>
            </w:r>
          </w:p>
        </w:tc>
        <w:tc>
          <w:tcPr>
            <w:tcW w:w="26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500</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3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500</w:t>
            </w:r>
          </w:p>
        </w:tc>
        <w:tc>
          <w:tcPr>
            <w:tcW w:w="25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3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沭阳县</w:t>
            </w:r>
          </w:p>
        </w:tc>
        <w:tc>
          <w:tcPr>
            <w:tcW w:w="26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3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102</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102</w:t>
            </w:r>
          </w:p>
        </w:tc>
        <w:tc>
          <w:tcPr>
            <w:tcW w:w="25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43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泗洪县</w:t>
            </w:r>
          </w:p>
        </w:tc>
        <w:tc>
          <w:tcPr>
            <w:tcW w:w="26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3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172</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172</w:t>
            </w:r>
          </w:p>
        </w:tc>
        <w:tc>
          <w:tcPr>
            <w:tcW w:w="25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3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市农业农村局</w:t>
            </w:r>
          </w:p>
        </w:tc>
        <w:tc>
          <w:tcPr>
            <w:tcW w:w="26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3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76.2</w:t>
            </w:r>
          </w:p>
        </w:tc>
        <w:tc>
          <w:tcPr>
            <w:tcW w:w="14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25</w:t>
            </w:r>
          </w:p>
        </w:tc>
        <w:tc>
          <w:tcPr>
            <w:tcW w:w="20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101.2</w:t>
            </w:r>
          </w:p>
        </w:tc>
        <w:tc>
          <w:tcPr>
            <w:tcW w:w="25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43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市农科院</w:t>
            </w:r>
          </w:p>
        </w:tc>
        <w:tc>
          <w:tcPr>
            <w:tcW w:w="26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3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83</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80</w:t>
            </w:r>
          </w:p>
        </w:tc>
        <w:tc>
          <w:tcPr>
            <w:tcW w:w="15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163</w:t>
            </w:r>
          </w:p>
        </w:tc>
        <w:tc>
          <w:tcPr>
            <w:tcW w:w="25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43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市直直属科研、推广部门</w:t>
            </w:r>
          </w:p>
        </w:tc>
        <w:tc>
          <w:tcPr>
            <w:tcW w:w="26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200</w:t>
            </w:r>
          </w:p>
        </w:tc>
        <w:tc>
          <w:tcPr>
            <w:tcW w:w="23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200</w:t>
            </w:r>
          </w:p>
        </w:tc>
        <w:tc>
          <w:tcPr>
            <w:tcW w:w="25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3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合  计</w:t>
            </w:r>
          </w:p>
        </w:tc>
        <w:tc>
          <w:tcPr>
            <w:tcW w:w="26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4180</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200</w:t>
            </w:r>
          </w:p>
        </w:tc>
        <w:tc>
          <w:tcPr>
            <w:tcW w:w="23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538.8</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80</w:t>
            </w:r>
          </w:p>
        </w:tc>
        <w:tc>
          <w:tcPr>
            <w:tcW w:w="150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76.2</w:t>
            </w:r>
          </w:p>
        </w:tc>
        <w:tc>
          <w:tcPr>
            <w:tcW w:w="14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25</w:t>
            </w:r>
          </w:p>
        </w:tc>
        <w:tc>
          <w:tcPr>
            <w:tcW w:w="20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5100</w:t>
            </w:r>
          </w:p>
        </w:tc>
        <w:tc>
          <w:tcPr>
            <w:tcW w:w="25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备注：（1）“三群四链”中农业重大项目建设奖补资金此次预下达申报限额的70%，剩余部分根据年底验收结果结算下达。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（2）种质创新能力建设“先建后补”类的，在验收通过后下一年度拨付奖补资金；“切块下达”类的，实施方案通过评审后拨付资金。</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8"/>
          <w:szCs w:val="28"/>
          <w:bdr w:val="none" w:color="auto" w:sz="0" w:space="0"/>
          <w:shd w:val="clear" w:fill="FFFFFF"/>
        </w:rPr>
        <w:t>农业重大项目建设资金申报指南及管理要求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一、支持方向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围绕农业六大百亿级产业体系建设，聚焦“三群四链”集群发展和补链强链，重点支持市辖区内对全产业链构建起重大作用的项目建设，包括现代农业产业建设项目、一二三产融合发展项目、公共服务平台建设项目、信息化建设项目、机械化建设项目、耕地质量提升建设项目等。优先支持提供“宿有千香”品牌农产品支撑的项目，优先支持现代农业产业园区（已备案或认定）内项目，优先支持强村富民带动作用大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二、支持重点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1.优质河蟹产业集群。重点支持提升大规格扣蟹自繁能力，完善“霸王蟹”养殖生产、质量管控和冷链物流标准体系。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2.稻米精深加工产业链。重点支持精制米加工提质，提升“宿迁稻米”品牌效应及“宿迁籼米”品牌影响力。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3.果蔬制品产业链。重点支持果蔬基地新建与改建提升，加快果蔬制品加工企业引育，完善规模种植基地冷链仓储、田头市场等设施配套。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4.生猪食品产业链。重点支持新（改、扩）建生猪规模化养殖场、完善冷链仓储运输体系；支持农牧结合型生态循环农业项目；支持发展风味肉食品及低温冷鲜肉、速冻保鲜肉产品等。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5.肉禽精深加工产业链。重点支持市辖区新（改、扩）建肉禽笼养规模化养殖场和生态养殖小区；支持完善冷链物流体系；支持中央厨房项目建设，发展禽肉速冻食品、调理品、熟食品、宠物食品，推动养殖端加工产能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1.申报要求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项目实施期限：2021年1月1日—2022年11月30日。需达到2022年市重大农业项目考核标准。即标准化规模基地类的，要求新增单一品类相对连片2000亩以上且固定资产投资500万元以上；设施农业类的，要求新增固定资产投资1000万元以上、亩均投资强度3万元以上（同一地点、同一品类）；农产品加工类的，要求新增固定资产投资2000万元以上以初级农产品为原料的加工项目和农业废弃物资源化利用项目；农业现代服务业类的，要求新增固定资产投资1000万元以上农产品电商中心项目，新增固定资产投资2000万元以上农业科创、研学等平台项目、休闲农业项目（商业地产方面投资不计入），新增固定资产投资1亿元以上农产品流通交易市场项目（指直接用于农产品交易流通的相关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2.申报主体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宿迁市范围内具有独立法人资格的涉农企事业单位，镇人民政府（街道办事处）、村民委员会，主体明确的各类农业园区，经工商登记的农业（农民）合作经济组织、家庭农场，专业种养大户，以及其他为农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申报主体负责人须与相关注册登记资料一致（特殊情况须由辖区农业农村部门或镇人民政府、街道办事处出具证明），拥有本市区域内土地、水面经营权证（承包经营权流转租赁协议）。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申报项目中涉及设施农业用地需取得用地手续；畜禽养殖类、产品加工类项目需按规取得环评批复（或进行备案）、用地规划许可、工程施工许可。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申报单位内部管理规范、档案资料健全，能够满足项目验收和审计的需要。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3.限制申报事项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（1）已经享受过各级各类财政补助的建设内容，不得再行申报（扶贫资金除外）。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（2）对上年度以来出现农产品质量抽检不合格，检出禁用农（兽）药，拒绝监督检查、例行抽检的单位和个人，不得申报。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（3）对有举报查实存在重大问题，以及上年度承担各级财政支农项目存在违纪违法等行为的单位和个人不得申报。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（4）对近三年存在严重失信行为的单位和个人不得申报。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四、补助额度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市财政补助额度不超过审定固定资产总投资的30%，单个项目补助额度不超过.500万元。各地对提供“宿有千香”品牌农产品支撑的项目，现代农业产业园区（已备案或认定）内项目，强村富民带动作用大的项目要加大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五、项目管理程序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1.主体申报。各区农业农村主管部门会同财政部门，根据本申报指南要求，组织辖区内项目申报单位，在规定期限内填报《2022年市级农业重大项目建设补助资金申报备案汇总表》（附件3-1），并提交相关申报佐证材料，报至区农业农村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2.区级审核。各区农业农村主管部门会同财政部门，在本申报指南下发后30日内，完成对申报项目的审核，以正式文件形式（编文号）将审核通过的项目汇总后报市农业农村局，相关申报佐证材料一并上报。各区要加强对申报项目的审核把关，严禁将不符合指南支持范围、不能按期实施完成、未落实用地、环评审批备案手续、申报主体存在严重失信行为等情况的项目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3.市级备案。市农业农村局收到各区申报材料后，会同市财政局对申报项目开展审查，经公示无异议后下发备案文件。市级备案后，因外界不可抗因素导致项目不能如期完成的，各区可在实施期限内上报储备项目申请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如地区申报指标有结余，市农业农村局将会同市财政局将结余指标调剂至其他区使用。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4.方案批复。各区农业农村部门在收到市级备案文件后，要及时组织项目单位完善实施方案，并正式批复。实施方案为项目验收的重要依据。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5.项目验收。依据备案项目建设投产情况，各区农业农村主管部门会同财政部门对备案项目适时组织审查验收，可以分期验收分批拨付，力争早投产早达效，减轻实施主体资金压力，提高财政资金使用绩效。各地于2022年12月10日前将验收结果汇总表（附件3-2）以及验收意见、验收专家签字，以正式文件形式（编文号）报市农业农村局备案。逾期未报视为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6.资金拨付。市级资金先行预下达70%，剩余部分在12月份根据各地验收结果结算后下达。各地要于2023年1月底前将资金拨付至项目单位。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项目申报联系人：市农业农村局计财处陈艳彬；电话：</w:t>
      </w:r>
      <w:r>
        <w:rPr>
          <w:rFonts w:hint="eastAsia" w:ascii="微软雅黑" w:hAnsi="微软雅黑" w:eastAsia="微软雅黑" w:cs="微软雅黑"/>
          <w:i w:val="0"/>
          <w:iCs w:val="0"/>
          <w:caps w:val="0"/>
          <w:color w:val="666666"/>
          <w:spacing w:val="0"/>
          <w:sz w:val="24"/>
          <w:szCs w:val="24"/>
          <w:bdr w:val="none" w:color="auto" w:sz="0" w:space="0"/>
          <w:shd w:val="clear" w:fill="FFFFFF"/>
          <w:lang w:val="en-US" w:eastAsia="zh-CN"/>
        </w:rPr>
        <w:t>0527-</w:t>
      </w:r>
      <w:bookmarkStart w:id="0" w:name="_GoBack"/>
      <w:bookmarkEnd w:id="0"/>
      <w:r>
        <w:rPr>
          <w:rFonts w:hint="eastAsia" w:ascii="微软雅黑" w:hAnsi="微软雅黑" w:eastAsia="微软雅黑" w:cs="微软雅黑"/>
          <w:i w:val="0"/>
          <w:iCs w:val="0"/>
          <w:caps w:val="0"/>
          <w:color w:val="666666"/>
          <w:spacing w:val="0"/>
          <w:sz w:val="24"/>
          <w:szCs w:val="24"/>
          <w:bdr w:val="none" w:color="auto" w:sz="0" w:space="0"/>
          <w:shd w:val="clear" w:fill="FFFFFF"/>
        </w:rPr>
        <w:t>82289050。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附件：3-1. 2022年市级农业重大项目建设补助资金申报备案</w:t>
      </w:r>
      <w:r>
        <w:rPr>
          <w:rFonts w:hint="eastAsia" w:ascii="微软雅黑" w:hAnsi="微软雅黑" w:eastAsia="微软雅黑" w:cs="微软雅黑"/>
          <w:i w:val="0"/>
          <w:iCs w:val="0"/>
          <w:caps w:val="0"/>
          <w:color w:val="666666"/>
          <w:spacing w:val="0"/>
          <w:sz w:val="18"/>
          <w:szCs w:val="18"/>
          <w:bdr w:val="none" w:color="auto" w:sz="0" w:space="0"/>
          <w:shd w:val="clear" w:fill="FFFFFF"/>
        </w:rPr>
        <w:t>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      3-2. 2022年市级农业重大项目建设补助资金验收情况汇总表</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附件3-1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2022年市级农业重大项目建设补助资金申报备案汇总表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单位名称：（区农业农村部门、财政部门盖章）                                               时间：     年    月    日  </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860"/>
        <w:gridCol w:w="1484"/>
        <w:gridCol w:w="1367"/>
        <w:gridCol w:w="1392"/>
        <w:gridCol w:w="2072"/>
        <w:gridCol w:w="1027"/>
        <w:gridCol w:w="1200"/>
        <w:gridCol w:w="1151"/>
        <w:gridCol w:w="1118"/>
        <w:gridCol w:w="1251"/>
        <w:gridCol w:w="104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35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序号</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项目名称</w:t>
            </w:r>
          </w:p>
        </w:tc>
        <w:tc>
          <w:tcPr>
            <w:tcW w:w="207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建设地址（到村居）</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实施单位</w:t>
            </w:r>
          </w:p>
        </w:tc>
        <w:tc>
          <w:tcPr>
            <w:tcW w:w="33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主要建设内容（尽量量化）</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计划建设时间（起止）</w:t>
            </w:r>
          </w:p>
        </w:tc>
        <w:tc>
          <w:tcPr>
            <w:tcW w:w="15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计划建设面积（亩）</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计划固定资产总投资（万元）</w:t>
            </w:r>
          </w:p>
        </w:tc>
        <w:tc>
          <w:tcPr>
            <w:tcW w:w="16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单体投资强度（万元/亩）</w:t>
            </w:r>
          </w:p>
        </w:tc>
        <w:tc>
          <w:tcPr>
            <w:tcW w:w="186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申报补助资金（万元）</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35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3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6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35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3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6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35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3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6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35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3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6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35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3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6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35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3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6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35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合计</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3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2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6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备注：固定资产总投资含土地租金、土地整理、生产设施设备、基础设施设备等投入，不含农资、种苗、劳务等消耗品投入；农旅结合项目不含商业地产方面投入。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附件3-2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2022年市级农业重大项目建设补助资金验收情况汇总表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单位名称：（农业农村部门、财政部门盖章）                                                    时间：   年  月  日  </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813"/>
        <w:gridCol w:w="1126"/>
        <w:gridCol w:w="1037"/>
        <w:gridCol w:w="1224"/>
        <w:gridCol w:w="2449"/>
        <w:gridCol w:w="1037"/>
        <w:gridCol w:w="1023"/>
        <w:gridCol w:w="1070"/>
        <w:gridCol w:w="1233"/>
        <w:gridCol w:w="1185"/>
        <w:gridCol w:w="1013"/>
        <w:gridCol w:w="7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序号</w:t>
            </w:r>
          </w:p>
        </w:tc>
        <w:tc>
          <w:tcPr>
            <w:tcW w:w="18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项目名称</w:t>
            </w:r>
          </w:p>
        </w:tc>
        <w:tc>
          <w:tcPr>
            <w:tcW w:w="148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建设地址（到村居）</w:t>
            </w:r>
          </w:p>
        </w:tc>
        <w:tc>
          <w:tcPr>
            <w:tcW w:w="20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实施单位</w:t>
            </w:r>
          </w:p>
        </w:tc>
        <w:tc>
          <w:tcPr>
            <w:tcW w:w="40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主要建设内容完成情况（完成数量及综合完成率）</w:t>
            </w:r>
          </w:p>
        </w:tc>
        <w:tc>
          <w:tcPr>
            <w:tcW w:w="148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建设时间（起止）</w:t>
            </w:r>
          </w:p>
        </w:tc>
        <w:tc>
          <w:tcPr>
            <w:tcW w:w="126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建设面积（亩）</w:t>
            </w:r>
          </w:p>
        </w:tc>
        <w:tc>
          <w:tcPr>
            <w:tcW w:w="15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核定固定资产总投资（万元）</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核定固定资产总投资完成率（%）</w:t>
            </w:r>
          </w:p>
        </w:tc>
        <w:tc>
          <w:tcPr>
            <w:tcW w:w="175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核定带动村集体增收总量（万元）</w:t>
            </w:r>
          </w:p>
        </w:tc>
        <w:tc>
          <w:tcPr>
            <w:tcW w:w="14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安排奖补资金（万元）</w:t>
            </w:r>
          </w:p>
        </w:tc>
        <w:tc>
          <w:tcPr>
            <w:tcW w:w="117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40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75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40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75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40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75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40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75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40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75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40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75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7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合计</w:t>
            </w:r>
          </w:p>
        </w:tc>
        <w:tc>
          <w:tcPr>
            <w:tcW w:w="18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02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40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755"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44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备注：固定资产总投资含土地租金、土地整理、生产设施设备、基础设施设备等投入，不含农资、种苗、劳务等消耗品投入；农旅结合项目不含商业地产方面投入。</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种质创新能力建设资金申报指南及管理要求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一、支持方向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农业种质科技平台建设、种质公共服务平台建设。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二、支持重点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贯彻落实习近平总书记“解决好种子和耕地问题”的重要指示精神，进一步增强我市种质自主创新能力和综合竞争力。重点支持市内农业种子企业、农业科研机构、农业产业园区、有种质创新能力的市直直属科研部门和推广部门，围绕农业“三群四链”构建和国家粮油安全战略建设种质支撑平台，包括实验室建设、研发基地建设、相关设施设备购置、种质资源库建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1.申报主体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1）宿迁市范围内具有独立法人资格、取得农业（包括农作物、果蔬、种畜禽、水产，下同）种子生产经营许可证的农业企业、农业科研机构、农业产业园区等（以下简称第一类项目主体）；2年内未被主管部门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（2）有种业创新能力的市直直属科研部门和推广部门（以下简称第二类项目主体）；2年内未被主管部门实施行政处罚。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2.申报要求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对第一类项目主体实施的，项目实施期限为2021年1月—2023年12月，实施单位具备种子繁育资质，有不少于5人科研团队，有资金配套能力，项目科技含量较高。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对第二类项目主体实施的，项目实施期限为2021年1月—2023年4月，实施单位有种质创新能力和相关技术人才，项目带动力较强。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四、补助额度及资金下达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对第一类项目主体，按照不超过审定固定资产总投资的50%给予补助，单个项目具体补助额度由市级组织申报评审后确定。全市补助实行总额控制，不超过400万元。资金下达方式为“先建后补”，在今年底前完成建设并通过验收的在2023年兑现下达奖补资金；在明年底前完成建设并通过验收的在2024年兑现下达奖补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对第二类项目主体，项目投资可全部由市级安排，单个项目具体补助额度由市级组织方案评审后确定。全市补助实行总额控制，不超过200万元，如立项不足将资金调整入农业重大项目建设补助。资金下达方式为“切块下达”，通过项目评审后在今年下达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五、管理程序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（一）第一类主体实施的项目采用“竞争立项”方式，由项目申报单位自愿提出申请，县区主管部门择优推荐，市级评审立项，全市立项个数不超过5个。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项目申报单位根据申报指南向当地农业农村主管部门提交《2022年度种质创新能力建设项目申报书》（格式见附件4-1）和项目佐证材料（如用地合规证明、单位组织机构代码证复印件、种子繁育资质证明、科研团队佐证、项目规划设计方案、图片资料等）。各县区农业农村主管部门会财政部门对申报单位的资格条件、申报材料、用地环评等审批备案材料、社会信用情况进行严格审核，择优后由县区农财两部门联合行文推荐报市农业农村局和市财政局。市农业农村局会市财政局经组织专家评审、集体研究决策、公示无异议后立项。各县区于本申报指南下达后一个月内将推荐材料及项目申报材料报市，逾期视为放弃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（二）第二类主体实施的项目采用“任务下达”方式，由市主管部门根据地方产业发展需求，结合承担单位技术优势下达建设任务。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项目承担单位于本申报指南下达后一个月内，向市财政局、市农业农村局计财处及相关业务处室行文上报申报材料，包括申报文件、《2022年度种质创新能力建设项目申报书》（格式见附件4-1）和项目佐证材料（如用地合规证明、单位组织机构代码证复印件、技术人才佐证、项目规划设计方案、图片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项目申报联系人：市农业农村局种植业处张志伟，电话：</w:t>
      </w:r>
      <w:r>
        <w:rPr>
          <w:rFonts w:hint="eastAsia" w:ascii="微软雅黑" w:hAnsi="微软雅黑" w:eastAsia="微软雅黑" w:cs="微软雅黑"/>
          <w:i w:val="0"/>
          <w:iCs w:val="0"/>
          <w:caps w:val="0"/>
          <w:color w:val="666666"/>
          <w:spacing w:val="0"/>
          <w:sz w:val="24"/>
          <w:szCs w:val="24"/>
          <w:bdr w:val="none" w:color="auto" w:sz="0" w:space="0"/>
          <w:shd w:val="clear" w:fill="FFFFFF"/>
          <w:lang w:val="en-US" w:eastAsia="zh-CN"/>
        </w:rPr>
        <w:t>0527-</w:t>
      </w:r>
      <w:r>
        <w:rPr>
          <w:rFonts w:hint="eastAsia" w:ascii="微软雅黑" w:hAnsi="微软雅黑" w:eastAsia="微软雅黑" w:cs="微软雅黑"/>
          <w:i w:val="0"/>
          <w:iCs w:val="0"/>
          <w:caps w:val="0"/>
          <w:color w:val="666666"/>
          <w:spacing w:val="0"/>
          <w:sz w:val="24"/>
          <w:szCs w:val="24"/>
          <w:bdr w:val="none" w:color="auto" w:sz="0" w:space="0"/>
          <w:shd w:val="clear" w:fill="FFFFFF"/>
        </w:rPr>
        <w:t>82289065。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附件4-1：2022年度种业创新能力建设项目申报书（格式）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附件4-1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2022年度种质创新能力建设项目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申报书（格式）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3150"/>
        <w:gridCol w:w="3345"/>
        <w:gridCol w:w="3345"/>
        <w:gridCol w:w="337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31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专项名称：</w:t>
            </w:r>
          </w:p>
        </w:tc>
        <w:tc>
          <w:tcPr>
            <w:tcW w:w="10065"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项目名称：</w:t>
            </w:r>
          </w:p>
        </w:tc>
        <w:tc>
          <w:tcPr>
            <w:tcW w:w="10065"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申报单位：</w:t>
            </w:r>
          </w:p>
        </w:tc>
        <w:tc>
          <w:tcPr>
            <w:tcW w:w="10065"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（盖章）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通讯地址：</w:t>
            </w:r>
          </w:p>
        </w:tc>
        <w:tc>
          <w:tcPr>
            <w:tcW w:w="10065"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联系人：</w:t>
            </w:r>
          </w:p>
        </w:tc>
        <w:tc>
          <w:tcPr>
            <w:tcW w:w="334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 </w:t>
            </w:r>
          </w:p>
        </w:tc>
        <w:tc>
          <w:tcPr>
            <w:tcW w:w="334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办公电话：</w:t>
            </w:r>
          </w:p>
        </w:tc>
        <w:tc>
          <w:tcPr>
            <w:tcW w:w="334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手机：</w:t>
            </w:r>
          </w:p>
        </w:tc>
        <w:tc>
          <w:tcPr>
            <w:tcW w:w="10065"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E—mail：</w:t>
            </w:r>
          </w:p>
        </w:tc>
        <w:tc>
          <w:tcPr>
            <w:tcW w:w="10065"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项目负责人：</w:t>
            </w:r>
          </w:p>
        </w:tc>
        <w:tc>
          <w:tcPr>
            <w:tcW w:w="334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 </w:t>
            </w:r>
          </w:p>
        </w:tc>
        <w:tc>
          <w:tcPr>
            <w:tcW w:w="334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办公电话：</w:t>
            </w:r>
          </w:p>
        </w:tc>
        <w:tc>
          <w:tcPr>
            <w:tcW w:w="334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5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手    机：</w:t>
            </w:r>
          </w:p>
        </w:tc>
        <w:tc>
          <w:tcPr>
            <w:tcW w:w="10065"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caps w:val="0"/>
                <w:spacing w:val="0"/>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righ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宿迁市农业农村局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二○二二年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666666"/>
          <w:spacing w:val="0"/>
          <w:sz w:val="24"/>
          <w:szCs w:val="24"/>
          <w:bdr w:val="none" w:color="auto" w:sz="0" w:space="0"/>
          <w:shd w:val="clear" w:fill="FFFFFF"/>
        </w:rPr>
        <w:t>一、立项依据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阐述本项目实施的目的、意义，项目实施的工作基础及本项目拟达到的预期效果。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二、实施地点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 具体的实施地点及带GPS定位简要示意图。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三、实施内容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详细描述项目实施的具体内容及关键技术，项目的科技含量与特色创新之处。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逐项写明项目实施结束时所要达到的绩效指标。所有建设指标应是在项目实施期内完成的，要量化、具体可考核。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五、计划进度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按月或季度列出主要工作内容及阶段目标，要与实施内容和绩效目标呼应。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六、保障条件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说明申报单位概况，现有工作基础；项目实施具备的科研队伍、经费投入能力及项目服务管理能力；本项目实施存在的风险及预防方案。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七、经费预算与筹措方式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项目计划总投入</w:t>
      </w:r>
      <w:r>
        <w:rPr>
          <w:rFonts w:hint="eastAsia" w:ascii="微软雅黑" w:hAnsi="微软雅黑" w:eastAsia="微软雅黑" w:cs="微软雅黑"/>
          <w:i w:val="0"/>
          <w:iCs w:val="0"/>
          <w:caps w:val="0"/>
          <w:color w:val="666666"/>
          <w:spacing w:val="0"/>
          <w:sz w:val="24"/>
          <w:szCs w:val="24"/>
          <w:u w:val="single"/>
          <w:bdr w:val="none" w:color="auto" w:sz="0" w:space="0"/>
          <w:shd w:val="clear" w:fill="FFFFFF"/>
        </w:rPr>
        <w:t>      </w:t>
      </w:r>
      <w:r>
        <w:rPr>
          <w:rFonts w:hint="eastAsia" w:ascii="微软雅黑" w:hAnsi="微软雅黑" w:eastAsia="微软雅黑" w:cs="微软雅黑"/>
          <w:i w:val="0"/>
          <w:iCs w:val="0"/>
          <w:caps w:val="0"/>
          <w:color w:val="666666"/>
          <w:spacing w:val="0"/>
          <w:sz w:val="24"/>
          <w:szCs w:val="24"/>
          <w:bdr w:val="none" w:color="auto" w:sz="0" w:space="0"/>
          <w:shd w:val="clear" w:fill="FFFFFF"/>
        </w:rPr>
        <w:t>万元。其中：申请市级财政补助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u w:val="single"/>
          <w:bdr w:val="none" w:color="auto" w:sz="0" w:space="0"/>
          <w:shd w:val="clear" w:fill="FFFFFF"/>
        </w:rPr>
        <w:t>      </w:t>
      </w:r>
      <w:r>
        <w:rPr>
          <w:rFonts w:hint="eastAsia" w:ascii="微软雅黑" w:hAnsi="微软雅黑" w:eastAsia="微软雅黑" w:cs="微软雅黑"/>
          <w:i w:val="0"/>
          <w:iCs w:val="0"/>
          <w:caps w:val="0"/>
          <w:color w:val="666666"/>
          <w:spacing w:val="0"/>
          <w:sz w:val="24"/>
          <w:szCs w:val="24"/>
          <w:bdr w:val="none" w:color="auto" w:sz="0" w:space="0"/>
          <w:shd w:val="clear" w:fill="FFFFFF"/>
        </w:rPr>
        <w:t>万元，自筹</w:t>
      </w:r>
      <w:r>
        <w:rPr>
          <w:rFonts w:hint="eastAsia" w:ascii="微软雅黑" w:hAnsi="微软雅黑" w:eastAsia="微软雅黑" w:cs="微软雅黑"/>
          <w:i w:val="0"/>
          <w:iCs w:val="0"/>
          <w:caps w:val="0"/>
          <w:color w:val="666666"/>
          <w:spacing w:val="0"/>
          <w:sz w:val="24"/>
          <w:szCs w:val="24"/>
          <w:u w:val="single"/>
          <w:bdr w:val="none" w:color="auto" w:sz="0" w:space="0"/>
          <w:shd w:val="clear" w:fill="FFFFFF"/>
        </w:rPr>
        <w:t>     </w:t>
      </w:r>
      <w:r>
        <w:rPr>
          <w:rFonts w:hint="eastAsia" w:ascii="微软雅黑" w:hAnsi="微软雅黑" w:eastAsia="微软雅黑" w:cs="微软雅黑"/>
          <w:i w:val="0"/>
          <w:iCs w:val="0"/>
          <w:caps w:val="0"/>
          <w:color w:val="666666"/>
          <w:spacing w:val="0"/>
          <w:sz w:val="24"/>
          <w:szCs w:val="24"/>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项目经费预算表（万元）</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5100"/>
        <w:gridCol w:w="2265"/>
        <w:gridCol w:w="3240"/>
        <w:gridCol w:w="22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10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预算支出内容</w:t>
            </w:r>
          </w:p>
        </w:tc>
        <w:tc>
          <w:tcPr>
            <w:tcW w:w="226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总预算</w:t>
            </w:r>
          </w:p>
        </w:tc>
        <w:tc>
          <w:tcPr>
            <w:tcW w:w="324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其中: 申请市财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政补助</w:t>
            </w:r>
          </w:p>
        </w:tc>
        <w:tc>
          <w:tcPr>
            <w:tcW w:w="228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510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26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24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28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510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26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24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28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510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26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24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28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510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26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24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28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510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26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24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28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510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26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24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28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510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26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24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28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510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经费支出合计</w:t>
            </w:r>
          </w:p>
        </w:tc>
        <w:tc>
          <w:tcPr>
            <w:tcW w:w="226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24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28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八、主要参加人员情况</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1725"/>
        <w:gridCol w:w="1260"/>
        <w:gridCol w:w="2670"/>
        <w:gridCol w:w="4410"/>
        <w:gridCol w:w="268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750" w:type="dxa"/>
            <w:gridSpan w:val="5"/>
            <w:tcBorders>
              <w:top w:val="outset" w:color="000000" w:sz="6" w:space="0"/>
              <w:left w:val="outset" w:color="000000" w:sz="6" w:space="0"/>
              <w:bottom w:val="outset" w:color="000000" w:sz="6" w:space="0"/>
              <w:right w:val="outset" w:color="000000" w:sz="6" w:space="0"/>
            </w:tcBorders>
            <w:shd w:val="clear"/>
            <w:noWrap/>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1、项目负责人简历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750" w:type="dxa"/>
            <w:gridSpan w:val="5"/>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2、主要参加人员基本情况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72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姓名</w:t>
            </w:r>
          </w:p>
        </w:tc>
        <w:tc>
          <w:tcPr>
            <w:tcW w:w="126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年龄</w:t>
            </w:r>
          </w:p>
        </w:tc>
        <w:tc>
          <w:tcPr>
            <w:tcW w:w="267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职务</w:t>
            </w:r>
          </w:p>
        </w:tc>
        <w:tc>
          <w:tcPr>
            <w:tcW w:w="441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承担任务</w:t>
            </w:r>
          </w:p>
        </w:tc>
        <w:tc>
          <w:tcPr>
            <w:tcW w:w="267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72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67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441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67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72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67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441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67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72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67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441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67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72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67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441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67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72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67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441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67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725"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67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441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267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九、申报单位审查及承诺意见、盖章</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2970"/>
        <w:gridCol w:w="999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297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申报单位</w:t>
            </w:r>
          </w:p>
        </w:tc>
        <w:tc>
          <w:tcPr>
            <w:tcW w:w="9990" w:type="dxa"/>
            <w:tcBorders>
              <w:top w:val="outset" w:color="000000" w:sz="6" w:space="0"/>
              <w:left w:val="outset" w:color="000000" w:sz="6" w:space="0"/>
              <w:bottom w:val="outset" w:color="000000" w:sz="6" w:space="0"/>
              <w:right w:val="outset" w:color="000000" w:sz="6" w:space="0"/>
            </w:tcBorders>
            <w:shd w:val="clear"/>
            <w:noWrap/>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（如：本项目建设内容未获得其他财政奖补资金；本单位信用情况良好，近三年无严重失信行为；本项目如获批，承诺按照批复方案按期完成建设，否则放弃奖补资金）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法定代表人（签字）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970" w:type="dxa"/>
            <w:tcBorders>
              <w:top w:val="outset" w:color="000000" w:sz="6" w:space="0"/>
              <w:left w:val="outset" w:color="000000" w:sz="6" w:space="0"/>
              <w:bottom w:val="outset" w:color="000000" w:sz="6" w:space="0"/>
              <w:right w:val="outset" w:color="000000" w:sz="6" w:space="0"/>
            </w:tcBorders>
            <w:shd w:val="clear"/>
            <w:noWrap/>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属地农业农村主管部门</w:t>
            </w:r>
          </w:p>
        </w:tc>
        <w:tc>
          <w:tcPr>
            <w:tcW w:w="9990" w:type="dxa"/>
            <w:tcBorders>
              <w:top w:val="outset" w:color="000000" w:sz="6" w:space="0"/>
              <w:left w:val="outset" w:color="000000" w:sz="6" w:space="0"/>
              <w:bottom w:val="outset" w:color="000000" w:sz="6" w:space="0"/>
              <w:right w:val="outset" w:color="000000" w:sz="6" w:space="0"/>
            </w:tcBorders>
            <w:shd w:val="clear"/>
            <w:noWrap/>
            <w:tcMar>
              <w:top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（如：经审核该项目符合申报指南要求，现予以推荐上报，本项目如获批，将督促实施单位严格按照批复方案完成建设）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十、附件清单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农业科技支撑项目申报指南及管理要求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一、支持方向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支持农业科技创新与推广，围绕农业“三群四链”构建和国家粮油安全战略，开展高产高效生产技术集成创新与示范。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二、实施条件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本项目由市农科院组织实施，要求2023年4月底前实施完毕，实施的以往延续性项目要说明申报项目的差异性及延续研究的必要性。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三、项目额度及资金下达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补助总额不超过60万元，项目投资可全部由市级安排，单个项目具体补助额度由市级组织申报评审后确定。如立项不足将资金调整入农业重大项目建设补助。资金下达方式为“切块下达”，通过市级评审后在今年下达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四、管理程序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项目立项方式为“任务下达”，市农科院在申报指南下达后一个月内，向市财政局、市农业农村局计财处及相关业务处室行文上报申报材料，包括申报文件、项目申报书（格式可参照附件4-1）和项目佐证材料。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申报联系人：市农业农村局科教处王雅倩，电话：82289058。</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6BC30378"/>
    <w:rsid w:val="6BC3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2022-05-24T09:14:00Z</dcterms:created>
  <dc:creator>Whale Fall</dc:creator>
  <cp:lastModifiedBy>Whale Fall</cp:lastModifiedBy>
  <dcterms:modified xsi:type="dcterms:W3CDTF">2022-05-24T09:15:12Z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146FCA4218234548A8498F13F045F04D</vt:lpwstr>
  </property>
</Properties>
</file>