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before="133" w:line="210" w:lineRule="auto"/>
        <w:ind w:firstLine="3018"/>
        <w:rPr>
          <w:rFonts w:ascii="微软雅黑" w:hAnsi="微软雅黑" w:eastAsia="微软雅黑" w:cs="微软雅黑"/>
          <w:spacing w:val="6"/>
          <w:sz w:val="31"/>
          <w:szCs w:val="31"/>
        </w:rPr>
      </w:pPr>
      <w:r>
        <w:rPr>
          <w:rFonts w:ascii="微软雅黑" w:hAnsi="微软雅黑" w:eastAsia="微软雅黑" w:cs="微软雅黑"/>
          <w:spacing w:val="7"/>
          <w:sz w:val="31"/>
          <w:szCs w:val="31"/>
        </w:rPr>
        <w:t>苏财会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〔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2022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23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号</w:t>
      </w:r>
    </w:p>
    <w:p>
      <w:pPr>
        <w:spacing w:before="133" w:line="210" w:lineRule="auto"/>
        <w:ind w:firstLine="3018"/>
        <w:rPr>
          <w:rFonts w:ascii="微软雅黑" w:hAnsi="微软雅黑" w:eastAsia="微软雅黑" w:cs="微软雅黑"/>
          <w:spacing w:val="6"/>
          <w:sz w:val="31"/>
          <w:szCs w:val="31"/>
        </w:rPr>
      </w:pPr>
    </w:p>
    <w:p>
      <w:pPr>
        <w:spacing w:before="8" w:line="236" w:lineRule="auto"/>
        <w:ind w:left="2920" w:right="823" w:hanging="224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0"/>
          <w:sz w:val="43"/>
          <w:szCs w:val="43"/>
        </w:rPr>
        <w:t>关于做好</w:t>
      </w:r>
      <w:r>
        <w:rPr>
          <w:rFonts w:ascii="Times New Roman" w:hAnsi="Times New Roman" w:eastAsia="Times New Roman" w:cs="Times New Roman"/>
          <w:spacing w:val="5"/>
          <w:sz w:val="43"/>
          <w:szCs w:val="43"/>
        </w:rPr>
        <w:t>2022</w:t>
      </w:r>
      <w:r>
        <w:rPr>
          <w:rFonts w:ascii="微软雅黑" w:hAnsi="微软雅黑" w:eastAsia="微软雅黑" w:cs="微软雅黑"/>
          <w:spacing w:val="10"/>
          <w:sz w:val="43"/>
          <w:szCs w:val="43"/>
        </w:rPr>
        <w:t>年正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高级会计师资格评审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申报工作的通知</w:t>
      </w:r>
    </w:p>
    <w:p>
      <w:pPr>
        <w:spacing w:line="451" w:lineRule="auto"/>
        <w:rPr>
          <w:rFonts w:ascii="Arial"/>
          <w:sz w:val="21"/>
        </w:rPr>
      </w:pPr>
    </w:p>
    <w:p>
      <w:pPr>
        <w:spacing w:before="133" w:line="210" w:lineRule="auto"/>
        <w:ind w:firstLine="2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9"/>
          <w:sz w:val="31"/>
          <w:szCs w:val="31"/>
        </w:rPr>
        <w:t>各设区市及昆山市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泰兴市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沭阳县财政局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省各有关单位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：</w:t>
      </w:r>
    </w:p>
    <w:p>
      <w:pPr>
        <w:spacing w:before="160" w:line="272" w:lineRule="auto"/>
        <w:ind w:left="29" w:right="49" w:firstLine="62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3"/>
          <w:sz w:val="31"/>
          <w:szCs w:val="31"/>
        </w:rPr>
        <w:t>根据《省人力资源社会保障厅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 省职称办关于做好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年度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职称评审工作的通知》（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苏职称办〔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2022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29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号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精神和要求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并商省职称办同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意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现将我省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年度正高级会计师资格评审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申报有关事项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通知如下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：</w:t>
      </w:r>
    </w:p>
    <w:p>
      <w:pPr>
        <w:spacing w:before="1" w:line="212" w:lineRule="auto"/>
        <w:ind w:firstLine="65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</w:t>
      </w:r>
      <w:r>
        <w:rPr>
          <w:rFonts w:ascii="黑体" w:hAnsi="黑体" w:eastAsia="黑体" w:cs="黑体"/>
          <w:spacing w:val="8"/>
          <w:sz w:val="31"/>
          <w:szCs w:val="31"/>
        </w:rPr>
        <w:t>、</w:t>
      </w:r>
      <w:r>
        <w:rPr>
          <w:rFonts w:ascii="黑体" w:hAnsi="黑体" w:eastAsia="黑体" w:cs="黑体"/>
          <w:spacing w:val="6"/>
          <w:sz w:val="31"/>
          <w:szCs w:val="31"/>
        </w:rPr>
        <w:t>申报政策</w:t>
      </w:r>
    </w:p>
    <w:p>
      <w:pPr>
        <w:spacing w:before="241" w:line="594" w:lineRule="exact"/>
        <w:ind w:firstLine="62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8"/>
          <w:position w:val="22"/>
          <w:sz w:val="31"/>
          <w:szCs w:val="31"/>
        </w:rPr>
        <w:t>（一）</w:t>
      </w:r>
      <w:r>
        <w:rPr>
          <w:rFonts w:ascii="微软雅黑" w:hAnsi="微软雅黑" w:eastAsia="微软雅黑" w:cs="微软雅黑"/>
          <w:position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2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3"/>
          <w:position w:val="2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8"/>
          <w:position w:val="22"/>
          <w:sz w:val="31"/>
          <w:szCs w:val="31"/>
        </w:rPr>
        <w:t>年我省正高级会计师资格评审</w:t>
      </w:r>
      <w:r>
        <w:rPr>
          <w:rFonts w:ascii="微软雅黑" w:hAnsi="微软雅黑" w:eastAsia="微软雅黑" w:cs="微软雅黑"/>
          <w:spacing w:val="7"/>
          <w:position w:val="22"/>
          <w:sz w:val="31"/>
          <w:szCs w:val="31"/>
        </w:rPr>
        <w:t>按照《江苏省会</w:t>
      </w:r>
    </w:p>
    <w:p>
      <w:pPr>
        <w:spacing w:before="1" w:line="205" w:lineRule="auto"/>
        <w:ind w:firstLine="2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5"/>
          <w:sz w:val="31"/>
          <w:szCs w:val="31"/>
        </w:rPr>
        <w:t>计人员专业技术资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格条件》（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苏职称〔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2021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74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号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执行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。</w:t>
      </w:r>
    </w:p>
    <w:p>
      <w:pPr>
        <w:spacing w:before="144" w:line="206" w:lineRule="auto"/>
        <w:ind w:firstLine="62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4"/>
          <w:sz w:val="31"/>
          <w:szCs w:val="31"/>
        </w:rPr>
        <w:t>（二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申报人员按照《江苏省职称评审管理办法（试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》</w:t>
      </w:r>
    </w:p>
    <w:p>
      <w:pPr>
        <w:sectPr>
          <w:footerReference r:id="rId5" w:type="default"/>
          <w:pgSz w:w="11907" w:h="16839"/>
          <w:pgMar w:top="1431" w:right="1404" w:bottom="1788" w:left="1526" w:header="0" w:footer="1470" w:gutter="0"/>
          <w:cols w:space="720" w:num="1"/>
        </w:sectPr>
      </w:pPr>
    </w:p>
    <w:p>
      <w:pPr>
        <w:spacing w:line="449" w:lineRule="auto"/>
        <w:rPr>
          <w:rFonts w:ascii="Arial"/>
          <w:sz w:val="21"/>
        </w:rPr>
      </w:pPr>
    </w:p>
    <w:p>
      <w:pPr>
        <w:spacing w:before="133" w:line="271" w:lineRule="auto"/>
        <w:ind w:left="25" w:right="155" w:hanging="2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"/>
          <w:sz w:val="31"/>
          <w:szCs w:val="31"/>
        </w:rPr>
        <w:t>（苏职称〔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2020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42 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号）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有关规定进行申报。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中央驻苏单位</w:t>
      </w:r>
      <w:r>
        <w:rPr>
          <w:rFonts w:ascii="微软雅黑" w:hAnsi="微软雅黑" w:eastAsia="微软雅黑" w:cs="微软雅黑"/>
          <w:sz w:val="31"/>
          <w:szCs w:val="31"/>
        </w:rPr>
        <w:t xml:space="preserve">或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外省驻苏企业及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其分支机构和军队的会计人员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如需在我省申报</w:t>
      </w:r>
      <w:r>
        <w:rPr>
          <w:rFonts w:ascii="微软雅黑" w:hAnsi="微软雅黑" w:eastAsia="微软雅黑" w:cs="微软雅黑"/>
          <w:sz w:val="31"/>
          <w:szCs w:val="31"/>
        </w:rPr>
        <w:t xml:space="preserve"> 评审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5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须经具有人事管理权限的主管部门提交委托函，</w:t>
      </w:r>
      <w:r>
        <w:rPr>
          <w:rFonts w:ascii="微软雅黑" w:hAnsi="微软雅黑" w:eastAsia="微软雅黑" w:cs="微软雅黑"/>
          <w:spacing w:val="-5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 xml:space="preserve">由江苏省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职称办核准同意后受理申报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before="5" w:line="270" w:lineRule="auto"/>
        <w:ind w:left="39" w:right="153" w:firstLine="59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（</w:t>
      </w:r>
      <w:r>
        <w:rPr>
          <w:rFonts w:ascii="微软雅黑" w:hAnsi="微软雅黑" w:eastAsia="微软雅黑" w:cs="微软雅黑"/>
          <w:spacing w:val="-2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三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-27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申报职称的资历（任职年限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>截止时间为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2021 </w:t>
      </w:r>
      <w:r>
        <w:rPr>
          <w:rFonts w:ascii="微软雅黑" w:hAnsi="微软雅黑" w:eastAsia="微软雅黑" w:cs="微软雅黑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12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月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31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日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。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申报职称的业绩成果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论文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学历（学位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等截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止时</w:t>
      </w:r>
      <w:r>
        <w:rPr>
          <w:rFonts w:ascii="微软雅黑" w:hAnsi="微软雅黑" w:eastAsia="微软雅黑" w:cs="微软雅黑"/>
          <w:sz w:val="31"/>
          <w:szCs w:val="31"/>
        </w:rPr>
        <w:t xml:space="preserve"> 间为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2022 </w:t>
      </w:r>
      <w:r>
        <w:rPr>
          <w:rFonts w:ascii="微软雅黑" w:hAnsi="微软雅黑" w:eastAsia="微软雅黑" w:cs="微软雅黑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31  </w:t>
      </w:r>
      <w:r>
        <w:rPr>
          <w:rFonts w:ascii="微软雅黑" w:hAnsi="微软雅黑" w:eastAsia="微软雅黑" w:cs="微软雅黑"/>
          <w:sz w:val="31"/>
          <w:szCs w:val="31"/>
        </w:rPr>
        <w:t>日</w:t>
      </w:r>
      <w:r>
        <w:rPr>
          <w:rFonts w:ascii="微软雅黑" w:hAnsi="微软雅黑" w:eastAsia="微软雅黑" w:cs="微软雅黑"/>
          <w:spacing w:val="-23"/>
          <w:sz w:val="31"/>
          <w:szCs w:val="31"/>
        </w:rPr>
        <w:t>。</w:t>
      </w:r>
    </w:p>
    <w:p>
      <w:pPr>
        <w:spacing w:before="6" w:line="270" w:lineRule="auto"/>
        <w:ind w:firstLine="63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sz w:val="31"/>
          <w:szCs w:val="31"/>
        </w:rPr>
        <w:t>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四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申报人员继续教育条件按照《江苏省专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业技术人员继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续教育条例》和《江苏省会计专业技术人员继续教育实施办法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》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（苏财规〔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2018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22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号）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执行，继续教育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情况列为专业技术人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才职称晋升的重要条件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。</w:t>
      </w:r>
    </w:p>
    <w:p>
      <w:pPr>
        <w:spacing w:before="3" w:line="270" w:lineRule="auto"/>
        <w:ind w:left="47" w:right="157" w:firstLine="58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5"/>
          <w:sz w:val="31"/>
          <w:szCs w:val="31"/>
        </w:rPr>
        <w:t>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五）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依据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苏价费函〔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2002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62 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号规定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我省正高级会计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师资格评审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收费标准为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500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元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/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人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。</w:t>
      </w:r>
    </w:p>
    <w:p>
      <w:pPr>
        <w:spacing w:before="6" w:line="272" w:lineRule="auto"/>
        <w:ind w:left="32" w:right="159" w:firstLine="59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sz w:val="31"/>
          <w:szCs w:val="31"/>
        </w:rPr>
        <w:t>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六）申报人员通过提供虚假证明材料或者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通过其他不正当</w:t>
      </w:r>
      <w:r>
        <w:rPr>
          <w:rFonts w:ascii="微软雅黑" w:hAnsi="微软雅黑" w:eastAsia="微软雅黑" w:cs="微软雅黑"/>
          <w:sz w:val="31"/>
          <w:szCs w:val="31"/>
        </w:rPr>
        <w:t xml:space="preserve"> 手段取得职称的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7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经调查核实确认的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7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将撤销其职称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7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 xml:space="preserve">并按有关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规定对相关人员进行处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理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before="1" w:line="205" w:lineRule="auto"/>
        <w:ind w:firstLine="6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</w:t>
      </w:r>
      <w:r>
        <w:rPr>
          <w:rFonts w:ascii="黑体" w:hAnsi="黑体" w:eastAsia="黑体" w:cs="黑体"/>
          <w:spacing w:val="9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申报时间</w:t>
      </w:r>
      <w:r>
        <w:rPr>
          <w:rFonts w:ascii="黑体" w:hAnsi="黑体" w:eastAsia="黑体" w:cs="黑体"/>
          <w:spacing w:val="7"/>
          <w:sz w:val="31"/>
          <w:szCs w:val="31"/>
        </w:rPr>
        <w:t>及流程</w:t>
      </w:r>
    </w:p>
    <w:p>
      <w:pPr>
        <w:spacing w:before="240" w:line="206" w:lineRule="auto"/>
        <w:ind w:firstLine="63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1"/>
          <w:sz w:val="31"/>
          <w:szCs w:val="31"/>
        </w:rPr>
        <w:t>（一</w:t>
      </w:r>
      <w:r>
        <w:rPr>
          <w:rFonts w:ascii="微软雅黑" w:hAnsi="微软雅黑" w:eastAsia="微软雅黑" w:cs="微软雅黑"/>
          <w:spacing w:val="14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申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报时间</w:t>
      </w:r>
    </w:p>
    <w:p>
      <w:pPr>
        <w:spacing w:before="151" w:line="185" w:lineRule="auto"/>
        <w:ind w:firstLine="64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24"/>
          <w:sz w:val="31"/>
          <w:szCs w:val="31"/>
        </w:rPr>
        <w:t>年我省正高级会计师资格评审申报实行网上申报形</w:t>
      </w:r>
    </w:p>
    <w:p>
      <w:pPr>
        <w:spacing w:before="182" w:line="286" w:lineRule="auto"/>
        <w:ind w:left="20" w:right="57" w:firstLine="2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式</w:t>
      </w:r>
      <w:r>
        <w:rPr>
          <w:rFonts w:ascii="微软雅黑" w:hAnsi="微软雅黑" w:eastAsia="微软雅黑" w:cs="微软雅黑"/>
          <w:spacing w:val="-47"/>
          <w:sz w:val="31"/>
          <w:szCs w:val="31"/>
        </w:rPr>
        <w:t>。</w:t>
      </w:r>
      <w:r>
        <w:rPr>
          <w:rFonts w:ascii="微软雅黑" w:hAnsi="微软雅黑" w:eastAsia="微软雅黑" w:cs="微软雅黑"/>
          <w:sz w:val="31"/>
          <w:szCs w:val="31"/>
        </w:rPr>
        <w:t>申报的起止时间为</w:t>
      </w:r>
      <w:r>
        <w:rPr>
          <w:rFonts w:ascii="微软雅黑" w:hAnsi="微软雅黑" w:eastAsia="微软雅黑" w:cs="微软雅黑"/>
          <w:spacing w:val="-47"/>
          <w:sz w:val="31"/>
          <w:szCs w:val="31"/>
        </w:rPr>
        <w:t>：</w:t>
      </w:r>
      <w:r>
        <w:rPr>
          <w:rFonts w:ascii="微软雅黑" w:hAnsi="微软雅黑" w:eastAsia="微软雅黑" w:cs="微软雅黑"/>
          <w:spacing w:val="-9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2022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年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  </w:t>
      </w:r>
      <w:r>
        <w:rPr>
          <w:rFonts w:ascii="微软雅黑" w:hAnsi="微软雅黑" w:eastAsia="微软雅黑" w:cs="微软雅黑"/>
          <w:sz w:val="31"/>
          <w:szCs w:val="31"/>
        </w:rPr>
        <w:t xml:space="preserve">日 </w:t>
      </w:r>
      <w:r>
        <w:rPr>
          <w:rFonts w:ascii="Times New Roman" w:hAnsi="Times New Roman" w:eastAsia="Times New Roman" w:cs="Times New Roman"/>
          <w:sz w:val="31"/>
          <w:szCs w:val="31"/>
        </w:rPr>
        <w:t>9</w:t>
      </w:r>
      <w:r>
        <w:rPr>
          <w:rFonts w:ascii="微软雅黑" w:hAnsi="微软雅黑" w:eastAsia="微软雅黑" w:cs="微软雅黑"/>
          <w:spacing w:val="-47"/>
          <w:sz w:val="31"/>
          <w:szCs w:val="31"/>
        </w:rPr>
        <w:t>：</w:t>
      </w:r>
      <w:r>
        <w:rPr>
          <w:rFonts w:ascii="微软雅黑" w:hAnsi="微软雅黑" w:eastAsia="微软雅黑" w:cs="微软雅黑"/>
          <w:spacing w:val="-9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00 </w:t>
      </w:r>
      <w:r>
        <w:rPr>
          <w:rFonts w:ascii="微软雅黑" w:hAnsi="微软雅黑" w:eastAsia="微软雅黑" w:cs="微软雅黑"/>
          <w:sz w:val="31"/>
          <w:szCs w:val="31"/>
        </w:rPr>
        <w:t xml:space="preserve">至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8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  </w:t>
      </w:r>
      <w:r>
        <w:rPr>
          <w:rFonts w:ascii="微软雅黑" w:hAnsi="微软雅黑" w:eastAsia="微软雅黑" w:cs="微软雅黑"/>
          <w:sz w:val="31"/>
          <w:szCs w:val="31"/>
        </w:rPr>
        <w:t xml:space="preserve">日 </w:t>
      </w:r>
      <w:r>
        <w:rPr>
          <w:rFonts w:ascii="Times New Roman" w:hAnsi="Times New Roman" w:eastAsia="Times New Roman" w:cs="Times New Roman"/>
          <w:sz w:val="31"/>
          <w:szCs w:val="31"/>
        </w:rPr>
        <w:t>17</w:t>
      </w:r>
      <w:r>
        <w:rPr>
          <w:rFonts w:ascii="微软雅黑" w:hAnsi="微软雅黑" w:eastAsia="微软雅黑" w:cs="微软雅黑"/>
          <w:spacing w:val="-47"/>
          <w:sz w:val="31"/>
          <w:szCs w:val="31"/>
        </w:rPr>
        <w:t>：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00 </w:t>
      </w:r>
      <w:r>
        <w:rPr>
          <w:rFonts w:ascii="微软雅黑" w:hAnsi="微软雅黑" w:eastAsia="微软雅黑" w:cs="微软雅黑"/>
          <w:sz w:val="31"/>
          <w:szCs w:val="31"/>
        </w:rPr>
        <w:t>（具体详见操作指南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-65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>逾期不补报。</w:t>
      </w:r>
    </w:p>
    <w:p>
      <w:pPr>
        <w:sectPr>
          <w:footerReference r:id="rId6" w:type="default"/>
          <w:pgSz w:w="11907" w:h="16839"/>
          <w:pgMar w:top="1431" w:right="1395" w:bottom="1788" w:left="1522" w:header="0" w:footer="1470" w:gutter="0"/>
          <w:cols w:space="720" w:num="1"/>
        </w:sectPr>
      </w:pPr>
    </w:p>
    <w:p>
      <w:pPr>
        <w:spacing w:line="452" w:lineRule="auto"/>
        <w:rPr>
          <w:rFonts w:ascii="Arial"/>
          <w:sz w:val="21"/>
        </w:rPr>
      </w:pPr>
    </w:p>
    <w:p>
      <w:pPr>
        <w:spacing w:before="133" w:line="607" w:lineRule="exact"/>
        <w:ind w:firstLine="60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1"/>
          <w:position w:val="20"/>
          <w:sz w:val="31"/>
          <w:szCs w:val="31"/>
        </w:rPr>
        <w:t>（二</w:t>
      </w:r>
      <w:r>
        <w:rPr>
          <w:rFonts w:ascii="微软雅黑" w:hAnsi="微软雅黑" w:eastAsia="微软雅黑" w:cs="微软雅黑"/>
          <w:spacing w:val="14"/>
          <w:position w:val="20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11"/>
          <w:position w:val="20"/>
          <w:sz w:val="31"/>
          <w:szCs w:val="31"/>
        </w:rPr>
        <w:t>申</w:t>
      </w:r>
      <w:r>
        <w:rPr>
          <w:rFonts w:ascii="微软雅黑" w:hAnsi="微软雅黑" w:eastAsia="微软雅黑" w:cs="微软雅黑"/>
          <w:spacing w:val="10"/>
          <w:position w:val="20"/>
          <w:sz w:val="31"/>
          <w:szCs w:val="31"/>
        </w:rPr>
        <w:t>报流程</w:t>
      </w:r>
    </w:p>
    <w:p>
      <w:pPr>
        <w:spacing w:line="184" w:lineRule="auto"/>
        <w:ind w:firstLine="65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.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信息采集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。</w:t>
      </w:r>
    </w:p>
    <w:p>
      <w:pPr>
        <w:spacing w:before="181" w:line="272" w:lineRule="auto"/>
        <w:ind w:left="2" w:right="4" w:firstLine="63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4"/>
          <w:sz w:val="31"/>
          <w:szCs w:val="31"/>
        </w:rPr>
        <w:t>登录江苏省财政厅网站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（</w:t>
      </w:r>
      <w:r>
        <w:fldChar w:fldCharType="begin"/>
      </w:r>
      <w:r>
        <w:instrText xml:space="preserve"> HYPERLINK "http://czt.jiangsu.gov.cn"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http://czt.jiangsu.gov.cn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fldChar w:fldCharType="end"/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）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会计综合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管理平台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栏目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从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服务入口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选择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会计人员管理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进入后按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提示进行信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息采集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line="183" w:lineRule="auto"/>
        <w:ind w:firstLine="62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.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网上申报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。</w:t>
      </w:r>
    </w:p>
    <w:p>
      <w:pPr>
        <w:spacing w:before="187" w:line="271" w:lineRule="auto"/>
        <w:ind w:firstLine="60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"/>
          <w:sz w:val="31"/>
          <w:szCs w:val="31"/>
        </w:rPr>
        <w:t>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）登录江苏省</w:t>
      </w:r>
      <w:r>
        <w:rPr>
          <w:rFonts w:ascii="微软雅黑" w:hAnsi="微软雅黑" w:eastAsia="微软雅黑" w:cs="微软雅黑"/>
          <w:sz w:val="31"/>
          <w:szCs w:val="31"/>
        </w:rPr>
        <w:t>财政厅网站（</w:t>
      </w:r>
      <w:r>
        <w:fldChar w:fldCharType="begin"/>
      </w:r>
      <w:r>
        <w:instrText xml:space="preserve"> HYPERLINK "http://czt.jiangsu.gov.cn" </w:instrText>
      </w:r>
      <w:r>
        <w:fldChar w:fldCharType="separate"/>
      </w:r>
      <w:r>
        <w:rPr>
          <w:rFonts w:ascii="Times New Roman" w:hAnsi="Times New Roman" w:eastAsia="Times New Roman" w:cs="Times New Roman"/>
          <w:sz w:val="31"/>
          <w:szCs w:val="31"/>
        </w:rPr>
        <w:t>http://czt.jiangsu.gov.cn</w:t>
      </w:r>
      <w:r>
        <w:rPr>
          <w:rFonts w:ascii="Times New Roman" w:hAnsi="Times New Roman" w:eastAsia="Times New Roman" w:cs="Times New Roman"/>
          <w:sz w:val="31"/>
          <w:szCs w:val="31"/>
        </w:rPr>
        <w:fldChar w:fldCharType="end"/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“</w:t>
      </w:r>
      <w:r>
        <w:rPr>
          <w:rFonts w:ascii="微软雅黑" w:hAnsi="微软雅黑" w:eastAsia="微软雅黑" w:cs="微软雅黑"/>
          <w:sz w:val="31"/>
          <w:szCs w:val="31"/>
        </w:rPr>
        <w:t xml:space="preserve">会 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计综合管理平台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栏目，从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服务入口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选择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正高级职称评审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进入后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阅读操作手册及常见问题解答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before="1" w:line="273" w:lineRule="auto"/>
        <w:ind w:left="8" w:right="5" w:firstLine="59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</w:rPr>
        <w:t>2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-3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登录系统后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33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按要求如实填写各项信息，</w:t>
      </w:r>
      <w:r>
        <w:rPr>
          <w:rFonts w:ascii="微软雅黑" w:hAnsi="微软雅黑" w:eastAsia="微软雅黑" w:cs="微软雅黑"/>
          <w:spacing w:val="-33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 xml:space="preserve">并将相关申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报材料原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件扫描上传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。</w:t>
      </w:r>
    </w:p>
    <w:p>
      <w:pPr>
        <w:spacing w:before="2" w:line="180" w:lineRule="auto"/>
        <w:ind w:firstLine="63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.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线下审核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before="193" w:line="271" w:lineRule="auto"/>
        <w:ind w:left="3" w:firstLine="68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3"/>
          <w:sz w:val="31"/>
          <w:szCs w:val="31"/>
        </w:rPr>
        <w:t>申报人提交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资料后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应及时携带本人身份证及所有申报材料</w:t>
      </w:r>
      <w:r>
        <w:rPr>
          <w:rFonts w:ascii="微软雅黑" w:hAnsi="微软雅黑" w:eastAsia="微软雅黑" w:cs="微软雅黑"/>
          <w:sz w:val="31"/>
          <w:szCs w:val="31"/>
        </w:rPr>
        <w:t xml:space="preserve"> 原件（包括相关证书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>前往所在地财政局会计管理部门，</w:t>
      </w:r>
      <w:r>
        <w:rPr>
          <w:rFonts w:ascii="微软雅黑" w:hAnsi="微软雅黑" w:eastAsia="微软雅黑" w:cs="微软雅黑"/>
          <w:spacing w:val="-31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办理现 场审核（受理后当场退回申报材料原件）。其中，</w:t>
      </w:r>
      <w:r>
        <w:rPr>
          <w:rFonts w:ascii="微软雅黑" w:hAnsi="微软雅黑" w:eastAsia="微软雅黑" w:cs="微软雅黑"/>
          <w:spacing w:val="-31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 xml:space="preserve">省属单位申报 人员于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7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  </w:t>
      </w:r>
      <w:r>
        <w:rPr>
          <w:rFonts w:ascii="微软雅黑" w:hAnsi="微软雅黑" w:eastAsia="微软雅黑" w:cs="微软雅黑"/>
          <w:sz w:val="31"/>
          <w:szCs w:val="31"/>
        </w:rPr>
        <w:t xml:space="preserve">日起至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8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8  </w:t>
      </w:r>
      <w:r>
        <w:rPr>
          <w:rFonts w:ascii="微软雅黑" w:hAnsi="微软雅黑" w:eastAsia="微软雅黑" w:cs="微软雅黑"/>
          <w:sz w:val="31"/>
          <w:szCs w:val="31"/>
        </w:rPr>
        <w:t xml:space="preserve">日 </w:t>
      </w:r>
      <w:r>
        <w:rPr>
          <w:rFonts w:ascii="Times New Roman" w:hAnsi="Times New Roman" w:eastAsia="Times New Roman" w:cs="Times New Roman"/>
          <w:sz w:val="31"/>
          <w:szCs w:val="31"/>
        </w:rPr>
        <w:t>17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：</w:t>
      </w:r>
      <w:r>
        <w:rPr>
          <w:rFonts w:ascii="微软雅黑" w:hAnsi="微软雅黑" w:eastAsia="微软雅黑" w:cs="微软雅黑"/>
          <w:spacing w:val="-64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00 </w:t>
      </w:r>
      <w:r>
        <w:rPr>
          <w:rFonts w:ascii="微软雅黑" w:hAnsi="微软雅黑" w:eastAsia="微软雅黑" w:cs="微软雅黑"/>
          <w:sz w:val="31"/>
          <w:szCs w:val="31"/>
        </w:rPr>
        <w:t>前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至省财政厅会计处进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行现场审核（地址：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南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京市北京西路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63 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号天目大厦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808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809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室</w:t>
      </w:r>
      <w:r>
        <w:rPr>
          <w:rFonts w:ascii="微软雅黑" w:hAnsi="微软雅黑" w:eastAsia="微软雅黑" w:cs="微软雅黑"/>
          <w:spacing w:val="-10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-9"/>
          <w:sz w:val="31"/>
          <w:szCs w:val="31"/>
        </w:rPr>
        <w:t>。</w:t>
      </w:r>
    </w:p>
    <w:p>
      <w:pPr>
        <w:spacing w:line="183" w:lineRule="auto"/>
        <w:ind w:firstLine="62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.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网上缴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费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before="191" w:line="297" w:lineRule="auto"/>
        <w:ind w:left="12" w:right="3" w:firstLine="67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申报人通过现场审核后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3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登录申报系统进行缴费。缴费成功 后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63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不办理退费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。</w:t>
      </w:r>
      <w:r>
        <w:rPr>
          <w:rFonts w:ascii="微软雅黑" w:hAnsi="微软雅黑" w:eastAsia="微软雅黑" w:cs="微软雅黑"/>
          <w:sz w:val="31"/>
          <w:szCs w:val="31"/>
        </w:rPr>
        <w:t>需票据凭证的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63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可根据系统提示自行下载打印</w:t>
      </w:r>
    </w:p>
    <w:p>
      <w:pPr>
        <w:sectPr>
          <w:footerReference r:id="rId7" w:type="default"/>
          <w:pgSz w:w="11907" w:h="16839"/>
          <w:pgMar w:top="1431" w:right="1549" w:bottom="1788" w:left="1545" w:header="0" w:footer="1470" w:gutter="0"/>
          <w:cols w:space="720" w:num="1"/>
        </w:sectPr>
      </w:pPr>
    </w:p>
    <w:p>
      <w:pPr>
        <w:spacing w:line="461" w:lineRule="auto"/>
        <w:rPr>
          <w:rFonts w:ascii="Arial"/>
          <w:sz w:val="21"/>
        </w:rPr>
      </w:pPr>
    </w:p>
    <w:p>
      <w:pPr>
        <w:spacing w:before="133" w:line="184" w:lineRule="auto"/>
        <w:ind w:firstLine="4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电子票据</w:t>
      </w:r>
      <w:r>
        <w:rPr>
          <w:rFonts w:ascii="微软雅黑" w:hAnsi="微软雅黑" w:eastAsia="微软雅黑" w:cs="微软雅黑"/>
          <w:spacing w:val="-16"/>
          <w:sz w:val="31"/>
          <w:szCs w:val="31"/>
        </w:rPr>
        <w:t>。</w:t>
      </w:r>
    </w:p>
    <w:p>
      <w:pPr>
        <w:spacing w:before="183" w:line="273" w:lineRule="auto"/>
        <w:ind w:left="16" w:right="117" w:firstLine="62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缴费起止时间为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：</w:t>
      </w:r>
      <w:r>
        <w:rPr>
          <w:rFonts w:ascii="微软雅黑" w:hAnsi="微软雅黑" w:eastAsia="微软雅黑" w:cs="微软雅黑"/>
          <w:spacing w:val="-8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2022 </w:t>
      </w:r>
      <w:r>
        <w:rPr>
          <w:rFonts w:ascii="微软雅黑" w:hAnsi="微软雅黑" w:eastAsia="微软雅黑" w:cs="微软雅黑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7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  </w:t>
      </w:r>
      <w:r>
        <w:rPr>
          <w:rFonts w:ascii="微软雅黑" w:hAnsi="微软雅黑" w:eastAsia="微软雅黑" w:cs="微软雅黑"/>
          <w:sz w:val="31"/>
          <w:szCs w:val="31"/>
        </w:rPr>
        <w:t xml:space="preserve">日至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8 </w:t>
      </w:r>
      <w:r>
        <w:rPr>
          <w:rFonts w:ascii="微软雅黑" w:hAnsi="微软雅黑" w:eastAsia="微软雅黑" w:cs="微软雅黑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8  </w:t>
      </w:r>
      <w:r>
        <w:rPr>
          <w:rFonts w:ascii="微软雅黑" w:hAnsi="微软雅黑" w:eastAsia="微软雅黑" w:cs="微软雅黑"/>
          <w:sz w:val="31"/>
          <w:szCs w:val="31"/>
        </w:rPr>
        <w:t xml:space="preserve">日 </w:t>
      </w:r>
      <w:r>
        <w:rPr>
          <w:rFonts w:ascii="Times New Roman" w:hAnsi="Times New Roman" w:eastAsia="Times New Roman" w:cs="Times New Roman"/>
          <w:sz w:val="31"/>
          <w:szCs w:val="31"/>
        </w:rPr>
        <w:t>24</w:t>
      </w:r>
      <w:r>
        <w:rPr>
          <w:rFonts w:ascii="微软雅黑" w:hAnsi="微软雅黑" w:eastAsia="微软雅黑" w:cs="微软雅黑"/>
          <w:sz w:val="31"/>
          <w:szCs w:val="31"/>
        </w:rPr>
        <w:t>：</w:t>
      </w:r>
      <w:r>
        <w:rPr>
          <w:rFonts w:ascii="微软雅黑" w:hAnsi="微软雅黑" w:eastAsia="微软雅黑" w:cs="微软雅黑"/>
          <w:spacing w:val="-8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00</w:t>
      </w:r>
      <w:r>
        <w:rPr>
          <w:rFonts w:ascii="微软雅黑" w:hAnsi="微软雅黑" w:eastAsia="微软雅黑" w:cs="微软雅黑"/>
          <w:sz w:val="31"/>
          <w:szCs w:val="31"/>
        </w:rPr>
        <w:t xml:space="preserve">，逾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期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未缴费的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视同放弃申报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。</w:t>
      </w:r>
    </w:p>
    <w:p>
      <w:pPr>
        <w:spacing w:before="1" w:line="212" w:lineRule="auto"/>
        <w:ind w:firstLine="6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</w:t>
      </w:r>
      <w:r>
        <w:rPr>
          <w:rFonts w:ascii="黑体" w:hAnsi="黑体" w:eastAsia="黑体" w:cs="黑体"/>
          <w:spacing w:val="7"/>
          <w:sz w:val="31"/>
          <w:szCs w:val="31"/>
        </w:rPr>
        <w:t>其他注</w:t>
      </w:r>
      <w:r>
        <w:rPr>
          <w:rFonts w:ascii="黑体" w:hAnsi="黑体" w:eastAsia="黑体" w:cs="黑体"/>
          <w:spacing w:val="6"/>
          <w:sz w:val="31"/>
          <w:szCs w:val="31"/>
        </w:rPr>
        <w:t>意事项</w:t>
      </w:r>
    </w:p>
    <w:p>
      <w:pPr>
        <w:spacing w:before="231" w:line="271" w:lineRule="auto"/>
        <w:ind w:right="24" w:firstLine="61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3"/>
          <w:sz w:val="31"/>
          <w:szCs w:val="31"/>
        </w:rPr>
        <w:t>（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一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所需填报的表格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请登录江苏省财政厅网站（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http://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cz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t.ji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ng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s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u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gov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n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会计综合管理平台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栏目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进入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下载专区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下载</w:t>
      </w:r>
      <w:r>
        <w:rPr>
          <w:rFonts w:ascii="微软雅黑" w:hAnsi="微软雅黑" w:eastAsia="微软雅黑" w:cs="微软雅黑"/>
          <w:spacing w:val="-12"/>
          <w:sz w:val="31"/>
          <w:szCs w:val="31"/>
        </w:rPr>
        <w:t>。</w:t>
      </w:r>
    </w:p>
    <w:p>
      <w:pPr>
        <w:spacing w:before="6" w:line="270" w:lineRule="auto"/>
        <w:ind w:left="7" w:firstLine="60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（二）各地、各单位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要按照《江苏省会计人员专业技术资格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条件》（苏职称〔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021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74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号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要求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对委托评审的材料严格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把关，认真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做好审核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公示和推荐工作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确保材料真实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齐全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手续完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备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。</w:t>
      </w:r>
    </w:p>
    <w:p>
      <w:pPr>
        <w:spacing w:before="6" w:line="270" w:lineRule="auto"/>
        <w:ind w:left="11" w:right="31" w:firstLine="59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7"/>
          <w:sz w:val="31"/>
          <w:szCs w:val="31"/>
        </w:rPr>
        <w:t>（三）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各设区市及昆山市、泰兴市、沭阳县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财政局于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月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15  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日前，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将经职</w:t>
      </w:r>
      <w:r>
        <w:rPr>
          <w:rFonts w:ascii="微软雅黑" w:hAnsi="微软雅黑" w:eastAsia="微软雅黑" w:cs="微软雅黑"/>
          <w:sz w:val="31"/>
          <w:szCs w:val="31"/>
        </w:rPr>
        <w:t xml:space="preserve">称管理部门审核后的《江苏省会计专业技术职 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务（正高级会计师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）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任职资格评审情况一览表》（详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见附件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3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报送省财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政厅会计处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。</w:t>
      </w:r>
    </w:p>
    <w:p>
      <w:pPr>
        <w:spacing w:before="7" w:line="270" w:lineRule="auto"/>
        <w:ind w:left="11" w:right="98" w:firstLine="59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（四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>因评审工作全部在网上进行，</w:t>
      </w:r>
      <w:r>
        <w:rPr>
          <w:rFonts w:ascii="微软雅黑" w:hAnsi="微软雅黑" w:eastAsia="微软雅黑" w:cs="微软雅黑"/>
          <w:spacing w:val="-22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 xml:space="preserve">申报人不再提交纸质材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料。省财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政厅会同省人力资源社会保障厅联合发文公布评审结果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后，评审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通过人员自主打印省人力资源社会保障厅统一编号和用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印的电子职称证书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。</w:t>
      </w:r>
    </w:p>
    <w:p>
      <w:pPr>
        <w:spacing w:before="3" w:line="285" w:lineRule="auto"/>
        <w:ind w:left="59" w:right="98" w:firstLine="55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（五）评审通过人员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经评委会签章后的《专业技术资格评审</w:t>
      </w:r>
      <w:r>
        <w:rPr>
          <w:rFonts w:ascii="微软雅黑" w:hAnsi="微软雅黑" w:eastAsia="微软雅黑" w:cs="微软雅黑"/>
          <w:sz w:val="31"/>
          <w:szCs w:val="31"/>
        </w:rPr>
        <w:t xml:space="preserve"> 申报表》末页（需归入本人档案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>等相关材料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-58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>将统一采取邮寄</w:t>
      </w:r>
    </w:p>
    <w:p>
      <w:pPr>
        <w:sectPr>
          <w:footerReference r:id="rId8" w:type="default"/>
          <w:pgSz w:w="11907" w:h="16839"/>
          <w:pgMar w:top="1431" w:right="1455" w:bottom="1788" w:left="1542" w:header="0" w:footer="1470" w:gutter="0"/>
          <w:cols w:space="720" w:num="1"/>
        </w:sectPr>
      </w:pPr>
    </w:p>
    <w:p>
      <w:pPr>
        <w:spacing w:line="452" w:lineRule="auto"/>
        <w:rPr>
          <w:rFonts w:ascii="Arial"/>
          <w:sz w:val="21"/>
        </w:rPr>
      </w:pPr>
    </w:p>
    <w:p>
      <w:pPr>
        <w:spacing w:before="133" w:line="210" w:lineRule="auto"/>
        <w:ind w:firstLine="6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到付的方式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通过中国邮政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E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M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S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从南京送达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。</w:t>
      </w:r>
    </w:p>
    <w:p>
      <w:pPr>
        <w:spacing w:before="133" w:line="271" w:lineRule="auto"/>
        <w:ind w:left="56" w:firstLine="59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（六）申报人员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如需政策咨询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，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请联系申报所在地财政局会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8"/>
          <w:sz w:val="31"/>
          <w:szCs w:val="31"/>
        </w:rPr>
        <w:t>计管理部门（可登录</w:t>
      </w:r>
      <w:r>
        <w:rPr>
          <w:rFonts w:ascii="微软雅黑" w:hAnsi="微软雅黑" w:eastAsia="微软雅黑" w:cs="微软雅黑"/>
          <w:spacing w:val="17"/>
          <w:sz w:val="31"/>
          <w:szCs w:val="31"/>
        </w:rPr>
        <w:t>江苏省财政厅网站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17"/>
          <w:sz w:val="31"/>
          <w:szCs w:val="31"/>
        </w:rPr>
        <w:t>会计综合管理平台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”</w:t>
      </w:r>
      <w:r>
        <w:rPr>
          <w:rFonts w:ascii="微软雅黑" w:hAnsi="微软雅黑" w:eastAsia="微软雅黑" w:cs="微软雅黑"/>
          <w:spacing w:val="17"/>
          <w:sz w:val="31"/>
          <w:szCs w:val="31"/>
        </w:rPr>
        <w:t>栏</w:t>
      </w:r>
    </w:p>
    <w:p>
      <w:pPr>
        <w:spacing w:line="287" w:lineRule="auto"/>
        <w:ind w:left="44" w:right="71" w:firstLine="7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2"/>
          <w:sz w:val="31"/>
          <w:szCs w:val="31"/>
        </w:rPr>
        <w:t>目</w:t>
      </w:r>
      <w:r>
        <w:rPr>
          <w:rFonts w:ascii="微软雅黑" w:hAnsi="微软雅黑" w:eastAsia="微软雅黑" w:cs="微软雅黑"/>
          <w:spacing w:val="26"/>
          <w:sz w:val="31"/>
          <w:szCs w:val="31"/>
        </w:rPr>
        <w:t>，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22"/>
          <w:sz w:val="31"/>
          <w:szCs w:val="31"/>
        </w:rPr>
        <w:t>查询各地联</w:t>
      </w:r>
      <w:r>
        <w:rPr>
          <w:rFonts w:ascii="微软雅黑" w:hAnsi="微软雅黑" w:eastAsia="微软雅黑" w:cs="微软雅黑"/>
          <w:spacing w:val="21"/>
          <w:sz w:val="31"/>
          <w:szCs w:val="31"/>
        </w:rPr>
        <w:t>系电话</w:t>
      </w:r>
      <w:r>
        <w:rPr>
          <w:rFonts w:ascii="微软雅黑" w:hAnsi="微软雅黑" w:eastAsia="微软雅黑" w:cs="微软雅黑"/>
          <w:spacing w:val="26"/>
          <w:sz w:val="31"/>
          <w:szCs w:val="31"/>
        </w:rPr>
        <w:t>）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26"/>
          <w:sz w:val="31"/>
          <w:szCs w:val="31"/>
        </w:rPr>
        <w:t>。</w:t>
      </w:r>
      <w:r>
        <w:rPr>
          <w:rFonts w:ascii="微软雅黑" w:hAnsi="微软雅黑" w:eastAsia="微软雅黑" w:cs="微软雅黑"/>
          <w:spacing w:val="21"/>
          <w:sz w:val="31"/>
          <w:szCs w:val="31"/>
        </w:rPr>
        <w:t>省属单位申报人员咨询电话</w:t>
      </w:r>
      <w:r>
        <w:rPr>
          <w:rFonts w:ascii="微软雅黑" w:hAnsi="微软雅黑" w:eastAsia="微软雅黑" w:cs="微软雅黑"/>
          <w:spacing w:val="26"/>
          <w:sz w:val="31"/>
          <w:szCs w:val="31"/>
        </w:rPr>
        <w:t>：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025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-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8363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3209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。</w:t>
      </w:r>
    </w:p>
    <w:p>
      <w:pPr>
        <w:spacing w:line="344" w:lineRule="auto"/>
        <w:rPr>
          <w:rFonts w:ascii="Arial"/>
          <w:sz w:val="21"/>
        </w:rPr>
      </w:pPr>
    </w:p>
    <w:p>
      <w:pPr>
        <w:spacing w:before="133" w:line="211" w:lineRule="auto"/>
        <w:ind w:firstLine="70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附件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：</w:t>
      </w:r>
      <w:r>
        <w:rPr>
          <w:rFonts w:ascii="微软雅黑" w:hAnsi="微软雅黑" w:eastAsia="微软雅黑" w:cs="微软雅黑"/>
          <w:spacing w:val="-84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z w:val="31"/>
          <w:szCs w:val="31"/>
        </w:rPr>
        <w:t>．申报材料目录及要求</w:t>
      </w:r>
    </w:p>
    <w:p>
      <w:pPr>
        <w:spacing w:before="125" w:line="225" w:lineRule="auto"/>
        <w:ind w:left="2127" w:right="36" w:hanging="49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．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江苏省申报正高级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会计师任职资格人员情况简介</w:t>
      </w:r>
      <w:r>
        <w:rPr>
          <w:rFonts w:ascii="微软雅黑" w:hAnsi="微软雅黑" w:eastAsia="微软雅黑" w:cs="微软雅黑"/>
          <w:sz w:val="31"/>
          <w:szCs w:val="31"/>
        </w:rPr>
        <w:t xml:space="preserve"> 表</w:t>
      </w:r>
    </w:p>
    <w:p>
      <w:pPr>
        <w:spacing w:before="182" w:line="226" w:lineRule="auto"/>
        <w:ind w:left="2141" w:right="72" w:hanging="507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3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．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z w:val="31"/>
          <w:szCs w:val="31"/>
        </w:rPr>
        <w:t xml:space="preserve">江苏省会计专业技术职务（正高级会计师）任职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资格评审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情况一览表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before="1" w:line="2381" w:lineRule="exact"/>
        <w:textAlignment w:val="center"/>
      </w:pPr>
      <w:bookmarkStart w:id="0" w:name="_GoBack"/>
      <w:bookmarkEnd w:id="0"/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02" w:line="209" w:lineRule="auto"/>
        <w:ind w:firstLine="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信息公开选项</w:t>
      </w:r>
      <w:r>
        <w:rPr>
          <w:rFonts w:ascii="黑体" w:hAnsi="黑体" w:eastAsia="黑体" w:cs="黑体"/>
          <w:spacing w:val="-1"/>
          <w:sz w:val="31"/>
          <w:szCs w:val="31"/>
        </w:rPr>
        <w:t>：</w:t>
      </w:r>
      <w:r>
        <w:rPr>
          <w:rFonts w:ascii="黑体" w:hAnsi="黑体" w:eastAsia="黑体" w:cs="黑体"/>
          <w:spacing w:val="-55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</w:rPr>
        <w:t>主动公开</w:t>
      </w:r>
    </w:p>
    <w:p>
      <w:pPr>
        <w:spacing w:before="125" w:line="23" w:lineRule="exact"/>
        <w:textAlignment w:val="center"/>
      </w:pPr>
      <w:r>
        <w:drawing>
          <wp:inline distT="0" distB="0" distL="0" distR="0">
            <wp:extent cx="5590540" cy="1397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90709" cy="1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5" w:line="180" w:lineRule="auto"/>
        <w:ind w:firstLine="37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2"/>
          <w:sz w:val="28"/>
          <w:szCs w:val="28"/>
        </w:rPr>
        <w:t>江苏省财政厅办公室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 xml:space="preserve">                                        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2022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年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5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月</w:t>
      </w:r>
      <w:r>
        <w:rPr>
          <w:rFonts w:ascii="微软雅黑" w:hAnsi="微软雅黑" w:eastAsia="微软雅黑" w:cs="微软雅黑"/>
          <w:spacing w:val="-1"/>
          <w:sz w:val="28"/>
          <w:szCs w:val="28"/>
        </w:rPr>
        <w:t>25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日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印发</w:t>
      </w:r>
    </w:p>
    <w:p>
      <w:pPr>
        <w:spacing w:before="74" w:line="23" w:lineRule="exact"/>
        <w:textAlignment w:val="center"/>
      </w:pPr>
      <w:r>
        <w:drawing>
          <wp:inline distT="0" distB="0" distL="0" distR="0">
            <wp:extent cx="5590540" cy="1397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90709" cy="14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9" w:type="default"/>
      <w:pgSz w:w="11907" w:h="16839"/>
      <w:pgMar w:top="1431" w:right="1550" w:bottom="1784" w:left="1498" w:header="0" w:footer="14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9" w:lineRule="auto"/>
      <w:ind w:firstLine="7551"/>
      <w:rPr>
        <w:rFonts w:ascii="微软雅黑" w:hAnsi="微软雅黑" w:eastAsia="微软雅黑" w:cs="微软雅黑"/>
        <w:sz w:val="28"/>
        <w:szCs w:val="28"/>
      </w:rPr>
    </w:pPr>
    <w:r>
      <w:rPr>
        <w:rFonts w:ascii="微软雅黑" w:hAnsi="微软雅黑" w:eastAsia="微软雅黑" w:cs="微软雅黑"/>
        <w:spacing w:val="6"/>
        <w:sz w:val="28"/>
        <w:szCs w:val="28"/>
      </w:rPr>
      <w:t>—</w:t>
    </w:r>
    <w:r>
      <w:rPr>
        <w:rFonts w:ascii="微软雅黑" w:hAnsi="微软雅黑" w:eastAsia="微软雅黑" w:cs="微软雅黑"/>
        <w:spacing w:val="2"/>
        <w:sz w:val="28"/>
        <w:szCs w:val="28"/>
      </w:rPr>
      <w:t xml:space="preserve">  </w:t>
    </w:r>
    <w:r>
      <w:rPr>
        <w:rFonts w:ascii="Times New Roman" w:hAnsi="Times New Roman" w:eastAsia="Times New Roman" w:cs="Times New Roman"/>
        <w:spacing w:val="3"/>
        <w:sz w:val="28"/>
        <w:szCs w:val="28"/>
      </w:rPr>
      <w:t>1</w:t>
    </w:r>
    <w:r>
      <w:rPr>
        <w:rFonts w:ascii="Times New Roman" w:hAnsi="Times New Roman" w:eastAsia="Times New Roman" w:cs="Times New Roman"/>
        <w:spacing w:val="2"/>
        <w:sz w:val="28"/>
        <w:szCs w:val="28"/>
      </w:rPr>
      <w:t xml:space="preserve"> </w:t>
    </w:r>
    <w:r>
      <w:rPr>
        <w:rFonts w:ascii="微软雅黑" w:hAnsi="微软雅黑" w:eastAsia="微软雅黑" w:cs="微软雅黑"/>
        <w:spacing w:val="5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9" w:lineRule="auto"/>
      <w:ind w:firstLine="328"/>
      <w:rPr>
        <w:rFonts w:ascii="微软雅黑" w:hAnsi="微软雅黑" w:eastAsia="微软雅黑" w:cs="微软雅黑"/>
        <w:sz w:val="28"/>
        <w:szCs w:val="28"/>
      </w:rPr>
    </w:pPr>
    <w:r>
      <w:rPr>
        <w:rFonts w:ascii="微软雅黑" w:hAnsi="微软雅黑" w:eastAsia="微软雅黑" w:cs="微软雅黑"/>
        <w:spacing w:val="34"/>
        <w:sz w:val="28"/>
        <w:szCs w:val="28"/>
      </w:rPr>
      <w:t>—</w:t>
    </w:r>
    <w:r>
      <w:rPr>
        <w:rFonts w:ascii="微软雅黑" w:hAnsi="微软雅黑" w:eastAsia="微软雅黑" w:cs="微软雅黑"/>
        <w:spacing w:val="1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15"/>
        <w:sz w:val="28"/>
        <w:szCs w:val="28"/>
      </w:rPr>
      <w:t>2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微软雅黑" w:hAnsi="微软雅黑" w:eastAsia="微软雅黑" w:cs="微软雅黑"/>
        <w:spacing w:val="33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9" w:lineRule="auto"/>
      <w:ind w:firstLine="7532"/>
      <w:rPr>
        <w:rFonts w:ascii="微软雅黑" w:hAnsi="微软雅黑" w:eastAsia="微软雅黑" w:cs="微软雅黑"/>
        <w:sz w:val="28"/>
        <w:szCs w:val="28"/>
      </w:rPr>
    </w:pPr>
    <w:r>
      <w:rPr>
        <w:rFonts w:ascii="微软雅黑" w:hAnsi="微软雅黑" w:eastAsia="微软雅黑" w:cs="微软雅黑"/>
        <w:spacing w:val="34"/>
        <w:sz w:val="28"/>
        <w:szCs w:val="28"/>
      </w:rPr>
      <w:t>—</w:t>
    </w:r>
    <w:r>
      <w:rPr>
        <w:rFonts w:ascii="微软雅黑" w:hAnsi="微软雅黑" w:eastAsia="微软雅黑" w:cs="微软雅黑"/>
        <w:spacing w:val="1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15"/>
        <w:sz w:val="28"/>
        <w:szCs w:val="28"/>
      </w:rPr>
      <w:t>3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微软雅黑" w:hAnsi="微软雅黑" w:eastAsia="微软雅黑" w:cs="微软雅黑"/>
        <w:spacing w:val="33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9" w:lineRule="auto"/>
      <w:ind w:firstLine="308"/>
      <w:rPr>
        <w:rFonts w:ascii="微软雅黑" w:hAnsi="微软雅黑" w:eastAsia="微软雅黑" w:cs="微软雅黑"/>
        <w:sz w:val="28"/>
        <w:szCs w:val="28"/>
      </w:rPr>
    </w:pPr>
    <w:r>
      <w:rPr>
        <w:rFonts w:ascii="微软雅黑" w:hAnsi="微软雅黑" w:eastAsia="微软雅黑" w:cs="微软雅黑"/>
        <w:spacing w:val="34"/>
        <w:sz w:val="28"/>
        <w:szCs w:val="28"/>
      </w:rPr>
      <w:t>—</w:t>
    </w:r>
    <w:r>
      <w:rPr>
        <w:rFonts w:ascii="微软雅黑" w:hAnsi="微软雅黑" w:eastAsia="微软雅黑" w:cs="微软雅黑"/>
        <w:spacing w:val="1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15"/>
        <w:sz w:val="28"/>
        <w:szCs w:val="28"/>
      </w:rPr>
      <w:t>4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微软雅黑" w:hAnsi="微软雅黑" w:eastAsia="微软雅黑" w:cs="微软雅黑"/>
        <w:spacing w:val="33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57" w:lineRule="auto"/>
      <w:ind w:firstLine="7579"/>
      <w:rPr>
        <w:rFonts w:ascii="微软雅黑" w:hAnsi="微软雅黑" w:eastAsia="微软雅黑" w:cs="微软雅黑"/>
        <w:sz w:val="28"/>
        <w:szCs w:val="28"/>
      </w:rPr>
    </w:pPr>
    <w:r>
      <w:pict>
        <v:shape id="_x0000_s2049" o:spid="_x0000_s2049" o:spt="202" type="#_x0000_t202" style="position:absolute;left:0pt;margin-left:342.8pt;margin-top:524.75pt;height:51.5pt;width:105.75pt;mso-position-horizontal-relative:page;mso-position-vertical-relative:page;z-index:251659264;mso-width-relative:page;mso-height-relative:page;" filled="f" stroked="f" coordsize="21600,21600" o:allowincell="f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20" w:line="587" w:lineRule="exact"/>
                  <w:ind w:firstLine="121"/>
                  <w:rPr>
                    <w:rFonts w:ascii="微软雅黑" w:hAnsi="微软雅黑" w:eastAsia="微软雅黑" w:cs="微软雅黑"/>
                    <w:sz w:val="31"/>
                    <w:szCs w:val="31"/>
                  </w:rPr>
                </w:pPr>
                <w:r>
                  <w:rPr>
                    <w:rFonts w:ascii="微软雅黑" w:hAnsi="微软雅黑" w:eastAsia="微软雅黑" w:cs="微软雅黑"/>
                    <w:spacing w:val="5"/>
                    <w:position w:val="21"/>
                    <w:sz w:val="31"/>
                    <w:szCs w:val="31"/>
                  </w:rPr>
                  <w:t>江苏省财政厅</w:t>
                </w:r>
              </w:p>
              <w:p>
                <w:pPr>
                  <w:spacing w:line="181" w:lineRule="auto"/>
                  <w:ind w:firstLine="20"/>
                  <w:rPr>
                    <w:rFonts w:ascii="微软雅黑" w:hAnsi="微软雅黑" w:eastAsia="微软雅黑" w:cs="微软雅黑"/>
                    <w:sz w:val="31"/>
                    <w:szCs w:val="31"/>
                  </w:rPr>
                </w:pPr>
                <w:r>
                  <w:rPr>
                    <w:rFonts w:ascii="Times New Roman" w:hAnsi="Times New Roman" w:eastAsia="Times New Roman" w:cs="Times New Roman"/>
                    <w:spacing w:val="-1"/>
                    <w:sz w:val="31"/>
                    <w:szCs w:val="31"/>
                  </w:rPr>
                  <w:t>2022</w:t>
                </w:r>
                <w:r>
                  <w:rPr>
                    <w:rFonts w:ascii="微软雅黑" w:hAnsi="微软雅黑" w:eastAsia="微软雅黑" w:cs="微软雅黑"/>
                    <w:spacing w:val="-1"/>
                    <w:sz w:val="31"/>
                    <w:szCs w:val="31"/>
                  </w:rPr>
                  <w:t>年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31"/>
                    <w:szCs w:val="31"/>
                  </w:rPr>
                  <w:t>5</w:t>
                </w:r>
                <w:r>
                  <w:rPr>
                    <w:rFonts w:ascii="微软雅黑" w:hAnsi="微软雅黑" w:eastAsia="微软雅黑" w:cs="微软雅黑"/>
                    <w:sz w:val="31"/>
                    <w:szCs w:val="31"/>
                  </w:rPr>
                  <w:t>月</w:t>
                </w:r>
                <w:r>
                  <w:rPr>
                    <w:rFonts w:ascii="Times New Roman" w:hAnsi="Times New Roman" w:eastAsia="Times New Roman" w:cs="Times New Roman"/>
                    <w:sz w:val="31"/>
                    <w:szCs w:val="31"/>
                  </w:rPr>
                  <w:t>25</w:t>
                </w:r>
                <w:r>
                  <w:rPr>
                    <w:rFonts w:ascii="Times New Roman" w:hAnsi="Times New Roman" w:eastAsia="Times New Roman" w:cs="Times New Roman"/>
                    <w:spacing w:val="-13"/>
                    <w:sz w:val="31"/>
                    <w:szCs w:val="31"/>
                  </w:rPr>
                  <w:t xml:space="preserve"> </w:t>
                </w:r>
                <w:r>
                  <w:rPr>
                    <w:rFonts w:ascii="微软雅黑" w:hAnsi="微软雅黑" w:eastAsia="微软雅黑" w:cs="微软雅黑"/>
                    <w:sz w:val="31"/>
                    <w:szCs w:val="31"/>
                  </w:rPr>
                  <w:t>日</w:t>
                </w:r>
              </w:p>
            </w:txbxContent>
          </v:textbox>
        </v:shape>
      </w:pict>
    </w:r>
    <w:r>
      <w:rPr>
        <w:rFonts w:ascii="微软雅黑" w:hAnsi="微软雅黑" w:eastAsia="微软雅黑" w:cs="微软雅黑"/>
        <w:spacing w:val="34"/>
        <w:sz w:val="28"/>
        <w:szCs w:val="28"/>
      </w:rPr>
      <w:t>—</w:t>
    </w:r>
    <w:r>
      <w:rPr>
        <w:rFonts w:ascii="微软雅黑" w:hAnsi="微软雅黑" w:eastAsia="微软雅黑" w:cs="微软雅黑"/>
        <w:spacing w:val="1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15"/>
        <w:sz w:val="28"/>
        <w:szCs w:val="28"/>
      </w:rPr>
      <w:t>5</w:t>
    </w:r>
    <w:r>
      <w:rPr>
        <w:rFonts w:ascii="Times New Roman" w:hAnsi="Times New Roman" w:eastAsia="Times New Roman" w:cs="Times New Roman"/>
        <w:spacing w:val="10"/>
        <w:sz w:val="28"/>
        <w:szCs w:val="28"/>
      </w:rPr>
      <w:t xml:space="preserve"> </w:t>
    </w:r>
    <w:r>
      <w:rPr>
        <w:rFonts w:ascii="微软雅黑" w:hAnsi="微软雅黑" w:eastAsia="微软雅黑" w:cs="微软雅黑"/>
        <w:spacing w:val="33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k0MWVhZWFiYTQ0YWQyYjAwZDlhMzY5ODQ5NjA4OWQifQ=="/>
  </w:docVars>
  <w:rsids>
    <w:rsidRoot w:val="00000000"/>
    <w:rsid w:val="3D3719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1685</Words>
  <Characters>1850</Characters>
  <TotalTime>2</TotalTime>
  <ScaleCrop>false</ScaleCrop>
  <LinksUpToDate>false</LinksUpToDate>
  <CharactersWithSpaces>2119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2022-06-02T17:10:00Z</dcterms:created>
  <dc:creator>陈长军(本处室套红)</dc:creator>
  <cp:lastModifiedBy>阿淼</cp:lastModifiedBy>
  <dcterms:modified xsi:type="dcterms:W3CDTF">2022-06-02T09:13:04Z</dcterms:modified>
  <dc:title>苏政办发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2022-06-02T17:10:30Z</vt:filetime>
  </property>
  <property fmtid="{D5CDD505-2E9C-101B-9397-08002B2CF9AE}" pid="4" name="KSOProductBuildVer">
    <vt:lpwstr>2052-11.1.0.11365</vt:lpwstr>
  </property>
  <property fmtid="{D5CDD505-2E9C-101B-9397-08002B2CF9AE}" pid="5" name="ICV">
    <vt:lpwstr>31A7CE532321423292F4E2A46C041F3F</vt:lpwstr>
  </property>
</Properties>
</file>