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F" w:rsidRDefault="005C4E1C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</w:t>
      </w:r>
    </w:p>
    <w:p w:rsidR="00FA415F" w:rsidRDefault="00FA41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A415F" w:rsidRDefault="005C4E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pacing w:val="-23"/>
          <w:sz w:val="44"/>
          <w:szCs w:val="44"/>
        </w:rPr>
        <w:t>年优秀版权作品产业转化重点培育项目</w:t>
      </w:r>
    </w:p>
    <w:p w:rsidR="00FA415F" w:rsidRDefault="005C4E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sz w:val="44"/>
          <w:szCs w:val="44"/>
        </w:rPr>
        <w:t>公示名单</w:t>
      </w:r>
    </w:p>
    <w:p w:rsidR="00FA415F" w:rsidRDefault="005C4E1C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（各类别按项目投入产出比排序）</w:t>
      </w:r>
    </w:p>
    <w:p w:rsidR="00FA415F" w:rsidRDefault="00FA415F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</w:p>
    <w:p w:rsidR="00FA415F" w:rsidRDefault="005C4E1C">
      <w:pPr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一、馆藏衍生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产品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类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南京图书馆文创系列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执行单位：南京大丰堂文化传媒有限公司</w:t>
      </w:r>
    </w:p>
    <w:p w:rsidR="00FA415F" w:rsidRDefault="005C4E1C">
      <w:pPr>
        <w:spacing w:line="60" w:lineRule="auto"/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美术作品：十竹斋系列作品</w:t>
      </w:r>
    </w:p>
    <w:p w:rsidR="00FA415F" w:rsidRDefault="005C4E1C">
      <w:pPr>
        <w:ind w:firstLineChars="300" w:firstLine="9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者：胡正言、张琳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2.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《吴门四家明信片》等——文创产品转化项目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执行单位：苏州博物馆</w:t>
      </w:r>
    </w:p>
    <w:p w:rsidR="00FA415F" w:rsidRDefault="005C4E1C">
      <w:pPr>
        <w:tabs>
          <w:tab w:val="left" w:pos="567"/>
        </w:tabs>
        <w:ind w:firstLineChars="300" w:firstLine="9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美术作品：吴门四家明信片等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17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者：苏州博物馆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3.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《花神·玫瑰系列》等——文创产品转化项目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执行单位：江苏可一艺术品发展有限公司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 w:rsidRPr="00296065">
        <w:rPr>
          <w:rFonts w:ascii="方正仿宋简体" w:eastAsia="方正仿宋简体" w:hAnsi="方正仿宋简体" w:cs="方正仿宋简体" w:hint="eastAsia"/>
          <w:spacing w:val="7200"/>
          <w:kern w:val="0"/>
          <w:sz w:val="32"/>
          <w:szCs w:val="32"/>
          <w:fitText w:val="7360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：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红楼梦·金陵十二钗等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4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</w:p>
    <w:p w:rsidR="00FA415F" w:rsidRDefault="005C4E1C">
      <w:pPr>
        <w:tabs>
          <w:tab w:val="left" w:pos="567"/>
        </w:tabs>
        <w:ind w:firstLineChars="300" w:firstLine="9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者：江苏可一艺术品发展有限公司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4.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《金陵图数字艺术》等——数字艺术展转化项目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lastRenderedPageBreak/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执行单位：江苏德基文化艺术有限公司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视听作品：金陵图数字艺术展动态影像</w:t>
      </w:r>
    </w:p>
    <w:p w:rsidR="00FA415F" w:rsidRDefault="005C4E1C">
      <w:pPr>
        <w:tabs>
          <w:tab w:val="left" w:pos="567"/>
        </w:tabs>
        <w:ind w:firstLine="645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者：江苏德基美术馆等</w:t>
      </w:r>
    </w:p>
    <w:p w:rsidR="00FA415F" w:rsidRDefault="005C4E1C">
      <w:pPr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二、家用纺织品类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5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《木槿繁花》等——家纺产品转化项目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执行单位：苏州市锦达丝绸有限公司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美术作品：木槿繁花、暗香浮动等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14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者：朱</w:t>
      </w:r>
      <w:r>
        <w:rPr>
          <w:rFonts w:ascii="方正仿宋简体" w:eastAsia="方正仿宋简体" w:hAnsi="方正仿宋简体" w:cs="方正仿宋简体" w:hint="eastAsia"/>
          <w:spacing w:val="-20"/>
          <w:kern w:val="0"/>
          <w:sz w:val="32"/>
          <w:szCs w:val="32"/>
          <w:lang w:bidi="ar"/>
        </w:rPr>
        <w:t>啸行、丁志平</w:t>
      </w:r>
      <w:r>
        <w:rPr>
          <w:rFonts w:ascii="方正仿宋简体" w:eastAsia="方正仿宋简体" w:hAnsi="方正仿宋简体" w:cs="方正仿宋简体" w:hint="eastAsia"/>
          <w:spacing w:val="-20"/>
          <w:kern w:val="0"/>
          <w:sz w:val="32"/>
          <w:szCs w:val="32"/>
          <w:lang w:bidi="ar"/>
        </w:rPr>
        <w:t>、</w:t>
      </w:r>
      <w:r>
        <w:rPr>
          <w:rFonts w:ascii="方正仿宋简体" w:eastAsia="方正仿宋简体" w:hAnsi="方正仿宋简体" w:cs="方正仿宋简体" w:hint="eastAsia"/>
          <w:spacing w:val="-20"/>
          <w:kern w:val="0"/>
          <w:sz w:val="32"/>
          <w:szCs w:val="32"/>
          <w:lang w:bidi="ar"/>
        </w:rPr>
        <w:t>苏州市锦达丝绸有限公司</w:t>
      </w:r>
    </w:p>
    <w:p w:rsidR="00FA415F" w:rsidRDefault="005C4E1C">
      <w:pPr>
        <w:ind w:firstLineChars="100" w:firstLine="32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MY LITTLE PONY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》——服饰产品转化项目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执行单位：江苏笛莎公主文化产业股份有限公司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MY LITTLE PONY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者：孩之宝有限公司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7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《波司登潮流系列图案》——服饰产品转化项目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执行单位：波司登羽绒服装有限公司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美术作品：波司登潮流系列图案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者：姚鑫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《萌浪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MOLANG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系列》——家纺产品转化项目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执行单位：苏州慈云蚕丝制品有限公司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美术作品：萌浪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MOLANG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系列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MILLIMAGES 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9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《金玉满堂》等——家纺产品转化项目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执行单位：苏州太湖雪丝绸股份有限公司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lastRenderedPageBreak/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美术作品：金玉满堂、颐格格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者：孙宝玉</w:t>
      </w:r>
    </w:p>
    <w:p w:rsidR="00FA415F" w:rsidRDefault="005C4E1C">
      <w:pPr>
        <w:ind w:firstLineChars="100" w:firstLine="32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10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《银河》等——家纺产品转化项目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执行单位：苏州辑里丝绸有限公司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美术作品：银河、瞭望等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者：朱傲婷</w:t>
      </w:r>
    </w:p>
    <w:p w:rsidR="00FA415F" w:rsidRDefault="005C4E1C">
      <w:pPr>
        <w:ind w:firstLineChars="177" w:firstLine="566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《提花长巾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-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岩画印象》——家纺产品转化项目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执行单位：苏州上久楷丝绸科技文化有限公司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美术作品：提花长巾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-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岩画印象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者：顾剑秋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《虎虎生威》——家纺产品转化项目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执行单位：苏州市绿中缘纺织科技有限公司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美术作品：虎虎生威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者：陈康、朱彤</w:t>
      </w:r>
    </w:p>
    <w:p w:rsidR="00FA415F" w:rsidRDefault="005C4E1C">
      <w:pPr>
        <w:ind w:firstLineChars="100" w:firstLine="32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《寻梦江南》等——家纺产品转化项目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执行单位：紫罗兰家纺科技股份有限公司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美术作品：寻梦江南、春和雅韵等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者：窦飞、汤钦等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4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《童话镇》等——家纺产品转化项目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执行单位：海聆梦家居股份有限公司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美术作品：童话镇、夏若繁花等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10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者：海聆梦家居股份有限公司</w:t>
      </w:r>
    </w:p>
    <w:p w:rsidR="00FA415F" w:rsidRDefault="005C4E1C">
      <w:pPr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lastRenderedPageBreak/>
        <w:t>三、文化创意类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5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《希诺小熊圆形标》等——文创产品转化项目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执行单位：希诺股份有限公司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美术作品：希诺小熊圆形标、纳米银等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者：江苏希诺实业有限公司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16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《彩墨画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&lt;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云尚花开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&gt;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执行单位：海安鑫缘数码科技有限公司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美术作品：云尚花开、萌宠系列等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者：牛连和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17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《盛世同春》等——文创产品转化项目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执行单位：江苏高淳陶瓷股份有限公司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美术作品：盛世同春、盛世繁华等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16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者：杨珍、韩燕等</w:t>
      </w:r>
    </w:p>
    <w:p w:rsidR="00FA415F" w:rsidRDefault="005C4E1C">
      <w:pPr>
        <w:ind w:firstLineChars="100" w:firstLine="32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《谢馥春香包》等——文创产品转化项目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执行单位：江苏谢馥春国妆股份有限公司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美术作品：谢馥春香包、玫瑰花露等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者：童玲</w:t>
      </w:r>
    </w:p>
    <w:p w:rsidR="00FA415F" w:rsidRDefault="005C4E1C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19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《遇见梵高》——艺术展产品转化项目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执行单位：江苏锐丰智能科技股份有限公司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美术作品：遇见梵高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者：江苏锐丰智能科技股份有限公司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20.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《如意金箍棒》等——文创产品转化项目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lastRenderedPageBreak/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执行单位：如意西游文化传播（江苏）有限公司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美术作品：如意金箍棒、芭蕉扇书签等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者：李钊锋、蒲庆等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628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型号》等——文创产品转化项目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执行单位：箭牌智能科技（张家港）有限公司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628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型号、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638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龙凤呈祥等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9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者：钱志云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《阿槑标准型》等——文创产品转化项目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执行单位：南京阿槑文化创意有限公司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美术作品：阿槑标准型、槑好时光绘本等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者：南京玲珑天文化发展有限公司等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《国潮戏曲花旦》等——文创产品转化项目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执行单位：扬州米客生物科技有限公司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美术作品：国潮戏曲花旦、武旦等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者：扬州米客生物科技有限公司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24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Wo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wo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蜗蜗》——文创产品转化项目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执行单位：江苏甲子生态旅游发展有限公司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</w:t>
      </w:r>
      <w: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Wowo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蜗蜗</w:t>
      </w:r>
    </w:p>
    <w:p w:rsidR="00FA415F" w:rsidRDefault="005C4E1C">
      <w:pPr>
        <w:ind w:left="2560" w:hangingChars="800" w:hanging="25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者：江苏甲子生态旅游发展有限公司</w:t>
      </w:r>
    </w:p>
    <w:p w:rsidR="00FA415F" w:rsidRDefault="005C4E1C">
      <w:pPr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四、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玩具、家具及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  <w:lang w:bidi="ar"/>
        </w:rPr>
        <w:t>其他类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25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《眨眼睛闪灯独角兽》——玩具产品转化项目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执行单位：江苏弘业永恒进出口有限公司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lastRenderedPageBreak/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美术作品：眨眼睛闪灯独角兽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者：程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晖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6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《贰零国潮牛》等——玩具产品转化项目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执行单位：扬州波巧文化创意有限公司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美术作品：贰零国潮牛等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者：徐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月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27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《可爱狗》——玩具产品转化项目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执行单位：南京海邦电子有限公司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美术作品：可爱狗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者：仇海峰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《锦绣华章》——家具产品转化项目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执行单位：扬州漆器厂有限责任公司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美术作品：锦绣华章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者：扬州漆器厂有限责任公司</w:t>
      </w:r>
    </w:p>
    <w:p w:rsidR="00FA415F" w:rsidRDefault="005C4E1C">
      <w:pPr>
        <w:ind w:firstLineChars="250" w:firstLine="80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29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.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《玉鼠迎春》等——手机主题产品转化项目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执行单位：苏州锐景文化科技有限公司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美术作品：玉鼠迎春、欢乐柯基等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10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件作品</w:t>
      </w:r>
    </w:p>
    <w:p w:rsidR="00FA415F" w:rsidRDefault="005C4E1C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作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  <w:lang w:bidi="ar"/>
        </w:rPr>
        <w:t>者：华泽群、王明星等</w:t>
      </w:r>
    </w:p>
    <w:p w:rsidR="00FA415F" w:rsidRDefault="00FA415F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</w:p>
    <w:p w:rsidR="00FA415F" w:rsidRDefault="00FA415F">
      <w:pPr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</w:p>
    <w:p w:rsidR="00FA415F" w:rsidRDefault="00FA415F">
      <w:pPr>
        <w:ind w:firstLineChars="50" w:firstLine="160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</w:p>
    <w:p w:rsidR="00FA415F" w:rsidRDefault="00FA415F">
      <w:pPr>
        <w:widowControl/>
        <w:spacing w:line="360" w:lineRule="exact"/>
        <w:jc w:val="left"/>
        <w:textAlignment w:val="center"/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</w:pPr>
    </w:p>
    <w:sectPr w:rsidR="00FA41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1C" w:rsidRDefault="005C4E1C">
      <w:r>
        <w:separator/>
      </w:r>
    </w:p>
  </w:endnote>
  <w:endnote w:type="continuationSeparator" w:id="0">
    <w:p w:rsidR="005C4E1C" w:rsidRDefault="005C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5F" w:rsidRDefault="005C4E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15F" w:rsidRDefault="005C4E1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9606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A415F" w:rsidRDefault="005C4E1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9606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1C" w:rsidRDefault="005C4E1C">
      <w:r>
        <w:separator/>
      </w:r>
    </w:p>
  </w:footnote>
  <w:footnote w:type="continuationSeparator" w:id="0">
    <w:p w:rsidR="005C4E1C" w:rsidRDefault="005C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2"/>
    <w:rsid w:val="000528A2"/>
    <w:rsid w:val="000770D2"/>
    <w:rsid w:val="000E33CD"/>
    <w:rsid w:val="00175367"/>
    <w:rsid w:val="001A0843"/>
    <w:rsid w:val="002813C3"/>
    <w:rsid w:val="00296065"/>
    <w:rsid w:val="00380985"/>
    <w:rsid w:val="00466C55"/>
    <w:rsid w:val="004D4935"/>
    <w:rsid w:val="005A6720"/>
    <w:rsid w:val="005C4E1C"/>
    <w:rsid w:val="005E19FB"/>
    <w:rsid w:val="00663EB0"/>
    <w:rsid w:val="00713BB6"/>
    <w:rsid w:val="0077394C"/>
    <w:rsid w:val="0081437C"/>
    <w:rsid w:val="008F1C0A"/>
    <w:rsid w:val="00A70A07"/>
    <w:rsid w:val="00A726B3"/>
    <w:rsid w:val="00BF4138"/>
    <w:rsid w:val="00D14DDC"/>
    <w:rsid w:val="00D61A1F"/>
    <w:rsid w:val="00DF7EE1"/>
    <w:rsid w:val="00E160D5"/>
    <w:rsid w:val="00E626DA"/>
    <w:rsid w:val="00F20B7C"/>
    <w:rsid w:val="00FA415F"/>
    <w:rsid w:val="02051F1B"/>
    <w:rsid w:val="0330334F"/>
    <w:rsid w:val="03FD070F"/>
    <w:rsid w:val="049D588E"/>
    <w:rsid w:val="086E1E86"/>
    <w:rsid w:val="0A3F2403"/>
    <w:rsid w:val="0E7E2484"/>
    <w:rsid w:val="10283BE8"/>
    <w:rsid w:val="105350C7"/>
    <w:rsid w:val="14F71736"/>
    <w:rsid w:val="15572762"/>
    <w:rsid w:val="15822D32"/>
    <w:rsid w:val="160313CF"/>
    <w:rsid w:val="16B15FD4"/>
    <w:rsid w:val="16D86174"/>
    <w:rsid w:val="17B22308"/>
    <w:rsid w:val="187C6916"/>
    <w:rsid w:val="19BD66E6"/>
    <w:rsid w:val="1BBA346C"/>
    <w:rsid w:val="1D8B599F"/>
    <w:rsid w:val="1ECC782C"/>
    <w:rsid w:val="1F7372A4"/>
    <w:rsid w:val="2084056D"/>
    <w:rsid w:val="21BF41C4"/>
    <w:rsid w:val="21FB0161"/>
    <w:rsid w:val="243B4217"/>
    <w:rsid w:val="2546575E"/>
    <w:rsid w:val="25F81165"/>
    <w:rsid w:val="29A22E5B"/>
    <w:rsid w:val="2A160B2D"/>
    <w:rsid w:val="2A5664D4"/>
    <w:rsid w:val="2B703450"/>
    <w:rsid w:val="2D131D88"/>
    <w:rsid w:val="2DDF020A"/>
    <w:rsid w:val="2DE9062C"/>
    <w:rsid w:val="312D3334"/>
    <w:rsid w:val="32D306DD"/>
    <w:rsid w:val="32F22944"/>
    <w:rsid w:val="32FC34BB"/>
    <w:rsid w:val="350651A6"/>
    <w:rsid w:val="389A3A8C"/>
    <w:rsid w:val="38CA6FB5"/>
    <w:rsid w:val="39DC0A3C"/>
    <w:rsid w:val="3A5F2EC2"/>
    <w:rsid w:val="3AD44CB8"/>
    <w:rsid w:val="3C2C08AF"/>
    <w:rsid w:val="3E691FE0"/>
    <w:rsid w:val="45933594"/>
    <w:rsid w:val="4D672DBA"/>
    <w:rsid w:val="4DCB004E"/>
    <w:rsid w:val="515B17F1"/>
    <w:rsid w:val="51CE0DA9"/>
    <w:rsid w:val="5236489D"/>
    <w:rsid w:val="54770871"/>
    <w:rsid w:val="55F13E38"/>
    <w:rsid w:val="56F24B02"/>
    <w:rsid w:val="57CE6CEC"/>
    <w:rsid w:val="57FF3F35"/>
    <w:rsid w:val="5AC03CAB"/>
    <w:rsid w:val="5AEA0A03"/>
    <w:rsid w:val="5D81227B"/>
    <w:rsid w:val="5FFB21D7"/>
    <w:rsid w:val="629434C3"/>
    <w:rsid w:val="644948B1"/>
    <w:rsid w:val="65E24A85"/>
    <w:rsid w:val="68883A78"/>
    <w:rsid w:val="6AA90D94"/>
    <w:rsid w:val="6C304290"/>
    <w:rsid w:val="6D450800"/>
    <w:rsid w:val="70185AC7"/>
    <w:rsid w:val="705945C4"/>
    <w:rsid w:val="73596638"/>
    <w:rsid w:val="758978AD"/>
    <w:rsid w:val="76595FF5"/>
    <w:rsid w:val="7DFC4341"/>
    <w:rsid w:val="7E4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0" w:lineRule="auto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000</cp:lastModifiedBy>
  <cp:revision>2</cp:revision>
  <cp:lastPrinted>2022-06-08T05:51:00Z</cp:lastPrinted>
  <dcterms:created xsi:type="dcterms:W3CDTF">2022-06-17T09:50:00Z</dcterms:created>
  <dcterms:modified xsi:type="dcterms:W3CDTF">2022-06-17T09:50:00Z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