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960"/>
        <w:rPr>
          <w:rFonts w:hint="eastAsia" w:eastAsia="仿宋"/>
          <w:sz w:val="32"/>
          <w:szCs w:val="32"/>
        </w:rPr>
      </w:pPr>
    </w:p>
    <w:p>
      <w:pPr>
        <w:spacing w:line="480" w:lineRule="exact"/>
        <w:ind w:right="960" w:firstLine="158" w:firstLineChars="50"/>
        <w:rPr>
          <w:rFonts w:eastAsia="方正黑体_GBK"/>
          <w:bCs/>
          <w:kern w:val="0"/>
          <w:sz w:val="32"/>
          <w:szCs w:val="32"/>
        </w:rPr>
      </w:pPr>
      <w:r>
        <w:rPr>
          <w:rFonts w:eastAsia="方正黑体_GBK"/>
          <w:bCs/>
          <w:kern w:val="0"/>
          <w:sz w:val="32"/>
          <w:szCs w:val="32"/>
        </w:rPr>
        <w:t>附件1</w:t>
      </w:r>
    </w:p>
    <w:p>
      <w:pPr>
        <w:spacing w:line="640" w:lineRule="exact"/>
        <w:jc w:val="center"/>
        <w:rPr>
          <w:b/>
          <w:bCs/>
          <w:kern w:val="0"/>
          <w:sz w:val="22"/>
        </w:rPr>
      </w:pPr>
      <w:r>
        <w:rPr>
          <w:rFonts w:eastAsia="方正小标宋_GBK"/>
          <w:bCs/>
          <w:kern w:val="0"/>
          <w:sz w:val="44"/>
          <w:szCs w:val="44"/>
        </w:rPr>
        <w:t>2022年南京市专业技术人员继续教育专业科目学时认定表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909"/>
        <w:gridCol w:w="3473"/>
        <w:gridCol w:w="2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bCs/>
                <w:kern w:val="0"/>
              </w:rPr>
            </w:pPr>
            <w:r>
              <w:rPr>
                <w:rFonts w:eastAsia="方正黑体_GBK"/>
                <w:bCs/>
                <w:kern w:val="0"/>
              </w:rPr>
              <w:t>姓名</w:t>
            </w:r>
          </w:p>
        </w:tc>
        <w:tc>
          <w:tcPr>
            <w:tcW w:w="53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bCs/>
                <w:spacing w:val="60"/>
                <w:kern w:val="0"/>
              </w:rPr>
            </w:pPr>
            <w:r>
              <w:rPr>
                <w:rFonts w:eastAsia="方正黑体_GBK"/>
                <w:bCs/>
                <w:spacing w:val="60"/>
                <w:kern w:val="0"/>
              </w:rPr>
              <w:t>身份证号码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bCs/>
                <w:kern w:val="0"/>
              </w:rPr>
            </w:pPr>
            <w:r>
              <w:rPr>
                <w:rFonts w:eastAsia="方正黑体_GBK"/>
                <w:bCs/>
                <w:kern w:val="0"/>
              </w:rPr>
              <w:t>拟申报专业技术资格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b/>
                <w:bCs/>
                <w:kern w:val="0"/>
              </w:rPr>
            </w:pPr>
            <w:r>
              <w:rPr>
                <w:rFonts w:eastAsia="方正黑体_GBK"/>
                <w:b/>
                <w:bCs/>
                <w:kern w:val="0"/>
              </w:rPr>
              <w:t>　</w:t>
            </w:r>
          </w:p>
        </w:tc>
        <w:tc>
          <w:tcPr>
            <w:tcW w:w="538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</w:rPr>
            </w:pPr>
            <w:r>
              <w:rPr>
                <w:rFonts w:eastAsia="方正黑体_GBK"/>
                <w:kern w:val="0"/>
              </w:rPr>
              <w:t>　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b/>
                <w:bCs/>
                <w:kern w:val="0"/>
              </w:rPr>
            </w:pPr>
            <w:r>
              <w:rPr>
                <w:rFonts w:eastAsia="方正黑体_GBK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bCs/>
                <w:spacing w:val="60"/>
                <w:kern w:val="0"/>
              </w:rPr>
            </w:pPr>
            <w:r>
              <w:rPr>
                <w:rFonts w:eastAsia="方正黑体_GBK"/>
                <w:bCs/>
                <w:spacing w:val="60"/>
                <w:kern w:val="0"/>
              </w:rPr>
              <w:t>学时项目及计算标准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bCs/>
                <w:kern w:val="0"/>
              </w:rPr>
            </w:pPr>
            <w:r>
              <w:rPr>
                <w:rFonts w:eastAsia="方正黑体_GBK"/>
                <w:bCs/>
                <w:kern w:val="0"/>
              </w:rPr>
              <w:t>学时认定数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参加由各级人力资源社会保障部门、市行业主管部门和省、市继续教育基地举办的与专业相关的继续教育培训班、研修班学习，每天认定8学时;参加其他行业类培训进修、学术研讨活动（包括单位和企业自行组织的），每天可登记认定6个学时；没有明确授课时数只有授课天数的培训学习，按每天4学时认定。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参加由各级人力资源社会保障部门、市行业主管部门和省、市继续教育基地提供的网络课件学习，按照课件标定的学时数进行认定。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参加国家级学术会议认定10学时，报告论文者，2000字以内另加20学时，2000字以上另加30学时；参加省、部级学术会议认定8学时，报告论文者，2000字以内另加15学时；2000字以上另加25学时。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参加境外培训，按实际培训学时认定；参加境外学术活动，按每半年40学时认定（在途时间不计算在内）。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讲授继续教育课程，按实际授课时数的2倍认定学时；讲授学术报告或讲座，按实际学时数的3倍认定学时。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参加与专业相关的在职学历教育，考试合格，当年度每门课程认定20学时。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参加专业技术资格、执（职）业资格、职业水平考试（含职称英语、职称计算机考试），成绩合格，当年度每门科目认定30学时。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在本专业正规刊物(有ISSN和CN刊号)上发表论文</w:t>
            </w:r>
          </w:p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独立或以第一作者发表论文按30学时认定，其他作者按10学时认定。独立或以第一作者公开出版专业著作、论著按60学时认定，其他作者按40学时认定。同一论文或著作，只计算一次，不重复认定学时。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  <w:p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独立承担继续教育管理部门或行业组织（团体）的课题研究与项目开发并结项的，每项研究课题或项目认定40学时；与他人合作完成的，每项研究课题或项目的主持人折算为40学时，其他参与人每人折算为30学时。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  <w:p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经组织批准，参加省、市组织的专家服务基层活动，每次活动认定20学时。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42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专业技术人员个人自学、单位统一组织自学，由用人单位建立学习档案并明确具体学时，每年累计不超过20学时。用人单位未建立学习档案的不予认定。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bCs/>
                <w:kern w:val="0"/>
                <w:sz w:val="20"/>
                <w:szCs w:val="20"/>
              </w:rPr>
            </w:pPr>
            <w:r>
              <w:rPr>
                <w:rFonts w:eastAsia="方正黑体_GBK"/>
                <w:bCs/>
                <w:kern w:val="0"/>
                <w:sz w:val="20"/>
                <w:szCs w:val="20"/>
              </w:rPr>
              <w:t>学时合计（大写）</w:t>
            </w:r>
          </w:p>
        </w:tc>
        <w:tc>
          <w:tcPr>
            <w:tcW w:w="553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spacing w:before="48" w:beforeLines="20"/>
        <w:rPr>
          <w:rFonts w:eastAsia="方正黑体_GBK"/>
          <w:bCs/>
          <w:kern w:val="0"/>
        </w:rPr>
      </w:pPr>
      <w:r>
        <w:rPr>
          <w:rFonts w:eastAsia="方正黑体_GBK"/>
          <w:bCs/>
          <w:kern w:val="0"/>
        </w:rPr>
        <w:t>注：以上学时认定需提供相应证明材料，并随此表上传至职称申报系统。</w:t>
      </w:r>
    </w:p>
    <w:p>
      <w:pPr>
        <w:rPr>
          <w:rFonts w:eastAsia="方正黑体_GBK"/>
          <w:b/>
          <w:bCs/>
          <w:kern w:val="0"/>
        </w:rPr>
      </w:pPr>
      <w:r>
        <w:rPr>
          <w:rFonts w:eastAsia="方正黑体_GBK"/>
          <w:bCs/>
          <w:kern w:val="0"/>
        </w:rPr>
        <w:t>单位名称（盖章） :                负责人：</w:t>
      </w:r>
      <w:r>
        <w:rPr>
          <w:rFonts w:hint="eastAsia" w:eastAsia="方正黑体_GBK"/>
          <w:bCs/>
          <w:kern w:val="0"/>
        </w:rPr>
        <w:t xml:space="preserve"> </w:t>
      </w:r>
      <w:r>
        <w:rPr>
          <w:rFonts w:eastAsia="方正黑体_GBK"/>
          <w:bCs/>
          <w:kern w:val="0"/>
        </w:rPr>
        <w:t xml:space="preserve">                   填报日期</w:t>
      </w:r>
      <w:r>
        <w:rPr>
          <w:rFonts w:eastAsia="方正黑体_GBK"/>
          <w:b/>
          <w:bCs/>
          <w:kern w:val="0"/>
        </w:rPr>
        <w:t>：</w:t>
      </w:r>
    </w:p>
    <w:p>
      <w:pPr>
        <w:ind w:left="0" w:leftChars="0" w:firstLine="0" w:firstLineChars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Cs w:val="32"/>
        </w:rPr>
        <w:t xml:space="preserve">      </w:t>
      </w:r>
      <w:r>
        <w:rPr>
          <w:rFonts w:hint="eastAsia" w:ascii="Times New Roman" w:hAnsi="Times New Roman" w:cs="Times New Roman"/>
          <w:szCs w:val="32"/>
        </w:rPr>
        <w:t xml:space="preserve">                           </w:t>
      </w:r>
    </w:p>
    <w:sectPr>
      <w:headerReference r:id="rId5" w:type="default"/>
      <w:footerReference r:id="rId6" w:type="default"/>
      <w:footerReference r:id="rId7" w:type="even"/>
      <w:pgSz w:w="11907" w:h="16839"/>
      <w:pgMar w:top="1985" w:right="1588" w:bottom="1701" w:left="1588" w:header="720" w:footer="1474" w:gutter="0"/>
      <w:paperSrc w:first="7" w:other="7"/>
      <w:pgNumType w:start="1"/>
      <w:cols w:space="720" w:num="1"/>
      <w:docGrid w:type="linesAndChars" w:linePitch="631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—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left"/>
    </w:pPr>
    <w:r>
      <w:rPr>
        <w:rFonts w:hint="eastAsia"/>
      </w:rPr>
      <w:t>—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MWVhZWFiYTQ0YWQyYjAwZDlhMzY5ODQ5NjA4OWQifQ=="/>
  </w:docVars>
  <w:rsids>
    <w:rsidRoot w:val="47D0282E"/>
    <w:rsid w:val="00034C78"/>
    <w:rsid w:val="00072C42"/>
    <w:rsid w:val="00073311"/>
    <w:rsid w:val="001056C9"/>
    <w:rsid w:val="00135A0C"/>
    <w:rsid w:val="00145073"/>
    <w:rsid w:val="001532A5"/>
    <w:rsid w:val="00173351"/>
    <w:rsid w:val="001B7B3E"/>
    <w:rsid w:val="001C614F"/>
    <w:rsid w:val="001E40DD"/>
    <w:rsid w:val="00212AE4"/>
    <w:rsid w:val="00214886"/>
    <w:rsid w:val="00246D25"/>
    <w:rsid w:val="00275A99"/>
    <w:rsid w:val="00284B31"/>
    <w:rsid w:val="002E1365"/>
    <w:rsid w:val="002F1CC9"/>
    <w:rsid w:val="002F7EA1"/>
    <w:rsid w:val="00327DB8"/>
    <w:rsid w:val="003363F5"/>
    <w:rsid w:val="00347443"/>
    <w:rsid w:val="00381917"/>
    <w:rsid w:val="003911E3"/>
    <w:rsid w:val="00392613"/>
    <w:rsid w:val="003C5CCF"/>
    <w:rsid w:val="004161B4"/>
    <w:rsid w:val="0041714E"/>
    <w:rsid w:val="00432395"/>
    <w:rsid w:val="0049302A"/>
    <w:rsid w:val="004A4E1A"/>
    <w:rsid w:val="004A6CF6"/>
    <w:rsid w:val="004C195F"/>
    <w:rsid w:val="004D17F2"/>
    <w:rsid w:val="004D2F69"/>
    <w:rsid w:val="004D368F"/>
    <w:rsid w:val="004E13B3"/>
    <w:rsid w:val="005016BB"/>
    <w:rsid w:val="00512339"/>
    <w:rsid w:val="0052238C"/>
    <w:rsid w:val="00524822"/>
    <w:rsid w:val="00573945"/>
    <w:rsid w:val="005B5698"/>
    <w:rsid w:val="005B6556"/>
    <w:rsid w:val="005D673D"/>
    <w:rsid w:val="00601DFE"/>
    <w:rsid w:val="00611CA1"/>
    <w:rsid w:val="006238FE"/>
    <w:rsid w:val="00630E28"/>
    <w:rsid w:val="00662AAC"/>
    <w:rsid w:val="00720159"/>
    <w:rsid w:val="00727214"/>
    <w:rsid w:val="007573E7"/>
    <w:rsid w:val="0076525A"/>
    <w:rsid w:val="007675CD"/>
    <w:rsid w:val="00786DA6"/>
    <w:rsid w:val="007D269B"/>
    <w:rsid w:val="007D6151"/>
    <w:rsid w:val="008055FB"/>
    <w:rsid w:val="0085070A"/>
    <w:rsid w:val="00865802"/>
    <w:rsid w:val="0089065B"/>
    <w:rsid w:val="008A7A74"/>
    <w:rsid w:val="008D5497"/>
    <w:rsid w:val="009124AD"/>
    <w:rsid w:val="00997749"/>
    <w:rsid w:val="009A1171"/>
    <w:rsid w:val="009C0B88"/>
    <w:rsid w:val="00A06435"/>
    <w:rsid w:val="00A06CA8"/>
    <w:rsid w:val="00A4138B"/>
    <w:rsid w:val="00A462FB"/>
    <w:rsid w:val="00A55CD7"/>
    <w:rsid w:val="00A56EE7"/>
    <w:rsid w:val="00AB42B2"/>
    <w:rsid w:val="00AE553F"/>
    <w:rsid w:val="00B12C60"/>
    <w:rsid w:val="00B557AA"/>
    <w:rsid w:val="00B72F18"/>
    <w:rsid w:val="00B77735"/>
    <w:rsid w:val="00BF0E86"/>
    <w:rsid w:val="00C2537B"/>
    <w:rsid w:val="00C5319F"/>
    <w:rsid w:val="00C53CF4"/>
    <w:rsid w:val="00CA07AB"/>
    <w:rsid w:val="00CE4B09"/>
    <w:rsid w:val="00D60AC8"/>
    <w:rsid w:val="00D93F9E"/>
    <w:rsid w:val="00DE3C45"/>
    <w:rsid w:val="00E1682C"/>
    <w:rsid w:val="00E32577"/>
    <w:rsid w:val="00E45845"/>
    <w:rsid w:val="00E6049E"/>
    <w:rsid w:val="00ED207A"/>
    <w:rsid w:val="00F31D99"/>
    <w:rsid w:val="00F46F19"/>
    <w:rsid w:val="00F6503D"/>
    <w:rsid w:val="00FE04EC"/>
    <w:rsid w:val="00FE3022"/>
    <w:rsid w:val="01035B16"/>
    <w:rsid w:val="02210E04"/>
    <w:rsid w:val="025860A6"/>
    <w:rsid w:val="02960E59"/>
    <w:rsid w:val="04056971"/>
    <w:rsid w:val="05794A4C"/>
    <w:rsid w:val="097C06D6"/>
    <w:rsid w:val="0EBA11D1"/>
    <w:rsid w:val="0EE126A6"/>
    <w:rsid w:val="0FA8720C"/>
    <w:rsid w:val="10FC4606"/>
    <w:rsid w:val="141571C7"/>
    <w:rsid w:val="14DF427E"/>
    <w:rsid w:val="17170753"/>
    <w:rsid w:val="184B0BB4"/>
    <w:rsid w:val="1ED5041D"/>
    <w:rsid w:val="1EFD38EF"/>
    <w:rsid w:val="21A57AA1"/>
    <w:rsid w:val="222767F5"/>
    <w:rsid w:val="26AA03CF"/>
    <w:rsid w:val="26D8321F"/>
    <w:rsid w:val="2864251E"/>
    <w:rsid w:val="2B6B23FC"/>
    <w:rsid w:val="2BF20EC2"/>
    <w:rsid w:val="2E76255C"/>
    <w:rsid w:val="2EC26D41"/>
    <w:rsid w:val="34727445"/>
    <w:rsid w:val="35855AF0"/>
    <w:rsid w:val="3D9272A4"/>
    <w:rsid w:val="3EBF376A"/>
    <w:rsid w:val="41374100"/>
    <w:rsid w:val="41890FE9"/>
    <w:rsid w:val="47D0282E"/>
    <w:rsid w:val="4B0B679A"/>
    <w:rsid w:val="4B371612"/>
    <w:rsid w:val="4BE662A9"/>
    <w:rsid w:val="4F3A13ED"/>
    <w:rsid w:val="540F1C71"/>
    <w:rsid w:val="559D66C3"/>
    <w:rsid w:val="568D21E8"/>
    <w:rsid w:val="59C71314"/>
    <w:rsid w:val="59EF4718"/>
    <w:rsid w:val="605C635A"/>
    <w:rsid w:val="63CC5921"/>
    <w:rsid w:val="66DC05F7"/>
    <w:rsid w:val="67A710C0"/>
    <w:rsid w:val="70120EF8"/>
    <w:rsid w:val="74010D2C"/>
    <w:rsid w:val="76131C50"/>
    <w:rsid w:val="765559A4"/>
    <w:rsid w:val="77585EF6"/>
    <w:rsid w:val="7A280B4B"/>
    <w:rsid w:val="7BF43E8D"/>
    <w:rsid w:val="7BFA4D51"/>
    <w:rsid w:val="7E8A2503"/>
    <w:rsid w:val="7EE7446E"/>
    <w:rsid w:val="7F91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 w:asciiTheme="minorHAnsi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0"/>
      </w:tabs>
    </w:pPr>
    <w:rPr>
      <w:sz w:val="20"/>
      <w:szCs w:val="20"/>
    </w:rPr>
  </w:style>
  <w:style w:type="paragraph" w:styleId="3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napToGrid/>
      <w:sz w:val="2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文头"/>
    <w:basedOn w:val="13"/>
    <w:qFormat/>
    <w:uiPriority w:val="0"/>
    <w:pPr>
      <w:overflowPunct w:val="0"/>
      <w:adjustRightInd/>
      <w:snapToGrid w:val="0"/>
      <w:spacing w:before="100" w:line="800" w:lineRule="exact"/>
      <w:jc w:val="distribute"/>
    </w:pPr>
    <w:rPr>
      <w:rFonts w:ascii="方正小标宋_GBK" w:eastAsia="方正小标宋_GBK"/>
      <w:b/>
      <w:color w:val="FF0000"/>
      <w:w w:val="80"/>
      <w:sz w:val="76"/>
    </w:rPr>
  </w:style>
  <w:style w:type="paragraph" w:customStyle="1" w:styleId="13">
    <w:name w:val="线型"/>
    <w:basedOn w:val="14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4">
    <w:name w:val="抄送栏"/>
    <w:basedOn w:val="1"/>
    <w:qFormat/>
    <w:uiPriority w:val="0"/>
    <w:pPr>
      <w:adjustRightInd w:val="0"/>
      <w:snapToGrid/>
      <w:spacing w:line="454" w:lineRule="exact"/>
      <w:ind w:left="1310" w:right="357" w:hanging="953"/>
    </w:pPr>
  </w:style>
  <w:style w:type="paragraph" w:customStyle="1" w:styleId="15">
    <w:name w:val="样式 文头 + Times New Roman 左侧:  0.83 厘米 字符缩放: 35% 加宽量  0.1 磅"/>
    <w:basedOn w:val="12"/>
    <w:qFormat/>
    <w:uiPriority w:val="0"/>
    <w:pPr>
      <w:ind w:left="473"/>
    </w:pPr>
    <w:rPr>
      <w:rFonts w:ascii="Times New Roman" w:cs="宋体"/>
      <w:bCs/>
      <w:spacing w:val="2"/>
      <w:w w:val="35"/>
    </w:rPr>
  </w:style>
  <w:style w:type="character" w:customStyle="1" w:styleId="16">
    <w:name w:val="批注框文本 字符"/>
    <w:basedOn w:val="8"/>
    <w:link w:val="3"/>
    <w:qFormat/>
    <w:uiPriority w:val="0"/>
    <w:rPr>
      <w:rFonts w:eastAsia="方正仿宋_GBK"/>
      <w:snapToGrid w:val="0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5820</Words>
  <Characters>6140</Characters>
  <Lines>26</Lines>
  <Paragraphs>7</Paragraphs>
  <TotalTime>58</TotalTime>
  <ScaleCrop>false</ScaleCrop>
  <LinksUpToDate>false</LinksUpToDate>
  <CharactersWithSpaces>6391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2021-05-28T04:49:00Z</dcterms:created>
  <dc:creator>籽米细</dc:creator>
  <cp:lastModifiedBy>阿淼</cp:lastModifiedBy>
  <cp:lastPrinted>2022-06-19T23:51:00Z</cp:lastPrinted>
  <dcterms:modified xsi:type="dcterms:W3CDTF">2022-06-20T10:31:06Z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FB9D03061CA6406099966F890F4AE32C</vt:lpwstr>
  </property>
</Properties>
</file>