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ind w:firstLine="720" w:firstLineChars="200"/>
        <w:jc w:val="center"/>
        <w:rPr>
          <w:rFonts w:ascii="方正小标宋简体" w:hAnsi="宋体" w:eastAsia="方正小标宋简体" w:cs="宋体"/>
          <w:color w:val="000000"/>
          <w:kern w:val="0"/>
          <w:sz w:val="36"/>
          <w:szCs w:val="36"/>
        </w:rPr>
      </w:pPr>
      <w:bookmarkStart w:id="0" w:name="_GoBack"/>
      <w:bookmarkEnd w:id="0"/>
      <w:r>
        <w:rPr>
          <w:rFonts w:hint="eastAsia" w:ascii="方正小标宋简体" w:hAnsi="宋体" w:eastAsia="方正小标宋简体" w:cs="宋体"/>
          <w:color w:val="000000"/>
          <w:kern w:val="0"/>
          <w:sz w:val="36"/>
          <w:szCs w:val="36"/>
        </w:rPr>
        <w:t>2021年度常州市重点研发计划（应用基础研究）拟中期资助项目清单</w:t>
      </w:r>
    </w:p>
    <w:tbl>
      <w:tblPr>
        <w:tblStyle w:val="7"/>
        <w:tblW w:w="13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440"/>
        <w:gridCol w:w="7556"/>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440"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项目编号 </w:t>
            </w:r>
          </w:p>
        </w:tc>
        <w:tc>
          <w:tcPr>
            <w:tcW w:w="7556"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3564"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承担单位名称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CJ20210001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miR-211-5p靶向 BDNF在脑缺血再灌注损伤的作用研究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常州市金坛第一人民医院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CJ20210002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HIF-1a介导的小胶质细胞焦亡在颅脑损伤中的作用机制研究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常州市金坛第一人民医院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CJ20210006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TRAF3IP2-AS1/mir-374a-5p/SEL1L/RPL6轴在肝癌进展中的机制研究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常州市金坛第一人民医院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CJ20210007</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miR-340在宫颈癌细胞生物学功能调节中的作用价值研究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常州市金坛第一人民医院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CJ20210009</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hUCMSC源胞外囊泡下调DMT1介导铁代谢稳态抑制ferroptosis缓解糖尿病周围神经病变作用及机制研究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常州市金坛第一人民医院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circRNA UBAP2通过miR-143/TFAP2B调控EMT过程 促进前列腺癌的研究</w:t>
            </w:r>
          </w:p>
        </w:tc>
        <w:tc>
          <w:tcPr>
            <w:tcW w:w="3564" w:type="dxa"/>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肠道菌群通过SCFAs-GPR43/HDAC途径在MPTP诱导小鼠帕金森模型中的作用及机制研究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抗幽门螺杆菌中药单体筛选、评价及机制研究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ZNF710-AS1-201靶向miR-93-5p/RGMB抑制胃癌侵袭转移的机制研究</w:t>
            </w:r>
          </w:p>
        </w:tc>
        <w:tc>
          <w:tcPr>
            <w:tcW w:w="3564" w:type="dxa"/>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NKD2/DPEP1信号促结肠癌细胞增殖的作用机制研究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人疱疹病毒6型U51基因促进胶质瘤发展的机理研究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CJ20210017</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TLR2介导的NF-κB信号通路激活参与结直肠癌PD-1抗体治疗抵抗的分子机制研究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常州市武进人民医院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CJ20210022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常州市妇女生育率下降的相关影响因素及对策研究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常州市武进区妇幼保健计划生育服务中心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CJ20210024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基于减毒沙门氏菌的口服COVID-19新冠疫苗探索与研发</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江苏靶标生物医药研究所有限公司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CJ20210027</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基于3D TMDs异质结的纳米光学生物传感器</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CJ20210029</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大丝束PAN原丝的高通量热反应行为研究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北京化工大学常州先进材料研究院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CJ20210030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谷胱甘肽消耗和自供氧一体化纳米粒增强肿瘤光动力治疗</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江苏慧博生物科技有限公司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CJ20210032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基于深度学习的白细胞免标记精准相位成像方法研究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CJ20210034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激光熔覆高熵合金涂层的交/直流磁场控性机理研究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CJ20210036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金属/半导体/介电复合阵列的制备及光学传感性能研究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CJ20210040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变刚度自重构可塑机器人运动机理与控制方法研究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CJ20210041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响应型纳米探针用于肺癌的光-热切换式诊疗研究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北京化工大学常州先进材料研究院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CJ20210043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面向力感知机械手的新型力矩传感器关键制备技术研究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常州纺织服装职业技术学院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CJ20210044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本征阻燃抗熔滴聚酯PET的制备关键技术</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CJ20210046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安全化学气相法制备连续超顺排碳纳米管薄膜材料</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江苏江南烯元石墨烯科技有限公司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CJ20210048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LNG冷能高效回收应用技术研究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浙江大学常州工业技术研究院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长三角地区藿香药材资源调查与质量评价</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常州卫生高等职业技术学校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车用高性能阴极电泳涂料的研究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中海油常州环保涂料有限公司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基于改进YOLOv5的自然场景下果实目标识别研究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江苏城乡建设职业学院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多系统多频GNSS精密单点定位关键技术研究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江苏城乡建设职业学院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塑料扁丝双膜共挤三折叠拉丝装备关键技术研究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常州市润亿机械制造有限公司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柴油舷外机动力及总成研发</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常柴股份有限公司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CJ20210057</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盐化工中氯盐水溶液的微观结构和热力学模型研究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CJ20210058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面向孪生空间的SMT产线集群能耗与交货期协同调度</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CJ20210060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Hsa_circ_0060967敲减调控miR-485-5p/CKS1B促进非小细胞肺癌的增殖、迁移和侵袭</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CJ20210061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LINC00926/METTL1/P53轴调控弥漫大B细胞淋巴瘤发生发展机制的研究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CJ20210065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异相非晶复合材料的制备和力学行为</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CJ20210066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骨髓间充质干细胞上调Postn促进胶质瘤细胞对替莫唑胺耐药的机制研究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CJ20210068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手性银纳米颗粒超分子载药体系放化疗联合治疗淋巴瘤的体外研究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CJ20210069</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大数据驱动下的沉积相数据空间多维度建模研究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智能反射表面辅助的高谱效和能效的车联网通信技术研究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环境友好型智能传感器的制备及对重金属的传感机理研究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CJ20210073</w:t>
            </w:r>
          </w:p>
        </w:tc>
        <w:tc>
          <w:tcPr>
            <w:tcW w:w="7556" w:type="dxa"/>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常州地区腹泻患者中诺如病毒的基因组特征与分子学演变</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miR-143-3p调节胃癌组织中HHLA2表达的作用及机制研究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安罗替尼通过靶向降解c-Myc克服多发性骨髓瘤硼替佐米耐药的机制研究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大规模MIMO上下行解耦不对称接入关键技术研究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CJ20210079</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高容量富锂无序岩盐氟氧化物正极材料的调控合成及储锂机制研究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CJ20210080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依维莫司对肝脏缺血再灌注损伤中调节性T细胞功能/凋亡影响机制的研究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CJ20210081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全固态三元锂电池联结界面的构筑及其稳定性研究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CJ20210082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肿瘤微环境中CAFs活化对PD-L1表达的调控及其在非小细胞肺癌免疫逃逸中的作用研究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CJ20210083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CMTM6 介导mTOR/70S6K途径调控胶质瘤进展的机制研究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CJ20210084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血清脂蛋白(a)与大动脉粥样硬化性脑梗死的孟德尔随机化研究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CJ20210088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抗病毒药物“替诺福韦”对代谢相关性脂肪性肝病的影响</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常州市第三人民医院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CJ20210091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P53-LncPostn-EP300信号轴调控心脏纤维化的分子机制研究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CJ20210092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基于多组学探索口腔菌群在2型糖尿病合并慢性牙周炎疾病发生发展中的作用</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CJ20210096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外泌体miR-let-7b对胃癌增殖转移的应用研究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基于CRISPR/Cas14技术快速检测食源性致病菌的应用研究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酪氨酸蛋白硫酸转移酶TPST-1调节p38信号通路的机制探索及在胶质母细胞瘤中的功能研究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LncRNA SNHG7调控骨髓间充质干细胞成骨分化的机制研究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miR-7-SEMA6D-Plexin-A1逆反信号通过调控软骨下骨血管化进而影响骨关节炎软骨基质分解合成代谢平衡的研究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LncRNA HCG18/miR-499b-5p/Twist1调控结直肠癌西妥昔单抗耐药的机制及临床研究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CJ20210107</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LncRNA SNHG12抑制HDAC3转录活性促进内质网应激介导的AT2细胞衰老抑制肺纤维化进展</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CJ20210108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HIF-1a-MTA1/USP20介导线粒体自噬在IPostC抗肠RI中的作用和机制研究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CJ20210110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高频rTMS刺激通过APOE介导细胞自噬增强对延缓阿尔兹海默病的机制研究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CJ20210112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Pen-2通过调控少突胶质细胞和髓鞘形成从而影响术后认知功能的机制研究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CJ20210113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基于二维PCR技术单管同时检测九种性传播疾病病原体的方法学研究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CJ20210114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三元层状金属陶瓷的制备及其增强Ag基电接触材料的性能调控机理研究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CJ20210115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有机垃圾厌氧消化酸碱自缓冲体系构建及其对氨抑制调控的研究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CJ20210121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METTL3介导m6A RNA甲基化调控HHLA2/TBK1在肾癌侵袭转移中的作用机制研究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CJ20210125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地西泮抗白癜风作用及分子机制研究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CJ20210127</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可穿戴超薄硒化锑薄膜太阳电池效率提升机制探究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CJ20210128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基于深度学习修复CT图像缺失区域在放疗应用中的研究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硅基金属波导芯片的矢量涡旋光场调控</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荷载持续时间效应与尺寸效应耦合作用对集成竹单轴力学性能影响机理研究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两种呼吸道传染病发病情况的时间序列预测及分数阶传染病模型研究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基于等离子共振效应的Bi@Ti3C2双助催化剂增强g-C3N4光催化产氢机制研究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“碳达峰、碳中和”背景下考虑工况参数不确定性影响的低输量油气管道运行失效评价方法研究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基于可靠度的随机激励下海上风机惯容减振优化设计</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CJ20210139</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磁场调控下不同区域同步电沉积构筑异种薄膜的研究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CJ20210142</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二氧化锰纳米酶的构建及其辐射防护研究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CJ20210143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温度对硅胶/荧光粉固化机理和力学性能的影响研究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CJ20210144</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低空民用多旋翼无人机的噪声控制技术研究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河海大学常州校区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83</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CJ20210148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间充质干细胞分泌肽DNAH5-3512在支气管肺发育不良防治中的作用机制研究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84</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CJ20210150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低失配度Y-Sb-Te薄膜的相变性能优化及机理研究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江苏理工学院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85</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CJ20210153</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非饱和混凝土气体运移规律及细观机理研究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86</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CJ20210155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面向动态优化问题的聚合群体智能算法的研究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87</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CJ20210158</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免疫检查点HHLA2在卵巢癌中的临床意义及机制研究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88</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CJ20210159</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电化学方法构建1,2-二芳基骨架药物分子库</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89</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CJ20210160</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炎症通过miR-21调控BCL2在吸烟所致胰岛细胞凋亡中作用机制研究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90</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CJ20210161</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人乳唾液酸化寡糖单体DSLNT防治新生儿坏死性小肠结肠炎机制探索之靶向新生肠道Treg/Th17免疫平衡和代谢稳态</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常州市儿童医院（常州市第六人民医院）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91</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CJ20210165</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YAP上调细胞自噬进而促进胃癌增殖的机制研究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92</w:t>
            </w:r>
          </w:p>
        </w:tc>
        <w:tc>
          <w:tcPr>
            <w:tcW w:w="144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CJ20210166</w:t>
            </w:r>
          </w:p>
        </w:tc>
        <w:tc>
          <w:tcPr>
            <w:tcW w:w="7556"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靶向蛋白质组学调控网络在非小细胞肺癌精准治疗中的应用基础研究</w:t>
            </w:r>
          </w:p>
        </w:tc>
        <w:tc>
          <w:tcPr>
            <w:tcW w:w="3564" w:type="dxa"/>
            <w:shd w:val="clear" w:color="auto" w:fill="auto"/>
            <w:vAlign w:val="center"/>
          </w:tcPr>
          <w:p>
            <w:pPr>
              <w:widowControl/>
              <w:rPr>
                <w:rFonts w:ascii="Arial" w:hAnsi="Arial" w:eastAsia="宋体" w:cs="Arial"/>
                <w:kern w:val="0"/>
                <w:sz w:val="20"/>
                <w:szCs w:val="20"/>
              </w:rPr>
            </w:pPr>
            <w:r>
              <w:rPr>
                <w:rFonts w:ascii="Arial" w:hAnsi="Arial" w:eastAsia="宋体" w:cs="Arial"/>
                <w:kern w:val="0"/>
                <w:sz w:val="20"/>
                <w:szCs w:val="20"/>
              </w:rPr>
              <w:t>常州市肿瘤医院（常州市第四人民医院）</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54"/>
    <w:rsid w:val="0009362D"/>
    <w:rsid w:val="000D0954"/>
    <w:rsid w:val="000D13BD"/>
    <w:rsid w:val="001163EC"/>
    <w:rsid w:val="001218A4"/>
    <w:rsid w:val="001715E3"/>
    <w:rsid w:val="00202891"/>
    <w:rsid w:val="00207D19"/>
    <w:rsid w:val="0029340B"/>
    <w:rsid w:val="002B3FE9"/>
    <w:rsid w:val="002C783B"/>
    <w:rsid w:val="002D5A15"/>
    <w:rsid w:val="00311489"/>
    <w:rsid w:val="0032346D"/>
    <w:rsid w:val="003258AB"/>
    <w:rsid w:val="00346043"/>
    <w:rsid w:val="003846FC"/>
    <w:rsid w:val="003960DB"/>
    <w:rsid w:val="003E675D"/>
    <w:rsid w:val="004068BB"/>
    <w:rsid w:val="00426B7F"/>
    <w:rsid w:val="00440FEB"/>
    <w:rsid w:val="00456070"/>
    <w:rsid w:val="00563100"/>
    <w:rsid w:val="005839D9"/>
    <w:rsid w:val="005B0A22"/>
    <w:rsid w:val="005B25F9"/>
    <w:rsid w:val="006002DB"/>
    <w:rsid w:val="00645B5F"/>
    <w:rsid w:val="00650981"/>
    <w:rsid w:val="00686888"/>
    <w:rsid w:val="00797A6F"/>
    <w:rsid w:val="007C0C58"/>
    <w:rsid w:val="00804929"/>
    <w:rsid w:val="008173CB"/>
    <w:rsid w:val="008228C1"/>
    <w:rsid w:val="0083214A"/>
    <w:rsid w:val="008C442C"/>
    <w:rsid w:val="00927BB8"/>
    <w:rsid w:val="0097479D"/>
    <w:rsid w:val="00A049BB"/>
    <w:rsid w:val="00A5350E"/>
    <w:rsid w:val="00A90A58"/>
    <w:rsid w:val="00AE6FB2"/>
    <w:rsid w:val="00AF0A3E"/>
    <w:rsid w:val="00B2767B"/>
    <w:rsid w:val="00B4021A"/>
    <w:rsid w:val="00BE24F9"/>
    <w:rsid w:val="00C353D3"/>
    <w:rsid w:val="00C44A4F"/>
    <w:rsid w:val="00CA0E80"/>
    <w:rsid w:val="00D23635"/>
    <w:rsid w:val="00D27431"/>
    <w:rsid w:val="00DB207F"/>
    <w:rsid w:val="00DF6469"/>
    <w:rsid w:val="00E04C2E"/>
    <w:rsid w:val="00E160B1"/>
    <w:rsid w:val="00EA1C82"/>
    <w:rsid w:val="00F11486"/>
    <w:rsid w:val="00F67D92"/>
    <w:rsid w:val="00FE175F"/>
    <w:rsid w:val="78A4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日期 Char"/>
    <w:basedOn w:val="8"/>
    <w:link w:val="2"/>
    <w:semiHidden/>
    <w:uiPriority w:val="99"/>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E4F59-A6B6-47FC-9B62-7C0895246C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825</Words>
  <Characters>4707</Characters>
  <Lines>39</Lines>
  <Paragraphs>11</Paragraphs>
  <TotalTime>96</TotalTime>
  <ScaleCrop>false</ScaleCrop>
  <LinksUpToDate>false</LinksUpToDate>
  <CharactersWithSpaces>5521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2020-08-19T08:02:00Z</dcterms:created>
  <dc:creator>lenovo</dc:creator>
  <cp:lastModifiedBy>秦</cp:lastModifiedBy>
  <cp:lastPrinted>2022-06-20T01:27:00Z</cp:lastPrinted>
  <dcterms:modified xsi:type="dcterms:W3CDTF">2022-06-20T09:02:21Z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5ECC238E358D4501A2D23F62907D24C7</vt:lpwstr>
  </property>
</Properties>
</file>