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淮安</w:t>
      </w:r>
      <w:r>
        <w:rPr>
          <w:rFonts w:hint="eastAsia" w:ascii="方正小标宋简体" w:hAnsi="方正小标宋简体" w:eastAsia="方正小标宋简体" w:cs="方正小标宋简体"/>
          <w:color w:val="auto"/>
          <w:sz w:val="44"/>
          <w:szCs w:val="44"/>
        </w:rPr>
        <w:t>市补充工伤保险</w:t>
      </w:r>
      <w:r>
        <w:rPr>
          <w:rFonts w:hint="eastAsia" w:ascii="方正小标宋简体" w:hAnsi="方正小标宋简体" w:eastAsia="方正小标宋简体" w:cs="方正小标宋简体"/>
          <w:color w:val="auto"/>
          <w:sz w:val="44"/>
          <w:szCs w:val="44"/>
          <w:lang w:eastAsia="zh-CN"/>
        </w:rPr>
        <w:t>试行</w:t>
      </w:r>
      <w:r>
        <w:rPr>
          <w:rFonts w:hint="eastAsia" w:ascii="方正小标宋简体" w:hAnsi="方正小标宋简体" w:eastAsia="方正小标宋简体" w:cs="方正小标宋简体"/>
          <w:color w:val="auto"/>
          <w:sz w:val="44"/>
          <w:szCs w:val="44"/>
        </w:rPr>
        <w:t>办法</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征求意见稿</w:t>
      </w:r>
      <w:r>
        <w:rPr>
          <w:rFonts w:hint="eastAsia" w:ascii="楷体" w:hAnsi="楷体" w:eastAsia="楷体" w:cs="楷体"/>
          <w:color w:val="auto"/>
          <w:sz w:val="32"/>
          <w:szCs w:val="32"/>
        </w:rPr>
        <w:t>）</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auto"/>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before="0" w:beforeLines="100" w:after="0" w:afterLines="100" w:line="360" w:lineRule="auto"/>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第一章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总则</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outlineLvl w:val="1"/>
        <w:rPr>
          <w:rFonts w:hint="eastAsia" w:ascii="仿宋" w:hAnsi="仿宋" w:eastAsia="仿宋" w:cs="仿宋"/>
          <w:color w:val="auto"/>
          <w:sz w:val="32"/>
          <w:szCs w:val="32"/>
        </w:rPr>
      </w:pPr>
      <w:r>
        <w:rPr>
          <w:rFonts w:hint="eastAsia" w:ascii="仿宋" w:hAnsi="仿宋" w:eastAsia="仿宋" w:cs="仿宋"/>
          <w:b/>
          <w:bCs/>
          <w:color w:val="auto"/>
          <w:sz w:val="32"/>
          <w:szCs w:val="32"/>
        </w:rPr>
        <w:t>第一条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为进一步构建多层次工伤保险体系，解决</w:t>
      </w:r>
      <w:r>
        <w:rPr>
          <w:rFonts w:hint="eastAsia" w:ascii="仿宋" w:hAnsi="仿宋" w:eastAsia="仿宋" w:cs="仿宋"/>
          <w:color w:val="auto"/>
          <w:sz w:val="32"/>
          <w:szCs w:val="32"/>
          <w:lang w:eastAsia="zh-CN"/>
        </w:rPr>
        <w:t>部分</w:t>
      </w:r>
      <w:r>
        <w:rPr>
          <w:rFonts w:hint="eastAsia" w:ascii="仿宋" w:hAnsi="仿宋" w:eastAsia="仿宋" w:cs="仿宋"/>
          <w:color w:val="auto"/>
          <w:sz w:val="32"/>
          <w:szCs w:val="32"/>
        </w:rPr>
        <w:t>人群的</w:t>
      </w:r>
      <w:r>
        <w:rPr>
          <w:rFonts w:hint="eastAsia" w:ascii="仿宋" w:hAnsi="仿宋" w:eastAsia="仿宋" w:cs="仿宋"/>
          <w:color w:val="auto"/>
          <w:sz w:val="32"/>
          <w:szCs w:val="32"/>
          <w:lang w:eastAsia="zh-CN"/>
        </w:rPr>
        <w:t>参保</w:t>
      </w:r>
      <w:r>
        <w:rPr>
          <w:rFonts w:hint="eastAsia" w:ascii="仿宋" w:hAnsi="仿宋" w:eastAsia="仿宋" w:cs="仿宋"/>
          <w:color w:val="auto"/>
          <w:sz w:val="32"/>
          <w:szCs w:val="32"/>
        </w:rPr>
        <w:t>难题，减轻用工单位经济负担，</w:t>
      </w:r>
      <w:r>
        <w:rPr>
          <w:rFonts w:hint="eastAsia" w:ascii="仿宋" w:hAnsi="仿宋" w:eastAsia="仿宋" w:cs="仿宋"/>
          <w:color w:val="auto"/>
          <w:sz w:val="32"/>
          <w:szCs w:val="32"/>
          <w:lang w:eastAsia="zh-CN"/>
        </w:rPr>
        <w:t>保障</w:t>
      </w:r>
      <w:r>
        <w:rPr>
          <w:rFonts w:hint="eastAsia" w:ascii="仿宋" w:hAnsi="仿宋" w:eastAsia="仿宋" w:cs="仿宋"/>
          <w:color w:val="auto"/>
          <w:sz w:val="32"/>
          <w:szCs w:val="32"/>
          <w:lang w:val="en-US" w:eastAsia="zh-Hans"/>
        </w:rPr>
        <w:t>劳动者</w:t>
      </w:r>
      <w:r>
        <w:rPr>
          <w:rFonts w:hint="eastAsia" w:ascii="仿宋" w:hAnsi="仿宋" w:eastAsia="仿宋" w:cs="仿宋"/>
          <w:color w:val="auto"/>
          <w:sz w:val="32"/>
          <w:szCs w:val="32"/>
          <w:lang w:eastAsia="zh-CN"/>
        </w:rPr>
        <w:t>权益，</w:t>
      </w:r>
      <w:r>
        <w:rPr>
          <w:rFonts w:hint="eastAsia" w:ascii="仿宋" w:hAnsi="仿宋" w:eastAsia="仿宋" w:cs="仿宋"/>
          <w:color w:val="auto"/>
          <w:sz w:val="32"/>
          <w:szCs w:val="32"/>
        </w:rPr>
        <w:t>维护社会和谐稳定，</w:t>
      </w:r>
      <w:r>
        <w:rPr>
          <w:rFonts w:hint="eastAsia" w:ascii="仿宋" w:hAnsi="仿宋" w:eastAsia="仿宋" w:cs="仿宋"/>
          <w:color w:val="auto"/>
          <w:sz w:val="32"/>
          <w:szCs w:val="32"/>
          <w:lang w:eastAsia="zh-CN"/>
        </w:rPr>
        <w:t>根据《中华人民共和国社会保险法》《中华人民共和国保险法》</w:t>
      </w:r>
      <w:r>
        <w:rPr>
          <w:rFonts w:hint="eastAsia" w:ascii="仿宋" w:hAnsi="仿宋" w:eastAsia="仿宋" w:cs="仿宋"/>
          <w:color w:val="auto"/>
          <w:sz w:val="32"/>
          <w:szCs w:val="32"/>
        </w:rPr>
        <w:t>《工伤保险条例》</w:t>
      </w:r>
      <w:r>
        <w:rPr>
          <w:rFonts w:hint="eastAsia" w:ascii="仿宋" w:hAnsi="仿宋" w:eastAsia="仿宋" w:cs="仿宋"/>
          <w:color w:val="auto"/>
          <w:sz w:val="32"/>
          <w:szCs w:val="32"/>
          <w:lang w:eastAsia="zh-CN"/>
        </w:rPr>
        <w:t>以及人社部等十部门《关于开展新就业形态就业人员职业伤害保障试点工作的通知》等条规，结合我市实际，</w:t>
      </w:r>
      <w:r>
        <w:rPr>
          <w:rFonts w:hint="eastAsia" w:ascii="仿宋" w:hAnsi="仿宋" w:eastAsia="仿宋" w:cs="仿宋"/>
          <w:color w:val="auto"/>
          <w:sz w:val="32"/>
          <w:szCs w:val="32"/>
        </w:rPr>
        <w:t>特制定本办法。</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default" w:ascii="仿宋" w:hAnsi="仿宋" w:eastAsia="仿宋" w:cs="仿宋"/>
          <w:color w:val="auto"/>
          <w:sz w:val="32"/>
          <w:szCs w:val="32"/>
          <w:lang w:eastAsia="zh-Hans"/>
        </w:rPr>
      </w:pPr>
      <w:r>
        <w:rPr>
          <w:rFonts w:hint="eastAsia" w:ascii="仿宋" w:hAnsi="仿宋" w:eastAsia="仿宋" w:cs="仿宋"/>
          <w:color w:val="auto"/>
          <w:sz w:val="32"/>
          <w:szCs w:val="32"/>
          <w:lang w:eastAsia="zh-CN"/>
        </w:rPr>
        <w:t>第二条</w:t>
      </w:r>
      <w:r>
        <w:rPr>
          <w:rFonts w:hint="eastAsia" w:ascii="仿宋" w:hAnsi="仿宋" w:eastAsia="仿宋" w:cs="仿宋"/>
          <w:color w:val="auto"/>
          <w:sz w:val="32"/>
          <w:szCs w:val="32"/>
          <w:lang w:val="en-US" w:eastAsia="zh-CN"/>
        </w:rPr>
        <w:t xml:space="preserve"> 本办法所指的工伤补充保险是指</w:t>
      </w:r>
      <w:r>
        <w:rPr>
          <w:rFonts w:hint="eastAsia" w:ascii="仿宋" w:hAnsi="仿宋" w:eastAsia="仿宋" w:cs="仿宋"/>
          <w:color w:val="auto"/>
          <w:sz w:val="32"/>
          <w:szCs w:val="32"/>
          <w:lang w:val="en-US" w:eastAsia="zh-Hans"/>
        </w:rPr>
        <w:t>在人力资源和社会保障部门指导下</w:t>
      </w:r>
      <w:r>
        <w:rPr>
          <w:rFonts w:hint="default" w:ascii="仿宋" w:hAnsi="仿宋" w:eastAsia="仿宋" w:cs="仿宋"/>
          <w:color w:val="auto"/>
          <w:sz w:val="32"/>
          <w:szCs w:val="32"/>
          <w:lang w:eastAsia="zh-Hans"/>
        </w:rPr>
        <w:t>，</w:t>
      </w:r>
      <w:r>
        <w:rPr>
          <w:rFonts w:hint="eastAsia" w:ascii="仿宋" w:hAnsi="仿宋" w:eastAsia="仿宋" w:cs="仿宋"/>
          <w:color w:val="auto"/>
          <w:sz w:val="32"/>
          <w:szCs w:val="32"/>
          <w:lang w:val="en-US" w:eastAsia="zh-Hans"/>
        </w:rPr>
        <w:t>由商业保险公司具体负责承办</w:t>
      </w:r>
      <w:r>
        <w:rPr>
          <w:rFonts w:hint="default" w:ascii="仿宋" w:hAnsi="仿宋" w:eastAsia="仿宋" w:cs="仿宋"/>
          <w:color w:val="auto"/>
          <w:sz w:val="32"/>
          <w:szCs w:val="32"/>
          <w:lang w:eastAsia="zh-Hans"/>
        </w:rPr>
        <w:t>，</w:t>
      </w:r>
      <w:r>
        <w:rPr>
          <w:rFonts w:hint="eastAsia" w:ascii="仿宋" w:hAnsi="仿宋" w:eastAsia="仿宋" w:cs="仿宋"/>
          <w:color w:val="auto"/>
          <w:sz w:val="32"/>
          <w:szCs w:val="32"/>
          <w:lang w:val="en-US" w:eastAsia="zh-Hans"/>
        </w:rPr>
        <w:t>面向</w:t>
      </w:r>
      <w:r>
        <w:rPr>
          <w:rFonts w:hint="eastAsia" w:ascii="仿宋" w:hAnsi="仿宋" w:eastAsia="仿宋" w:cs="仿宋"/>
          <w:color w:val="auto"/>
          <w:sz w:val="32"/>
          <w:szCs w:val="32"/>
          <w:lang w:val="en-US" w:eastAsia="zh-CN"/>
        </w:rPr>
        <w:t>应</w:t>
      </w:r>
      <w:r>
        <w:rPr>
          <w:rFonts w:hint="eastAsia" w:ascii="仿宋" w:hAnsi="仿宋" w:eastAsia="仿宋" w:cs="仿宋"/>
          <w:color w:val="auto"/>
          <w:sz w:val="32"/>
          <w:szCs w:val="32"/>
          <w:lang w:val="en-US" w:eastAsia="zh-Hans"/>
        </w:rPr>
        <w:t>纳入和</w:t>
      </w:r>
      <w:r>
        <w:rPr>
          <w:rFonts w:hint="eastAsia" w:ascii="仿宋" w:hAnsi="仿宋" w:eastAsia="仿宋" w:cs="仿宋"/>
          <w:color w:val="auto"/>
          <w:sz w:val="32"/>
          <w:szCs w:val="32"/>
        </w:rPr>
        <w:t>未纳入国家工伤保险制度范围</w:t>
      </w:r>
      <w:r>
        <w:rPr>
          <w:rFonts w:hint="eastAsia" w:ascii="仿宋" w:hAnsi="仿宋" w:eastAsia="仿宋" w:cs="仿宋"/>
          <w:color w:val="auto"/>
          <w:sz w:val="32"/>
          <w:szCs w:val="32"/>
          <w:lang w:val="en-US" w:eastAsia="zh-Hans"/>
        </w:rPr>
        <w:t>的</w:t>
      </w:r>
      <w:r>
        <w:rPr>
          <w:rFonts w:hint="eastAsia" w:ascii="仿宋" w:hAnsi="仿宋" w:eastAsia="仿宋" w:cs="仿宋"/>
          <w:color w:val="auto"/>
          <w:sz w:val="32"/>
          <w:szCs w:val="32"/>
          <w:lang w:val="en-US" w:eastAsia="zh-CN"/>
        </w:rPr>
        <w:t>有关</w:t>
      </w:r>
      <w:r>
        <w:rPr>
          <w:rFonts w:hint="eastAsia" w:ascii="仿宋" w:hAnsi="仿宋" w:eastAsia="仿宋" w:cs="仿宋"/>
          <w:color w:val="auto"/>
          <w:sz w:val="32"/>
          <w:szCs w:val="32"/>
          <w:lang w:val="en-US" w:eastAsia="zh-Hans"/>
        </w:rPr>
        <w:t>人员</w:t>
      </w:r>
      <w:r>
        <w:rPr>
          <w:rFonts w:hint="default" w:ascii="仿宋" w:hAnsi="仿宋" w:eastAsia="仿宋" w:cs="仿宋"/>
          <w:color w:val="auto"/>
          <w:sz w:val="32"/>
          <w:szCs w:val="32"/>
          <w:lang w:eastAsia="zh-Hans"/>
        </w:rPr>
        <w:t>，</w:t>
      </w:r>
      <w:r>
        <w:rPr>
          <w:rFonts w:hint="eastAsia" w:ascii="仿宋" w:hAnsi="仿宋" w:eastAsia="仿宋" w:cs="仿宋"/>
          <w:color w:val="auto"/>
          <w:sz w:val="32"/>
          <w:szCs w:val="32"/>
          <w:lang w:val="en-US" w:eastAsia="zh-Hans"/>
        </w:rPr>
        <w:t>在国家</w:t>
      </w:r>
      <w:r>
        <w:rPr>
          <w:rFonts w:hint="eastAsia" w:ascii="仿宋" w:hAnsi="仿宋" w:eastAsia="仿宋" w:cs="仿宋"/>
          <w:color w:val="auto"/>
          <w:sz w:val="32"/>
          <w:szCs w:val="32"/>
          <w:lang w:val="en-US" w:eastAsia="zh-CN"/>
        </w:rPr>
        <w:t>现行</w:t>
      </w:r>
      <w:r>
        <w:rPr>
          <w:rFonts w:hint="eastAsia" w:ascii="仿宋" w:hAnsi="仿宋" w:eastAsia="仿宋" w:cs="仿宋"/>
          <w:color w:val="auto"/>
          <w:sz w:val="32"/>
          <w:szCs w:val="32"/>
          <w:lang w:val="en-US" w:eastAsia="zh-Hans"/>
        </w:rPr>
        <w:t>工伤保险制度保障外提供补充保障的保险制度</w:t>
      </w:r>
      <w:r>
        <w:rPr>
          <w:rFonts w:hint="default" w:ascii="仿宋" w:hAnsi="仿宋" w:eastAsia="仿宋" w:cs="仿宋"/>
          <w:color w:val="auto"/>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第三条</w:t>
      </w:r>
      <w:r>
        <w:rPr>
          <w:rFonts w:hint="eastAsia" w:ascii="仿宋" w:hAnsi="仿宋" w:eastAsia="仿宋" w:cs="仿宋"/>
          <w:color w:val="auto"/>
          <w:sz w:val="32"/>
          <w:szCs w:val="32"/>
          <w:lang w:val="en-US" w:eastAsia="zh-CN"/>
        </w:rPr>
        <w:t xml:space="preserve"> 工伤补充保险</w:t>
      </w:r>
      <w:r>
        <w:rPr>
          <w:rFonts w:hint="eastAsia" w:ascii="仿宋" w:hAnsi="仿宋" w:eastAsia="仿宋" w:cs="仿宋"/>
          <w:color w:val="auto"/>
          <w:sz w:val="32"/>
          <w:szCs w:val="32"/>
          <w:lang w:eastAsia="zh-CN"/>
        </w:rPr>
        <w:t>按照政府部门指导、商业保险承办、企业自愿参保、政商政策衔接、保障全面有力的原则逐步推开。</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条 人力资源和社会保障部门</w:t>
      </w:r>
      <w:r>
        <w:rPr>
          <w:rFonts w:hint="eastAsia" w:ascii="仿宋" w:hAnsi="仿宋" w:eastAsia="仿宋" w:cs="仿宋"/>
          <w:color w:val="auto"/>
          <w:sz w:val="32"/>
          <w:szCs w:val="32"/>
          <w:lang w:eastAsia="zh-CN"/>
        </w:rPr>
        <w:t>负责遴选具备经办能力的商业保险公司，指导</w:t>
      </w:r>
      <w:r>
        <w:rPr>
          <w:rFonts w:hint="eastAsia" w:ascii="仿宋" w:hAnsi="仿宋" w:eastAsia="仿宋" w:cs="仿宋"/>
          <w:color w:val="auto"/>
          <w:sz w:val="32"/>
          <w:szCs w:val="32"/>
        </w:rPr>
        <w:t>本行政区域内补充工伤保险的运营和服务</w:t>
      </w:r>
      <w:r>
        <w:rPr>
          <w:rFonts w:hint="eastAsia" w:ascii="仿宋" w:hAnsi="仿宋" w:eastAsia="仿宋" w:cs="仿宋"/>
          <w:color w:val="auto"/>
          <w:sz w:val="32"/>
          <w:szCs w:val="32"/>
          <w:lang w:eastAsia="zh-CN"/>
        </w:rPr>
        <w:t>工作</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商业保险公司（以下称保险公司）具体负责补充工伤保险</w:t>
      </w:r>
      <w:r>
        <w:rPr>
          <w:rFonts w:hint="eastAsia" w:ascii="仿宋" w:hAnsi="仿宋" w:eastAsia="仿宋" w:cs="仿宋"/>
          <w:color w:val="auto"/>
          <w:sz w:val="32"/>
          <w:szCs w:val="32"/>
          <w:lang w:eastAsia="zh-CN"/>
        </w:rPr>
        <w:t>保险费收取</w:t>
      </w:r>
      <w:r>
        <w:rPr>
          <w:rFonts w:hint="eastAsia" w:ascii="仿宋" w:hAnsi="仿宋" w:eastAsia="仿宋" w:cs="仿宋"/>
          <w:color w:val="auto"/>
          <w:sz w:val="32"/>
          <w:szCs w:val="32"/>
        </w:rPr>
        <w:t>、承保、理赔及独立化解矛盾纠纷和承担民事责任</w:t>
      </w:r>
      <w:r>
        <w:rPr>
          <w:rFonts w:hint="eastAsia" w:ascii="仿宋" w:hAnsi="仿宋" w:eastAsia="仿宋" w:cs="仿宋"/>
          <w:color w:val="auto"/>
          <w:sz w:val="32"/>
          <w:szCs w:val="32"/>
          <w:lang w:eastAsia="zh-CN"/>
        </w:rPr>
        <w:t>，可独立或以共保体形式开展业务</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before="0" w:beforeLines="100" w:after="0" w:afterLines="100" w:line="360" w:lineRule="auto"/>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第二章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参保范围</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rPr>
        <w:t>第</w:t>
      </w:r>
      <w:r>
        <w:rPr>
          <w:rFonts w:hint="eastAsia" w:ascii="仿宋" w:hAnsi="仿宋" w:eastAsia="仿宋" w:cs="仿宋"/>
          <w:b w:val="0"/>
          <w:bCs w:val="0"/>
          <w:color w:val="auto"/>
          <w:sz w:val="32"/>
          <w:szCs w:val="32"/>
          <w:lang w:eastAsia="zh-CN"/>
        </w:rPr>
        <w:t>五</w:t>
      </w:r>
      <w:r>
        <w:rPr>
          <w:rFonts w:hint="eastAsia" w:ascii="仿宋" w:hAnsi="仿宋" w:eastAsia="仿宋" w:cs="仿宋"/>
          <w:b w:val="0"/>
          <w:bCs w:val="0"/>
          <w:color w:val="auto"/>
          <w:sz w:val="32"/>
          <w:szCs w:val="32"/>
        </w:rPr>
        <w:t xml:space="preserve">条 </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本市行政区域内</w:t>
      </w:r>
      <w:r>
        <w:rPr>
          <w:rFonts w:hint="eastAsia" w:ascii="仿宋" w:hAnsi="仿宋" w:eastAsia="仿宋" w:cs="仿宋"/>
          <w:b w:val="0"/>
          <w:bCs w:val="0"/>
          <w:color w:val="auto"/>
          <w:sz w:val="32"/>
          <w:szCs w:val="32"/>
          <w:lang w:eastAsia="zh-CN"/>
        </w:rPr>
        <w:t>注册、经营或依法登记</w:t>
      </w:r>
      <w:r>
        <w:rPr>
          <w:rFonts w:hint="eastAsia" w:ascii="仿宋" w:hAnsi="仿宋" w:eastAsia="仿宋" w:cs="仿宋"/>
          <w:b w:val="0"/>
          <w:bCs w:val="0"/>
          <w:color w:val="auto"/>
          <w:sz w:val="32"/>
          <w:szCs w:val="32"/>
        </w:rPr>
        <w:t>的</w:t>
      </w:r>
      <w:r>
        <w:rPr>
          <w:rFonts w:hint="eastAsia" w:ascii="仿宋" w:hAnsi="仿宋" w:eastAsia="仿宋" w:cs="仿宋"/>
          <w:b w:val="0"/>
          <w:bCs w:val="0"/>
          <w:color w:val="auto"/>
          <w:sz w:val="32"/>
          <w:szCs w:val="32"/>
          <w:lang w:eastAsia="zh-CN"/>
        </w:rPr>
        <w:t>各类</w:t>
      </w:r>
      <w:r>
        <w:rPr>
          <w:rFonts w:hint="eastAsia" w:ascii="仿宋" w:hAnsi="仿宋" w:eastAsia="仿宋" w:cs="仿宋"/>
          <w:b w:val="0"/>
          <w:bCs w:val="0"/>
          <w:color w:val="auto"/>
          <w:sz w:val="32"/>
          <w:szCs w:val="32"/>
        </w:rPr>
        <w:t>用</w:t>
      </w:r>
      <w:r>
        <w:rPr>
          <w:rFonts w:hint="eastAsia" w:ascii="仿宋" w:hAnsi="仿宋" w:eastAsia="仿宋" w:cs="仿宋"/>
          <w:b w:val="0"/>
          <w:bCs w:val="0"/>
          <w:color w:val="auto"/>
          <w:sz w:val="32"/>
          <w:szCs w:val="32"/>
          <w:lang w:eastAsia="zh-CN"/>
        </w:rPr>
        <w:t>人</w:t>
      </w:r>
      <w:r>
        <w:rPr>
          <w:rFonts w:hint="eastAsia" w:ascii="仿宋" w:hAnsi="仿宋" w:eastAsia="仿宋" w:cs="仿宋"/>
          <w:b w:val="0"/>
          <w:bCs w:val="0"/>
          <w:color w:val="auto"/>
          <w:sz w:val="32"/>
          <w:szCs w:val="32"/>
        </w:rPr>
        <w:t>单位</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包括机关、事业单位，</w:t>
      </w:r>
      <w:r>
        <w:rPr>
          <w:rFonts w:hint="eastAsia" w:ascii="仿宋" w:hAnsi="仿宋" w:eastAsia="仿宋" w:cs="仿宋"/>
          <w:color w:val="auto"/>
          <w:sz w:val="32"/>
          <w:szCs w:val="32"/>
        </w:rPr>
        <w:t>以下称投保单位）根据本办法自愿为</w:t>
      </w:r>
      <w:r>
        <w:rPr>
          <w:rFonts w:hint="eastAsia" w:ascii="仿宋" w:hAnsi="仿宋" w:eastAsia="仿宋" w:cs="仿宋"/>
          <w:color w:val="auto"/>
          <w:sz w:val="32"/>
          <w:szCs w:val="32"/>
          <w:lang w:val="en-US" w:eastAsia="zh-Hans"/>
        </w:rPr>
        <w:t>本单位</w:t>
      </w:r>
      <w:r>
        <w:rPr>
          <w:rFonts w:hint="eastAsia" w:ascii="仿宋" w:hAnsi="仿宋" w:eastAsia="仿宋" w:cs="仿宋"/>
          <w:color w:val="auto"/>
          <w:sz w:val="32"/>
          <w:szCs w:val="32"/>
        </w:rPr>
        <w:t>年龄</w:t>
      </w:r>
      <w:r>
        <w:rPr>
          <w:rFonts w:hint="eastAsia" w:ascii="仿宋" w:hAnsi="仿宋" w:eastAsia="仿宋" w:cs="仿宋"/>
          <w:color w:val="auto"/>
          <w:sz w:val="32"/>
          <w:szCs w:val="32"/>
          <w:lang w:eastAsia="zh-CN"/>
        </w:rPr>
        <w:t>在</w:t>
      </w:r>
      <w:r>
        <w:rPr>
          <w:rFonts w:hint="eastAsia" w:ascii="仿宋" w:hAnsi="仿宋" w:eastAsia="仿宋" w:cs="仿宋"/>
          <w:color w:val="auto"/>
          <w:sz w:val="32"/>
          <w:szCs w:val="32"/>
        </w:rPr>
        <w:t>16周岁至7</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周岁</w:t>
      </w:r>
      <w:r>
        <w:rPr>
          <w:rFonts w:hint="eastAsia" w:ascii="仿宋" w:hAnsi="仿宋" w:eastAsia="仿宋" w:cs="仿宋"/>
          <w:color w:val="auto"/>
          <w:sz w:val="32"/>
          <w:szCs w:val="32"/>
          <w:lang w:eastAsia="zh-CN"/>
        </w:rPr>
        <w:t>之间，且符合以下条件的</w:t>
      </w:r>
      <w:r>
        <w:rPr>
          <w:rFonts w:hint="eastAsia" w:ascii="仿宋" w:hAnsi="仿宋" w:eastAsia="仿宋" w:cs="仿宋"/>
          <w:color w:val="auto"/>
          <w:sz w:val="32"/>
          <w:szCs w:val="32"/>
          <w:lang w:val="en-US" w:eastAsia="zh-Hans"/>
        </w:rPr>
        <w:t>工作人员</w:t>
      </w:r>
      <w:r>
        <w:rPr>
          <w:rFonts w:hint="eastAsia" w:ascii="仿宋" w:hAnsi="仿宋" w:eastAsia="仿宋" w:cs="仿宋"/>
          <w:color w:val="auto"/>
          <w:sz w:val="32"/>
          <w:szCs w:val="32"/>
        </w:rPr>
        <w:t>（以下称被保险人）参加补充工伤保险：</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应</w:t>
      </w:r>
      <w:r>
        <w:rPr>
          <w:rFonts w:hint="eastAsia" w:ascii="仿宋" w:hAnsi="仿宋" w:eastAsia="仿宋" w:cs="仿宋"/>
          <w:color w:val="auto"/>
          <w:sz w:val="32"/>
          <w:szCs w:val="32"/>
        </w:rPr>
        <w:t>参加国家工伤保险的用人单位职工</w:t>
      </w:r>
      <w:r>
        <w:rPr>
          <w:rFonts w:hint="eastAsia" w:ascii="仿宋" w:hAnsi="仿宋" w:eastAsia="仿宋" w:cs="仿宋"/>
          <w:color w:val="auto"/>
          <w:sz w:val="32"/>
          <w:szCs w:val="32"/>
          <w:lang w:val="en-US" w:eastAsia="zh-CN"/>
        </w:rPr>
        <w:t>(以下简称</w:t>
      </w:r>
      <w:r>
        <w:rPr>
          <w:rFonts w:hint="eastAsia" w:ascii="仿宋" w:hAnsi="仿宋" w:eastAsia="仿宋" w:cs="仿宋"/>
          <w:color w:val="auto"/>
          <w:sz w:val="32"/>
          <w:szCs w:val="32"/>
          <w:lang w:val="en-US" w:eastAsia="zh-Hans"/>
        </w:rPr>
        <w:t>一</w:t>
      </w:r>
      <w:r>
        <w:rPr>
          <w:rFonts w:hint="eastAsia" w:ascii="仿宋" w:hAnsi="仿宋" w:eastAsia="仿宋" w:cs="仿宋"/>
          <w:color w:val="auto"/>
          <w:sz w:val="32"/>
          <w:szCs w:val="32"/>
          <w:lang w:val="en-US" w:eastAsia="zh-CN"/>
        </w:rPr>
        <w:t>类人员)。</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）未纳入</w:t>
      </w:r>
      <w:r>
        <w:rPr>
          <w:rFonts w:hint="eastAsia" w:ascii="仿宋" w:hAnsi="仿宋" w:eastAsia="仿宋" w:cs="仿宋"/>
          <w:color w:val="auto"/>
          <w:sz w:val="32"/>
          <w:szCs w:val="32"/>
          <w:lang w:eastAsia="zh-CN"/>
        </w:rPr>
        <w:t>现行</w:t>
      </w:r>
      <w:r>
        <w:rPr>
          <w:rFonts w:hint="eastAsia" w:ascii="仿宋" w:hAnsi="仿宋" w:eastAsia="仿宋" w:cs="仿宋"/>
          <w:color w:val="auto"/>
          <w:sz w:val="32"/>
          <w:szCs w:val="32"/>
        </w:rPr>
        <w:t>国家工伤保险制度的人员</w:t>
      </w:r>
      <w:r>
        <w:rPr>
          <w:rFonts w:hint="eastAsia" w:ascii="仿宋" w:hAnsi="仿宋" w:eastAsia="仿宋" w:cs="仿宋"/>
          <w:color w:val="auto"/>
          <w:sz w:val="32"/>
          <w:szCs w:val="32"/>
          <w:lang w:eastAsia="zh-CN"/>
        </w:rPr>
        <w:t>(以下简称</w:t>
      </w:r>
      <w:r>
        <w:rPr>
          <w:rFonts w:hint="eastAsia" w:ascii="仿宋" w:hAnsi="仿宋" w:eastAsia="仿宋" w:cs="仿宋"/>
          <w:color w:val="auto"/>
          <w:sz w:val="32"/>
          <w:szCs w:val="32"/>
          <w:lang w:val="en-US" w:eastAsia="zh-Hans"/>
        </w:rPr>
        <w:t>二</w:t>
      </w:r>
      <w:r>
        <w:rPr>
          <w:rFonts w:hint="eastAsia" w:ascii="仿宋" w:hAnsi="仿宋" w:eastAsia="仿宋" w:cs="仿宋"/>
          <w:color w:val="auto"/>
          <w:sz w:val="32"/>
          <w:szCs w:val="32"/>
          <w:lang w:eastAsia="zh-CN"/>
        </w:rPr>
        <w:t>类人员)：</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新业态灵活就业人员（或称新型劳动关系、非典型劳动关系</w:t>
      </w:r>
      <w:r>
        <w:rPr>
          <w:rFonts w:hint="eastAsia" w:ascii="仿宋" w:hAnsi="仿宋" w:eastAsia="仿宋" w:cs="仿宋"/>
          <w:color w:val="auto"/>
          <w:sz w:val="32"/>
          <w:szCs w:val="32"/>
          <w:lang w:eastAsia="zh-CN"/>
        </w:rPr>
        <w:t>人员</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超过法定退休年龄</w:t>
      </w:r>
      <w:r>
        <w:rPr>
          <w:rFonts w:hint="eastAsia" w:ascii="仿宋" w:hAnsi="仿宋" w:eastAsia="仿宋" w:cs="仿宋"/>
          <w:color w:val="auto"/>
          <w:sz w:val="32"/>
          <w:szCs w:val="32"/>
          <w:lang w:eastAsia="zh-CN"/>
        </w:rPr>
        <w:t>，包括但不限于已享受城镇职工退休待遇</w:t>
      </w:r>
      <w:r>
        <w:rPr>
          <w:rFonts w:hint="eastAsia" w:ascii="仿宋" w:hAnsi="仿宋" w:eastAsia="仿宋" w:cs="仿宋"/>
          <w:color w:val="auto"/>
          <w:sz w:val="32"/>
          <w:szCs w:val="32"/>
        </w:rPr>
        <w:t>的从业人员；</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.在校实习生或</w:t>
      </w:r>
      <w:r>
        <w:rPr>
          <w:rFonts w:hint="eastAsia" w:ascii="仿宋" w:hAnsi="仿宋" w:eastAsia="仿宋" w:cs="仿宋"/>
          <w:color w:val="auto"/>
          <w:sz w:val="32"/>
          <w:szCs w:val="32"/>
        </w:rPr>
        <w:t>临时务工的学生；</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村（社区）集体经济组织、农村经济合作社及家庭农场等自治性群众组织聘用人员；</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Hans"/>
        </w:rPr>
        <w:t>其他</w:t>
      </w:r>
      <w:r>
        <w:rPr>
          <w:rFonts w:hint="eastAsia" w:ascii="仿宋" w:hAnsi="仿宋" w:eastAsia="仿宋" w:cs="仿宋"/>
          <w:color w:val="auto"/>
          <w:sz w:val="32"/>
          <w:szCs w:val="32"/>
        </w:rPr>
        <w:t>未纳入现行国家工伤保险制度参保范围的人员。</w:t>
      </w:r>
    </w:p>
    <w:p>
      <w:pPr>
        <w:keepNext w:val="0"/>
        <w:keepLines w:val="0"/>
        <w:pageBreakBefore w:val="0"/>
        <w:widowControl w:val="0"/>
        <w:kinsoku/>
        <w:wordWrap/>
        <w:overflowPunct/>
        <w:topLinePunct w:val="0"/>
        <w:autoSpaceDE/>
        <w:autoSpaceDN/>
        <w:bidi w:val="0"/>
        <w:adjustRightInd/>
        <w:snapToGrid/>
        <w:spacing w:before="0" w:beforeLines="100" w:after="0" w:afterLines="100" w:line="360" w:lineRule="auto"/>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第三章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缴费标准及参保流程</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投保单位自愿为本单位符合参保条件的</w:t>
      </w:r>
      <w:r>
        <w:rPr>
          <w:rFonts w:hint="eastAsia" w:ascii="仿宋" w:hAnsi="仿宋" w:eastAsia="仿宋" w:cs="仿宋"/>
          <w:color w:val="auto"/>
          <w:sz w:val="32"/>
          <w:szCs w:val="32"/>
          <w:lang w:val="en-US" w:eastAsia="zh-Hans"/>
        </w:rPr>
        <w:t>工作人员</w:t>
      </w:r>
      <w:r>
        <w:rPr>
          <w:rFonts w:hint="eastAsia" w:ascii="仿宋" w:hAnsi="仿宋" w:eastAsia="仿宋" w:cs="仿宋"/>
          <w:color w:val="auto"/>
          <w:sz w:val="32"/>
          <w:szCs w:val="32"/>
        </w:rPr>
        <w:t>缴纳补充工伤保险费。</w:t>
      </w:r>
      <w:r>
        <w:rPr>
          <w:rFonts w:hint="eastAsia" w:ascii="仿宋" w:hAnsi="仿宋" w:eastAsia="仿宋" w:cs="仿宋"/>
          <w:color w:val="auto"/>
          <w:sz w:val="32"/>
          <w:szCs w:val="32"/>
          <w:lang w:eastAsia="zh-CN"/>
        </w:rPr>
        <w:t>缴费标准</w:t>
      </w:r>
      <w:r>
        <w:rPr>
          <w:rFonts w:hint="eastAsia" w:ascii="仿宋" w:hAnsi="仿宋" w:eastAsia="仿宋" w:cs="仿宋"/>
          <w:color w:val="auto"/>
          <w:sz w:val="32"/>
          <w:szCs w:val="32"/>
          <w:highlight w:val="none"/>
        </w:rPr>
        <w:t>设定</w:t>
      </w:r>
      <w:r>
        <w:rPr>
          <w:rFonts w:hint="eastAsia" w:ascii="仿宋" w:hAnsi="仿宋" w:eastAsia="仿宋" w:cs="仿宋"/>
          <w:color w:val="auto"/>
          <w:sz w:val="32"/>
          <w:szCs w:val="32"/>
          <w:highlight w:val="none"/>
          <w:lang w:eastAsia="zh-CN"/>
        </w:rPr>
        <w:t>为</w:t>
      </w:r>
      <w:r>
        <w:rPr>
          <w:rFonts w:hint="eastAsia" w:ascii="仿宋" w:hAnsi="仿宋" w:eastAsia="仿宋" w:cs="仿宋"/>
          <w:color w:val="auto"/>
          <w:sz w:val="32"/>
          <w:szCs w:val="32"/>
          <w:highlight w:val="none"/>
        </w:rPr>
        <w:t>年标准</w:t>
      </w:r>
      <w:r>
        <w:rPr>
          <w:rFonts w:hint="eastAsia" w:ascii="仿宋" w:hAnsi="仿宋" w:eastAsia="仿宋" w:cs="仿宋"/>
          <w:color w:val="auto"/>
          <w:sz w:val="32"/>
          <w:szCs w:val="32"/>
          <w:highlight w:val="none"/>
          <w:lang w:val="en-US" w:eastAsia="zh-CN"/>
        </w:rPr>
        <w:t>360</w:t>
      </w:r>
      <w:r>
        <w:rPr>
          <w:rFonts w:hint="eastAsia" w:ascii="仿宋" w:hAnsi="仿宋" w:eastAsia="仿宋" w:cs="仿宋"/>
          <w:color w:val="auto"/>
          <w:sz w:val="32"/>
          <w:szCs w:val="32"/>
          <w:highlight w:val="none"/>
        </w:rPr>
        <w:t>元／人、</w:t>
      </w:r>
      <w:r>
        <w:rPr>
          <w:rFonts w:hint="eastAsia" w:ascii="仿宋" w:hAnsi="仿宋" w:eastAsia="仿宋" w:cs="仿宋"/>
          <w:color w:val="auto"/>
          <w:sz w:val="32"/>
          <w:szCs w:val="32"/>
          <w:highlight w:val="none"/>
          <w:lang w:val="en-US" w:eastAsia="zh-CN"/>
        </w:rPr>
        <w:t>540</w:t>
      </w:r>
      <w:r>
        <w:rPr>
          <w:rFonts w:hint="eastAsia" w:ascii="仿宋" w:hAnsi="仿宋" w:eastAsia="仿宋" w:cs="仿宋"/>
          <w:color w:val="auto"/>
          <w:sz w:val="32"/>
          <w:szCs w:val="32"/>
          <w:highlight w:val="none"/>
        </w:rPr>
        <w:t>元／人和</w:t>
      </w:r>
      <w:r>
        <w:rPr>
          <w:rFonts w:hint="eastAsia" w:ascii="仿宋" w:hAnsi="仿宋" w:eastAsia="仿宋" w:cs="仿宋"/>
          <w:color w:val="auto"/>
          <w:sz w:val="32"/>
          <w:szCs w:val="32"/>
          <w:highlight w:val="none"/>
          <w:lang w:val="en-US" w:eastAsia="zh-CN"/>
        </w:rPr>
        <w:t>720</w:t>
      </w:r>
      <w:r>
        <w:rPr>
          <w:rFonts w:hint="eastAsia" w:ascii="仿宋" w:hAnsi="仿宋" w:eastAsia="仿宋" w:cs="仿宋"/>
          <w:color w:val="auto"/>
          <w:sz w:val="32"/>
          <w:szCs w:val="32"/>
          <w:highlight w:val="none"/>
        </w:rPr>
        <w:t>元／人三档，</w:t>
      </w:r>
      <w:r>
        <w:rPr>
          <w:rFonts w:hint="eastAsia" w:ascii="仿宋" w:hAnsi="仿宋" w:eastAsia="仿宋" w:cs="仿宋"/>
          <w:color w:val="auto"/>
          <w:sz w:val="32"/>
          <w:szCs w:val="32"/>
        </w:rPr>
        <w:t>按年度一次性缴纳，保险责任生效日</w:t>
      </w:r>
      <w:r>
        <w:rPr>
          <w:rFonts w:hint="eastAsia" w:ascii="仿宋" w:hAnsi="仿宋" w:eastAsia="仿宋" w:cs="仿宋"/>
          <w:color w:val="auto"/>
          <w:sz w:val="32"/>
          <w:szCs w:val="32"/>
          <w:lang w:eastAsia="zh-CN"/>
        </w:rPr>
        <w:t>以投保单位与保险公司约定保单生效时间为准</w:t>
      </w:r>
      <w:r>
        <w:rPr>
          <w:rFonts w:hint="eastAsia" w:ascii="仿宋" w:hAnsi="仿宋" w:eastAsia="仿宋" w:cs="仿宋"/>
          <w:color w:val="auto"/>
          <w:sz w:val="32"/>
          <w:szCs w:val="32"/>
        </w:rPr>
        <w:t>，保险期间为1年，单一被保险人限参保1份。</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投保单位在保险合同有效期内可申请变更被保险人。</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投保单位需要增加被保险人的，应书面通知保险公司，经保险公司审核同意，自收到保险费的次日</w:t>
      </w:r>
      <w:r>
        <w:rPr>
          <w:rFonts w:hint="eastAsia" w:ascii="仿宋" w:hAnsi="仿宋" w:eastAsia="仿宋" w:cs="仿宋"/>
          <w:color w:val="auto"/>
          <w:sz w:val="32"/>
          <w:szCs w:val="32"/>
          <w:lang w:eastAsia="zh-CN"/>
        </w:rPr>
        <w:t>零</w:t>
      </w:r>
      <w:r>
        <w:rPr>
          <w:rFonts w:hint="eastAsia" w:ascii="仿宋" w:hAnsi="仿宋" w:eastAsia="仿宋" w:cs="仿宋"/>
          <w:color w:val="auto"/>
          <w:sz w:val="32"/>
          <w:szCs w:val="32"/>
          <w:lang w:val="en-US" w:eastAsia="zh-CN"/>
        </w:rPr>
        <w:t>时</w:t>
      </w:r>
      <w:r>
        <w:rPr>
          <w:rFonts w:hint="eastAsia" w:ascii="仿宋" w:hAnsi="仿宋" w:eastAsia="仿宋" w:cs="仿宋"/>
          <w:color w:val="auto"/>
          <w:sz w:val="32"/>
          <w:szCs w:val="32"/>
        </w:rPr>
        <w:t>起承担保险责任。新增加被保险人的保险期间届满日与本合同的保险期间届满日相同</w:t>
      </w:r>
      <w:r>
        <w:rPr>
          <w:rFonts w:hint="eastAsia" w:ascii="仿宋" w:hAnsi="仿宋" w:eastAsia="仿宋" w:cs="仿宋"/>
          <w:color w:val="auto"/>
          <w:sz w:val="32"/>
          <w:szCs w:val="32"/>
          <w:lang w:eastAsia="zh-CN"/>
        </w:rPr>
        <w:t>，保险公司按照剩余保险期间收取相应保险费。</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投保单位需要减少被保险人的，应书面通知保险公司，保险公司对该被保险</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所承担的保险责任自通知到达时终止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保险</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按照保险</w:t>
      </w:r>
      <w:r>
        <w:rPr>
          <w:rFonts w:hint="eastAsia" w:ascii="仿宋" w:hAnsi="仿宋" w:eastAsia="仿宋" w:cs="仿宋"/>
          <w:color w:val="auto"/>
          <w:sz w:val="32"/>
          <w:szCs w:val="32"/>
          <w:lang w:eastAsia="zh-CN"/>
        </w:rPr>
        <w:t>合同有关约定</w:t>
      </w:r>
      <w:r>
        <w:rPr>
          <w:rFonts w:hint="eastAsia" w:ascii="仿宋" w:hAnsi="仿宋" w:eastAsia="仿宋" w:cs="仿宋"/>
          <w:color w:val="auto"/>
          <w:sz w:val="32"/>
          <w:szCs w:val="32"/>
        </w:rPr>
        <w:t>计收保险费</w:t>
      </w:r>
      <w:r>
        <w:rPr>
          <w:rFonts w:hint="eastAsia" w:ascii="仿宋" w:hAnsi="仿宋" w:eastAsia="仿宋" w:cs="仿宋"/>
          <w:color w:val="auto"/>
          <w:sz w:val="32"/>
          <w:szCs w:val="32"/>
          <w:lang w:eastAsia="zh-CN"/>
        </w:rPr>
        <w:t>，并向被保险人退还剩余保险期间的保险费，保险期间已发生保险事故且按本办法理赔的不退还保险费。</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投保单位申请同</w:t>
      </w:r>
      <w:r>
        <w:rPr>
          <w:rFonts w:hint="eastAsia" w:ascii="仿宋" w:hAnsi="仿宋" w:eastAsia="仿宋" w:cs="仿宋"/>
          <w:color w:val="auto"/>
          <w:sz w:val="32"/>
          <w:szCs w:val="32"/>
          <w:lang w:eastAsia="zh-CN"/>
        </w:rPr>
        <w:t>时</w:t>
      </w:r>
      <w:r>
        <w:rPr>
          <w:rFonts w:hint="eastAsia" w:ascii="仿宋" w:hAnsi="仿宋" w:eastAsia="仿宋" w:cs="仿宋"/>
          <w:color w:val="auto"/>
          <w:sz w:val="32"/>
          <w:szCs w:val="32"/>
        </w:rPr>
        <w:t>增减被保险人的，且变动人数相同的，经保险公司审核同意后，涉及的减人退费和增人增费可以相抵，不发生实际保费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保险公司自收到申请次日</w:t>
      </w:r>
      <w:r>
        <w:rPr>
          <w:rFonts w:hint="eastAsia" w:ascii="仿宋" w:hAnsi="仿宋" w:eastAsia="仿宋" w:cs="仿宋"/>
          <w:color w:val="auto"/>
          <w:sz w:val="32"/>
          <w:szCs w:val="32"/>
          <w:lang w:eastAsia="zh-CN"/>
        </w:rPr>
        <w:t>零时</w:t>
      </w:r>
      <w:r>
        <w:rPr>
          <w:rFonts w:hint="eastAsia" w:ascii="仿宋" w:hAnsi="仿宋" w:eastAsia="仿宋" w:cs="仿宋"/>
          <w:color w:val="auto"/>
          <w:sz w:val="32"/>
          <w:szCs w:val="32"/>
        </w:rPr>
        <w:t>起承担保险责任。</w:t>
      </w:r>
    </w:p>
    <w:p>
      <w:pPr>
        <w:keepNext w:val="0"/>
        <w:keepLines w:val="0"/>
        <w:pageBreakBefore w:val="0"/>
        <w:widowControl w:val="0"/>
        <w:kinsoku/>
        <w:wordWrap/>
        <w:overflowPunct/>
        <w:topLinePunct w:val="0"/>
        <w:autoSpaceDE/>
        <w:autoSpaceDN/>
        <w:bidi w:val="0"/>
        <w:adjustRightInd/>
        <w:snapToGrid/>
        <w:spacing w:line="360" w:lineRule="auto"/>
        <w:ind w:firstLine="78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投保单位初次参加补充工伤保险，须持本单位《营业执照》或《社会信用代码证》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《组织机构代码证》、单位法定代表人身份证等材料复印件以及被保险人相关信息、单位银行账户信息、单位印章等手续与保险公司</w:t>
      </w:r>
      <w:r>
        <w:rPr>
          <w:rFonts w:hint="eastAsia" w:ascii="仿宋" w:hAnsi="仿宋" w:eastAsia="仿宋" w:cs="仿宋"/>
          <w:color w:val="auto"/>
          <w:sz w:val="32"/>
          <w:szCs w:val="32"/>
          <w:lang w:eastAsia="zh-CN"/>
        </w:rPr>
        <w:t>工作</w:t>
      </w:r>
      <w:r>
        <w:rPr>
          <w:rFonts w:hint="eastAsia" w:ascii="仿宋" w:hAnsi="仿宋" w:eastAsia="仿宋" w:cs="仿宋"/>
          <w:color w:val="auto"/>
          <w:sz w:val="32"/>
          <w:szCs w:val="32"/>
        </w:rPr>
        <w:t>人员联系，办理补充工伤保险。</w:t>
      </w:r>
    </w:p>
    <w:p>
      <w:pPr>
        <w:keepNext w:val="0"/>
        <w:keepLines w:val="0"/>
        <w:pageBreakBefore w:val="0"/>
        <w:widowControl w:val="0"/>
        <w:kinsoku/>
        <w:wordWrap/>
        <w:overflowPunct/>
        <w:topLinePunct w:val="0"/>
        <w:autoSpaceDE/>
        <w:autoSpaceDN/>
        <w:bidi w:val="0"/>
        <w:adjustRightInd/>
        <w:snapToGrid/>
        <w:spacing w:line="360" w:lineRule="auto"/>
        <w:ind w:firstLine="78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无法明确用工主体的新业态灵活就业人员，可通过行业协会统一参加补充工伤保险。</w:t>
      </w:r>
    </w:p>
    <w:p>
      <w:pPr>
        <w:keepNext w:val="0"/>
        <w:keepLines w:val="0"/>
        <w:pageBreakBefore w:val="0"/>
        <w:widowControl w:val="0"/>
        <w:kinsoku/>
        <w:wordWrap/>
        <w:overflowPunct/>
        <w:topLinePunct w:val="0"/>
        <w:autoSpaceDE/>
        <w:autoSpaceDN/>
        <w:bidi w:val="0"/>
        <w:adjustRightInd/>
        <w:snapToGrid/>
        <w:spacing w:before="0" w:beforeLines="100" w:after="0" w:afterLines="100" w:line="360" w:lineRule="auto"/>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第四章 赔付情景</w:t>
      </w:r>
      <w:r>
        <w:rPr>
          <w:rFonts w:hint="eastAsia" w:ascii="黑体" w:hAnsi="黑体" w:eastAsia="黑体" w:cs="黑体"/>
          <w:color w:val="auto"/>
          <w:sz w:val="32"/>
          <w:szCs w:val="32"/>
          <w:lang w:eastAsia="zh-CN"/>
        </w:rPr>
        <w:t>确认</w:t>
      </w:r>
      <w:r>
        <w:rPr>
          <w:rFonts w:hint="eastAsia" w:ascii="黑体" w:hAnsi="黑体" w:eastAsia="黑体" w:cs="黑体"/>
          <w:color w:val="auto"/>
          <w:sz w:val="32"/>
          <w:szCs w:val="32"/>
        </w:rPr>
        <w:t>条件及理赔流程</w:t>
      </w:r>
    </w:p>
    <w:p>
      <w:pPr>
        <w:keepNext w:val="0"/>
        <w:keepLines w:val="0"/>
        <w:pageBreakBefore w:val="0"/>
        <w:widowControl w:val="0"/>
        <w:kinsoku/>
        <w:wordWrap/>
        <w:overflowPunct/>
        <w:topLinePunct w:val="0"/>
        <w:autoSpaceDE/>
        <w:autoSpaceDN/>
        <w:bidi w:val="0"/>
        <w:adjustRightInd/>
        <w:snapToGrid/>
        <w:spacing w:line="360" w:lineRule="auto"/>
        <w:ind w:firstLine="78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被保险人在保险期间内有下列情形之一的，</w:t>
      </w:r>
      <w:r>
        <w:rPr>
          <w:rFonts w:hint="eastAsia" w:ascii="仿宋" w:hAnsi="仿宋" w:eastAsia="仿宋" w:cs="仿宋"/>
          <w:color w:val="auto"/>
          <w:sz w:val="32"/>
          <w:szCs w:val="32"/>
          <w:lang w:eastAsia="zh-CN"/>
        </w:rPr>
        <w:t>确认</w:t>
      </w:r>
      <w:r>
        <w:rPr>
          <w:rFonts w:hint="eastAsia" w:ascii="仿宋" w:hAnsi="仿宋" w:eastAsia="仿宋" w:cs="仿宋"/>
          <w:color w:val="auto"/>
          <w:sz w:val="32"/>
          <w:szCs w:val="32"/>
        </w:rPr>
        <w:t>为赔付情景：</w:t>
      </w:r>
    </w:p>
    <w:p>
      <w:pPr>
        <w:keepNext w:val="0"/>
        <w:keepLines w:val="0"/>
        <w:pageBreakBefore w:val="0"/>
        <w:widowControl w:val="0"/>
        <w:kinsoku/>
        <w:wordWrap/>
        <w:overflowPunct/>
        <w:topLinePunct w:val="0"/>
        <w:autoSpaceDE/>
        <w:autoSpaceDN/>
        <w:bidi w:val="0"/>
        <w:adjustRightInd/>
        <w:snapToGrid/>
        <w:spacing w:line="360" w:lineRule="auto"/>
        <w:ind w:firstLine="78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（一）在工作时间和工作场所内，因工作原因受到</w:t>
      </w:r>
      <w:r>
        <w:rPr>
          <w:rFonts w:hint="eastAsia" w:ascii="仿宋" w:hAnsi="仿宋" w:eastAsia="仿宋" w:cs="仿宋"/>
          <w:color w:val="auto"/>
          <w:sz w:val="32"/>
          <w:szCs w:val="32"/>
          <w:lang w:eastAsia="zh-CN"/>
        </w:rPr>
        <w:t>事故</w:t>
      </w:r>
      <w:r>
        <w:rPr>
          <w:rFonts w:hint="eastAsia" w:ascii="仿宋" w:hAnsi="仿宋" w:eastAsia="仿宋" w:cs="仿宋"/>
          <w:color w:val="auto"/>
          <w:sz w:val="32"/>
          <w:szCs w:val="32"/>
        </w:rPr>
        <w:t>伤害的；</w:t>
      </w:r>
    </w:p>
    <w:p>
      <w:pPr>
        <w:keepNext w:val="0"/>
        <w:keepLines w:val="0"/>
        <w:pageBreakBefore w:val="0"/>
        <w:widowControl w:val="0"/>
        <w:kinsoku/>
        <w:wordWrap/>
        <w:overflowPunct/>
        <w:topLinePunct w:val="0"/>
        <w:autoSpaceDE/>
        <w:autoSpaceDN/>
        <w:bidi w:val="0"/>
        <w:adjustRightInd/>
        <w:snapToGrid/>
        <w:spacing w:line="360" w:lineRule="auto"/>
        <w:ind w:firstLine="78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（二）工作时间前后在工作场所内，从事与工作有关的预备性或收尾性工作受到</w:t>
      </w:r>
      <w:r>
        <w:rPr>
          <w:rFonts w:hint="eastAsia" w:ascii="仿宋" w:hAnsi="仿宋" w:eastAsia="仿宋" w:cs="仿宋"/>
          <w:color w:val="auto"/>
          <w:sz w:val="32"/>
          <w:szCs w:val="32"/>
          <w:lang w:eastAsia="zh-CN"/>
        </w:rPr>
        <w:t>事故</w:t>
      </w:r>
      <w:r>
        <w:rPr>
          <w:rFonts w:hint="eastAsia" w:ascii="仿宋" w:hAnsi="仿宋" w:eastAsia="仿宋" w:cs="仿宋"/>
          <w:color w:val="auto"/>
          <w:sz w:val="32"/>
          <w:szCs w:val="32"/>
        </w:rPr>
        <w:t>伤害的；</w:t>
      </w:r>
    </w:p>
    <w:p>
      <w:pPr>
        <w:keepNext w:val="0"/>
        <w:keepLines w:val="0"/>
        <w:pageBreakBefore w:val="0"/>
        <w:widowControl w:val="0"/>
        <w:kinsoku/>
        <w:wordWrap/>
        <w:overflowPunct/>
        <w:topLinePunct w:val="0"/>
        <w:autoSpaceDE/>
        <w:autoSpaceDN/>
        <w:bidi w:val="0"/>
        <w:adjustRightInd/>
        <w:snapToGrid/>
        <w:spacing w:line="360" w:lineRule="auto"/>
        <w:ind w:firstLine="78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（三）在工作时间和工作场所内，因履行工作职责受到暴力等</w:t>
      </w:r>
      <w:r>
        <w:rPr>
          <w:rFonts w:hint="eastAsia" w:ascii="仿宋" w:hAnsi="仿宋" w:eastAsia="仿宋" w:cs="仿宋"/>
          <w:color w:val="auto"/>
          <w:sz w:val="32"/>
          <w:szCs w:val="32"/>
          <w:lang w:eastAsia="zh-CN"/>
        </w:rPr>
        <w:t>意外</w:t>
      </w:r>
      <w:r>
        <w:rPr>
          <w:rFonts w:hint="eastAsia" w:ascii="仿宋" w:hAnsi="仿宋" w:eastAsia="仿宋" w:cs="仿宋"/>
          <w:color w:val="auto"/>
          <w:sz w:val="32"/>
          <w:szCs w:val="32"/>
        </w:rPr>
        <w:t>伤害的；</w:t>
      </w:r>
    </w:p>
    <w:p>
      <w:pPr>
        <w:keepNext w:val="0"/>
        <w:keepLines w:val="0"/>
        <w:pageBreakBefore w:val="0"/>
        <w:widowControl w:val="0"/>
        <w:kinsoku/>
        <w:wordWrap/>
        <w:overflowPunct/>
        <w:topLinePunct w:val="0"/>
        <w:autoSpaceDE/>
        <w:autoSpaceDN/>
        <w:bidi w:val="0"/>
        <w:adjustRightInd/>
        <w:snapToGrid/>
        <w:spacing w:line="360" w:lineRule="auto"/>
        <w:ind w:firstLine="78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（四）因工外出期间，由于工作原因受到伤害的；</w:t>
      </w:r>
    </w:p>
    <w:p>
      <w:pPr>
        <w:keepNext w:val="0"/>
        <w:keepLines w:val="0"/>
        <w:pageBreakBefore w:val="0"/>
        <w:widowControl w:val="0"/>
        <w:kinsoku/>
        <w:wordWrap/>
        <w:overflowPunct/>
        <w:topLinePunct w:val="0"/>
        <w:autoSpaceDE/>
        <w:autoSpaceDN/>
        <w:bidi w:val="0"/>
        <w:adjustRightInd/>
        <w:snapToGrid/>
        <w:spacing w:line="360" w:lineRule="auto"/>
        <w:ind w:firstLine="78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）在上下班途中，受到</w:t>
      </w:r>
      <w:r>
        <w:rPr>
          <w:rFonts w:hint="eastAsia" w:ascii="仿宋" w:hAnsi="仿宋" w:eastAsia="仿宋" w:cs="仿宋"/>
          <w:color w:val="auto"/>
          <w:sz w:val="32"/>
          <w:szCs w:val="32"/>
          <w:lang w:eastAsia="zh-CN"/>
        </w:rPr>
        <w:t>非本人主要责任的交通事故或城市轨道交通、客运轮渡、火车事故伤害的</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78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在抢险救灾等维护国家利益、公共利益活动中受到伤害的</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Hans"/>
        </w:rPr>
        <w:t>十</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被保险人在保险期间内符合第</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rPr>
        <w:t>条的规定，但是有下列情形之一的，不得</w:t>
      </w:r>
      <w:r>
        <w:rPr>
          <w:rFonts w:hint="eastAsia" w:ascii="仿宋" w:hAnsi="仿宋" w:eastAsia="仿宋" w:cs="仿宋"/>
          <w:color w:val="auto"/>
          <w:sz w:val="32"/>
          <w:szCs w:val="32"/>
          <w:lang w:eastAsia="zh-CN"/>
        </w:rPr>
        <w:t>确认</w:t>
      </w:r>
      <w:r>
        <w:rPr>
          <w:rFonts w:hint="eastAsia" w:ascii="仿宋" w:hAnsi="仿宋" w:eastAsia="仿宋" w:cs="仿宋"/>
          <w:color w:val="auto"/>
          <w:sz w:val="32"/>
          <w:szCs w:val="32"/>
        </w:rPr>
        <w:t>为赔付情景：</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76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故意犯罪的；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760" w:firstLineChars="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被保险人斗殴、醉酒，服用、吸食或注射毒品的；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760" w:firstLineChars="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酒后驾驶、无合法有效驾驶证驾驶、驾驶无有效行驶证机动车的；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760" w:firstLineChars="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自残或自杀的</w:t>
      </w:r>
      <w:r>
        <w:rPr>
          <w:rFonts w:hint="eastAsia" w:ascii="仿宋" w:hAnsi="仿宋" w:eastAsia="仿宋" w:cs="仿宋"/>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760" w:firstLineChars="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突发疾病死亡以及因疾病导致的伤害。</w:t>
      </w:r>
    </w:p>
    <w:p>
      <w:pPr>
        <w:keepNext w:val="0"/>
        <w:keepLines w:val="0"/>
        <w:pageBreakBefore w:val="0"/>
        <w:widowControl w:val="0"/>
        <w:kinsoku/>
        <w:wordWrap/>
        <w:overflowPunct/>
        <w:topLinePunct w:val="0"/>
        <w:autoSpaceDE/>
        <w:autoSpaceDN/>
        <w:bidi w:val="0"/>
        <w:adjustRightInd/>
        <w:snapToGrid/>
        <w:spacing w:line="360" w:lineRule="auto"/>
        <w:ind w:firstLine="76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val="en-US" w:eastAsia="zh-CN"/>
        </w:rPr>
        <w:t xml:space="preserve"> 被保险人</w:t>
      </w:r>
      <w:r>
        <w:rPr>
          <w:rFonts w:hint="eastAsia" w:ascii="仿宋" w:hAnsi="仿宋" w:eastAsia="仿宋" w:cs="仿宋"/>
          <w:color w:val="auto"/>
          <w:sz w:val="32"/>
          <w:szCs w:val="32"/>
        </w:rPr>
        <w:t>符合本办法第</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rPr>
        <w:t>条情形的</w:t>
      </w:r>
      <w:r>
        <w:rPr>
          <w:rFonts w:hint="eastAsia" w:ascii="仿宋" w:hAnsi="仿宋" w:eastAsia="仿宋" w:cs="仿宋"/>
          <w:color w:val="auto"/>
          <w:sz w:val="32"/>
          <w:szCs w:val="32"/>
          <w:lang w:eastAsia="zh-CN"/>
        </w:rPr>
        <w:t>，分别按照以下途径提出</w:t>
      </w:r>
      <w:r>
        <w:rPr>
          <w:rFonts w:hint="eastAsia" w:ascii="仿宋" w:hAnsi="仿宋" w:eastAsia="仿宋" w:cs="仿宋"/>
          <w:color w:val="auto"/>
          <w:sz w:val="32"/>
          <w:szCs w:val="32"/>
        </w:rPr>
        <w:t>补充工伤保险赔付情景</w:t>
      </w:r>
      <w:r>
        <w:rPr>
          <w:rFonts w:hint="eastAsia" w:ascii="仿宋" w:hAnsi="仿宋" w:eastAsia="仿宋" w:cs="仿宋"/>
          <w:color w:val="auto"/>
          <w:sz w:val="32"/>
          <w:szCs w:val="32"/>
          <w:lang w:eastAsia="zh-CN"/>
        </w:rPr>
        <w:t>确认（以下简称确认）申请：</w:t>
      </w:r>
    </w:p>
    <w:p>
      <w:pPr>
        <w:keepNext w:val="0"/>
        <w:keepLines w:val="0"/>
        <w:pageBreakBefore w:val="0"/>
        <w:widowControl w:val="0"/>
        <w:kinsoku/>
        <w:wordWrap/>
        <w:overflowPunct/>
        <w:topLinePunct w:val="0"/>
        <w:autoSpaceDE/>
        <w:autoSpaceDN/>
        <w:bidi w:val="0"/>
        <w:adjustRightInd/>
        <w:snapToGrid/>
        <w:spacing w:line="360" w:lineRule="auto"/>
        <w:ind w:firstLine="76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u w:val="none"/>
          <w:lang w:val="en-US" w:eastAsia="zh-Hans"/>
        </w:rPr>
        <w:t>一</w:t>
      </w:r>
      <w:r>
        <w:rPr>
          <w:rFonts w:hint="eastAsia" w:ascii="仿宋" w:hAnsi="仿宋" w:eastAsia="仿宋" w:cs="仿宋"/>
          <w:color w:val="auto"/>
          <w:sz w:val="32"/>
          <w:szCs w:val="32"/>
          <w:u w:val="none"/>
          <w:lang w:eastAsia="zh-CN"/>
        </w:rPr>
        <w:t>类人员</w:t>
      </w:r>
      <w:r>
        <w:rPr>
          <w:rFonts w:hint="eastAsia" w:ascii="仿宋" w:hAnsi="仿宋" w:eastAsia="仿宋" w:cs="仿宋"/>
          <w:color w:val="auto"/>
          <w:sz w:val="32"/>
          <w:szCs w:val="32"/>
          <w:u w:val="none"/>
          <w:lang w:val="en-US" w:eastAsia="zh-CN"/>
        </w:rPr>
        <w:t>应由投保单位、被保险人或其近亲属、工会组织</w:t>
      </w:r>
      <w:r>
        <w:rPr>
          <w:rFonts w:hint="eastAsia" w:ascii="仿宋" w:hAnsi="仿宋" w:eastAsia="仿宋" w:cs="仿宋"/>
          <w:color w:val="auto"/>
          <w:sz w:val="32"/>
          <w:szCs w:val="32"/>
          <w:u w:val="none"/>
          <w:lang w:eastAsia="zh-CN"/>
        </w:rPr>
        <w:t>按</w:t>
      </w:r>
      <w:r>
        <w:rPr>
          <w:rFonts w:hint="eastAsia" w:ascii="仿宋" w:hAnsi="仿宋" w:eastAsia="仿宋" w:cs="仿宋"/>
          <w:color w:val="auto"/>
          <w:sz w:val="32"/>
          <w:szCs w:val="32"/>
          <w:lang w:eastAsia="zh-CN"/>
        </w:rPr>
        <w:t>照《工伤保险条例》等有关规定，依法向参保地工伤保险行政部门申请工伤认定，并</w:t>
      </w:r>
      <w:r>
        <w:rPr>
          <w:rFonts w:hint="eastAsia" w:ascii="仿宋" w:hAnsi="仿宋" w:eastAsia="仿宋" w:cs="仿宋"/>
          <w:color w:val="auto"/>
          <w:sz w:val="32"/>
          <w:szCs w:val="32"/>
          <w:lang w:val="en-US" w:eastAsia="zh-Hans"/>
        </w:rPr>
        <w:t>在事故发生后48小时内</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Hans"/>
        </w:rPr>
        <w:t>通过客服热线或指定服务人员通知保险公司，简要陈述事故情况</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同时向保险公司提出补充工伤保险待遇</w:t>
      </w:r>
      <w:r>
        <w:rPr>
          <w:rFonts w:hint="eastAsia" w:ascii="仿宋" w:hAnsi="仿宋" w:eastAsia="仿宋" w:cs="仿宋"/>
          <w:color w:val="auto"/>
          <w:sz w:val="32"/>
          <w:szCs w:val="32"/>
          <w:lang w:val="en-US" w:eastAsia="zh-CN"/>
        </w:rPr>
        <w:t>申请。</w:t>
      </w:r>
      <w:r>
        <w:rPr>
          <w:rFonts w:hint="eastAsia" w:ascii="仿宋" w:hAnsi="仿宋" w:eastAsia="仿宋" w:cs="仿宋"/>
          <w:color w:val="auto"/>
          <w:sz w:val="32"/>
          <w:szCs w:val="32"/>
          <w:lang w:val="en-US" w:eastAsia="zh-Hans"/>
        </w:rPr>
        <w:t>参保地</w:t>
      </w:r>
      <w:r>
        <w:rPr>
          <w:rFonts w:hint="eastAsia" w:ascii="仿宋" w:hAnsi="仿宋" w:eastAsia="仿宋" w:cs="仿宋"/>
          <w:color w:val="auto"/>
          <w:sz w:val="32"/>
          <w:szCs w:val="32"/>
          <w:lang w:val="en-US" w:eastAsia="zh-CN"/>
        </w:rPr>
        <w:t>工伤保险行政部门认定工伤后，</w:t>
      </w:r>
      <w:r>
        <w:rPr>
          <w:rFonts w:hint="eastAsia" w:ascii="仿宋" w:hAnsi="仿宋" w:eastAsia="仿宋" w:cs="仿宋"/>
          <w:color w:val="auto"/>
          <w:sz w:val="32"/>
          <w:szCs w:val="32"/>
          <w:u w:val="none"/>
          <w:lang w:val="en-US" w:eastAsia="zh-CN"/>
        </w:rPr>
        <w:t>投保单位、被保险人或其近亲属、工会组织</w:t>
      </w:r>
      <w:r>
        <w:rPr>
          <w:rFonts w:hint="eastAsia" w:ascii="仿宋" w:hAnsi="仿宋" w:eastAsia="仿宋" w:cs="仿宋"/>
          <w:color w:val="auto"/>
          <w:sz w:val="32"/>
          <w:szCs w:val="32"/>
          <w:lang w:val="en-US" w:eastAsia="zh-Hans"/>
        </w:rPr>
        <w:t>凭工伤保险行政部门出具的认定工伤决定书向保险公司提出</w:t>
      </w:r>
      <w:r>
        <w:rPr>
          <w:rFonts w:hint="eastAsia" w:ascii="仿宋" w:hAnsi="仿宋" w:eastAsia="仿宋" w:cs="仿宋"/>
          <w:color w:val="auto"/>
          <w:sz w:val="32"/>
          <w:szCs w:val="32"/>
          <w:lang w:eastAsia="zh-CN"/>
        </w:rPr>
        <w:t>确认申请。</w:t>
      </w:r>
    </w:p>
    <w:p>
      <w:pPr>
        <w:keepNext w:val="0"/>
        <w:keepLines w:val="0"/>
        <w:pageBreakBefore w:val="0"/>
        <w:widowControl w:val="0"/>
        <w:kinsoku/>
        <w:wordWrap/>
        <w:overflowPunct/>
        <w:topLinePunct w:val="0"/>
        <w:autoSpaceDE/>
        <w:autoSpaceDN/>
        <w:bidi w:val="0"/>
        <w:adjustRightInd/>
        <w:snapToGrid/>
        <w:spacing w:line="360" w:lineRule="auto"/>
        <w:ind w:firstLine="760"/>
        <w:jc w:val="both"/>
        <w:textAlignment w:val="auto"/>
        <w:rPr>
          <w:rFonts w:hint="eastAsia" w:ascii="仿宋" w:hAnsi="仿宋" w:eastAsia="仿宋" w:cs="仿宋"/>
          <w:color w:val="auto"/>
          <w:sz w:val="32"/>
          <w:szCs w:val="32"/>
          <w:lang w:eastAsia="zh-CN"/>
        </w:rPr>
      </w:pPr>
      <w:r>
        <w:rPr>
          <w:rFonts w:hint="default" w:ascii="仿宋" w:hAnsi="仿宋" w:eastAsia="仿宋" w:cs="仿宋"/>
          <w:color w:val="auto"/>
          <w:sz w:val="32"/>
          <w:szCs w:val="32"/>
        </w:rPr>
        <w:t>（</w:t>
      </w:r>
      <w:r>
        <w:rPr>
          <w:rFonts w:hint="eastAsia" w:ascii="仿宋" w:hAnsi="仿宋" w:eastAsia="仿宋" w:cs="仿宋"/>
          <w:color w:val="auto"/>
          <w:sz w:val="32"/>
          <w:szCs w:val="32"/>
          <w:lang w:val="en-US" w:eastAsia="zh-Hans"/>
        </w:rPr>
        <w:t>二</w:t>
      </w:r>
      <w:r>
        <w:rPr>
          <w:rFonts w:hint="default" w:ascii="仿宋" w:hAnsi="仿宋" w:eastAsia="仿宋" w:cs="仿宋"/>
          <w:color w:val="auto"/>
          <w:sz w:val="32"/>
          <w:szCs w:val="32"/>
        </w:rPr>
        <w:t>）</w:t>
      </w:r>
      <w:r>
        <w:rPr>
          <w:rFonts w:hint="eastAsia" w:ascii="仿宋" w:hAnsi="仿宋" w:eastAsia="仿宋" w:cs="仿宋"/>
          <w:color w:val="auto"/>
          <w:sz w:val="32"/>
          <w:szCs w:val="32"/>
          <w:lang w:val="en-US" w:eastAsia="zh-Hans"/>
        </w:rPr>
        <w:t>二</w:t>
      </w:r>
      <w:r>
        <w:rPr>
          <w:rFonts w:hint="eastAsia" w:ascii="仿宋" w:hAnsi="仿宋" w:eastAsia="仿宋" w:cs="仿宋"/>
          <w:color w:val="auto"/>
          <w:sz w:val="32"/>
          <w:szCs w:val="32"/>
          <w:lang w:eastAsia="zh-CN"/>
        </w:rPr>
        <w:t>类人员</w:t>
      </w:r>
      <w:r>
        <w:rPr>
          <w:rFonts w:hint="eastAsia" w:ascii="仿宋" w:hAnsi="仿宋" w:eastAsia="仿宋" w:cs="仿宋"/>
          <w:color w:val="auto"/>
          <w:sz w:val="32"/>
          <w:szCs w:val="32"/>
        </w:rPr>
        <w:t>应由投保单位和被保险人或其</w:t>
      </w:r>
      <w:r>
        <w:rPr>
          <w:rFonts w:hint="eastAsia" w:ascii="仿宋" w:hAnsi="仿宋" w:eastAsia="仿宋" w:cs="仿宋"/>
          <w:color w:val="auto"/>
          <w:sz w:val="32"/>
          <w:szCs w:val="32"/>
          <w:lang w:eastAsia="zh-CN"/>
        </w:rPr>
        <w:t>法定</w:t>
      </w:r>
      <w:r>
        <w:rPr>
          <w:rFonts w:hint="eastAsia" w:ascii="仿宋" w:hAnsi="仿宋" w:eastAsia="仿宋" w:cs="仿宋"/>
          <w:color w:val="auto"/>
          <w:sz w:val="32"/>
          <w:szCs w:val="32"/>
        </w:rPr>
        <w:t>受益人</w:t>
      </w:r>
      <w:r>
        <w:rPr>
          <w:rFonts w:hint="eastAsia" w:ascii="仿宋" w:hAnsi="仿宋" w:eastAsia="仿宋" w:cs="仿宋"/>
          <w:color w:val="auto"/>
          <w:sz w:val="32"/>
          <w:szCs w:val="32"/>
          <w:lang w:eastAsia="zh-CN"/>
        </w:rPr>
        <w:t>共同</w:t>
      </w:r>
      <w:r>
        <w:rPr>
          <w:rFonts w:hint="eastAsia" w:ascii="仿宋" w:hAnsi="仿宋" w:eastAsia="仿宋" w:cs="仿宋"/>
          <w:color w:val="auto"/>
          <w:sz w:val="32"/>
          <w:szCs w:val="32"/>
        </w:rPr>
        <w:t>作为补充工伤保险认定申请人（以下</w:t>
      </w:r>
      <w:r>
        <w:rPr>
          <w:rFonts w:hint="eastAsia" w:ascii="仿宋" w:hAnsi="仿宋" w:eastAsia="仿宋" w:cs="仿宋"/>
          <w:color w:val="auto"/>
          <w:sz w:val="32"/>
          <w:szCs w:val="32"/>
          <w:lang w:eastAsia="zh-CN"/>
        </w:rPr>
        <w:t>简</w:t>
      </w:r>
      <w:r>
        <w:rPr>
          <w:rFonts w:hint="eastAsia" w:ascii="仿宋" w:hAnsi="仿宋" w:eastAsia="仿宋" w:cs="仿宋"/>
          <w:color w:val="auto"/>
          <w:sz w:val="32"/>
          <w:szCs w:val="32"/>
        </w:rPr>
        <w:t>称申请人），在事故发生后48小时内通过客服热线或指定服务人员通知保险公司，简要陈述事故情况。在事故发生后30日内，申请人应向保险公司提出</w:t>
      </w:r>
      <w:r>
        <w:rPr>
          <w:rFonts w:hint="eastAsia" w:ascii="仿宋" w:hAnsi="仿宋" w:eastAsia="仿宋" w:cs="仿宋"/>
          <w:color w:val="auto"/>
          <w:sz w:val="32"/>
          <w:szCs w:val="32"/>
          <w:lang w:eastAsia="zh-CN"/>
        </w:rPr>
        <w:t>确认（</w:t>
      </w:r>
      <w:r>
        <w:rPr>
          <w:rFonts w:hint="eastAsia" w:ascii="仿宋" w:hAnsi="仿宋" w:eastAsia="仿宋" w:cs="仿宋"/>
          <w:color w:val="auto"/>
          <w:sz w:val="32"/>
          <w:szCs w:val="32"/>
        </w:rPr>
        <w:t>鉴定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申请。申请人可</w:t>
      </w:r>
      <w:r>
        <w:rPr>
          <w:rFonts w:hint="eastAsia" w:ascii="仿宋" w:hAnsi="仿宋" w:eastAsia="仿宋" w:cs="仿宋"/>
          <w:color w:val="auto"/>
          <w:sz w:val="32"/>
          <w:szCs w:val="32"/>
          <w:lang w:eastAsia="zh-CN"/>
        </w:rPr>
        <w:t>指定</w:t>
      </w:r>
      <w:r>
        <w:rPr>
          <w:rFonts w:hint="eastAsia" w:ascii="仿宋" w:hAnsi="仿宋" w:eastAsia="仿宋" w:cs="仿宋"/>
          <w:color w:val="auto"/>
          <w:sz w:val="32"/>
          <w:szCs w:val="32"/>
        </w:rPr>
        <w:t>投保单位具体经办人员，办理</w:t>
      </w:r>
      <w:r>
        <w:rPr>
          <w:rFonts w:hint="eastAsia" w:ascii="仿宋" w:hAnsi="仿宋" w:eastAsia="仿宋" w:cs="仿宋"/>
          <w:color w:val="auto"/>
          <w:sz w:val="32"/>
          <w:szCs w:val="32"/>
          <w:lang w:eastAsia="zh-CN"/>
        </w:rPr>
        <w:t>确认（</w:t>
      </w:r>
      <w:r>
        <w:rPr>
          <w:rFonts w:hint="eastAsia" w:ascii="仿宋" w:hAnsi="仿宋" w:eastAsia="仿宋" w:cs="仿宋"/>
          <w:color w:val="auto"/>
          <w:sz w:val="32"/>
          <w:szCs w:val="32"/>
        </w:rPr>
        <w:t>鉴定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申请事宜。</w:t>
      </w:r>
    </w:p>
    <w:p>
      <w:pPr>
        <w:keepNext w:val="0"/>
        <w:keepLines w:val="0"/>
        <w:pageBreakBefore w:val="0"/>
        <w:widowControl w:val="0"/>
        <w:kinsoku/>
        <w:wordWrap/>
        <w:overflowPunct/>
        <w:topLinePunct w:val="0"/>
        <w:autoSpaceDE/>
        <w:autoSpaceDN/>
        <w:bidi w:val="0"/>
        <w:adjustRightInd/>
        <w:snapToGrid/>
        <w:spacing w:line="360" w:lineRule="auto"/>
        <w:ind w:firstLine="76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申请人若因故意或重大过失，未在事故发生后48小时内通知保险公司，致使事故的性质、原因、损失程度等</w:t>
      </w:r>
      <w:r>
        <w:rPr>
          <w:rFonts w:hint="eastAsia" w:ascii="仿宋" w:hAnsi="仿宋" w:eastAsia="仿宋" w:cs="仿宋"/>
          <w:color w:val="auto"/>
          <w:sz w:val="32"/>
          <w:szCs w:val="32"/>
          <w:lang w:eastAsia="zh-CN"/>
        </w:rPr>
        <w:t>无法</w:t>
      </w:r>
      <w:r>
        <w:rPr>
          <w:rFonts w:hint="eastAsia" w:ascii="仿宋" w:hAnsi="仿宋" w:eastAsia="仿宋" w:cs="仿宋"/>
          <w:color w:val="auto"/>
          <w:sz w:val="32"/>
          <w:szCs w:val="32"/>
        </w:rPr>
        <w:t>确定的，保险公司对无法确定的部分，不承担给付保险金的责任，但保险公司通过其他途径已经及时知道或应当及时知道事故发生的除外。</w:t>
      </w:r>
    </w:p>
    <w:p>
      <w:pPr>
        <w:keepNext w:val="0"/>
        <w:keepLines w:val="0"/>
        <w:pageBreakBefore w:val="0"/>
        <w:widowControl w:val="0"/>
        <w:kinsoku/>
        <w:wordWrap/>
        <w:overflowPunct/>
        <w:topLinePunct w:val="0"/>
        <w:autoSpaceDE/>
        <w:autoSpaceDN/>
        <w:bidi w:val="0"/>
        <w:adjustRightInd/>
        <w:snapToGrid/>
        <w:spacing w:line="360" w:lineRule="auto"/>
        <w:ind w:firstLine="76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自事故发生之日起</w:t>
      </w:r>
      <w:r>
        <w:rPr>
          <w:rFonts w:hint="eastAsia" w:ascii="仿宋" w:hAnsi="仿宋" w:eastAsia="仿宋" w:cs="仿宋"/>
          <w:color w:val="auto"/>
          <w:sz w:val="32"/>
          <w:szCs w:val="32"/>
          <w:lang w:eastAsia="zh-CN"/>
        </w:rPr>
        <w:t>，补充工伤保险待遇</w:t>
      </w:r>
      <w:r>
        <w:rPr>
          <w:rFonts w:hint="eastAsia" w:ascii="仿宋" w:hAnsi="仿宋" w:eastAsia="仿宋" w:cs="仿宋"/>
          <w:color w:val="auto"/>
          <w:sz w:val="32"/>
          <w:szCs w:val="32"/>
          <w:lang w:val="en-US" w:eastAsia="zh-CN"/>
        </w:rPr>
        <w:t>申请</w:t>
      </w:r>
      <w:r>
        <w:rPr>
          <w:rFonts w:hint="eastAsia" w:ascii="仿宋" w:hAnsi="仿宋" w:eastAsia="仿宋" w:cs="仿宋"/>
          <w:color w:val="auto"/>
          <w:sz w:val="32"/>
          <w:szCs w:val="32"/>
        </w:rPr>
        <w:t>时效为</w:t>
      </w:r>
      <w:r>
        <w:rPr>
          <w:rFonts w:hint="eastAsia" w:ascii="仿宋" w:hAnsi="仿宋" w:eastAsia="仿宋" w:cs="仿宋"/>
          <w:color w:val="auto"/>
          <w:sz w:val="32"/>
          <w:szCs w:val="32"/>
          <w:lang w:eastAsia="zh-CN"/>
        </w:rPr>
        <w:t>2</w:t>
      </w:r>
      <w:r>
        <w:rPr>
          <w:rFonts w:hint="eastAsia" w:ascii="仿宋" w:hAnsi="仿宋" w:eastAsia="仿宋" w:cs="仿宋"/>
          <w:color w:val="auto"/>
          <w:sz w:val="32"/>
          <w:szCs w:val="32"/>
        </w:rPr>
        <w:t>年。</w:t>
      </w:r>
    </w:p>
    <w:p>
      <w:pPr>
        <w:keepNext w:val="0"/>
        <w:keepLines w:val="0"/>
        <w:pageBreakBefore w:val="0"/>
        <w:widowControl w:val="0"/>
        <w:kinsoku/>
        <w:wordWrap/>
        <w:overflowPunct/>
        <w:topLinePunct w:val="0"/>
        <w:autoSpaceDE/>
        <w:autoSpaceDN/>
        <w:bidi w:val="0"/>
        <w:adjustRightInd/>
        <w:snapToGrid/>
        <w:spacing w:line="360" w:lineRule="auto"/>
        <w:ind w:firstLine="76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val="en-US" w:eastAsia="zh-CN"/>
        </w:rPr>
        <w:t xml:space="preserve"> 被保险人</w:t>
      </w:r>
      <w:r>
        <w:rPr>
          <w:rFonts w:hint="eastAsia" w:ascii="仿宋" w:hAnsi="仿宋" w:eastAsia="仿宋" w:cs="仿宋"/>
          <w:color w:val="auto"/>
          <w:sz w:val="32"/>
          <w:szCs w:val="32"/>
          <w:lang w:val="en-US" w:eastAsia="zh-Hans"/>
        </w:rPr>
        <w:t>提出</w:t>
      </w:r>
      <w:r>
        <w:rPr>
          <w:rFonts w:hint="eastAsia" w:ascii="仿宋" w:hAnsi="仿宋" w:eastAsia="仿宋" w:cs="仿宋"/>
          <w:color w:val="auto"/>
          <w:sz w:val="32"/>
          <w:szCs w:val="32"/>
          <w:lang w:val="en-US" w:eastAsia="zh-CN"/>
        </w:rPr>
        <w:t>确认</w:t>
      </w:r>
      <w:r>
        <w:rPr>
          <w:rFonts w:hint="eastAsia" w:ascii="仿宋" w:hAnsi="仿宋" w:eastAsia="仿宋" w:cs="仿宋"/>
          <w:color w:val="auto"/>
          <w:sz w:val="32"/>
          <w:szCs w:val="32"/>
          <w:lang w:val="en-US" w:eastAsia="zh-Hans"/>
        </w:rPr>
        <w:t>申请的</w:t>
      </w:r>
      <w:r>
        <w:rPr>
          <w:rFonts w:hint="eastAsia" w:ascii="仿宋" w:hAnsi="仿宋" w:eastAsia="仿宋" w:cs="仿宋"/>
          <w:color w:val="auto"/>
          <w:sz w:val="32"/>
          <w:szCs w:val="32"/>
          <w:lang w:eastAsia="zh-Hans"/>
        </w:rPr>
        <w:t>，</w:t>
      </w:r>
      <w:r>
        <w:rPr>
          <w:rFonts w:hint="eastAsia" w:ascii="仿宋" w:hAnsi="仿宋" w:eastAsia="仿宋" w:cs="仿宋"/>
          <w:color w:val="auto"/>
          <w:sz w:val="32"/>
          <w:szCs w:val="32"/>
          <w:lang w:val="en-US" w:eastAsia="zh-Hans"/>
        </w:rPr>
        <w:t>分别按照以下要求提交材料</w:t>
      </w:r>
      <w:r>
        <w:rPr>
          <w:rFonts w:hint="eastAsia" w:ascii="仿宋" w:hAnsi="仿宋" w:eastAsia="仿宋" w:cs="仿宋"/>
          <w:color w:val="auto"/>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76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Hans"/>
        </w:rPr>
        <w:t>一</w:t>
      </w:r>
      <w:r>
        <w:rPr>
          <w:rFonts w:hint="eastAsia" w:ascii="仿宋" w:hAnsi="仿宋" w:eastAsia="仿宋" w:cs="仿宋"/>
          <w:color w:val="auto"/>
          <w:sz w:val="32"/>
          <w:szCs w:val="32"/>
          <w:lang w:eastAsia="zh-CN"/>
        </w:rPr>
        <w:t>）一类人员</w:t>
      </w:r>
    </w:p>
    <w:p>
      <w:pPr>
        <w:keepNext w:val="0"/>
        <w:keepLines w:val="0"/>
        <w:pageBreakBefore w:val="0"/>
        <w:widowControl w:val="0"/>
        <w:kinsoku/>
        <w:wordWrap/>
        <w:overflowPunct/>
        <w:topLinePunct w:val="0"/>
        <w:autoSpaceDE/>
        <w:autoSpaceDN/>
        <w:bidi w:val="0"/>
        <w:adjustRightInd/>
        <w:snapToGrid/>
        <w:spacing w:line="360" w:lineRule="auto"/>
        <w:ind w:firstLine="76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1.认定工伤决定书原件、复印件，有劳动功能障碍等级的需提交市劳动能力鉴定委员会出具的劳动能力鉴定结论通知书原件、复印件；</w:t>
      </w:r>
    </w:p>
    <w:p>
      <w:pPr>
        <w:keepNext w:val="0"/>
        <w:keepLines w:val="0"/>
        <w:pageBreakBefore w:val="0"/>
        <w:widowControl w:val="0"/>
        <w:kinsoku/>
        <w:wordWrap/>
        <w:overflowPunct/>
        <w:topLinePunct w:val="0"/>
        <w:autoSpaceDE/>
        <w:autoSpaceDN/>
        <w:bidi w:val="0"/>
        <w:adjustRightInd/>
        <w:snapToGrid/>
        <w:spacing w:line="360" w:lineRule="auto"/>
        <w:ind w:firstLine="76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补充工伤保险赔付情景</w:t>
      </w:r>
      <w:r>
        <w:rPr>
          <w:rFonts w:hint="eastAsia" w:ascii="仿宋" w:hAnsi="仿宋" w:eastAsia="仿宋" w:cs="仿宋"/>
          <w:color w:val="auto"/>
          <w:sz w:val="32"/>
          <w:szCs w:val="32"/>
          <w:lang w:val="en-US" w:eastAsia="zh-CN"/>
        </w:rPr>
        <w:t>确认</w:t>
      </w:r>
      <w:r>
        <w:rPr>
          <w:rFonts w:hint="eastAsia" w:ascii="仿宋" w:hAnsi="仿宋" w:eastAsia="仿宋" w:cs="仿宋"/>
          <w:color w:val="auto"/>
          <w:sz w:val="32"/>
          <w:szCs w:val="32"/>
        </w:rPr>
        <w:t>申请表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投保单位加盖公章</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76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投保单位参保保单原件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复印件；</w:t>
      </w:r>
    </w:p>
    <w:p>
      <w:pPr>
        <w:keepNext w:val="0"/>
        <w:keepLines w:val="0"/>
        <w:pageBreakBefore w:val="0"/>
        <w:widowControl w:val="0"/>
        <w:kinsoku/>
        <w:wordWrap/>
        <w:overflowPunct/>
        <w:topLinePunct w:val="0"/>
        <w:autoSpaceDE/>
        <w:autoSpaceDN/>
        <w:bidi w:val="0"/>
        <w:adjustRightInd/>
        <w:snapToGrid/>
        <w:spacing w:line="360" w:lineRule="auto"/>
        <w:ind w:firstLine="76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.被保</w:t>
      </w:r>
      <w:r>
        <w:rPr>
          <w:rFonts w:hint="eastAsia" w:ascii="仿宋" w:hAnsi="仿宋" w:eastAsia="仿宋" w:cs="仿宋"/>
          <w:color w:val="auto"/>
          <w:sz w:val="32"/>
          <w:szCs w:val="32"/>
        </w:rPr>
        <w:t>险人的身份证明原件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复印件，如申请人</w:t>
      </w:r>
      <w:r>
        <w:rPr>
          <w:rFonts w:hint="eastAsia" w:ascii="仿宋" w:hAnsi="仿宋" w:eastAsia="仿宋" w:cs="仿宋"/>
          <w:color w:val="auto"/>
          <w:sz w:val="32"/>
          <w:szCs w:val="32"/>
          <w:lang w:eastAsia="zh-CN"/>
        </w:rPr>
        <w:t>是被保险人法定受益人的</w:t>
      </w:r>
      <w:r>
        <w:rPr>
          <w:rFonts w:hint="eastAsia" w:ascii="仿宋" w:hAnsi="仿宋" w:eastAsia="仿宋" w:cs="仿宋"/>
          <w:color w:val="auto"/>
          <w:sz w:val="32"/>
          <w:szCs w:val="32"/>
        </w:rPr>
        <w:t>，须提供其身份证明以及关系证明原件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复印件；</w:t>
      </w:r>
    </w:p>
    <w:p>
      <w:pPr>
        <w:keepNext w:val="0"/>
        <w:keepLines w:val="0"/>
        <w:pageBreakBefore w:val="0"/>
        <w:widowControl w:val="0"/>
        <w:kinsoku/>
        <w:wordWrap/>
        <w:overflowPunct/>
        <w:topLinePunct w:val="0"/>
        <w:autoSpaceDE/>
        <w:autoSpaceDN/>
        <w:bidi w:val="0"/>
        <w:adjustRightInd/>
        <w:snapToGrid/>
        <w:spacing w:line="360" w:lineRule="auto"/>
        <w:ind w:firstLine="76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5.投保单位与被保险人的赔偿协议；</w:t>
      </w:r>
    </w:p>
    <w:p>
      <w:pPr>
        <w:keepNext w:val="0"/>
        <w:keepLines w:val="0"/>
        <w:pageBreakBefore w:val="0"/>
        <w:widowControl w:val="0"/>
        <w:kinsoku/>
        <w:wordWrap/>
        <w:overflowPunct/>
        <w:topLinePunct w:val="0"/>
        <w:autoSpaceDE/>
        <w:autoSpaceDN/>
        <w:bidi w:val="0"/>
        <w:adjustRightInd/>
        <w:snapToGrid/>
        <w:spacing w:line="360" w:lineRule="auto"/>
        <w:ind w:firstLine="76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6.保险公司认为需要的其他材料。</w:t>
      </w:r>
    </w:p>
    <w:p>
      <w:pPr>
        <w:keepNext w:val="0"/>
        <w:keepLines w:val="0"/>
        <w:pageBreakBefore w:val="0"/>
        <w:widowControl w:val="0"/>
        <w:kinsoku/>
        <w:wordWrap/>
        <w:overflowPunct/>
        <w:topLinePunct w:val="0"/>
        <w:autoSpaceDE/>
        <w:autoSpaceDN/>
        <w:bidi w:val="0"/>
        <w:adjustRightInd/>
        <w:snapToGrid/>
        <w:spacing w:line="360" w:lineRule="auto"/>
        <w:ind w:firstLine="760"/>
        <w:jc w:val="both"/>
        <w:textAlignment w:val="auto"/>
        <w:rPr>
          <w:rFonts w:hint="eastAsia" w:ascii="仿宋" w:hAnsi="仿宋" w:eastAsia="仿宋" w:cs="仿宋"/>
          <w:color w:val="auto"/>
          <w:sz w:val="32"/>
          <w:szCs w:val="32"/>
          <w:lang w:eastAsia="zh-CN"/>
        </w:rPr>
      </w:pPr>
      <w:r>
        <w:rPr>
          <w:rFonts w:hint="default" w:ascii="仿宋" w:hAnsi="仿宋" w:eastAsia="仿宋" w:cs="仿宋"/>
          <w:color w:val="auto"/>
          <w:sz w:val="32"/>
          <w:szCs w:val="32"/>
          <w:lang w:eastAsia="zh-CN"/>
        </w:rPr>
        <w:t>（</w:t>
      </w:r>
      <w:r>
        <w:rPr>
          <w:rFonts w:hint="eastAsia" w:ascii="仿宋" w:hAnsi="仿宋" w:eastAsia="仿宋" w:cs="仿宋"/>
          <w:color w:val="auto"/>
          <w:sz w:val="32"/>
          <w:szCs w:val="32"/>
          <w:lang w:val="en-US" w:eastAsia="zh-Hans"/>
        </w:rPr>
        <w:t>二</w:t>
      </w:r>
      <w:r>
        <w:rPr>
          <w:rFonts w:hint="default" w:ascii="仿宋" w:hAnsi="仿宋" w:eastAsia="仿宋" w:cs="仿宋"/>
          <w:color w:val="auto"/>
          <w:sz w:val="32"/>
          <w:szCs w:val="32"/>
          <w:lang w:eastAsia="zh-CN"/>
        </w:rPr>
        <w:t>）</w:t>
      </w:r>
      <w:r>
        <w:rPr>
          <w:rFonts w:hint="eastAsia" w:ascii="仿宋" w:hAnsi="仿宋" w:eastAsia="仿宋" w:cs="仿宋"/>
          <w:color w:val="auto"/>
          <w:sz w:val="32"/>
          <w:szCs w:val="32"/>
          <w:lang w:eastAsia="zh-CN"/>
        </w:rPr>
        <w:t>二类人员</w:t>
      </w:r>
    </w:p>
    <w:p>
      <w:pPr>
        <w:keepNext w:val="0"/>
        <w:keepLines w:val="0"/>
        <w:pageBreakBefore w:val="0"/>
        <w:widowControl w:val="0"/>
        <w:kinsoku/>
        <w:wordWrap/>
        <w:overflowPunct/>
        <w:topLinePunct w:val="0"/>
        <w:autoSpaceDE/>
        <w:autoSpaceDN/>
        <w:bidi w:val="0"/>
        <w:adjustRightInd/>
        <w:snapToGrid/>
        <w:spacing w:line="360" w:lineRule="auto"/>
        <w:ind w:firstLine="76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1.</w:t>
      </w:r>
      <w:r>
        <w:rPr>
          <w:rFonts w:hint="eastAsia" w:ascii="仿宋" w:hAnsi="仿宋" w:eastAsia="仿宋" w:cs="仿宋"/>
          <w:color w:val="auto"/>
          <w:sz w:val="32"/>
          <w:szCs w:val="32"/>
        </w:rPr>
        <w:t>补充工伤保险赔付情景</w:t>
      </w:r>
      <w:r>
        <w:rPr>
          <w:rFonts w:hint="eastAsia" w:ascii="仿宋" w:hAnsi="仿宋" w:eastAsia="仿宋" w:cs="仿宋"/>
          <w:color w:val="auto"/>
          <w:sz w:val="32"/>
          <w:szCs w:val="32"/>
          <w:lang w:val="en-US" w:eastAsia="zh-CN"/>
        </w:rPr>
        <w:t>确认</w:t>
      </w:r>
      <w:r>
        <w:rPr>
          <w:rFonts w:hint="eastAsia" w:ascii="仿宋" w:hAnsi="仿宋" w:eastAsia="仿宋" w:cs="仿宋"/>
          <w:color w:val="auto"/>
          <w:sz w:val="32"/>
          <w:szCs w:val="32"/>
        </w:rPr>
        <w:t>申请表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投保单位加盖公章</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76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投保单位参保保单原件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复印件；</w:t>
      </w:r>
    </w:p>
    <w:p>
      <w:pPr>
        <w:keepNext w:val="0"/>
        <w:keepLines w:val="0"/>
        <w:pageBreakBefore w:val="0"/>
        <w:widowControl w:val="0"/>
        <w:kinsoku/>
        <w:wordWrap/>
        <w:overflowPunct/>
        <w:topLinePunct w:val="0"/>
        <w:autoSpaceDE/>
        <w:autoSpaceDN/>
        <w:bidi w:val="0"/>
        <w:adjustRightInd/>
        <w:snapToGrid/>
        <w:spacing w:line="360" w:lineRule="auto"/>
        <w:ind w:firstLine="76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医疗初次诊断相关材料原件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复印件（门诊及住院病历材料、诊断证明），出入院证明材料原件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复印件；</w:t>
      </w:r>
    </w:p>
    <w:p>
      <w:pPr>
        <w:keepNext w:val="0"/>
        <w:keepLines w:val="0"/>
        <w:pageBreakBefore w:val="0"/>
        <w:widowControl w:val="0"/>
        <w:kinsoku/>
        <w:wordWrap/>
        <w:overflowPunct/>
        <w:topLinePunct w:val="0"/>
        <w:autoSpaceDE/>
        <w:autoSpaceDN/>
        <w:bidi w:val="0"/>
        <w:adjustRightInd/>
        <w:snapToGrid/>
        <w:spacing w:line="360" w:lineRule="auto"/>
        <w:ind w:firstLine="76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.被保</w:t>
      </w:r>
      <w:r>
        <w:rPr>
          <w:rFonts w:hint="eastAsia" w:ascii="仿宋" w:hAnsi="仿宋" w:eastAsia="仿宋" w:cs="仿宋"/>
          <w:color w:val="auto"/>
          <w:sz w:val="32"/>
          <w:szCs w:val="32"/>
        </w:rPr>
        <w:t>险人的身份证明原件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复印件，如申请人</w:t>
      </w:r>
      <w:r>
        <w:rPr>
          <w:rFonts w:hint="eastAsia" w:ascii="仿宋" w:hAnsi="仿宋" w:eastAsia="仿宋" w:cs="仿宋"/>
          <w:color w:val="auto"/>
          <w:sz w:val="32"/>
          <w:szCs w:val="32"/>
          <w:lang w:eastAsia="zh-CN"/>
        </w:rPr>
        <w:t>是被保</w:t>
      </w:r>
      <w:r>
        <w:rPr>
          <w:rFonts w:hint="eastAsia" w:ascii="仿宋" w:hAnsi="仿宋" w:eastAsia="仿宋" w:cs="仿宋"/>
          <w:color w:val="auto"/>
          <w:sz w:val="32"/>
          <w:szCs w:val="32"/>
        </w:rPr>
        <w:t>险人的</w:t>
      </w:r>
      <w:r>
        <w:rPr>
          <w:rFonts w:hint="eastAsia" w:ascii="仿宋" w:hAnsi="仿宋" w:eastAsia="仿宋" w:cs="仿宋"/>
          <w:color w:val="auto"/>
          <w:sz w:val="32"/>
          <w:szCs w:val="32"/>
          <w:lang w:eastAsia="zh-CN"/>
        </w:rPr>
        <w:t>法定受益人的</w:t>
      </w:r>
      <w:r>
        <w:rPr>
          <w:rFonts w:hint="eastAsia" w:ascii="仿宋" w:hAnsi="仿宋" w:eastAsia="仿宋" w:cs="仿宋"/>
          <w:color w:val="auto"/>
          <w:sz w:val="32"/>
          <w:szCs w:val="32"/>
        </w:rPr>
        <w:t>，须提供其身份证明以及关系证明原件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复印件；</w:t>
      </w:r>
    </w:p>
    <w:p>
      <w:pPr>
        <w:keepNext w:val="0"/>
        <w:keepLines w:val="0"/>
        <w:pageBreakBefore w:val="0"/>
        <w:widowControl w:val="0"/>
        <w:kinsoku/>
        <w:wordWrap/>
        <w:overflowPunct/>
        <w:topLinePunct w:val="0"/>
        <w:autoSpaceDE/>
        <w:autoSpaceDN/>
        <w:bidi w:val="0"/>
        <w:adjustRightInd/>
        <w:snapToGrid/>
        <w:spacing w:line="360" w:lineRule="auto"/>
        <w:ind w:firstLine="76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投保单位提供的事故证明材料，须描述事故发生的时间、地点及原因等基本情况</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投保单位加盖公章</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76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交通事故必须提供公安交通管理部门等职能部门出具的交通事故责任认定书或事故证明材料原件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复印件；</w:t>
      </w:r>
    </w:p>
    <w:p>
      <w:pPr>
        <w:keepNext w:val="0"/>
        <w:keepLines w:val="0"/>
        <w:pageBreakBefore w:val="0"/>
        <w:widowControl w:val="0"/>
        <w:kinsoku/>
        <w:wordWrap/>
        <w:overflowPunct/>
        <w:topLinePunct w:val="0"/>
        <w:autoSpaceDE/>
        <w:autoSpaceDN/>
        <w:bidi w:val="0"/>
        <w:adjustRightInd/>
        <w:snapToGrid/>
        <w:spacing w:line="360" w:lineRule="auto"/>
        <w:ind w:firstLine="76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如</w:t>
      </w:r>
      <w:r>
        <w:rPr>
          <w:rFonts w:hint="eastAsia" w:ascii="仿宋" w:hAnsi="仿宋" w:eastAsia="仿宋" w:cs="仿宋"/>
          <w:color w:val="auto"/>
          <w:sz w:val="32"/>
          <w:szCs w:val="32"/>
          <w:lang w:eastAsia="zh-CN"/>
        </w:rPr>
        <w:t>被保</w:t>
      </w:r>
      <w:r>
        <w:rPr>
          <w:rFonts w:hint="eastAsia" w:ascii="仿宋" w:hAnsi="仿宋" w:eastAsia="仿宋" w:cs="仿宋"/>
          <w:color w:val="auto"/>
          <w:sz w:val="32"/>
          <w:szCs w:val="32"/>
        </w:rPr>
        <w:t>险人死亡，申请人须提供</w:t>
      </w:r>
      <w:r>
        <w:rPr>
          <w:rFonts w:hint="eastAsia" w:ascii="仿宋" w:hAnsi="仿宋" w:eastAsia="仿宋" w:cs="仿宋"/>
          <w:color w:val="auto"/>
          <w:sz w:val="32"/>
          <w:szCs w:val="32"/>
          <w:lang w:eastAsia="zh-CN"/>
        </w:rPr>
        <w:t>被保</w:t>
      </w:r>
      <w:r>
        <w:rPr>
          <w:rFonts w:hint="eastAsia" w:ascii="仿宋" w:hAnsi="仿宋" w:eastAsia="仿宋" w:cs="仿宋"/>
          <w:color w:val="auto"/>
          <w:sz w:val="32"/>
          <w:szCs w:val="32"/>
        </w:rPr>
        <w:t>险人的死亡证明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火化证明或户口注销证明</w:t>
      </w:r>
      <w:r>
        <w:rPr>
          <w:rFonts w:hint="eastAsia" w:ascii="仿宋" w:hAnsi="仿宋" w:eastAsia="仿宋" w:cs="仿宋"/>
          <w:color w:val="auto"/>
          <w:sz w:val="32"/>
          <w:szCs w:val="32"/>
        </w:rPr>
        <w:t>原件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复印件；</w:t>
      </w:r>
    </w:p>
    <w:p>
      <w:pPr>
        <w:keepNext w:val="0"/>
        <w:keepLines w:val="0"/>
        <w:pageBreakBefore w:val="0"/>
        <w:widowControl w:val="0"/>
        <w:kinsoku/>
        <w:wordWrap/>
        <w:overflowPunct/>
        <w:topLinePunct w:val="0"/>
        <w:autoSpaceDE/>
        <w:autoSpaceDN/>
        <w:bidi w:val="0"/>
        <w:adjustRightInd/>
        <w:snapToGrid/>
        <w:spacing w:line="360" w:lineRule="auto"/>
        <w:ind w:firstLine="76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8.投保单位与被保险人的赔偿协议；</w:t>
      </w:r>
    </w:p>
    <w:p>
      <w:pPr>
        <w:keepNext w:val="0"/>
        <w:keepLines w:val="0"/>
        <w:pageBreakBefore w:val="0"/>
        <w:widowControl w:val="0"/>
        <w:kinsoku/>
        <w:wordWrap/>
        <w:overflowPunct/>
        <w:topLinePunct w:val="0"/>
        <w:autoSpaceDE/>
        <w:autoSpaceDN/>
        <w:bidi w:val="0"/>
        <w:adjustRightInd/>
        <w:snapToGrid/>
        <w:spacing w:line="360" w:lineRule="auto"/>
        <w:ind w:firstLine="76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9.保险公司认为需要的其他材料。</w:t>
      </w:r>
    </w:p>
    <w:p>
      <w:pPr>
        <w:keepNext w:val="0"/>
        <w:keepLines w:val="0"/>
        <w:pageBreakBefore w:val="0"/>
        <w:widowControl w:val="0"/>
        <w:kinsoku/>
        <w:wordWrap/>
        <w:overflowPunct/>
        <w:topLinePunct w:val="0"/>
        <w:autoSpaceDE/>
        <w:autoSpaceDN/>
        <w:bidi w:val="0"/>
        <w:adjustRightInd/>
        <w:snapToGrid/>
        <w:spacing w:line="360" w:lineRule="auto"/>
        <w:ind w:firstLine="76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保险公司受理</w:t>
      </w:r>
      <w:r>
        <w:rPr>
          <w:rFonts w:hint="eastAsia" w:ascii="仿宋" w:hAnsi="仿宋" w:eastAsia="仿宋" w:cs="仿宋"/>
          <w:color w:val="auto"/>
          <w:sz w:val="32"/>
          <w:szCs w:val="32"/>
          <w:lang w:val="en-US" w:eastAsia="zh-CN"/>
        </w:rPr>
        <w:t>确认</w:t>
      </w:r>
      <w:r>
        <w:rPr>
          <w:rFonts w:hint="eastAsia" w:ascii="仿宋" w:hAnsi="仿宋" w:eastAsia="仿宋" w:cs="仿宋"/>
          <w:color w:val="auto"/>
          <w:sz w:val="32"/>
          <w:szCs w:val="32"/>
        </w:rPr>
        <w:t>申请后，根据审核需要，可以对事故进行调查核实，投保单位和申请人应当予以</w:t>
      </w:r>
      <w:r>
        <w:rPr>
          <w:rFonts w:hint="eastAsia" w:ascii="仿宋" w:hAnsi="仿宋" w:eastAsia="仿宋" w:cs="仿宋"/>
          <w:color w:val="auto"/>
          <w:sz w:val="32"/>
          <w:szCs w:val="32"/>
          <w:lang w:eastAsia="zh-CN"/>
        </w:rPr>
        <w:t>配合</w:t>
      </w:r>
      <w:r>
        <w:rPr>
          <w:rFonts w:hint="eastAsia" w:ascii="仿宋" w:hAnsi="仿宋" w:eastAsia="仿宋" w:cs="仿宋"/>
          <w:color w:val="auto"/>
          <w:sz w:val="32"/>
          <w:szCs w:val="32"/>
        </w:rPr>
        <w:t>协助。</w:t>
      </w:r>
    </w:p>
    <w:p>
      <w:pPr>
        <w:keepNext w:val="0"/>
        <w:keepLines w:val="0"/>
        <w:pageBreakBefore w:val="0"/>
        <w:widowControl w:val="0"/>
        <w:kinsoku/>
        <w:wordWrap/>
        <w:overflowPunct/>
        <w:topLinePunct w:val="0"/>
        <w:autoSpaceDE/>
        <w:autoSpaceDN/>
        <w:bidi w:val="0"/>
        <w:adjustRightInd/>
        <w:snapToGrid/>
        <w:spacing w:line="360" w:lineRule="auto"/>
        <w:ind w:firstLine="760"/>
        <w:jc w:val="both"/>
        <w:textAlignment w:val="auto"/>
        <w:rPr>
          <w:rFonts w:hint="eastAsia" w:ascii="仿宋" w:hAnsi="仿宋" w:eastAsia="仿宋" w:cs="仿宋"/>
          <w:i/>
          <w:iCs/>
          <w:color w:val="auto"/>
          <w:sz w:val="32"/>
          <w:szCs w:val="32"/>
          <w:highlight w:val="none"/>
          <w:u w:val="none"/>
          <w:lang w:val="en-US" w:eastAsia="zh-CN" w:bidi="ar-SA"/>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保险公司在收到</w:t>
      </w:r>
      <w:r>
        <w:rPr>
          <w:rFonts w:hint="eastAsia" w:ascii="仿宋" w:hAnsi="仿宋" w:eastAsia="仿宋" w:cs="仿宋"/>
          <w:color w:val="auto"/>
          <w:sz w:val="32"/>
          <w:szCs w:val="32"/>
          <w:lang w:val="en-US" w:eastAsia="zh-CN"/>
        </w:rPr>
        <w:t>确认</w:t>
      </w:r>
      <w:r>
        <w:rPr>
          <w:rFonts w:hint="eastAsia" w:ascii="仿宋" w:hAnsi="仿宋" w:eastAsia="仿宋" w:cs="仿宋"/>
          <w:color w:val="auto"/>
          <w:sz w:val="32"/>
          <w:szCs w:val="32"/>
        </w:rPr>
        <w:t>申请后，应在</w:t>
      </w:r>
      <w:r>
        <w:rPr>
          <w:rFonts w:hint="eastAsia" w:ascii="仿宋" w:hAnsi="仿宋" w:eastAsia="仿宋" w:cs="仿宋"/>
          <w:color w:val="auto"/>
          <w:sz w:val="32"/>
          <w:szCs w:val="32"/>
          <w:lang w:val="en-US" w:eastAsia="zh-CN"/>
        </w:rPr>
        <w:t>5日</w:t>
      </w:r>
      <w:r>
        <w:rPr>
          <w:rFonts w:hint="eastAsia" w:ascii="仿宋" w:hAnsi="仿宋" w:eastAsia="仿宋" w:cs="仿宋"/>
          <w:color w:val="auto"/>
          <w:sz w:val="32"/>
          <w:szCs w:val="32"/>
        </w:rPr>
        <w:t>内进行审核，</w:t>
      </w:r>
      <w:r>
        <w:rPr>
          <w:rFonts w:hint="eastAsia" w:ascii="仿宋" w:hAnsi="仿宋" w:eastAsia="仿宋" w:cs="仿宋"/>
          <w:color w:val="auto"/>
          <w:sz w:val="32"/>
          <w:szCs w:val="32"/>
          <w:lang w:eastAsia="zh-CN"/>
        </w:rPr>
        <w:t>材料完整的，</w:t>
      </w:r>
      <w:r>
        <w:rPr>
          <w:rFonts w:hint="eastAsia" w:ascii="仿宋" w:hAnsi="仿宋" w:eastAsia="仿宋" w:cs="仿宋"/>
          <w:color w:val="auto"/>
          <w:sz w:val="32"/>
          <w:szCs w:val="32"/>
        </w:rPr>
        <w:t>作出受理</w:t>
      </w:r>
      <w:r>
        <w:rPr>
          <w:rFonts w:hint="eastAsia" w:ascii="仿宋" w:hAnsi="仿宋" w:eastAsia="仿宋" w:cs="仿宋"/>
          <w:color w:val="auto"/>
          <w:sz w:val="32"/>
          <w:szCs w:val="32"/>
          <w:lang w:eastAsia="zh-CN"/>
        </w:rPr>
        <w:t>或</w:t>
      </w:r>
      <w:r>
        <w:rPr>
          <w:rFonts w:hint="eastAsia" w:ascii="仿宋" w:hAnsi="仿宋" w:eastAsia="仿宋" w:cs="仿宋"/>
          <w:color w:val="auto"/>
          <w:sz w:val="32"/>
          <w:szCs w:val="32"/>
        </w:rPr>
        <w:t>不予受理的决定；材料不完整的，应一次性</w:t>
      </w:r>
      <w:r>
        <w:rPr>
          <w:rFonts w:hint="eastAsia" w:ascii="仿宋" w:hAnsi="仿宋" w:eastAsia="仿宋" w:cs="仿宋"/>
          <w:color w:val="auto"/>
          <w:sz w:val="32"/>
          <w:szCs w:val="32"/>
          <w:lang w:eastAsia="zh-CN"/>
        </w:rPr>
        <w:t>书面</w:t>
      </w:r>
      <w:r>
        <w:rPr>
          <w:rFonts w:hint="eastAsia" w:ascii="仿宋" w:hAnsi="仿宋" w:eastAsia="仿宋" w:cs="仿宋"/>
          <w:color w:val="auto"/>
          <w:sz w:val="32"/>
          <w:szCs w:val="32"/>
        </w:rPr>
        <w:t>告知申请人需要补正的全部材料，申请人按照要求补正材料后，保险公司应在</w:t>
      </w:r>
      <w:r>
        <w:rPr>
          <w:rFonts w:hint="eastAsia" w:ascii="仿宋" w:hAnsi="仿宋" w:eastAsia="仿宋" w:cs="仿宋"/>
          <w:color w:val="auto"/>
          <w:sz w:val="32"/>
          <w:szCs w:val="32"/>
          <w:lang w:val="en-US" w:eastAsia="zh-CN"/>
        </w:rPr>
        <w:t>5日</w:t>
      </w:r>
      <w:r>
        <w:rPr>
          <w:rFonts w:hint="eastAsia" w:ascii="仿宋" w:hAnsi="仿宋" w:eastAsia="仿宋" w:cs="仿宋"/>
          <w:color w:val="auto"/>
          <w:sz w:val="32"/>
          <w:szCs w:val="32"/>
        </w:rPr>
        <w:t>内进行审核</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作出受理</w:t>
      </w:r>
      <w:r>
        <w:rPr>
          <w:rFonts w:hint="eastAsia" w:ascii="仿宋" w:hAnsi="仿宋" w:eastAsia="仿宋" w:cs="仿宋"/>
          <w:color w:val="auto"/>
          <w:sz w:val="32"/>
          <w:szCs w:val="32"/>
          <w:lang w:eastAsia="zh-CN"/>
        </w:rPr>
        <w:t>或</w:t>
      </w:r>
      <w:r>
        <w:rPr>
          <w:rFonts w:hint="eastAsia" w:ascii="仿宋" w:hAnsi="仿宋" w:eastAsia="仿宋" w:cs="仿宋"/>
          <w:color w:val="auto"/>
          <w:sz w:val="32"/>
          <w:szCs w:val="32"/>
        </w:rPr>
        <w:t>不予受理的决定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受理补充工伤保险认定申请日期为申请人提交完整资料或补正材料日期。</w:t>
      </w:r>
      <w:r>
        <w:rPr>
          <w:rFonts w:hint="eastAsia" w:ascii="仿宋" w:hAnsi="仿宋" w:eastAsia="仿宋" w:cs="仿宋"/>
          <w:color w:val="auto"/>
          <w:sz w:val="32"/>
          <w:szCs w:val="32"/>
          <w:lang w:val="en-US" w:eastAsia="zh-CN"/>
        </w:rPr>
        <w:t>情形复杂的，应当在30内作出决定。</w:t>
      </w:r>
    </w:p>
    <w:p>
      <w:pPr>
        <w:keepNext w:val="0"/>
        <w:keepLines w:val="0"/>
        <w:pageBreakBefore w:val="0"/>
        <w:widowControl w:val="0"/>
        <w:kinsoku/>
        <w:wordWrap/>
        <w:overflowPunct/>
        <w:topLinePunct w:val="0"/>
        <w:autoSpaceDE/>
        <w:autoSpaceDN/>
        <w:bidi w:val="0"/>
        <w:adjustRightInd/>
        <w:snapToGrid/>
        <w:spacing w:line="360" w:lineRule="auto"/>
        <w:ind w:firstLine="66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保险公司</w:t>
      </w:r>
      <w:r>
        <w:rPr>
          <w:rFonts w:hint="eastAsia" w:ascii="仿宋" w:hAnsi="仿宋" w:eastAsia="仿宋" w:cs="仿宋"/>
          <w:color w:val="auto"/>
          <w:sz w:val="32"/>
          <w:szCs w:val="32"/>
        </w:rPr>
        <w:t>受理</w:t>
      </w:r>
      <w:r>
        <w:rPr>
          <w:rFonts w:hint="eastAsia" w:ascii="仿宋" w:hAnsi="仿宋" w:eastAsia="仿宋" w:cs="仿宋"/>
          <w:color w:val="auto"/>
          <w:sz w:val="32"/>
          <w:szCs w:val="32"/>
          <w:lang w:val="en-US" w:eastAsia="zh-Hans"/>
        </w:rPr>
        <w:t>二</w:t>
      </w:r>
      <w:r>
        <w:rPr>
          <w:rFonts w:hint="eastAsia" w:ascii="仿宋" w:hAnsi="仿宋" w:eastAsia="仿宋" w:cs="仿宋"/>
          <w:color w:val="auto"/>
          <w:sz w:val="32"/>
          <w:szCs w:val="32"/>
          <w:lang w:eastAsia="zh-CN"/>
        </w:rPr>
        <w:t>类人员</w:t>
      </w:r>
      <w:r>
        <w:rPr>
          <w:rFonts w:hint="eastAsia" w:ascii="仿宋" w:hAnsi="仿宋" w:eastAsia="仿宋" w:cs="仿宋"/>
          <w:color w:val="auto"/>
          <w:sz w:val="32"/>
          <w:szCs w:val="32"/>
          <w:lang w:val="en-US" w:eastAsia="zh-CN"/>
        </w:rPr>
        <w:t>确认</w:t>
      </w:r>
      <w:r>
        <w:rPr>
          <w:rFonts w:hint="eastAsia" w:ascii="仿宋" w:hAnsi="仿宋" w:eastAsia="仿宋" w:cs="仿宋"/>
          <w:color w:val="auto"/>
          <w:sz w:val="32"/>
          <w:szCs w:val="32"/>
        </w:rPr>
        <w:t>申请后，有下列情形之一的，可以中止</w:t>
      </w:r>
      <w:r>
        <w:rPr>
          <w:rFonts w:hint="eastAsia" w:ascii="仿宋" w:hAnsi="仿宋" w:eastAsia="仿宋" w:cs="仿宋"/>
          <w:color w:val="auto"/>
          <w:sz w:val="32"/>
          <w:szCs w:val="32"/>
          <w:lang w:eastAsia="zh-CN"/>
        </w:rPr>
        <w:t>确认</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6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（一）需要以司法机关、劳动人事争议仲裁委员会、有关行政主管部门或相关机构的结论为依据，而司法机关、劳动人事争议仲裁委员会、有关行政主管部门或相关机构尚未作出结论的；</w:t>
      </w:r>
    </w:p>
    <w:p>
      <w:pPr>
        <w:keepNext w:val="0"/>
        <w:keepLines w:val="0"/>
        <w:pageBreakBefore w:val="0"/>
        <w:widowControl w:val="0"/>
        <w:kinsoku/>
        <w:wordWrap/>
        <w:overflowPunct/>
        <w:topLinePunct w:val="0"/>
        <w:autoSpaceDE/>
        <w:autoSpaceDN/>
        <w:bidi w:val="0"/>
        <w:adjustRightInd/>
        <w:snapToGrid/>
        <w:spacing w:line="360" w:lineRule="auto"/>
        <w:ind w:firstLine="66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（二）由于不可抗力导致</w:t>
      </w:r>
      <w:r>
        <w:rPr>
          <w:rFonts w:hint="eastAsia" w:ascii="仿宋" w:hAnsi="仿宋" w:eastAsia="仿宋" w:cs="仿宋"/>
          <w:color w:val="auto"/>
          <w:sz w:val="32"/>
          <w:szCs w:val="32"/>
          <w:lang w:eastAsia="zh-CN"/>
        </w:rPr>
        <w:t>确认</w:t>
      </w:r>
      <w:r>
        <w:rPr>
          <w:rFonts w:hint="eastAsia" w:ascii="仿宋" w:hAnsi="仿宋" w:eastAsia="仿宋" w:cs="仿宋"/>
          <w:color w:val="auto"/>
          <w:sz w:val="32"/>
          <w:szCs w:val="32"/>
        </w:rPr>
        <w:t>难以进行的；</w:t>
      </w:r>
    </w:p>
    <w:p>
      <w:pPr>
        <w:keepNext w:val="0"/>
        <w:keepLines w:val="0"/>
        <w:pageBreakBefore w:val="0"/>
        <w:widowControl w:val="0"/>
        <w:kinsoku/>
        <w:wordWrap/>
        <w:overflowPunct/>
        <w:topLinePunct w:val="0"/>
        <w:autoSpaceDE/>
        <w:autoSpaceDN/>
        <w:bidi w:val="0"/>
        <w:adjustRightInd/>
        <w:snapToGrid/>
        <w:spacing w:line="360" w:lineRule="auto"/>
        <w:ind w:firstLine="66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（三）法律、法规、规章规定需要中止的其他情形。</w:t>
      </w:r>
    </w:p>
    <w:p>
      <w:pPr>
        <w:keepNext w:val="0"/>
        <w:keepLines w:val="0"/>
        <w:pageBreakBefore w:val="0"/>
        <w:widowControl w:val="0"/>
        <w:kinsoku/>
        <w:wordWrap/>
        <w:overflowPunct/>
        <w:topLinePunct w:val="0"/>
        <w:autoSpaceDE/>
        <w:autoSpaceDN/>
        <w:bidi w:val="0"/>
        <w:adjustRightInd/>
        <w:snapToGrid/>
        <w:spacing w:line="360" w:lineRule="auto"/>
        <w:ind w:firstLine="66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保险公司须按照《中华人民共和国保险法》及最高人民法院相关司法解释作出</w:t>
      </w:r>
      <w:r>
        <w:rPr>
          <w:rFonts w:hint="eastAsia" w:ascii="仿宋" w:hAnsi="仿宋" w:eastAsia="仿宋" w:cs="仿宋"/>
          <w:color w:val="auto"/>
          <w:sz w:val="32"/>
          <w:szCs w:val="32"/>
          <w:lang w:eastAsia="zh-CN"/>
        </w:rPr>
        <w:t>确认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确认</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Hans"/>
        </w:rPr>
        <w:t>符合</w:t>
      </w:r>
      <w:r>
        <w:rPr>
          <w:rFonts w:hint="eastAsia" w:ascii="仿宋" w:hAnsi="仿宋" w:eastAsia="仿宋" w:cs="仿宋"/>
          <w:color w:val="auto"/>
          <w:sz w:val="32"/>
          <w:szCs w:val="32"/>
        </w:rPr>
        <w:t>最高人民法院《关于审理保险纠纷案件若干问题的解释》第十九条</w:t>
      </w:r>
      <w:r>
        <w:rPr>
          <w:rFonts w:hint="eastAsia" w:ascii="仿宋" w:hAnsi="仿宋" w:eastAsia="仿宋" w:cs="仿宋"/>
          <w:color w:val="auto"/>
          <w:sz w:val="32"/>
          <w:szCs w:val="32"/>
          <w:lang w:val="en-US" w:eastAsia="zh-Hans"/>
        </w:rPr>
        <w:t>所指的近因原则</w:t>
      </w:r>
      <w:r>
        <w:rPr>
          <w:rFonts w:hint="default" w:ascii="仿宋" w:hAnsi="仿宋" w:eastAsia="仿宋" w:cs="仿宋"/>
          <w:color w:val="auto"/>
          <w:sz w:val="32"/>
          <w:szCs w:val="32"/>
          <w:lang w:eastAsia="zh-Hans"/>
        </w:rPr>
        <w:t>，</w:t>
      </w:r>
      <w:r>
        <w:rPr>
          <w:rFonts w:hint="eastAsia" w:ascii="仿宋" w:hAnsi="仿宋" w:eastAsia="仿宋" w:cs="仿宋"/>
          <w:color w:val="auto"/>
          <w:sz w:val="32"/>
          <w:szCs w:val="32"/>
          <w:lang w:val="en-US" w:eastAsia="zh-Hans"/>
        </w:rPr>
        <w:t>即</w:t>
      </w:r>
      <w:r>
        <w:rPr>
          <w:rFonts w:hint="eastAsia" w:ascii="仿宋" w:hAnsi="仿宋" w:eastAsia="仿宋" w:cs="仿宋"/>
          <w:color w:val="auto"/>
          <w:sz w:val="32"/>
          <w:szCs w:val="32"/>
        </w:rPr>
        <w:t>近因是指保险公司只有在造成损失的最直接、最有效原因为承保范围内的意外伤害事故时才承担保险责任，对承保责任范围外的事故原因引起的损失，不负赔偿责任。</w:t>
      </w:r>
    </w:p>
    <w:p>
      <w:pPr>
        <w:keepNext w:val="0"/>
        <w:keepLines w:val="0"/>
        <w:pageBreakBefore w:val="0"/>
        <w:widowControl w:val="0"/>
        <w:kinsoku/>
        <w:wordWrap/>
        <w:overflowPunct/>
        <w:topLinePunct w:val="0"/>
        <w:autoSpaceDE/>
        <w:autoSpaceDN/>
        <w:bidi w:val="0"/>
        <w:adjustRightInd/>
        <w:snapToGrid/>
        <w:spacing w:line="360" w:lineRule="auto"/>
        <w:ind w:firstLine="66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Hans"/>
        </w:rPr>
        <w:t>二</w:t>
      </w:r>
      <w:r>
        <w:rPr>
          <w:rFonts w:hint="eastAsia" w:ascii="仿宋" w:hAnsi="仿宋" w:eastAsia="仿宋" w:cs="仿宋"/>
          <w:color w:val="auto"/>
          <w:sz w:val="32"/>
          <w:szCs w:val="32"/>
          <w:lang w:eastAsia="zh-CN"/>
        </w:rPr>
        <w:t>类人员</w:t>
      </w:r>
      <w:r>
        <w:rPr>
          <w:rFonts w:hint="eastAsia" w:ascii="仿宋" w:hAnsi="仿宋" w:eastAsia="仿宋" w:cs="仿宋"/>
          <w:color w:val="auto"/>
          <w:sz w:val="32"/>
          <w:szCs w:val="32"/>
        </w:rPr>
        <w:t>对保险公司</w:t>
      </w:r>
      <w:r>
        <w:rPr>
          <w:rFonts w:hint="eastAsia" w:ascii="仿宋" w:hAnsi="仿宋" w:eastAsia="仿宋" w:cs="仿宋"/>
          <w:color w:val="auto"/>
          <w:sz w:val="32"/>
          <w:szCs w:val="32"/>
          <w:lang w:val="en-US" w:eastAsia="zh-CN"/>
        </w:rPr>
        <w:t>确认</w:t>
      </w:r>
      <w:r>
        <w:rPr>
          <w:rFonts w:hint="eastAsia" w:ascii="仿宋" w:hAnsi="仿宋" w:eastAsia="仿宋" w:cs="仿宋"/>
          <w:color w:val="auto"/>
          <w:sz w:val="32"/>
          <w:szCs w:val="32"/>
        </w:rPr>
        <w:t>结论不服的，可以在收到该结论后</w:t>
      </w:r>
      <w:r>
        <w:rPr>
          <w:rFonts w:hint="eastAsia" w:ascii="仿宋" w:hAnsi="仿宋" w:eastAsia="仿宋" w:cs="仿宋"/>
          <w:color w:val="auto"/>
          <w:sz w:val="32"/>
          <w:szCs w:val="32"/>
          <w:lang w:val="en-US" w:eastAsia="zh-CN"/>
        </w:rPr>
        <w:t>15日内</w:t>
      </w:r>
      <w:r>
        <w:rPr>
          <w:rFonts w:hint="eastAsia" w:ascii="仿宋" w:hAnsi="仿宋" w:eastAsia="仿宋" w:cs="仿宋"/>
          <w:color w:val="auto"/>
          <w:sz w:val="32"/>
          <w:szCs w:val="32"/>
        </w:rPr>
        <w:t>向上级保险公司申请再次</w:t>
      </w:r>
      <w:r>
        <w:rPr>
          <w:rFonts w:hint="eastAsia" w:ascii="仿宋" w:hAnsi="仿宋" w:eastAsia="仿宋" w:cs="仿宋"/>
          <w:color w:val="auto"/>
          <w:sz w:val="32"/>
          <w:szCs w:val="32"/>
          <w:lang w:eastAsia="zh-CN"/>
        </w:rPr>
        <w:t>确认</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6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Hans"/>
        </w:rPr>
        <w:t>二</w:t>
      </w:r>
      <w:r>
        <w:rPr>
          <w:rFonts w:hint="eastAsia" w:ascii="仿宋" w:hAnsi="仿宋" w:eastAsia="仿宋" w:cs="仿宋"/>
          <w:color w:val="auto"/>
          <w:sz w:val="32"/>
          <w:szCs w:val="32"/>
          <w:lang w:eastAsia="zh-CN"/>
        </w:rPr>
        <w:t>类人员</w:t>
      </w:r>
      <w:r>
        <w:rPr>
          <w:rFonts w:hint="eastAsia" w:ascii="仿宋" w:hAnsi="仿宋" w:eastAsia="仿宋" w:cs="仿宋"/>
          <w:color w:val="auto"/>
          <w:sz w:val="32"/>
          <w:szCs w:val="32"/>
        </w:rPr>
        <w:t>对保险公司</w:t>
      </w:r>
      <w:r>
        <w:rPr>
          <w:rFonts w:hint="eastAsia" w:ascii="仿宋" w:hAnsi="仿宋" w:eastAsia="仿宋" w:cs="仿宋"/>
          <w:color w:val="auto"/>
          <w:sz w:val="32"/>
          <w:szCs w:val="32"/>
          <w:lang w:eastAsia="zh-CN"/>
        </w:rPr>
        <w:t>确认或再次确认</w:t>
      </w:r>
      <w:r>
        <w:rPr>
          <w:rFonts w:hint="eastAsia" w:ascii="仿宋" w:hAnsi="仿宋" w:eastAsia="仿宋" w:cs="仿宋"/>
          <w:color w:val="auto"/>
          <w:sz w:val="32"/>
          <w:szCs w:val="32"/>
        </w:rPr>
        <w:t>结论存在异议的，经协商解决不成的，可依法申请仲裁、提起诉讼。</w:t>
      </w:r>
    </w:p>
    <w:p>
      <w:pPr>
        <w:keepNext w:val="0"/>
        <w:keepLines w:val="0"/>
        <w:pageBreakBefore w:val="0"/>
        <w:widowControl w:val="0"/>
        <w:kinsoku/>
        <w:wordWrap/>
        <w:overflowPunct/>
        <w:topLinePunct w:val="0"/>
        <w:autoSpaceDE/>
        <w:autoSpaceDN/>
        <w:bidi w:val="0"/>
        <w:adjustRightInd/>
        <w:snapToGrid/>
        <w:spacing w:before="0" w:beforeLines="100" w:after="0" w:afterLines="100" w:line="360" w:lineRule="auto"/>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第五章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ab/>
      </w:r>
      <w:r>
        <w:rPr>
          <w:rFonts w:hint="eastAsia" w:ascii="黑体" w:hAnsi="黑体" w:eastAsia="黑体" w:cs="黑体"/>
          <w:color w:val="auto"/>
          <w:sz w:val="32"/>
          <w:szCs w:val="32"/>
        </w:rPr>
        <w:t>劳动功能障碍程度等级鉴定</w:t>
      </w:r>
    </w:p>
    <w:p>
      <w:pPr>
        <w:keepNext w:val="0"/>
        <w:keepLines w:val="0"/>
        <w:pageBreakBefore w:val="0"/>
        <w:widowControl w:val="0"/>
        <w:kinsoku/>
        <w:wordWrap/>
        <w:overflowPunct/>
        <w:topLinePunct w:val="0"/>
        <w:autoSpaceDE/>
        <w:autoSpaceDN/>
        <w:bidi w:val="0"/>
        <w:adjustRightInd/>
        <w:snapToGrid/>
        <w:spacing w:line="360" w:lineRule="auto"/>
        <w:ind w:firstLine="76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第十八条  </w:t>
      </w:r>
      <w:r>
        <w:rPr>
          <w:rFonts w:hint="eastAsia" w:ascii="仿宋" w:hAnsi="仿宋" w:eastAsia="仿宋" w:cs="仿宋"/>
          <w:color w:val="auto"/>
          <w:sz w:val="32"/>
          <w:szCs w:val="32"/>
          <w:lang w:val="en-US" w:eastAsia="zh-Hans"/>
        </w:rPr>
        <w:t>一</w:t>
      </w:r>
      <w:r>
        <w:rPr>
          <w:rFonts w:hint="eastAsia" w:ascii="仿宋" w:hAnsi="仿宋" w:eastAsia="仿宋" w:cs="仿宋"/>
          <w:color w:val="auto"/>
          <w:sz w:val="32"/>
          <w:szCs w:val="32"/>
          <w:lang w:val="en-US" w:eastAsia="zh-CN"/>
        </w:rPr>
        <w:t>类人员依法向市劳动能力鉴定委员会申请劳动功能障碍程度</w:t>
      </w:r>
      <w:r>
        <w:rPr>
          <w:rFonts w:hint="eastAsia" w:ascii="仿宋" w:hAnsi="仿宋" w:eastAsia="仿宋" w:cs="仿宋"/>
          <w:color w:val="auto"/>
          <w:sz w:val="32"/>
          <w:szCs w:val="32"/>
          <w:lang w:val="en-US" w:eastAsia="zh-Hans"/>
        </w:rPr>
        <w:t>等级</w:t>
      </w:r>
      <w:r>
        <w:rPr>
          <w:rFonts w:hint="eastAsia" w:ascii="仿宋" w:hAnsi="仿宋" w:eastAsia="仿宋" w:cs="仿宋"/>
          <w:color w:val="auto"/>
          <w:sz w:val="32"/>
          <w:szCs w:val="32"/>
          <w:lang w:val="en-US" w:eastAsia="zh-CN"/>
        </w:rPr>
        <w:t>鉴定。</w:t>
      </w:r>
    </w:p>
    <w:p>
      <w:pPr>
        <w:keepNext w:val="0"/>
        <w:keepLines w:val="0"/>
        <w:pageBreakBefore w:val="0"/>
        <w:widowControl w:val="0"/>
        <w:kinsoku/>
        <w:wordWrap/>
        <w:overflowPunct/>
        <w:topLinePunct w:val="0"/>
        <w:autoSpaceDE/>
        <w:autoSpaceDN/>
        <w:bidi w:val="0"/>
        <w:adjustRightInd/>
        <w:snapToGrid/>
        <w:spacing w:line="360" w:lineRule="auto"/>
        <w:ind w:firstLine="76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保险公司对已确认的</w:t>
      </w:r>
      <w:r>
        <w:rPr>
          <w:rFonts w:hint="eastAsia" w:ascii="仿宋" w:hAnsi="仿宋" w:eastAsia="仿宋" w:cs="仿宋"/>
          <w:color w:val="auto"/>
          <w:sz w:val="32"/>
          <w:szCs w:val="32"/>
          <w:lang w:val="en-US" w:eastAsia="zh-Hans"/>
        </w:rPr>
        <w:t>二</w:t>
      </w:r>
      <w:r>
        <w:rPr>
          <w:rFonts w:hint="eastAsia" w:ascii="仿宋" w:hAnsi="仿宋" w:eastAsia="仿宋" w:cs="仿宋"/>
          <w:color w:val="auto"/>
          <w:sz w:val="32"/>
          <w:szCs w:val="32"/>
          <w:lang w:val="en-US" w:eastAsia="zh-CN"/>
        </w:rPr>
        <w:t>类人员，委托具备资质的第三方，按照</w:t>
      </w:r>
      <w:r>
        <w:rPr>
          <w:rFonts w:hint="eastAsia" w:ascii="仿宋" w:hAnsi="仿宋" w:eastAsia="仿宋" w:cs="仿宋"/>
          <w:color w:val="auto"/>
          <w:sz w:val="32"/>
          <w:szCs w:val="32"/>
          <w:lang w:val="en-US" w:eastAsia="zh-Hans"/>
        </w:rPr>
        <w:t>国家</w:t>
      </w:r>
      <w:r>
        <w:rPr>
          <w:rFonts w:hint="default" w:ascii="仿宋" w:hAnsi="仿宋" w:eastAsia="仿宋" w:cs="仿宋"/>
          <w:color w:val="auto"/>
          <w:sz w:val="32"/>
          <w:szCs w:val="32"/>
          <w:lang w:val="en-US" w:eastAsia="zh-Hans"/>
        </w:rPr>
        <w:t>、</w:t>
      </w:r>
      <w:r>
        <w:rPr>
          <w:rFonts w:hint="eastAsia" w:ascii="仿宋" w:hAnsi="仿宋" w:eastAsia="仿宋" w:cs="仿宋"/>
          <w:color w:val="auto"/>
          <w:sz w:val="32"/>
          <w:szCs w:val="32"/>
          <w:lang w:val="en-US" w:eastAsia="zh-Hans"/>
        </w:rPr>
        <w:t>省</w:t>
      </w:r>
      <w:r>
        <w:rPr>
          <w:rFonts w:hint="default" w:ascii="仿宋" w:hAnsi="仿宋" w:eastAsia="仿宋" w:cs="仿宋"/>
          <w:color w:val="auto"/>
          <w:sz w:val="32"/>
          <w:szCs w:val="32"/>
          <w:lang w:val="en-US" w:eastAsia="zh-Hans"/>
        </w:rPr>
        <w:t>、</w:t>
      </w:r>
      <w:r>
        <w:rPr>
          <w:rFonts w:hint="eastAsia" w:ascii="仿宋" w:hAnsi="仿宋" w:eastAsia="仿宋" w:cs="仿宋"/>
          <w:color w:val="auto"/>
          <w:sz w:val="32"/>
          <w:szCs w:val="32"/>
          <w:lang w:val="en-US" w:eastAsia="zh-Hans"/>
        </w:rPr>
        <w:t>市关于劳动能力鉴定的有关标准</w:t>
      </w:r>
      <w:r>
        <w:rPr>
          <w:rFonts w:hint="eastAsia" w:ascii="仿宋" w:hAnsi="仿宋" w:eastAsia="仿宋" w:cs="仿宋"/>
          <w:color w:val="auto"/>
          <w:sz w:val="32"/>
          <w:szCs w:val="32"/>
          <w:lang w:val="en-US" w:eastAsia="zh-CN"/>
        </w:rPr>
        <w:t>进行劳动功能障碍程度等级鉴定。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第十九条 </w:t>
      </w:r>
      <w:r>
        <w:rPr>
          <w:rFonts w:hint="eastAsia" w:ascii="仿宋" w:hAnsi="仿宋" w:eastAsia="仿宋" w:cs="仿宋"/>
          <w:color w:val="auto"/>
          <w:sz w:val="32"/>
          <w:szCs w:val="32"/>
          <w:lang w:val="en-US" w:eastAsia="zh-Hans"/>
        </w:rPr>
        <w:t>二</w:t>
      </w:r>
      <w:r>
        <w:rPr>
          <w:rFonts w:hint="eastAsia" w:ascii="仿宋" w:hAnsi="仿宋" w:eastAsia="仿宋" w:cs="仿宋"/>
          <w:color w:val="auto"/>
          <w:sz w:val="32"/>
          <w:szCs w:val="32"/>
          <w:lang w:val="en-US" w:eastAsia="zh-CN"/>
        </w:rPr>
        <w:t>类人员对劳动功能障碍程度等级初次鉴定结论不服的，可以在收到初次鉴定结论之日起15日内向上级保险公司申请</w:t>
      </w:r>
      <w:r>
        <w:rPr>
          <w:rFonts w:hint="eastAsia" w:ascii="仿宋" w:hAnsi="仿宋" w:eastAsia="仿宋" w:cs="仿宋"/>
          <w:color w:val="auto"/>
          <w:sz w:val="32"/>
          <w:szCs w:val="32"/>
          <w:lang w:val="en-US" w:eastAsia="zh-Hans"/>
        </w:rPr>
        <w:t>复核</w:t>
      </w:r>
      <w:r>
        <w:rPr>
          <w:rFonts w:hint="eastAsia" w:ascii="仿宋" w:hAnsi="仿宋" w:eastAsia="仿宋" w:cs="仿宋"/>
          <w:color w:val="auto"/>
          <w:sz w:val="32"/>
          <w:szCs w:val="32"/>
          <w:lang w:val="en-US" w:eastAsia="zh-CN"/>
        </w:rPr>
        <w:t>鉴定。对复核结论仍不服的，可以在收到复核结论之日起15日内，由市级保险公司和申请人共同委托司法鉴定，司法鉴定结论为最终结论</w:t>
      </w:r>
      <w:r>
        <w:rPr>
          <w:rFonts w:hint="default"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100" w:after="0" w:afterLines="100" w:line="360" w:lineRule="auto"/>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第六章</w:t>
      </w:r>
      <w:r>
        <w:rPr>
          <w:rFonts w:hint="eastAsia" w:ascii="黑体" w:hAnsi="黑体" w:eastAsia="黑体" w:cs="黑体"/>
          <w:color w:val="auto"/>
          <w:sz w:val="32"/>
          <w:szCs w:val="32"/>
        </w:rPr>
        <w:tab/>
      </w:r>
      <w:r>
        <w:rPr>
          <w:rFonts w:hint="eastAsia" w:ascii="黑体" w:hAnsi="黑体" w:eastAsia="黑体" w:cs="黑体"/>
          <w:color w:val="auto"/>
          <w:sz w:val="32"/>
          <w:szCs w:val="32"/>
        </w:rPr>
        <w:t>待遇给付与核定</w:t>
      </w:r>
    </w:p>
    <w:p>
      <w:pPr>
        <w:keepNext w:val="0"/>
        <w:keepLines w:val="0"/>
        <w:pageBreakBefore w:val="0"/>
        <w:widowControl w:val="0"/>
        <w:kinsoku/>
        <w:wordWrap/>
        <w:overflowPunct/>
        <w:topLinePunct w:val="0"/>
        <w:autoSpaceDE/>
        <w:autoSpaceDN/>
        <w:bidi w:val="0"/>
        <w:adjustRightInd/>
        <w:snapToGrid/>
        <w:spacing w:line="360" w:lineRule="auto"/>
        <w:ind w:firstLine="66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eastAsia="zh-CN"/>
        </w:rPr>
        <w:t>二十</w:t>
      </w:r>
      <w:r>
        <w:rPr>
          <w:rFonts w:hint="eastAsia" w:ascii="仿宋" w:hAnsi="仿宋" w:eastAsia="仿宋" w:cs="仿宋"/>
          <w:color w:val="auto"/>
          <w:sz w:val="32"/>
          <w:szCs w:val="32"/>
          <w:highlight w:val="none"/>
        </w:rPr>
        <w:t xml:space="preserve">条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补充工伤保险待遇包含</w:t>
      </w:r>
      <w:r>
        <w:rPr>
          <w:rFonts w:hint="eastAsia" w:ascii="仿宋" w:hAnsi="仿宋" w:eastAsia="仿宋" w:cs="仿宋"/>
          <w:color w:val="auto"/>
          <w:sz w:val="32"/>
          <w:szCs w:val="32"/>
          <w:highlight w:val="none"/>
          <w:lang w:val="en-US" w:eastAsia="zh-CN"/>
        </w:rPr>
        <w:t>医疗</w:t>
      </w:r>
      <w:r>
        <w:rPr>
          <w:rFonts w:hint="eastAsia" w:ascii="仿宋" w:hAnsi="仿宋" w:eastAsia="仿宋" w:cs="仿宋"/>
          <w:color w:val="auto"/>
          <w:sz w:val="32"/>
          <w:szCs w:val="32"/>
          <w:highlight w:val="none"/>
          <w:lang w:eastAsia="zh-CN"/>
        </w:rPr>
        <w:t>费、住院补贴、</w:t>
      </w:r>
      <w:r>
        <w:rPr>
          <w:rFonts w:hint="eastAsia" w:ascii="仿宋" w:hAnsi="仿宋" w:eastAsia="仿宋" w:cs="仿宋"/>
          <w:color w:val="auto"/>
          <w:sz w:val="32"/>
          <w:szCs w:val="32"/>
          <w:highlight w:val="none"/>
        </w:rPr>
        <w:t>一次性</w:t>
      </w:r>
      <w:r>
        <w:rPr>
          <w:rFonts w:hint="eastAsia" w:ascii="仿宋" w:hAnsi="仿宋" w:eastAsia="仿宋" w:cs="仿宋"/>
          <w:color w:val="auto"/>
          <w:sz w:val="32"/>
          <w:szCs w:val="32"/>
          <w:highlight w:val="none"/>
          <w:lang w:eastAsia="zh-CN"/>
        </w:rPr>
        <w:t>残疾</w:t>
      </w:r>
      <w:r>
        <w:rPr>
          <w:rFonts w:hint="eastAsia" w:ascii="仿宋" w:hAnsi="仿宋" w:eastAsia="仿宋" w:cs="仿宋"/>
          <w:color w:val="auto"/>
          <w:sz w:val="32"/>
          <w:szCs w:val="32"/>
          <w:highlight w:val="none"/>
        </w:rPr>
        <w:t>补助金</w:t>
      </w:r>
      <w:r>
        <w:rPr>
          <w:rFonts w:hint="eastAsia" w:ascii="仿宋" w:hAnsi="仿宋" w:eastAsia="仿宋" w:cs="仿宋"/>
          <w:color w:val="auto"/>
          <w:sz w:val="32"/>
          <w:szCs w:val="32"/>
          <w:highlight w:val="none"/>
          <w:lang w:eastAsia="zh-CN"/>
        </w:rPr>
        <w:t>和</w:t>
      </w:r>
      <w:r>
        <w:rPr>
          <w:rFonts w:hint="eastAsia" w:ascii="仿宋" w:hAnsi="仿宋" w:eastAsia="仿宋" w:cs="仿宋"/>
          <w:color w:val="auto"/>
          <w:sz w:val="32"/>
          <w:szCs w:val="32"/>
          <w:highlight w:val="none"/>
        </w:rPr>
        <w:t>一次性</w:t>
      </w:r>
      <w:r>
        <w:rPr>
          <w:rFonts w:hint="eastAsia" w:ascii="仿宋" w:hAnsi="仿宋" w:eastAsia="仿宋" w:cs="仿宋"/>
          <w:color w:val="auto"/>
          <w:sz w:val="32"/>
          <w:szCs w:val="32"/>
          <w:highlight w:val="none"/>
          <w:lang w:eastAsia="zh-CN"/>
        </w:rPr>
        <w:t>身故</w:t>
      </w:r>
      <w:r>
        <w:rPr>
          <w:rFonts w:hint="eastAsia" w:ascii="仿宋" w:hAnsi="仿宋" w:eastAsia="仿宋" w:cs="仿宋"/>
          <w:color w:val="auto"/>
          <w:sz w:val="32"/>
          <w:szCs w:val="32"/>
          <w:highlight w:val="none"/>
        </w:rPr>
        <w:t>补助金。</w:t>
      </w:r>
    </w:p>
    <w:p>
      <w:pPr>
        <w:keepNext w:val="0"/>
        <w:keepLines w:val="0"/>
        <w:pageBreakBefore w:val="0"/>
        <w:widowControl w:val="0"/>
        <w:kinsoku/>
        <w:wordWrap/>
        <w:overflowPunct/>
        <w:topLinePunct w:val="0"/>
        <w:autoSpaceDE/>
        <w:autoSpaceDN/>
        <w:bidi w:val="0"/>
        <w:adjustRightInd/>
        <w:snapToGrid/>
        <w:spacing w:line="360" w:lineRule="auto"/>
        <w:ind w:firstLine="66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Hans"/>
        </w:rPr>
        <w:t>二十</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rPr>
        <w:t xml:space="preserve">条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根据不同档次缴费标准，享受不同补充工伤保险待遇，详见</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补充工伤保险待遇一览表</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（见附件</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66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二十二</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保险公司</w:t>
      </w:r>
      <w:r>
        <w:rPr>
          <w:rFonts w:hint="eastAsia" w:ascii="仿宋" w:hAnsi="仿宋" w:eastAsia="仿宋" w:cs="仿宋"/>
          <w:color w:val="auto"/>
          <w:sz w:val="32"/>
          <w:szCs w:val="32"/>
          <w:lang w:eastAsia="zh-CN"/>
        </w:rPr>
        <w:t>在</w:t>
      </w:r>
      <w:r>
        <w:rPr>
          <w:rFonts w:hint="eastAsia" w:ascii="仿宋" w:hAnsi="仿宋" w:eastAsia="仿宋" w:cs="仿宋"/>
          <w:color w:val="auto"/>
          <w:sz w:val="32"/>
          <w:szCs w:val="32"/>
        </w:rPr>
        <w:t>收到申请人提交的</w:t>
      </w:r>
      <w:r>
        <w:rPr>
          <w:rFonts w:hint="eastAsia" w:ascii="仿宋" w:hAnsi="仿宋" w:eastAsia="仿宋" w:cs="仿宋"/>
          <w:color w:val="auto"/>
          <w:sz w:val="32"/>
          <w:szCs w:val="32"/>
          <w:lang w:eastAsia="zh-CN"/>
        </w:rPr>
        <w:t>确认</w:t>
      </w:r>
      <w:r>
        <w:rPr>
          <w:rFonts w:hint="eastAsia" w:ascii="仿宋" w:hAnsi="仿宋" w:eastAsia="仿宋" w:cs="仿宋"/>
          <w:color w:val="auto"/>
          <w:sz w:val="32"/>
          <w:szCs w:val="32"/>
        </w:rPr>
        <w:t>申请，并作出</w:t>
      </w:r>
      <w:r>
        <w:rPr>
          <w:rFonts w:hint="eastAsia" w:ascii="仿宋" w:hAnsi="仿宋" w:eastAsia="仿宋" w:cs="仿宋"/>
          <w:color w:val="auto"/>
          <w:sz w:val="32"/>
          <w:szCs w:val="32"/>
          <w:lang w:eastAsia="zh-CN"/>
        </w:rPr>
        <w:t>确认结论后，对属于保险责任的，</w:t>
      </w:r>
      <w:r>
        <w:rPr>
          <w:rFonts w:hint="eastAsia" w:ascii="仿宋" w:hAnsi="仿宋" w:eastAsia="仿宋" w:cs="仿宋"/>
          <w:color w:val="auto"/>
          <w:sz w:val="32"/>
          <w:szCs w:val="32"/>
          <w:lang w:val="en-US" w:eastAsia="zh-CN"/>
        </w:rPr>
        <w:t>10日内</w:t>
      </w:r>
      <w:r>
        <w:rPr>
          <w:rFonts w:hint="eastAsia" w:ascii="仿宋" w:hAnsi="仿宋" w:eastAsia="仿宋" w:cs="仿宋"/>
          <w:color w:val="auto"/>
          <w:sz w:val="32"/>
          <w:szCs w:val="32"/>
          <w:highlight w:val="none"/>
          <w:lang w:val="en-US" w:eastAsia="zh-CN"/>
        </w:rPr>
        <w:t>开始履行赔</w:t>
      </w:r>
      <w:r>
        <w:rPr>
          <w:rFonts w:hint="eastAsia" w:ascii="仿宋" w:hAnsi="仿宋" w:eastAsia="仿宋" w:cs="仿宋"/>
          <w:color w:val="auto"/>
          <w:sz w:val="32"/>
          <w:szCs w:val="32"/>
          <w:lang w:val="en-US" w:eastAsia="zh-CN"/>
        </w:rPr>
        <w:t>偿保险金义务；对不属于保险责任的，应在做出确认结论之日起5日内向申请人发出拒绝赔偿保险金通知书，并说明理由。</w:t>
      </w:r>
    </w:p>
    <w:p>
      <w:pPr>
        <w:keepNext w:val="0"/>
        <w:keepLines w:val="0"/>
        <w:pageBreakBefore w:val="0"/>
        <w:widowControl w:val="0"/>
        <w:kinsoku/>
        <w:wordWrap/>
        <w:overflowPunct/>
        <w:topLinePunct w:val="0"/>
        <w:autoSpaceDE/>
        <w:autoSpaceDN/>
        <w:bidi w:val="0"/>
        <w:adjustRightInd/>
        <w:snapToGrid/>
        <w:spacing w:line="360" w:lineRule="auto"/>
        <w:ind w:firstLine="66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住院补贴按照保险公司确定的实际住院天数（出院日期-入院日期＋1）补助，每日补助金额以本</w:t>
      </w:r>
      <w:r>
        <w:rPr>
          <w:rFonts w:hint="eastAsia" w:ascii="仿宋" w:hAnsi="仿宋" w:eastAsia="仿宋" w:cs="仿宋"/>
          <w:color w:val="auto"/>
          <w:sz w:val="32"/>
          <w:szCs w:val="32"/>
          <w:lang w:val="en-US" w:eastAsia="zh-Hans"/>
        </w:rPr>
        <w:t>办法</w:t>
      </w: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规定的为准。</w:t>
      </w:r>
    </w:p>
    <w:p>
      <w:pPr>
        <w:keepNext w:val="0"/>
        <w:keepLines w:val="0"/>
        <w:pageBreakBefore w:val="0"/>
        <w:widowControl w:val="0"/>
        <w:kinsoku/>
        <w:wordWrap/>
        <w:overflowPunct/>
        <w:topLinePunct w:val="0"/>
        <w:autoSpaceDE/>
        <w:autoSpaceDN/>
        <w:bidi w:val="0"/>
        <w:adjustRightInd/>
        <w:snapToGrid/>
        <w:spacing w:line="360" w:lineRule="auto"/>
        <w:ind w:firstLine="66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申请人</w:t>
      </w:r>
      <w:r>
        <w:rPr>
          <w:rFonts w:hint="eastAsia" w:ascii="仿宋" w:hAnsi="仿宋" w:eastAsia="仿宋" w:cs="仿宋"/>
          <w:color w:val="auto"/>
          <w:sz w:val="32"/>
          <w:szCs w:val="32"/>
          <w:lang w:eastAsia="zh-CN"/>
        </w:rPr>
        <w:t>对确认结论</w:t>
      </w:r>
      <w:r>
        <w:rPr>
          <w:rFonts w:hint="eastAsia" w:ascii="仿宋" w:hAnsi="仿宋" w:eastAsia="仿宋" w:cs="仿宋"/>
          <w:color w:val="auto"/>
          <w:sz w:val="32"/>
          <w:szCs w:val="32"/>
        </w:rPr>
        <w:t>有异议的，可通过仲裁或诉讼途径解决，得出最终结论的核定结果。</w:t>
      </w:r>
    </w:p>
    <w:p>
      <w:pPr>
        <w:keepNext w:val="0"/>
        <w:keepLines w:val="0"/>
        <w:pageBreakBefore w:val="0"/>
        <w:widowControl w:val="0"/>
        <w:kinsoku/>
        <w:wordWrap/>
        <w:overflowPunct/>
        <w:topLinePunct w:val="0"/>
        <w:autoSpaceDE/>
        <w:autoSpaceDN/>
        <w:bidi w:val="0"/>
        <w:adjustRightInd/>
        <w:snapToGrid/>
        <w:spacing w:before="0" w:beforeLines="100" w:after="0" w:afterLines="100" w:line="360" w:lineRule="auto"/>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第七章 附则</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第二十</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保险责任开始前，投保</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要求解除保险合同的，保险</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退还保险费；保险责任开始后，保险</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按照保险</w:t>
      </w:r>
      <w:r>
        <w:rPr>
          <w:rFonts w:hint="eastAsia" w:ascii="仿宋" w:hAnsi="仿宋" w:eastAsia="仿宋" w:cs="仿宋"/>
          <w:color w:val="auto"/>
          <w:sz w:val="32"/>
          <w:szCs w:val="32"/>
          <w:lang w:eastAsia="zh-CN"/>
        </w:rPr>
        <w:t>合同有关约定</w:t>
      </w:r>
      <w:r>
        <w:rPr>
          <w:rFonts w:hint="eastAsia" w:ascii="仿宋" w:hAnsi="仿宋" w:eastAsia="仿宋" w:cs="仿宋"/>
          <w:color w:val="auto"/>
          <w:sz w:val="32"/>
          <w:szCs w:val="32"/>
        </w:rPr>
        <w:t>计收保险费，并退还剩余部分保险费</w:t>
      </w:r>
      <w:r>
        <w:rPr>
          <w:rFonts w:hint="eastAsia" w:ascii="仿宋" w:hAnsi="仿宋" w:eastAsia="仿宋" w:cs="仿宋"/>
          <w:color w:val="auto"/>
          <w:sz w:val="32"/>
          <w:szCs w:val="32"/>
          <w:lang w:eastAsia="zh-CN"/>
        </w:rPr>
        <w:t>，保险期间已发生保险事故且按本办法理赔的不退还保险费。</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第二十四条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保险公司</w:t>
      </w:r>
      <w:r>
        <w:rPr>
          <w:rFonts w:hint="eastAsia" w:ascii="仿宋" w:hAnsi="仿宋" w:eastAsia="仿宋" w:cs="仿宋"/>
          <w:color w:val="auto"/>
          <w:sz w:val="32"/>
          <w:szCs w:val="32"/>
          <w:lang w:val="en-US" w:eastAsia="zh-CN"/>
        </w:rPr>
        <w:t>开展补充工伤保险业务的形式根据自身情况确定，</w:t>
      </w:r>
      <w:r>
        <w:rPr>
          <w:rFonts w:hint="eastAsia" w:ascii="仿宋" w:hAnsi="仿宋" w:eastAsia="仿宋" w:cs="仿宋"/>
          <w:color w:val="auto"/>
          <w:sz w:val="32"/>
          <w:szCs w:val="32"/>
          <w:lang w:eastAsia="zh-CN"/>
        </w:rPr>
        <w:t>可独立或以共保体形式开展</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保险公司应将实施年度内的补充工伤保险承保和理赔情况及时上报市级人力资源和社会保障部门。</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补充工伤保险业务开展后，人社部门制订考评办法，每年对承办保险公司的服务、运营等情况进行考核评估，考核结果作为政策调整、承办保险公司调整的主要依据。</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第二十</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保险待遇</w:t>
      </w:r>
      <w:r>
        <w:rPr>
          <w:rFonts w:hint="eastAsia" w:ascii="仿宋" w:hAnsi="仿宋" w:eastAsia="仿宋" w:cs="仿宋"/>
          <w:color w:val="auto"/>
          <w:sz w:val="32"/>
          <w:szCs w:val="32"/>
          <w:lang w:val="en-US" w:eastAsia="zh-Hans"/>
        </w:rPr>
        <w:t>及</w:t>
      </w:r>
      <w:r>
        <w:rPr>
          <w:rFonts w:hint="eastAsia" w:ascii="仿宋" w:hAnsi="仿宋" w:eastAsia="仿宋" w:cs="仿宋"/>
          <w:color w:val="auto"/>
          <w:sz w:val="32"/>
          <w:szCs w:val="32"/>
        </w:rPr>
        <w:t>缴费标准</w:t>
      </w:r>
      <w:r>
        <w:rPr>
          <w:rFonts w:hint="eastAsia" w:ascii="仿宋" w:hAnsi="仿宋" w:eastAsia="仿宋" w:cs="仿宋"/>
          <w:color w:val="auto"/>
          <w:sz w:val="32"/>
          <w:szCs w:val="32"/>
          <w:lang w:eastAsia="zh-CN"/>
        </w:rPr>
        <w:t>按实施年度</w:t>
      </w:r>
      <w:r>
        <w:rPr>
          <w:rFonts w:hint="default" w:ascii="仿宋" w:hAnsi="仿宋" w:eastAsia="仿宋" w:cs="仿宋"/>
          <w:color w:val="auto"/>
          <w:sz w:val="32"/>
          <w:szCs w:val="32"/>
        </w:rPr>
        <w:t>，</w:t>
      </w:r>
      <w:r>
        <w:rPr>
          <w:rFonts w:hint="eastAsia" w:ascii="仿宋" w:hAnsi="仿宋" w:eastAsia="仿宋" w:cs="仿宋"/>
          <w:color w:val="auto"/>
          <w:sz w:val="32"/>
          <w:szCs w:val="32"/>
          <w:lang w:val="en-US" w:eastAsia="zh-Hans"/>
        </w:rPr>
        <w:t>由保险公司</w:t>
      </w:r>
      <w:r>
        <w:rPr>
          <w:rFonts w:hint="eastAsia" w:ascii="仿宋" w:hAnsi="仿宋" w:eastAsia="仿宋" w:cs="仿宋"/>
          <w:color w:val="auto"/>
          <w:sz w:val="32"/>
          <w:szCs w:val="32"/>
        </w:rPr>
        <w:t>根据当地职工平均工资、物价上涨情况及本保险项目运营情况</w:t>
      </w:r>
      <w:r>
        <w:rPr>
          <w:rFonts w:hint="eastAsia" w:ascii="仿宋" w:hAnsi="仿宋" w:eastAsia="仿宋" w:cs="仿宋"/>
          <w:color w:val="auto"/>
          <w:sz w:val="32"/>
          <w:szCs w:val="32"/>
          <w:lang w:val="en-US" w:eastAsia="zh-Hans"/>
        </w:rPr>
        <w:t>提出调整建议</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Hans"/>
        </w:rPr>
        <w:t>经</w:t>
      </w:r>
      <w:r>
        <w:rPr>
          <w:rFonts w:hint="eastAsia" w:ascii="仿宋" w:hAnsi="仿宋" w:eastAsia="仿宋" w:cs="仿宋"/>
          <w:color w:val="auto"/>
          <w:sz w:val="32"/>
          <w:szCs w:val="32"/>
          <w:lang w:eastAsia="zh-CN"/>
        </w:rPr>
        <w:t>人力资源和社会保障部门同意后实施</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第二十六条  本试行办法自2022年 8月 1日起实施，实施期限24个月。</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附件</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补充工伤保险待遇一览</w:t>
      </w:r>
      <w:r>
        <w:rPr>
          <w:rFonts w:hint="eastAsia" w:ascii="仿宋" w:hAnsi="仿宋" w:eastAsia="仿宋" w:cs="仿宋"/>
          <w:color w:val="auto"/>
          <w:sz w:val="32"/>
          <w:szCs w:val="32"/>
          <w:lang w:eastAsia="zh-CN"/>
        </w:rPr>
        <w:t>表</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2.参保人数系数一览表</w:t>
      </w:r>
    </w:p>
    <w:p>
      <w:pPr>
        <w:keepNext w:val="0"/>
        <w:keepLines w:val="0"/>
        <w:pageBreakBefore w:val="0"/>
        <w:widowControl w:val="0"/>
        <w:kinsoku/>
        <w:wordWrap/>
        <w:overflowPunct/>
        <w:topLinePunct w:val="0"/>
        <w:autoSpaceDE/>
        <w:autoSpaceDN/>
        <w:bidi w:val="0"/>
        <w:adjustRightInd/>
        <w:snapToGrid/>
        <w:spacing w:line="540" w:lineRule="exact"/>
        <w:ind w:firstLine="641"/>
        <w:jc w:val="both"/>
        <w:textAlignment w:val="auto"/>
        <w:rPr>
          <w:rFonts w:hint="eastAsia" w:ascii="方正黑体_GBK" w:hAnsi="方正黑体_GBK" w:eastAsia="方正黑体_GBK" w:cs="方正黑体_GBK"/>
          <w:color w:val="auto"/>
          <w:sz w:val="30"/>
        </w:rPr>
      </w:pPr>
    </w:p>
    <w:p>
      <w:pPr>
        <w:keepNext w:val="0"/>
        <w:keepLines w:val="0"/>
        <w:pageBreakBefore w:val="0"/>
        <w:widowControl w:val="0"/>
        <w:kinsoku/>
        <w:wordWrap/>
        <w:overflowPunct/>
        <w:topLinePunct w:val="0"/>
        <w:autoSpaceDE/>
        <w:autoSpaceDN/>
        <w:bidi w:val="0"/>
        <w:adjustRightInd/>
        <w:snapToGrid/>
        <w:spacing w:line="540" w:lineRule="exact"/>
        <w:ind w:firstLine="641"/>
        <w:jc w:val="both"/>
        <w:textAlignment w:val="auto"/>
        <w:rPr>
          <w:rFonts w:hint="eastAsia" w:ascii="方正黑体_GBK" w:hAnsi="方正黑体_GBK" w:eastAsia="方正黑体_GBK" w:cs="方正黑体_GBK"/>
          <w:color w:val="auto"/>
          <w:sz w:val="30"/>
        </w:rPr>
      </w:pPr>
    </w:p>
    <w:p>
      <w:pPr>
        <w:keepNext w:val="0"/>
        <w:keepLines w:val="0"/>
        <w:pageBreakBefore w:val="0"/>
        <w:widowControl w:val="0"/>
        <w:kinsoku/>
        <w:wordWrap/>
        <w:overflowPunct/>
        <w:topLinePunct w:val="0"/>
        <w:autoSpaceDE/>
        <w:autoSpaceDN/>
        <w:bidi w:val="0"/>
        <w:adjustRightInd/>
        <w:snapToGrid/>
        <w:spacing w:line="540" w:lineRule="exact"/>
        <w:ind w:firstLine="641"/>
        <w:jc w:val="both"/>
        <w:textAlignment w:val="auto"/>
        <w:rPr>
          <w:rFonts w:hint="eastAsia" w:ascii="方正黑体_GBK" w:hAnsi="方正黑体_GBK" w:eastAsia="方正黑体_GBK" w:cs="方正黑体_GBK"/>
          <w:color w:val="auto"/>
          <w:sz w:val="30"/>
        </w:rPr>
      </w:pPr>
    </w:p>
    <w:p>
      <w:pPr>
        <w:keepNext w:val="0"/>
        <w:keepLines w:val="0"/>
        <w:pageBreakBefore w:val="0"/>
        <w:widowControl w:val="0"/>
        <w:kinsoku/>
        <w:wordWrap/>
        <w:overflowPunct/>
        <w:topLinePunct w:val="0"/>
        <w:autoSpaceDE/>
        <w:autoSpaceDN/>
        <w:bidi w:val="0"/>
        <w:adjustRightInd/>
        <w:snapToGrid/>
        <w:spacing w:line="540" w:lineRule="exact"/>
        <w:ind w:firstLine="641"/>
        <w:jc w:val="both"/>
        <w:textAlignment w:val="auto"/>
        <w:rPr>
          <w:rFonts w:hint="eastAsia" w:ascii="方正黑体_GBK" w:hAnsi="方正黑体_GBK" w:eastAsia="方正黑体_GBK" w:cs="方正黑体_GBK"/>
          <w:color w:val="auto"/>
          <w:sz w:val="30"/>
        </w:rPr>
      </w:pPr>
    </w:p>
    <w:p>
      <w:pPr>
        <w:keepNext w:val="0"/>
        <w:keepLines w:val="0"/>
        <w:pageBreakBefore w:val="0"/>
        <w:widowControl w:val="0"/>
        <w:kinsoku/>
        <w:wordWrap/>
        <w:overflowPunct/>
        <w:topLinePunct w:val="0"/>
        <w:autoSpaceDE/>
        <w:autoSpaceDN/>
        <w:bidi w:val="0"/>
        <w:adjustRightInd/>
        <w:snapToGrid/>
        <w:spacing w:line="540" w:lineRule="exact"/>
        <w:ind w:firstLine="641"/>
        <w:jc w:val="both"/>
        <w:textAlignment w:val="auto"/>
        <w:rPr>
          <w:rFonts w:hint="eastAsia" w:ascii="方正黑体_GBK" w:hAnsi="方正黑体_GBK" w:eastAsia="方正黑体_GBK" w:cs="方正黑体_GBK"/>
          <w:color w:val="auto"/>
          <w:sz w:val="30"/>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补充工伤保险待遇一览表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47"/>
        <w:gridCol w:w="930"/>
        <w:gridCol w:w="930"/>
        <w:gridCol w:w="1021"/>
        <w:gridCol w:w="1148"/>
        <w:gridCol w:w="765"/>
        <w:gridCol w:w="4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trPr>
        <w:tc>
          <w:tcPr>
            <w:tcW w:w="747" w:type="dxa"/>
            <w:vAlign w:val="top"/>
          </w:tcPr>
          <w:p>
            <w:pPr>
              <w:spacing w:before="163" w:line="214" w:lineRule="exact"/>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18"/>
                <w:highlight w:val="none"/>
              </w:rPr>
              <w:t>缴费</w:t>
            </w:r>
          </w:p>
          <w:p>
            <w:pPr>
              <w:spacing w:line="214" w:lineRule="exact"/>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18"/>
                <w:highlight w:val="none"/>
              </w:rPr>
              <w:t>标准</w:t>
            </w:r>
          </w:p>
        </w:tc>
        <w:tc>
          <w:tcPr>
            <w:tcW w:w="930" w:type="dxa"/>
            <w:vAlign w:val="center"/>
          </w:tcPr>
          <w:p>
            <w:pPr>
              <w:spacing w:line="227" w:lineRule="exact"/>
              <w:jc w:val="center"/>
              <w:rPr>
                <w:rFonts w:hint="default" w:ascii="Times New Roman" w:hAnsi="Times New Roman" w:eastAsia="宋体" w:cs="Times New Roman"/>
                <w:color w:val="auto"/>
                <w:sz w:val="18"/>
                <w:highlight w:val="none"/>
                <w:lang w:eastAsia="zh-CN"/>
              </w:rPr>
            </w:pPr>
            <w:r>
              <w:rPr>
                <w:rFonts w:hint="eastAsia" w:ascii="Times New Roman" w:hAnsi="Times New Roman" w:eastAsia="宋体" w:cs="Times New Roman"/>
                <w:color w:val="auto"/>
                <w:sz w:val="18"/>
                <w:highlight w:val="none"/>
                <w:lang w:eastAsia="zh-CN"/>
              </w:rPr>
              <w:t>医疗</w:t>
            </w:r>
            <w:r>
              <w:rPr>
                <w:rFonts w:hint="default" w:ascii="Times New Roman" w:hAnsi="Times New Roman" w:eastAsia="宋体" w:cs="Times New Roman"/>
                <w:color w:val="auto"/>
                <w:sz w:val="18"/>
                <w:highlight w:val="none"/>
                <w:lang w:eastAsia="zh-CN"/>
              </w:rPr>
              <w:t>费</w:t>
            </w:r>
          </w:p>
        </w:tc>
        <w:tc>
          <w:tcPr>
            <w:tcW w:w="930" w:type="dxa"/>
            <w:vAlign w:val="center"/>
          </w:tcPr>
          <w:p>
            <w:pPr>
              <w:spacing w:line="274" w:lineRule="exact"/>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18"/>
                <w:highlight w:val="none"/>
              </w:rPr>
              <w:t>一次性</w:t>
            </w:r>
          </w:p>
          <w:p>
            <w:pPr>
              <w:spacing w:line="227" w:lineRule="exact"/>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18"/>
                <w:highlight w:val="none"/>
              </w:rPr>
              <w:t>身故补</w:t>
            </w:r>
          </w:p>
          <w:p>
            <w:pPr>
              <w:spacing w:line="227" w:lineRule="exact"/>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18"/>
                <w:highlight w:val="none"/>
              </w:rPr>
              <w:t>助金</w:t>
            </w:r>
          </w:p>
        </w:tc>
        <w:tc>
          <w:tcPr>
            <w:tcW w:w="1021" w:type="dxa"/>
            <w:vAlign w:val="center"/>
          </w:tcPr>
          <w:p>
            <w:pPr>
              <w:spacing w:line="295" w:lineRule="exact"/>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18"/>
                <w:highlight w:val="none"/>
              </w:rPr>
              <w:t>一次性</w:t>
            </w:r>
          </w:p>
          <w:p>
            <w:pPr>
              <w:spacing w:line="227" w:lineRule="exact"/>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18"/>
                <w:highlight w:val="none"/>
              </w:rPr>
              <w:t>残疾补</w:t>
            </w:r>
          </w:p>
          <w:p>
            <w:pPr>
              <w:spacing w:line="227" w:lineRule="exact"/>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18"/>
                <w:highlight w:val="none"/>
              </w:rPr>
              <w:t>助金</w:t>
            </w:r>
          </w:p>
        </w:tc>
        <w:tc>
          <w:tcPr>
            <w:tcW w:w="1148" w:type="dxa"/>
            <w:vAlign w:val="center"/>
          </w:tcPr>
          <w:p>
            <w:pPr>
              <w:spacing w:line="241" w:lineRule="exact"/>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18"/>
                <w:highlight w:val="none"/>
              </w:rPr>
              <w:t>住院补贴</w:t>
            </w:r>
          </w:p>
        </w:tc>
        <w:tc>
          <w:tcPr>
            <w:tcW w:w="765" w:type="dxa"/>
            <w:vAlign w:val="top"/>
          </w:tcPr>
          <w:p>
            <w:pPr>
              <w:spacing w:before="152" w:line="295" w:lineRule="exact"/>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18"/>
                <w:highlight w:val="none"/>
              </w:rPr>
              <w:t>残疾</w:t>
            </w:r>
          </w:p>
          <w:p>
            <w:pPr>
              <w:spacing w:line="227" w:lineRule="exact"/>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18"/>
                <w:highlight w:val="none"/>
              </w:rPr>
              <w:t>等级</w:t>
            </w:r>
          </w:p>
        </w:tc>
        <w:tc>
          <w:tcPr>
            <w:tcW w:w="4176" w:type="dxa"/>
            <w:vAlign w:val="center"/>
          </w:tcPr>
          <w:p>
            <w:pPr>
              <w:spacing w:line="241" w:lineRule="exact"/>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18"/>
                <w:highlight w:val="none"/>
              </w:rPr>
              <w:t>责任描述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0" w:hRule="atLeast"/>
        </w:trPr>
        <w:tc>
          <w:tcPr>
            <w:tcW w:w="747" w:type="dxa"/>
            <w:vMerge w:val="restart"/>
            <w:vAlign w:val="center"/>
          </w:tcPr>
          <w:p>
            <w:pPr>
              <w:spacing w:line="187" w:lineRule="exact"/>
              <w:jc w:val="center"/>
              <w:rPr>
                <w:rFonts w:hint="eastAsia" w:ascii="Times New Roman" w:hAnsi="Times New Roman" w:eastAsia="宋体" w:cs="Times New Roman"/>
                <w:color w:val="auto"/>
                <w:sz w:val="18"/>
                <w:lang w:val="en-US" w:eastAsia="zh-CN"/>
              </w:rPr>
            </w:pPr>
            <w:r>
              <w:rPr>
                <w:rFonts w:hint="eastAsia" w:ascii="Times New Roman" w:hAnsi="Times New Roman" w:eastAsia="宋体" w:cs="Times New Roman"/>
                <w:color w:val="auto"/>
                <w:sz w:val="18"/>
                <w:lang w:val="en-US" w:eastAsia="zh-CN"/>
              </w:rPr>
              <w:t>基准保费360元/人.年</w:t>
            </w:r>
          </w:p>
          <w:p>
            <w:pPr>
              <w:spacing w:line="187" w:lineRule="exact"/>
              <w:jc w:val="center"/>
              <w:rPr>
                <w:rFonts w:hint="default" w:ascii="Times New Roman" w:hAnsi="Times New Roman" w:cs="Times New Roman"/>
                <w:color w:val="auto"/>
                <w:lang w:val="en-US"/>
              </w:rPr>
            </w:pPr>
            <w:r>
              <w:rPr>
                <w:rFonts w:hint="eastAsia" w:ascii="Times New Roman" w:hAnsi="Times New Roman" w:eastAsia="宋体" w:cs="Times New Roman"/>
                <w:color w:val="auto"/>
                <w:sz w:val="18"/>
                <w:lang w:val="en-US" w:eastAsia="zh-CN"/>
              </w:rPr>
              <w:t>详细具体缴费标准见下面计算公式</w:t>
            </w:r>
          </w:p>
        </w:tc>
        <w:tc>
          <w:tcPr>
            <w:tcW w:w="930" w:type="dxa"/>
            <w:vMerge w:val="restart"/>
            <w:vAlign w:val="center"/>
          </w:tcPr>
          <w:p>
            <w:pPr>
              <w:spacing w:line="290" w:lineRule="exact"/>
              <w:jc w:val="center"/>
              <w:rPr>
                <w:rFonts w:hint="eastAsia" w:ascii="Times New Roman" w:hAnsi="Times New Roman" w:eastAsia="宋体" w:cs="Times New Roman"/>
                <w:color w:val="auto"/>
                <w:sz w:val="18"/>
                <w:lang w:val="en-US" w:eastAsia="zh-CN"/>
              </w:rPr>
            </w:pPr>
            <w:r>
              <w:rPr>
                <w:rFonts w:hint="eastAsia" w:ascii="Times New Roman" w:hAnsi="Times New Roman" w:eastAsia="宋体" w:cs="Times New Roman"/>
                <w:color w:val="auto"/>
                <w:sz w:val="18"/>
                <w:lang w:val="en-US" w:eastAsia="zh-CN"/>
              </w:rPr>
              <w:t>2万元</w:t>
            </w:r>
          </w:p>
        </w:tc>
        <w:tc>
          <w:tcPr>
            <w:tcW w:w="930" w:type="dxa"/>
            <w:vAlign w:val="center"/>
          </w:tcPr>
          <w:p>
            <w:pPr>
              <w:spacing w:line="290" w:lineRule="exact"/>
              <w:jc w:val="center"/>
              <w:rPr>
                <w:rFonts w:hint="default" w:ascii="Times New Roman" w:hAnsi="Times New Roman" w:cs="Times New Roman"/>
                <w:color w:val="auto"/>
              </w:rPr>
            </w:pPr>
            <w:r>
              <w:rPr>
                <w:rFonts w:hint="eastAsia" w:ascii="Times New Roman" w:hAnsi="Times New Roman" w:eastAsia="宋体" w:cs="Times New Roman"/>
                <w:color w:val="auto"/>
                <w:sz w:val="18"/>
                <w:lang w:val="en-US" w:eastAsia="zh-CN"/>
              </w:rPr>
              <w:t>30</w:t>
            </w:r>
            <w:r>
              <w:rPr>
                <w:rFonts w:hint="default" w:ascii="Times New Roman" w:hAnsi="Times New Roman" w:eastAsia="宋体" w:cs="Times New Roman"/>
                <w:color w:val="auto"/>
                <w:sz w:val="18"/>
              </w:rPr>
              <w:t>万元</w:t>
            </w:r>
          </w:p>
        </w:tc>
        <w:tc>
          <w:tcPr>
            <w:tcW w:w="1021" w:type="dxa"/>
            <w:vAlign w:val="center"/>
          </w:tcPr>
          <w:p>
            <w:pPr>
              <w:spacing w:line="200" w:lineRule="exact"/>
              <w:jc w:val="center"/>
              <w:rPr>
                <w:rFonts w:hint="default" w:ascii="Times New Roman" w:hAnsi="Times New Roman" w:cs="Times New Roman"/>
                <w:color w:val="auto"/>
              </w:rPr>
            </w:pPr>
            <w:r>
              <w:rPr>
                <w:rFonts w:hint="default" w:ascii="Times New Roman" w:hAnsi="Times New Roman" w:eastAsia="宋体" w:cs="Times New Roman"/>
                <w:color w:val="auto"/>
                <w:sz w:val="12"/>
              </w:rPr>
              <w:t>-</w:t>
            </w:r>
          </w:p>
        </w:tc>
        <w:tc>
          <w:tcPr>
            <w:tcW w:w="1148" w:type="dxa"/>
            <w:vMerge w:val="restart"/>
            <w:vAlign w:val="top"/>
          </w:tcPr>
          <w:p>
            <w:pPr>
              <w:spacing w:before="874" w:line="213" w:lineRule="exact"/>
              <w:jc w:val="center"/>
              <w:rPr>
                <w:rFonts w:hint="default" w:ascii="Times New Roman" w:hAnsi="Times New Roman" w:cs="Times New Roman"/>
                <w:color w:val="auto"/>
              </w:rPr>
            </w:pPr>
            <w:r>
              <w:rPr>
                <w:rFonts w:hint="eastAsia" w:ascii="Times New Roman" w:hAnsi="Times New Roman" w:eastAsia="宋体" w:cs="Times New Roman"/>
                <w:color w:val="auto"/>
                <w:sz w:val="18"/>
                <w:lang w:val="en-US" w:eastAsia="zh-CN"/>
              </w:rPr>
              <w:t>100</w:t>
            </w:r>
            <w:r>
              <w:rPr>
                <w:rFonts w:hint="default" w:ascii="Times New Roman" w:hAnsi="Times New Roman" w:eastAsia="宋体" w:cs="Times New Roman"/>
                <w:color w:val="auto"/>
                <w:sz w:val="18"/>
              </w:rPr>
              <w:t>元／</w:t>
            </w:r>
          </w:p>
          <w:p>
            <w:pPr>
              <w:spacing w:line="213"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天，单次</w:t>
            </w:r>
          </w:p>
          <w:p>
            <w:pPr>
              <w:spacing w:line="174"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意外伤害</w:t>
            </w:r>
          </w:p>
          <w:p>
            <w:pPr>
              <w:spacing w:line="174"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住院限额</w:t>
            </w:r>
          </w:p>
          <w:p>
            <w:pPr>
              <w:spacing w:line="213" w:lineRule="exact"/>
              <w:jc w:val="center"/>
              <w:rPr>
                <w:rFonts w:hint="default" w:ascii="Times New Roman" w:hAnsi="Times New Roman" w:cs="Times New Roman"/>
                <w:color w:val="auto"/>
              </w:rPr>
            </w:pPr>
            <w:r>
              <w:rPr>
                <w:rFonts w:hint="eastAsia" w:ascii="Times New Roman" w:hAnsi="Times New Roman" w:eastAsia="宋体" w:cs="Times New Roman"/>
                <w:color w:val="auto"/>
                <w:sz w:val="18"/>
                <w:lang w:val="en-US" w:eastAsia="zh-CN"/>
              </w:rPr>
              <w:t>90</w:t>
            </w:r>
            <w:r>
              <w:rPr>
                <w:rFonts w:hint="default" w:ascii="Times New Roman" w:hAnsi="Times New Roman" w:eastAsia="宋体" w:cs="Times New Roman"/>
                <w:color w:val="auto"/>
                <w:sz w:val="18"/>
              </w:rPr>
              <w:t>天，累</w:t>
            </w:r>
          </w:p>
          <w:p>
            <w:pPr>
              <w:spacing w:line="226"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计限额</w:t>
            </w:r>
          </w:p>
          <w:p>
            <w:pPr>
              <w:spacing w:line="192" w:lineRule="exact"/>
              <w:jc w:val="center"/>
              <w:rPr>
                <w:rFonts w:hint="default" w:ascii="Times New Roman" w:hAnsi="Times New Roman" w:cs="Times New Roman"/>
                <w:color w:val="auto"/>
              </w:rPr>
            </w:pPr>
            <w:r>
              <w:rPr>
                <w:rFonts w:hint="eastAsia" w:ascii="Times New Roman" w:hAnsi="Times New Roman" w:eastAsia="宋体" w:cs="Times New Roman"/>
                <w:color w:val="auto"/>
                <w:sz w:val="18"/>
                <w:lang w:val="en-US" w:eastAsia="zh-CN"/>
              </w:rPr>
              <w:t>180</w:t>
            </w:r>
            <w:r>
              <w:rPr>
                <w:rFonts w:hint="default" w:ascii="Times New Roman" w:hAnsi="Times New Roman" w:eastAsia="宋体" w:cs="Times New Roman"/>
                <w:color w:val="auto"/>
                <w:sz w:val="18"/>
              </w:rPr>
              <w:t>天。</w:t>
            </w:r>
          </w:p>
        </w:tc>
        <w:tc>
          <w:tcPr>
            <w:tcW w:w="765" w:type="dxa"/>
            <w:vAlign w:val="center"/>
          </w:tcPr>
          <w:p>
            <w:pPr>
              <w:spacing w:line="254"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身故</w:t>
            </w:r>
          </w:p>
        </w:tc>
        <w:tc>
          <w:tcPr>
            <w:tcW w:w="4176" w:type="dxa"/>
            <w:vAlign w:val="center"/>
          </w:tcPr>
          <w:p>
            <w:pPr>
              <w:spacing w:line="210"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被保险人在保险期间内发生符合第</w:t>
            </w:r>
            <w:r>
              <w:rPr>
                <w:rFonts w:hint="eastAsia" w:ascii="Times New Roman" w:hAnsi="Times New Roman" w:eastAsia="宋体" w:cs="Times New Roman"/>
                <w:color w:val="auto"/>
                <w:sz w:val="18"/>
                <w:lang w:val="en-US" w:eastAsia="zh-Hans"/>
              </w:rPr>
              <w:t>九</w:t>
            </w:r>
            <w:r>
              <w:rPr>
                <w:rFonts w:hint="default" w:ascii="Times New Roman" w:hAnsi="Times New Roman" w:eastAsia="宋体" w:cs="Times New Roman"/>
                <w:color w:val="auto"/>
                <w:sz w:val="18"/>
              </w:rPr>
              <w:t>条赔付</w:t>
            </w:r>
          </w:p>
          <w:p>
            <w:pPr>
              <w:spacing w:line="192" w:lineRule="exact"/>
              <w:jc w:val="center"/>
              <w:rPr>
                <w:rFonts w:hint="default" w:ascii="Times New Roman" w:hAnsi="Times New Roman" w:eastAsia="宋体" w:cs="Times New Roman"/>
                <w:color w:val="auto"/>
                <w:sz w:val="18"/>
              </w:rPr>
            </w:pPr>
            <w:r>
              <w:rPr>
                <w:rFonts w:hint="default" w:ascii="Times New Roman" w:hAnsi="Times New Roman" w:eastAsia="宋体" w:cs="Times New Roman"/>
                <w:color w:val="auto"/>
                <w:sz w:val="18"/>
              </w:rPr>
              <w:t>情景认定条件的事故，导致被保险人死亡的，</w:t>
            </w:r>
          </w:p>
          <w:p>
            <w:pPr>
              <w:spacing w:line="192"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保险公司给付一次性身故补助金。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trPr>
        <w:tc>
          <w:tcPr>
            <w:tcW w:w="747" w:type="dxa"/>
            <w:vMerge w:val="continue"/>
          </w:tcPr>
          <w:p>
            <w:pPr>
              <w:rPr>
                <w:rFonts w:hint="default" w:ascii="Times New Roman" w:hAnsi="Times New Roman" w:cs="Times New Roman"/>
                <w:color w:val="auto"/>
              </w:rPr>
            </w:pPr>
          </w:p>
        </w:tc>
        <w:tc>
          <w:tcPr>
            <w:tcW w:w="930" w:type="dxa"/>
            <w:vMerge w:val="continue"/>
            <w:vAlign w:val="center"/>
          </w:tcPr>
          <w:p>
            <w:pPr>
              <w:spacing w:line="200" w:lineRule="exact"/>
              <w:jc w:val="center"/>
              <w:rPr>
                <w:rFonts w:hint="default" w:ascii="Times New Roman" w:hAnsi="Times New Roman" w:eastAsia="宋体" w:cs="Times New Roman"/>
                <w:color w:val="auto"/>
                <w:sz w:val="12"/>
              </w:rPr>
            </w:pPr>
          </w:p>
        </w:tc>
        <w:tc>
          <w:tcPr>
            <w:tcW w:w="930" w:type="dxa"/>
            <w:vAlign w:val="center"/>
          </w:tcPr>
          <w:p>
            <w:pPr>
              <w:spacing w:line="200" w:lineRule="exact"/>
              <w:jc w:val="center"/>
              <w:rPr>
                <w:rFonts w:hint="default" w:ascii="Times New Roman" w:hAnsi="Times New Roman" w:cs="Times New Roman"/>
                <w:color w:val="auto"/>
              </w:rPr>
            </w:pPr>
            <w:r>
              <w:rPr>
                <w:rFonts w:hint="default" w:ascii="Times New Roman" w:hAnsi="Times New Roman" w:eastAsia="宋体" w:cs="Times New Roman"/>
                <w:color w:val="auto"/>
                <w:sz w:val="12"/>
              </w:rPr>
              <w:t>-</w:t>
            </w:r>
          </w:p>
        </w:tc>
        <w:tc>
          <w:tcPr>
            <w:tcW w:w="1021" w:type="dxa"/>
            <w:vAlign w:val="center"/>
          </w:tcPr>
          <w:p>
            <w:pPr>
              <w:spacing w:line="274" w:lineRule="exact"/>
              <w:jc w:val="center"/>
              <w:rPr>
                <w:rFonts w:hint="default" w:ascii="Times New Roman" w:hAnsi="Times New Roman" w:cs="Times New Roman"/>
                <w:color w:val="auto"/>
              </w:rPr>
            </w:pPr>
            <w:r>
              <w:rPr>
                <w:rFonts w:hint="eastAsia" w:ascii="Times New Roman" w:hAnsi="Times New Roman" w:eastAsia="宋体" w:cs="Times New Roman"/>
                <w:color w:val="auto"/>
                <w:sz w:val="18"/>
                <w:lang w:val="en-US" w:eastAsia="zh-CN"/>
              </w:rPr>
              <w:t>10</w:t>
            </w:r>
            <w:r>
              <w:rPr>
                <w:rFonts w:hint="default" w:ascii="Times New Roman" w:hAnsi="Times New Roman" w:eastAsia="宋体" w:cs="Times New Roman"/>
                <w:color w:val="auto"/>
                <w:sz w:val="18"/>
              </w:rPr>
              <w:t>万元</w:t>
            </w:r>
          </w:p>
        </w:tc>
        <w:tc>
          <w:tcPr>
            <w:tcW w:w="1148" w:type="dxa"/>
            <w:vMerge w:val="continue"/>
          </w:tcPr>
          <w:p>
            <w:pPr>
              <w:rPr>
                <w:rFonts w:hint="default" w:ascii="Times New Roman" w:hAnsi="Times New Roman" w:cs="Times New Roman"/>
                <w:color w:val="auto"/>
              </w:rPr>
            </w:pPr>
          </w:p>
        </w:tc>
        <w:tc>
          <w:tcPr>
            <w:tcW w:w="765" w:type="dxa"/>
            <w:vAlign w:val="center"/>
          </w:tcPr>
          <w:p>
            <w:pPr>
              <w:spacing w:line="241"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一级</w:t>
            </w:r>
          </w:p>
        </w:tc>
        <w:tc>
          <w:tcPr>
            <w:tcW w:w="4176" w:type="dxa"/>
            <w:vMerge w:val="restart"/>
            <w:vAlign w:val="top"/>
          </w:tcPr>
          <w:p>
            <w:pPr>
              <w:spacing w:before="911" w:line="210"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被保险人在保险期间内发生符合第</w:t>
            </w:r>
            <w:r>
              <w:rPr>
                <w:rFonts w:hint="eastAsia" w:ascii="Times New Roman" w:hAnsi="Times New Roman" w:eastAsia="宋体" w:cs="Times New Roman"/>
                <w:color w:val="auto"/>
                <w:sz w:val="18"/>
                <w:lang w:val="en-US" w:eastAsia="zh-CN"/>
              </w:rPr>
              <w:t>十</w:t>
            </w:r>
            <w:r>
              <w:rPr>
                <w:rFonts w:hint="default" w:ascii="Times New Roman" w:hAnsi="Times New Roman" w:eastAsia="宋体" w:cs="Times New Roman"/>
                <w:color w:val="auto"/>
                <w:sz w:val="18"/>
              </w:rPr>
              <w:t>条赔付</w:t>
            </w:r>
          </w:p>
          <w:p>
            <w:pPr>
              <w:spacing w:line="192" w:lineRule="exact"/>
              <w:jc w:val="center"/>
              <w:rPr>
                <w:rFonts w:hint="default" w:ascii="Times New Roman" w:hAnsi="Times New Roman" w:eastAsia="宋体" w:cs="Times New Roman"/>
                <w:color w:val="auto"/>
                <w:sz w:val="18"/>
              </w:rPr>
            </w:pPr>
            <w:r>
              <w:rPr>
                <w:rFonts w:hint="default" w:ascii="Times New Roman" w:hAnsi="Times New Roman" w:eastAsia="宋体" w:cs="Times New Roman"/>
                <w:color w:val="auto"/>
                <w:sz w:val="18"/>
              </w:rPr>
              <w:t>情景认定条件的事故，致残被鉴定为一级至十级的，保险公司给付一次性残疾补助金和住院补贴。</w:t>
            </w:r>
          </w:p>
          <w:p>
            <w:pPr>
              <w:spacing w:line="192" w:lineRule="exact"/>
              <w:jc w:val="center"/>
              <w:rPr>
                <w:rFonts w:hint="eastAsia" w:ascii="Times New Roman" w:hAnsi="Times New Roman" w:eastAsia="宋体" w:cs="Times New Roman"/>
                <w:color w:val="auto"/>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trPr>
        <w:tc>
          <w:tcPr>
            <w:tcW w:w="747" w:type="dxa"/>
            <w:vMerge w:val="continue"/>
          </w:tcPr>
          <w:p>
            <w:pPr>
              <w:rPr>
                <w:rFonts w:hint="default" w:ascii="Times New Roman" w:hAnsi="Times New Roman" w:cs="Times New Roman"/>
                <w:color w:val="auto"/>
              </w:rPr>
            </w:pPr>
          </w:p>
        </w:tc>
        <w:tc>
          <w:tcPr>
            <w:tcW w:w="930" w:type="dxa"/>
            <w:vMerge w:val="continue"/>
            <w:vAlign w:val="center"/>
          </w:tcPr>
          <w:p>
            <w:pPr>
              <w:spacing w:line="240" w:lineRule="exact"/>
              <w:jc w:val="center"/>
              <w:rPr>
                <w:rFonts w:hint="default" w:ascii="Times New Roman" w:hAnsi="Times New Roman" w:eastAsia="宋体" w:cs="Times New Roman"/>
                <w:color w:val="auto"/>
                <w:sz w:val="14"/>
              </w:rPr>
            </w:pPr>
          </w:p>
        </w:tc>
        <w:tc>
          <w:tcPr>
            <w:tcW w:w="930" w:type="dxa"/>
            <w:vAlign w:val="center"/>
          </w:tcPr>
          <w:p>
            <w:pPr>
              <w:spacing w:line="240" w:lineRule="exact"/>
              <w:jc w:val="center"/>
              <w:rPr>
                <w:rFonts w:hint="default" w:ascii="Times New Roman" w:hAnsi="Times New Roman" w:cs="Times New Roman"/>
                <w:color w:val="auto"/>
              </w:rPr>
            </w:pPr>
            <w:r>
              <w:rPr>
                <w:rFonts w:hint="default" w:ascii="Times New Roman" w:hAnsi="Times New Roman" w:eastAsia="宋体" w:cs="Times New Roman"/>
                <w:color w:val="auto"/>
                <w:sz w:val="14"/>
              </w:rPr>
              <w:t>-</w:t>
            </w:r>
          </w:p>
        </w:tc>
        <w:tc>
          <w:tcPr>
            <w:tcW w:w="1021" w:type="dxa"/>
            <w:vAlign w:val="center"/>
          </w:tcPr>
          <w:p>
            <w:pPr>
              <w:spacing w:line="274" w:lineRule="exact"/>
              <w:jc w:val="center"/>
              <w:rPr>
                <w:rFonts w:hint="default" w:ascii="Times New Roman" w:hAnsi="Times New Roman" w:cs="Times New Roman"/>
                <w:color w:val="auto"/>
              </w:rPr>
            </w:pPr>
            <w:r>
              <w:rPr>
                <w:rFonts w:hint="eastAsia" w:ascii="Times New Roman" w:hAnsi="Times New Roman" w:eastAsia="宋体" w:cs="Times New Roman"/>
                <w:color w:val="auto"/>
                <w:sz w:val="18"/>
                <w:lang w:val="en-US" w:eastAsia="zh-CN"/>
              </w:rPr>
              <w:t>9</w:t>
            </w:r>
            <w:r>
              <w:rPr>
                <w:rFonts w:hint="default" w:ascii="Times New Roman" w:hAnsi="Times New Roman" w:eastAsia="宋体" w:cs="Times New Roman"/>
                <w:color w:val="auto"/>
                <w:sz w:val="18"/>
              </w:rPr>
              <w:t>万元</w:t>
            </w:r>
          </w:p>
        </w:tc>
        <w:tc>
          <w:tcPr>
            <w:tcW w:w="1148" w:type="dxa"/>
            <w:vMerge w:val="continue"/>
          </w:tcPr>
          <w:p>
            <w:pPr>
              <w:rPr>
                <w:rFonts w:hint="default" w:ascii="Times New Roman" w:hAnsi="Times New Roman" w:cs="Times New Roman"/>
                <w:color w:val="auto"/>
              </w:rPr>
            </w:pPr>
          </w:p>
        </w:tc>
        <w:tc>
          <w:tcPr>
            <w:tcW w:w="765" w:type="dxa"/>
            <w:vAlign w:val="center"/>
          </w:tcPr>
          <w:p>
            <w:pPr>
              <w:spacing w:line="241"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二级</w:t>
            </w:r>
          </w:p>
        </w:tc>
        <w:tc>
          <w:tcPr>
            <w:tcW w:w="4176" w:type="dxa"/>
            <w:vMerge w:val="continue"/>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trPr>
        <w:tc>
          <w:tcPr>
            <w:tcW w:w="747" w:type="dxa"/>
            <w:vMerge w:val="continue"/>
          </w:tcPr>
          <w:p>
            <w:pPr>
              <w:rPr>
                <w:rFonts w:hint="default" w:ascii="Times New Roman" w:hAnsi="Times New Roman" w:cs="Times New Roman"/>
                <w:color w:val="auto"/>
              </w:rPr>
            </w:pPr>
          </w:p>
        </w:tc>
        <w:tc>
          <w:tcPr>
            <w:tcW w:w="930" w:type="dxa"/>
            <w:vMerge w:val="continue"/>
            <w:vAlign w:val="center"/>
          </w:tcPr>
          <w:p>
            <w:pPr>
              <w:spacing w:line="200" w:lineRule="exact"/>
              <w:jc w:val="center"/>
              <w:rPr>
                <w:rFonts w:hint="default" w:ascii="Times New Roman" w:hAnsi="Times New Roman" w:eastAsia="宋体" w:cs="Times New Roman"/>
                <w:color w:val="auto"/>
                <w:sz w:val="12"/>
              </w:rPr>
            </w:pPr>
          </w:p>
        </w:tc>
        <w:tc>
          <w:tcPr>
            <w:tcW w:w="930" w:type="dxa"/>
            <w:vAlign w:val="center"/>
          </w:tcPr>
          <w:p>
            <w:pPr>
              <w:spacing w:line="200" w:lineRule="exact"/>
              <w:jc w:val="center"/>
              <w:rPr>
                <w:rFonts w:hint="default" w:ascii="Times New Roman" w:hAnsi="Times New Roman" w:cs="Times New Roman"/>
                <w:color w:val="auto"/>
              </w:rPr>
            </w:pPr>
            <w:r>
              <w:rPr>
                <w:rFonts w:hint="default" w:ascii="Times New Roman" w:hAnsi="Times New Roman" w:eastAsia="宋体" w:cs="Times New Roman"/>
                <w:color w:val="auto"/>
                <w:sz w:val="12"/>
              </w:rPr>
              <w:t>-</w:t>
            </w:r>
          </w:p>
        </w:tc>
        <w:tc>
          <w:tcPr>
            <w:tcW w:w="1021" w:type="dxa"/>
            <w:vAlign w:val="center"/>
          </w:tcPr>
          <w:p>
            <w:pPr>
              <w:spacing w:line="279" w:lineRule="exact"/>
              <w:jc w:val="center"/>
              <w:rPr>
                <w:rFonts w:hint="default" w:ascii="Times New Roman" w:hAnsi="Times New Roman" w:cs="Times New Roman"/>
                <w:color w:val="auto"/>
              </w:rPr>
            </w:pPr>
            <w:r>
              <w:rPr>
                <w:rFonts w:hint="eastAsia" w:ascii="Times New Roman" w:hAnsi="Times New Roman" w:eastAsia="宋体" w:cs="Times New Roman"/>
                <w:color w:val="auto"/>
                <w:sz w:val="18"/>
                <w:lang w:val="en-US" w:eastAsia="zh-CN"/>
              </w:rPr>
              <w:t>8</w:t>
            </w:r>
            <w:r>
              <w:rPr>
                <w:rFonts w:hint="default" w:ascii="Times New Roman" w:hAnsi="Times New Roman" w:eastAsia="宋体" w:cs="Times New Roman"/>
                <w:color w:val="auto"/>
                <w:sz w:val="18"/>
              </w:rPr>
              <w:t>万元</w:t>
            </w:r>
          </w:p>
        </w:tc>
        <w:tc>
          <w:tcPr>
            <w:tcW w:w="1148" w:type="dxa"/>
            <w:vMerge w:val="continue"/>
          </w:tcPr>
          <w:p>
            <w:pPr>
              <w:rPr>
                <w:rFonts w:hint="default" w:ascii="Times New Roman" w:hAnsi="Times New Roman" w:cs="Times New Roman"/>
                <w:color w:val="auto"/>
              </w:rPr>
            </w:pPr>
          </w:p>
        </w:tc>
        <w:tc>
          <w:tcPr>
            <w:tcW w:w="765" w:type="dxa"/>
            <w:vAlign w:val="center"/>
          </w:tcPr>
          <w:p>
            <w:pPr>
              <w:spacing w:line="289"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三级</w:t>
            </w:r>
          </w:p>
        </w:tc>
        <w:tc>
          <w:tcPr>
            <w:tcW w:w="4176" w:type="dxa"/>
            <w:vMerge w:val="continue"/>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trPr>
        <w:tc>
          <w:tcPr>
            <w:tcW w:w="747" w:type="dxa"/>
            <w:vMerge w:val="continue"/>
          </w:tcPr>
          <w:p>
            <w:pPr>
              <w:rPr>
                <w:rFonts w:hint="default" w:ascii="Times New Roman" w:hAnsi="Times New Roman" w:cs="Times New Roman"/>
                <w:color w:val="auto"/>
              </w:rPr>
            </w:pPr>
          </w:p>
        </w:tc>
        <w:tc>
          <w:tcPr>
            <w:tcW w:w="930" w:type="dxa"/>
            <w:vMerge w:val="continue"/>
            <w:vAlign w:val="center"/>
          </w:tcPr>
          <w:p>
            <w:pPr>
              <w:spacing w:line="200" w:lineRule="exact"/>
              <w:jc w:val="center"/>
              <w:rPr>
                <w:rFonts w:hint="default" w:ascii="Times New Roman" w:hAnsi="Times New Roman" w:eastAsia="宋体" w:cs="Times New Roman"/>
                <w:color w:val="auto"/>
                <w:sz w:val="12"/>
              </w:rPr>
            </w:pPr>
          </w:p>
        </w:tc>
        <w:tc>
          <w:tcPr>
            <w:tcW w:w="930" w:type="dxa"/>
            <w:vAlign w:val="center"/>
          </w:tcPr>
          <w:p>
            <w:pPr>
              <w:spacing w:line="200" w:lineRule="exact"/>
              <w:jc w:val="center"/>
              <w:rPr>
                <w:rFonts w:hint="default" w:ascii="Times New Roman" w:hAnsi="Times New Roman" w:cs="Times New Roman"/>
                <w:color w:val="auto"/>
              </w:rPr>
            </w:pPr>
            <w:r>
              <w:rPr>
                <w:rFonts w:hint="default" w:ascii="Times New Roman" w:hAnsi="Times New Roman" w:eastAsia="宋体" w:cs="Times New Roman"/>
                <w:color w:val="auto"/>
                <w:sz w:val="12"/>
              </w:rPr>
              <w:t>-</w:t>
            </w:r>
          </w:p>
        </w:tc>
        <w:tc>
          <w:tcPr>
            <w:tcW w:w="1021" w:type="dxa"/>
            <w:vAlign w:val="center"/>
          </w:tcPr>
          <w:p>
            <w:pPr>
              <w:spacing w:line="289" w:lineRule="exact"/>
              <w:jc w:val="center"/>
              <w:rPr>
                <w:rFonts w:hint="default" w:ascii="Times New Roman" w:hAnsi="Times New Roman" w:cs="Times New Roman"/>
                <w:color w:val="auto"/>
              </w:rPr>
            </w:pPr>
            <w:r>
              <w:rPr>
                <w:rFonts w:hint="eastAsia" w:ascii="Times New Roman" w:hAnsi="Times New Roman" w:eastAsia="宋体" w:cs="Times New Roman"/>
                <w:color w:val="auto"/>
                <w:sz w:val="18"/>
                <w:lang w:val="en-US" w:eastAsia="zh-CN"/>
              </w:rPr>
              <w:t>7</w:t>
            </w:r>
            <w:r>
              <w:rPr>
                <w:rFonts w:hint="default" w:ascii="Times New Roman" w:hAnsi="Times New Roman" w:eastAsia="宋体" w:cs="Times New Roman"/>
                <w:color w:val="auto"/>
                <w:sz w:val="18"/>
              </w:rPr>
              <w:t>万元</w:t>
            </w:r>
          </w:p>
        </w:tc>
        <w:tc>
          <w:tcPr>
            <w:tcW w:w="1148" w:type="dxa"/>
            <w:vMerge w:val="continue"/>
          </w:tcPr>
          <w:p>
            <w:pPr>
              <w:rPr>
                <w:rFonts w:hint="default" w:ascii="Times New Roman" w:hAnsi="Times New Roman" w:cs="Times New Roman"/>
                <w:color w:val="auto"/>
              </w:rPr>
            </w:pPr>
          </w:p>
        </w:tc>
        <w:tc>
          <w:tcPr>
            <w:tcW w:w="765" w:type="dxa"/>
            <w:vAlign w:val="center"/>
          </w:tcPr>
          <w:p>
            <w:pPr>
              <w:spacing w:line="295"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四级</w:t>
            </w:r>
          </w:p>
        </w:tc>
        <w:tc>
          <w:tcPr>
            <w:tcW w:w="4176" w:type="dxa"/>
            <w:vMerge w:val="continue"/>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trPr>
        <w:tc>
          <w:tcPr>
            <w:tcW w:w="747" w:type="dxa"/>
            <w:vMerge w:val="continue"/>
          </w:tcPr>
          <w:p>
            <w:pPr>
              <w:rPr>
                <w:rFonts w:hint="default" w:ascii="Times New Roman" w:hAnsi="Times New Roman" w:cs="Times New Roman"/>
                <w:color w:val="auto"/>
              </w:rPr>
            </w:pPr>
          </w:p>
        </w:tc>
        <w:tc>
          <w:tcPr>
            <w:tcW w:w="930" w:type="dxa"/>
            <w:vMerge w:val="continue"/>
            <w:vAlign w:val="center"/>
          </w:tcPr>
          <w:p>
            <w:pPr>
              <w:spacing w:line="180" w:lineRule="exact"/>
              <w:jc w:val="center"/>
              <w:rPr>
                <w:rFonts w:hint="default" w:ascii="Times New Roman" w:hAnsi="Times New Roman" w:eastAsia="宋体" w:cs="Times New Roman"/>
                <w:color w:val="auto"/>
                <w:sz w:val="10"/>
              </w:rPr>
            </w:pPr>
          </w:p>
        </w:tc>
        <w:tc>
          <w:tcPr>
            <w:tcW w:w="930" w:type="dxa"/>
            <w:vAlign w:val="center"/>
          </w:tcPr>
          <w:p>
            <w:pPr>
              <w:spacing w:line="180" w:lineRule="exact"/>
              <w:jc w:val="center"/>
              <w:rPr>
                <w:rFonts w:hint="default" w:ascii="Times New Roman" w:hAnsi="Times New Roman" w:cs="Times New Roman"/>
                <w:color w:val="auto"/>
              </w:rPr>
            </w:pPr>
            <w:r>
              <w:rPr>
                <w:rFonts w:hint="default" w:ascii="Times New Roman" w:hAnsi="Times New Roman" w:eastAsia="宋体" w:cs="Times New Roman"/>
                <w:color w:val="auto"/>
                <w:sz w:val="10"/>
              </w:rPr>
              <w:t>-</w:t>
            </w:r>
          </w:p>
        </w:tc>
        <w:tc>
          <w:tcPr>
            <w:tcW w:w="1021" w:type="dxa"/>
            <w:vAlign w:val="center"/>
          </w:tcPr>
          <w:p>
            <w:pPr>
              <w:spacing w:line="295" w:lineRule="exact"/>
              <w:jc w:val="center"/>
              <w:rPr>
                <w:rFonts w:hint="default" w:ascii="Times New Roman" w:hAnsi="Times New Roman" w:cs="Times New Roman"/>
                <w:color w:val="auto"/>
              </w:rPr>
            </w:pPr>
            <w:r>
              <w:rPr>
                <w:rFonts w:hint="eastAsia" w:ascii="Times New Roman" w:hAnsi="Times New Roman" w:eastAsia="宋体" w:cs="Times New Roman"/>
                <w:color w:val="auto"/>
                <w:sz w:val="18"/>
                <w:lang w:val="en-US" w:eastAsia="zh-CN"/>
              </w:rPr>
              <w:t>6</w:t>
            </w:r>
            <w:r>
              <w:rPr>
                <w:rFonts w:hint="default" w:ascii="Times New Roman" w:hAnsi="Times New Roman" w:eastAsia="宋体" w:cs="Times New Roman"/>
                <w:color w:val="auto"/>
                <w:sz w:val="18"/>
              </w:rPr>
              <w:t>万元</w:t>
            </w:r>
          </w:p>
        </w:tc>
        <w:tc>
          <w:tcPr>
            <w:tcW w:w="1148" w:type="dxa"/>
            <w:vMerge w:val="continue"/>
          </w:tcPr>
          <w:p>
            <w:pPr>
              <w:rPr>
                <w:rFonts w:hint="default" w:ascii="Times New Roman" w:hAnsi="Times New Roman" w:cs="Times New Roman"/>
                <w:color w:val="auto"/>
              </w:rPr>
            </w:pPr>
          </w:p>
        </w:tc>
        <w:tc>
          <w:tcPr>
            <w:tcW w:w="765" w:type="dxa"/>
            <w:vAlign w:val="center"/>
          </w:tcPr>
          <w:p>
            <w:pPr>
              <w:spacing w:line="295"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五级</w:t>
            </w:r>
          </w:p>
        </w:tc>
        <w:tc>
          <w:tcPr>
            <w:tcW w:w="4176" w:type="dxa"/>
            <w:vMerge w:val="continue"/>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trPr>
        <w:tc>
          <w:tcPr>
            <w:tcW w:w="747" w:type="dxa"/>
            <w:vMerge w:val="continue"/>
          </w:tcPr>
          <w:p>
            <w:pPr>
              <w:rPr>
                <w:rFonts w:hint="default" w:ascii="Times New Roman" w:hAnsi="Times New Roman" w:cs="Times New Roman"/>
                <w:color w:val="auto"/>
              </w:rPr>
            </w:pPr>
          </w:p>
        </w:tc>
        <w:tc>
          <w:tcPr>
            <w:tcW w:w="930" w:type="dxa"/>
            <w:vMerge w:val="continue"/>
            <w:vAlign w:val="center"/>
          </w:tcPr>
          <w:p>
            <w:pPr>
              <w:spacing w:line="180" w:lineRule="exact"/>
              <w:jc w:val="center"/>
              <w:rPr>
                <w:rFonts w:hint="default" w:ascii="Times New Roman" w:hAnsi="Times New Roman" w:eastAsia="宋体" w:cs="Times New Roman"/>
                <w:color w:val="auto"/>
                <w:sz w:val="11"/>
              </w:rPr>
            </w:pPr>
          </w:p>
        </w:tc>
        <w:tc>
          <w:tcPr>
            <w:tcW w:w="930" w:type="dxa"/>
            <w:vAlign w:val="center"/>
          </w:tcPr>
          <w:p>
            <w:pPr>
              <w:spacing w:line="180" w:lineRule="exact"/>
              <w:jc w:val="center"/>
              <w:rPr>
                <w:rFonts w:hint="default" w:ascii="Times New Roman" w:hAnsi="Times New Roman" w:cs="Times New Roman"/>
                <w:color w:val="auto"/>
              </w:rPr>
            </w:pPr>
            <w:r>
              <w:rPr>
                <w:rFonts w:hint="default" w:ascii="Times New Roman" w:hAnsi="Times New Roman" w:eastAsia="宋体" w:cs="Times New Roman"/>
                <w:color w:val="auto"/>
                <w:sz w:val="11"/>
              </w:rPr>
              <w:t>-</w:t>
            </w:r>
          </w:p>
        </w:tc>
        <w:tc>
          <w:tcPr>
            <w:tcW w:w="1021" w:type="dxa"/>
            <w:vAlign w:val="center"/>
          </w:tcPr>
          <w:p>
            <w:pPr>
              <w:spacing w:line="289" w:lineRule="exact"/>
              <w:jc w:val="center"/>
              <w:rPr>
                <w:rFonts w:hint="default" w:ascii="Times New Roman" w:hAnsi="Times New Roman" w:cs="Times New Roman"/>
                <w:color w:val="auto"/>
              </w:rPr>
            </w:pPr>
            <w:r>
              <w:rPr>
                <w:rFonts w:hint="eastAsia" w:ascii="Times New Roman" w:hAnsi="Times New Roman" w:eastAsia="宋体" w:cs="Times New Roman"/>
                <w:color w:val="auto"/>
                <w:sz w:val="18"/>
                <w:lang w:val="en-US" w:eastAsia="zh-CN"/>
              </w:rPr>
              <w:t>5</w:t>
            </w:r>
            <w:r>
              <w:rPr>
                <w:rFonts w:hint="default" w:ascii="Times New Roman" w:hAnsi="Times New Roman" w:eastAsia="宋体" w:cs="Times New Roman"/>
                <w:color w:val="auto"/>
                <w:sz w:val="18"/>
              </w:rPr>
              <w:t>万元</w:t>
            </w:r>
          </w:p>
        </w:tc>
        <w:tc>
          <w:tcPr>
            <w:tcW w:w="1148" w:type="dxa"/>
            <w:vMerge w:val="continue"/>
          </w:tcPr>
          <w:p>
            <w:pPr>
              <w:rPr>
                <w:rFonts w:hint="default" w:ascii="Times New Roman" w:hAnsi="Times New Roman" w:cs="Times New Roman"/>
                <w:color w:val="auto"/>
              </w:rPr>
            </w:pPr>
          </w:p>
        </w:tc>
        <w:tc>
          <w:tcPr>
            <w:tcW w:w="765" w:type="dxa"/>
            <w:vAlign w:val="center"/>
          </w:tcPr>
          <w:p>
            <w:pPr>
              <w:spacing w:line="278"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六级</w:t>
            </w:r>
          </w:p>
        </w:tc>
        <w:tc>
          <w:tcPr>
            <w:tcW w:w="4176" w:type="dxa"/>
            <w:vMerge w:val="continue"/>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trPr>
        <w:tc>
          <w:tcPr>
            <w:tcW w:w="747" w:type="dxa"/>
            <w:vMerge w:val="continue"/>
          </w:tcPr>
          <w:p>
            <w:pPr>
              <w:rPr>
                <w:rFonts w:hint="default" w:ascii="Times New Roman" w:hAnsi="Times New Roman" w:cs="Times New Roman"/>
                <w:color w:val="auto"/>
              </w:rPr>
            </w:pPr>
          </w:p>
        </w:tc>
        <w:tc>
          <w:tcPr>
            <w:tcW w:w="930" w:type="dxa"/>
            <w:vMerge w:val="continue"/>
            <w:vAlign w:val="center"/>
          </w:tcPr>
          <w:p>
            <w:pPr>
              <w:spacing w:line="180" w:lineRule="exact"/>
              <w:jc w:val="center"/>
              <w:rPr>
                <w:rFonts w:hint="default" w:ascii="Times New Roman" w:hAnsi="Times New Roman" w:eastAsia="宋体" w:cs="Times New Roman"/>
                <w:color w:val="auto"/>
                <w:sz w:val="11"/>
              </w:rPr>
            </w:pPr>
          </w:p>
        </w:tc>
        <w:tc>
          <w:tcPr>
            <w:tcW w:w="930" w:type="dxa"/>
            <w:vAlign w:val="center"/>
          </w:tcPr>
          <w:p>
            <w:pPr>
              <w:spacing w:line="180" w:lineRule="exact"/>
              <w:jc w:val="center"/>
              <w:rPr>
                <w:rFonts w:hint="default" w:ascii="Times New Roman" w:hAnsi="Times New Roman" w:cs="Times New Roman"/>
                <w:color w:val="auto"/>
              </w:rPr>
            </w:pPr>
            <w:r>
              <w:rPr>
                <w:rFonts w:hint="default" w:ascii="Times New Roman" w:hAnsi="Times New Roman" w:eastAsia="宋体" w:cs="Times New Roman"/>
                <w:color w:val="auto"/>
                <w:sz w:val="11"/>
              </w:rPr>
              <w:t>-</w:t>
            </w:r>
          </w:p>
        </w:tc>
        <w:tc>
          <w:tcPr>
            <w:tcW w:w="1021" w:type="dxa"/>
            <w:vAlign w:val="center"/>
          </w:tcPr>
          <w:p>
            <w:pPr>
              <w:spacing w:line="289" w:lineRule="exact"/>
              <w:jc w:val="center"/>
              <w:rPr>
                <w:rFonts w:hint="default" w:ascii="Times New Roman" w:hAnsi="Times New Roman" w:cs="Times New Roman"/>
                <w:color w:val="auto"/>
              </w:rPr>
            </w:pPr>
            <w:r>
              <w:rPr>
                <w:rFonts w:hint="eastAsia" w:ascii="Times New Roman" w:hAnsi="Times New Roman" w:eastAsia="宋体" w:cs="Times New Roman"/>
                <w:color w:val="auto"/>
                <w:sz w:val="18"/>
                <w:lang w:val="en-US" w:eastAsia="zh-CN"/>
              </w:rPr>
              <w:t>4</w:t>
            </w:r>
            <w:r>
              <w:rPr>
                <w:rFonts w:hint="default" w:ascii="Times New Roman" w:hAnsi="Times New Roman" w:eastAsia="宋体" w:cs="Times New Roman"/>
                <w:color w:val="auto"/>
                <w:sz w:val="18"/>
              </w:rPr>
              <w:t>万元</w:t>
            </w:r>
          </w:p>
        </w:tc>
        <w:tc>
          <w:tcPr>
            <w:tcW w:w="1148" w:type="dxa"/>
            <w:vMerge w:val="continue"/>
          </w:tcPr>
          <w:p>
            <w:pPr>
              <w:rPr>
                <w:rFonts w:hint="default" w:ascii="Times New Roman" w:hAnsi="Times New Roman" w:cs="Times New Roman"/>
                <w:color w:val="auto"/>
              </w:rPr>
            </w:pPr>
          </w:p>
        </w:tc>
        <w:tc>
          <w:tcPr>
            <w:tcW w:w="765" w:type="dxa"/>
            <w:vAlign w:val="center"/>
          </w:tcPr>
          <w:p>
            <w:pPr>
              <w:spacing w:line="241"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七级</w:t>
            </w:r>
          </w:p>
        </w:tc>
        <w:tc>
          <w:tcPr>
            <w:tcW w:w="4176" w:type="dxa"/>
            <w:vMerge w:val="continue"/>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trPr>
        <w:tc>
          <w:tcPr>
            <w:tcW w:w="747" w:type="dxa"/>
            <w:vMerge w:val="continue"/>
          </w:tcPr>
          <w:p>
            <w:pPr>
              <w:rPr>
                <w:rFonts w:hint="default" w:ascii="Times New Roman" w:hAnsi="Times New Roman" w:cs="Times New Roman"/>
                <w:color w:val="auto"/>
              </w:rPr>
            </w:pPr>
          </w:p>
        </w:tc>
        <w:tc>
          <w:tcPr>
            <w:tcW w:w="930" w:type="dxa"/>
            <w:vMerge w:val="continue"/>
            <w:vAlign w:val="center"/>
          </w:tcPr>
          <w:p>
            <w:pPr>
              <w:spacing w:line="180" w:lineRule="exact"/>
              <w:jc w:val="center"/>
              <w:rPr>
                <w:rFonts w:hint="default" w:ascii="Times New Roman" w:hAnsi="Times New Roman" w:eastAsia="宋体" w:cs="Times New Roman"/>
                <w:color w:val="auto"/>
                <w:sz w:val="10"/>
              </w:rPr>
            </w:pPr>
          </w:p>
        </w:tc>
        <w:tc>
          <w:tcPr>
            <w:tcW w:w="930" w:type="dxa"/>
            <w:vAlign w:val="center"/>
          </w:tcPr>
          <w:p>
            <w:pPr>
              <w:spacing w:line="180" w:lineRule="exact"/>
              <w:jc w:val="center"/>
              <w:rPr>
                <w:rFonts w:hint="default" w:ascii="Times New Roman" w:hAnsi="Times New Roman" w:cs="Times New Roman"/>
                <w:color w:val="auto"/>
              </w:rPr>
            </w:pPr>
            <w:r>
              <w:rPr>
                <w:rFonts w:hint="default" w:ascii="Times New Roman" w:hAnsi="Times New Roman" w:eastAsia="宋体" w:cs="Times New Roman"/>
                <w:color w:val="auto"/>
                <w:sz w:val="10"/>
              </w:rPr>
              <w:t>-</w:t>
            </w:r>
          </w:p>
        </w:tc>
        <w:tc>
          <w:tcPr>
            <w:tcW w:w="1021" w:type="dxa"/>
            <w:vAlign w:val="center"/>
          </w:tcPr>
          <w:p>
            <w:pPr>
              <w:spacing w:line="295" w:lineRule="exact"/>
              <w:jc w:val="center"/>
              <w:rPr>
                <w:rFonts w:hint="default" w:ascii="Times New Roman" w:hAnsi="Times New Roman" w:cs="Times New Roman"/>
                <w:color w:val="auto"/>
              </w:rPr>
            </w:pPr>
            <w:r>
              <w:rPr>
                <w:rFonts w:hint="eastAsia" w:ascii="Times New Roman" w:hAnsi="Times New Roman" w:eastAsia="宋体" w:cs="Times New Roman"/>
                <w:color w:val="auto"/>
                <w:sz w:val="18"/>
                <w:lang w:val="en-US" w:eastAsia="zh-CN"/>
              </w:rPr>
              <w:t>3</w:t>
            </w:r>
            <w:r>
              <w:rPr>
                <w:rFonts w:hint="default" w:ascii="Times New Roman" w:hAnsi="Times New Roman" w:eastAsia="宋体" w:cs="Times New Roman"/>
                <w:color w:val="auto"/>
                <w:sz w:val="18"/>
              </w:rPr>
              <w:t>万元</w:t>
            </w:r>
          </w:p>
        </w:tc>
        <w:tc>
          <w:tcPr>
            <w:tcW w:w="1148" w:type="dxa"/>
            <w:vMerge w:val="continue"/>
          </w:tcPr>
          <w:p>
            <w:pPr>
              <w:rPr>
                <w:rFonts w:hint="default" w:ascii="Times New Roman" w:hAnsi="Times New Roman" w:cs="Times New Roman"/>
                <w:color w:val="auto"/>
              </w:rPr>
            </w:pPr>
          </w:p>
        </w:tc>
        <w:tc>
          <w:tcPr>
            <w:tcW w:w="765" w:type="dxa"/>
            <w:vAlign w:val="center"/>
          </w:tcPr>
          <w:p>
            <w:pPr>
              <w:spacing w:line="241"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八级</w:t>
            </w:r>
          </w:p>
        </w:tc>
        <w:tc>
          <w:tcPr>
            <w:tcW w:w="4176" w:type="dxa"/>
            <w:vMerge w:val="continue"/>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trPr>
        <w:tc>
          <w:tcPr>
            <w:tcW w:w="747" w:type="dxa"/>
            <w:vMerge w:val="continue"/>
          </w:tcPr>
          <w:p>
            <w:pPr>
              <w:rPr>
                <w:rFonts w:hint="default" w:ascii="Times New Roman" w:hAnsi="Times New Roman" w:cs="Times New Roman"/>
                <w:color w:val="auto"/>
              </w:rPr>
            </w:pPr>
          </w:p>
        </w:tc>
        <w:tc>
          <w:tcPr>
            <w:tcW w:w="930" w:type="dxa"/>
            <w:vMerge w:val="continue"/>
            <w:vAlign w:val="center"/>
          </w:tcPr>
          <w:p>
            <w:pPr>
              <w:spacing w:line="180" w:lineRule="exact"/>
              <w:jc w:val="center"/>
              <w:rPr>
                <w:rFonts w:hint="default" w:ascii="Times New Roman" w:hAnsi="Times New Roman" w:eastAsia="宋体" w:cs="Times New Roman"/>
                <w:color w:val="auto"/>
                <w:sz w:val="11"/>
              </w:rPr>
            </w:pPr>
          </w:p>
        </w:tc>
        <w:tc>
          <w:tcPr>
            <w:tcW w:w="930" w:type="dxa"/>
            <w:vAlign w:val="center"/>
          </w:tcPr>
          <w:p>
            <w:pPr>
              <w:spacing w:line="180" w:lineRule="exact"/>
              <w:jc w:val="center"/>
              <w:rPr>
                <w:rFonts w:hint="default" w:ascii="Times New Roman" w:hAnsi="Times New Roman" w:cs="Times New Roman"/>
                <w:color w:val="auto"/>
              </w:rPr>
            </w:pPr>
            <w:r>
              <w:rPr>
                <w:rFonts w:hint="default" w:ascii="Times New Roman" w:hAnsi="Times New Roman" w:eastAsia="宋体" w:cs="Times New Roman"/>
                <w:color w:val="auto"/>
                <w:sz w:val="11"/>
              </w:rPr>
              <w:t>-</w:t>
            </w:r>
          </w:p>
        </w:tc>
        <w:tc>
          <w:tcPr>
            <w:tcW w:w="1021" w:type="dxa"/>
            <w:vAlign w:val="center"/>
          </w:tcPr>
          <w:p>
            <w:pPr>
              <w:spacing w:line="295" w:lineRule="exact"/>
              <w:jc w:val="center"/>
              <w:rPr>
                <w:rFonts w:hint="default" w:ascii="Times New Roman" w:hAnsi="Times New Roman" w:cs="Times New Roman"/>
                <w:color w:val="auto"/>
              </w:rPr>
            </w:pPr>
            <w:r>
              <w:rPr>
                <w:rFonts w:hint="eastAsia" w:ascii="Times New Roman" w:hAnsi="Times New Roman" w:eastAsia="宋体" w:cs="Times New Roman"/>
                <w:color w:val="auto"/>
                <w:sz w:val="18"/>
                <w:lang w:val="en-US" w:eastAsia="zh-CN"/>
              </w:rPr>
              <w:t>2</w:t>
            </w:r>
            <w:r>
              <w:rPr>
                <w:rFonts w:hint="default" w:ascii="Times New Roman" w:hAnsi="Times New Roman" w:eastAsia="宋体" w:cs="Times New Roman"/>
                <w:color w:val="auto"/>
                <w:sz w:val="18"/>
              </w:rPr>
              <w:t>万元</w:t>
            </w:r>
          </w:p>
        </w:tc>
        <w:tc>
          <w:tcPr>
            <w:tcW w:w="1148" w:type="dxa"/>
            <w:vMerge w:val="continue"/>
          </w:tcPr>
          <w:p>
            <w:pPr>
              <w:rPr>
                <w:rFonts w:hint="default" w:ascii="Times New Roman" w:hAnsi="Times New Roman" w:cs="Times New Roman"/>
                <w:color w:val="auto"/>
              </w:rPr>
            </w:pPr>
          </w:p>
        </w:tc>
        <w:tc>
          <w:tcPr>
            <w:tcW w:w="765" w:type="dxa"/>
            <w:vAlign w:val="center"/>
          </w:tcPr>
          <w:p>
            <w:pPr>
              <w:spacing w:line="241"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九级</w:t>
            </w:r>
          </w:p>
        </w:tc>
        <w:tc>
          <w:tcPr>
            <w:tcW w:w="4176" w:type="dxa"/>
            <w:vMerge w:val="continue"/>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trPr>
        <w:tc>
          <w:tcPr>
            <w:tcW w:w="747" w:type="dxa"/>
            <w:vMerge w:val="continue"/>
          </w:tcPr>
          <w:p>
            <w:pPr>
              <w:rPr>
                <w:rFonts w:hint="default" w:ascii="Times New Roman" w:hAnsi="Times New Roman" w:cs="Times New Roman"/>
                <w:color w:val="auto"/>
              </w:rPr>
            </w:pPr>
          </w:p>
        </w:tc>
        <w:tc>
          <w:tcPr>
            <w:tcW w:w="930" w:type="dxa"/>
            <w:vMerge w:val="continue"/>
            <w:vAlign w:val="center"/>
          </w:tcPr>
          <w:p>
            <w:pPr>
              <w:spacing w:line="180" w:lineRule="exact"/>
              <w:jc w:val="center"/>
              <w:rPr>
                <w:rFonts w:hint="default" w:ascii="Times New Roman" w:hAnsi="Times New Roman" w:eastAsia="宋体" w:cs="Times New Roman"/>
                <w:color w:val="auto"/>
                <w:sz w:val="11"/>
              </w:rPr>
            </w:pPr>
          </w:p>
        </w:tc>
        <w:tc>
          <w:tcPr>
            <w:tcW w:w="930" w:type="dxa"/>
            <w:vAlign w:val="center"/>
          </w:tcPr>
          <w:p>
            <w:pPr>
              <w:spacing w:line="180" w:lineRule="exact"/>
              <w:jc w:val="center"/>
              <w:rPr>
                <w:rFonts w:hint="default" w:ascii="Times New Roman" w:hAnsi="Times New Roman" w:cs="Times New Roman"/>
                <w:color w:val="auto"/>
              </w:rPr>
            </w:pPr>
            <w:r>
              <w:rPr>
                <w:rFonts w:hint="default" w:ascii="Times New Roman" w:hAnsi="Times New Roman" w:eastAsia="宋体" w:cs="Times New Roman"/>
                <w:color w:val="auto"/>
                <w:sz w:val="11"/>
              </w:rPr>
              <w:t>-</w:t>
            </w:r>
          </w:p>
        </w:tc>
        <w:tc>
          <w:tcPr>
            <w:tcW w:w="1021" w:type="dxa"/>
            <w:vAlign w:val="center"/>
          </w:tcPr>
          <w:p>
            <w:pPr>
              <w:spacing w:line="295" w:lineRule="exact"/>
              <w:jc w:val="center"/>
              <w:rPr>
                <w:rFonts w:hint="default" w:ascii="Times New Roman" w:hAnsi="Times New Roman" w:cs="Times New Roman"/>
                <w:color w:val="auto"/>
              </w:rPr>
            </w:pPr>
            <w:r>
              <w:rPr>
                <w:rFonts w:hint="eastAsia" w:ascii="Times New Roman" w:hAnsi="Times New Roman" w:eastAsia="宋体" w:cs="Times New Roman"/>
                <w:color w:val="auto"/>
                <w:sz w:val="18"/>
                <w:lang w:val="en-US" w:eastAsia="zh-CN"/>
              </w:rPr>
              <w:t>1</w:t>
            </w:r>
            <w:r>
              <w:rPr>
                <w:rFonts w:hint="default" w:ascii="Times New Roman" w:hAnsi="Times New Roman" w:eastAsia="宋体" w:cs="Times New Roman"/>
                <w:color w:val="auto"/>
                <w:sz w:val="18"/>
              </w:rPr>
              <w:t>万元</w:t>
            </w:r>
          </w:p>
        </w:tc>
        <w:tc>
          <w:tcPr>
            <w:tcW w:w="1148" w:type="dxa"/>
            <w:vMerge w:val="continue"/>
          </w:tcPr>
          <w:p>
            <w:pPr>
              <w:rPr>
                <w:rFonts w:hint="default" w:ascii="Times New Roman" w:hAnsi="Times New Roman" w:cs="Times New Roman"/>
                <w:color w:val="auto"/>
              </w:rPr>
            </w:pPr>
          </w:p>
        </w:tc>
        <w:tc>
          <w:tcPr>
            <w:tcW w:w="765" w:type="dxa"/>
            <w:vAlign w:val="center"/>
          </w:tcPr>
          <w:p>
            <w:pPr>
              <w:spacing w:line="241"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十级</w:t>
            </w:r>
          </w:p>
        </w:tc>
        <w:tc>
          <w:tcPr>
            <w:tcW w:w="4176" w:type="dxa"/>
            <w:vMerge w:val="continue"/>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0" w:hRule="atLeast"/>
        </w:trPr>
        <w:tc>
          <w:tcPr>
            <w:tcW w:w="747" w:type="dxa"/>
            <w:vMerge w:val="restart"/>
            <w:vAlign w:val="center"/>
          </w:tcPr>
          <w:p>
            <w:pPr>
              <w:spacing w:line="187" w:lineRule="exact"/>
              <w:jc w:val="center"/>
              <w:rPr>
                <w:rFonts w:hint="eastAsia" w:ascii="Times New Roman" w:hAnsi="Times New Roman" w:eastAsia="宋体" w:cs="Times New Roman"/>
                <w:color w:val="auto"/>
                <w:sz w:val="18"/>
                <w:lang w:val="en-US" w:eastAsia="zh-CN"/>
              </w:rPr>
            </w:pPr>
            <w:r>
              <w:rPr>
                <w:rFonts w:hint="eastAsia" w:ascii="Times New Roman" w:hAnsi="Times New Roman" w:eastAsia="宋体" w:cs="Times New Roman"/>
                <w:color w:val="auto"/>
                <w:sz w:val="18"/>
                <w:lang w:val="en-US" w:eastAsia="zh-CN"/>
              </w:rPr>
              <w:t>基准保费540元/人.年</w:t>
            </w:r>
          </w:p>
          <w:p>
            <w:pPr>
              <w:spacing w:line="187" w:lineRule="exact"/>
              <w:jc w:val="center"/>
              <w:rPr>
                <w:rFonts w:hint="default" w:ascii="Times New Roman" w:hAnsi="Times New Roman" w:eastAsia="宋体" w:cs="Times New Roman"/>
                <w:color w:val="auto"/>
                <w:sz w:val="18"/>
                <w:lang w:val="en-US" w:eastAsia="zh-CN"/>
              </w:rPr>
            </w:pPr>
            <w:r>
              <w:rPr>
                <w:rFonts w:hint="eastAsia" w:ascii="Times New Roman" w:hAnsi="Times New Roman" w:eastAsia="宋体" w:cs="Times New Roman"/>
                <w:color w:val="auto"/>
                <w:sz w:val="18"/>
                <w:lang w:val="en-US" w:eastAsia="zh-CN"/>
              </w:rPr>
              <w:t>详细具体缴费标准见下面计算公式</w:t>
            </w:r>
          </w:p>
        </w:tc>
        <w:tc>
          <w:tcPr>
            <w:tcW w:w="930" w:type="dxa"/>
            <w:vMerge w:val="restart"/>
            <w:vAlign w:val="center"/>
          </w:tcPr>
          <w:p>
            <w:pPr>
              <w:spacing w:line="290" w:lineRule="exact"/>
              <w:jc w:val="center"/>
              <w:rPr>
                <w:rFonts w:hint="eastAsia" w:ascii="Times New Roman" w:hAnsi="Times New Roman" w:eastAsia="宋体" w:cs="Times New Roman"/>
                <w:color w:val="auto"/>
                <w:sz w:val="18"/>
                <w:szCs w:val="22"/>
                <w:lang w:val="en-US" w:eastAsia="zh-CN"/>
              </w:rPr>
            </w:pPr>
            <w:r>
              <w:rPr>
                <w:rFonts w:hint="eastAsia" w:ascii="Times New Roman" w:hAnsi="Times New Roman" w:eastAsia="宋体" w:cs="Times New Roman"/>
                <w:color w:val="auto"/>
                <w:sz w:val="18"/>
                <w:szCs w:val="22"/>
                <w:lang w:val="en-US" w:eastAsia="zh-CN"/>
              </w:rPr>
              <w:t>4万元</w:t>
            </w:r>
          </w:p>
        </w:tc>
        <w:tc>
          <w:tcPr>
            <w:tcW w:w="930" w:type="dxa"/>
            <w:vAlign w:val="center"/>
          </w:tcPr>
          <w:p>
            <w:pPr>
              <w:spacing w:line="290" w:lineRule="exact"/>
              <w:jc w:val="center"/>
              <w:rPr>
                <w:rFonts w:hint="default" w:ascii="Times New Roman" w:hAnsi="Times New Roman" w:cs="Times New Roman" w:eastAsiaTheme="minorEastAsia"/>
                <w:color w:val="auto"/>
                <w:sz w:val="21"/>
                <w:szCs w:val="22"/>
              </w:rPr>
            </w:pPr>
            <w:r>
              <w:rPr>
                <w:rFonts w:hint="eastAsia" w:ascii="Times New Roman" w:hAnsi="Times New Roman" w:eastAsia="宋体" w:cs="Times New Roman"/>
                <w:color w:val="auto"/>
                <w:sz w:val="18"/>
                <w:lang w:val="en-US" w:eastAsia="zh-CN"/>
              </w:rPr>
              <w:t>45</w:t>
            </w:r>
            <w:r>
              <w:rPr>
                <w:rFonts w:hint="default" w:ascii="Times New Roman" w:hAnsi="Times New Roman" w:eastAsia="宋体" w:cs="Times New Roman"/>
                <w:color w:val="auto"/>
                <w:sz w:val="18"/>
              </w:rPr>
              <w:t>万元</w:t>
            </w:r>
          </w:p>
        </w:tc>
        <w:tc>
          <w:tcPr>
            <w:tcW w:w="1021" w:type="dxa"/>
            <w:vAlign w:val="center"/>
          </w:tcPr>
          <w:p>
            <w:pPr>
              <w:spacing w:line="200" w:lineRule="exact"/>
              <w:jc w:val="center"/>
              <w:rPr>
                <w:rFonts w:hint="default" w:ascii="Times New Roman" w:hAnsi="Times New Roman" w:cs="Times New Roman" w:eastAsiaTheme="minorEastAsia"/>
                <w:color w:val="auto"/>
                <w:sz w:val="21"/>
                <w:szCs w:val="22"/>
              </w:rPr>
            </w:pPr>
            <w:r>
              <w:rPr>
                <w:rFonts w:hint="default" w:ascii="Times New Roman" w:hAnsi="Times New Roman" w:eastAsia="宋体" w:cs="Times New Roman"/>
                <w:color w:val="auto"/>
                <w:sz w:val="12"/>
              </w:rPr>
              <w:t>-</w:t>
            </w:r>
          </w:p>
        </w:tc>
        <w:tc>
          <w:tcPr>
            <w:tcW w:w="1148" w:type="dxa"/>
            <w:vMerge w:val="restart"/>
            <w:vAlign w:val="top"/>
          </w:tcPr>
          <w:p>
            <w:pPr>
              <w:spacing w:before="874" w:line="213" w:lineRule="exact"/>
              <w:jc w:val="center"/>
              <w:rPr>
                <w:rFonts w:hint="default" w:ascii="Times New Roman" w:hAnsi="Times New Roman" w:cs="Times New Roman"/>
                <w:color w:val="auto"/>
              </w:rPr>
            </w:pPr>
            <w:r>
              <w:rPr>
                <w:rFonts w:hint="eastAsia" w:ascii="Times New Roman" w:hAnsi="Times New Roman" w:eastAsia="宋体" w:cs="Times New Roman"/>
                <w:color w:val="auto"/>
                <w:sz w:val="18"/>
                <w:lang w:val="en-US" w:eastAsia="zh-CN"/>
              </w:rPr>
              <w:t>100</w:t>
            </w:r>
            <w:r>
              <w:rPr>
                <w:rFonts w:hint="default" w:ascii="Times New Roman" w:hAnsi="Times New Roman" w:eastAsia="宋体" w:cs="Times New Roman"/>
                <w:color w:val="auto"/>
                <w:sz w:val="18"/>
              </w:rPr>
              <w:t>元／</w:t>
            </w:r>
          </w:p>
          <w:p>
            <w:pPr>
              <w:spacing w:line="213"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天，单次</w:t>
            </w:r>
          </w:p>
          <w:p>
            <w:pPr>
              <w:spacing w:line="174"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意外伤害</w:t>
            </w:r>
          </w:p>
          <w:p>
            <w:pPr>
              <w:spacing w:line="174"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住院限额</w:t>
            </w:r>
          </w:p>
          <w:p>
            <w:pPr>
              <w:spacing w:line="213" w:lineRule="exact"/>
              <w:jc w:val="center"/>
              <w:rPr>
                <w:rFonts w:hint="default" w:ascii="Times New Roman" w:hAnsi="Times New Roman" w:cs="Times New Roman"/>
                <w:color w:val="auto"/>
              </w:rPr>
            </w:pPr>
            <w:r>
              <w:rPr>
                <w:rFonts w:hint="eastAsia" w:ascii="Times New Roman" w:hAnsi="Times New Roman" w:eastAsia="宋体" w:cs="Times New Roman"/>
                <w:color w:val="auto"/>
                <w:sz w:val="18"/>
                <w:lang w:val="en-US" w:eastAsia="zh-CN"/>
              </w:rPr>
              <w:t>90</w:t>
            </w:r>
            <w:r>
              <w:rPr>
                <w:rFonts w:hint="default" w:ascii="Times New Roman" w:hAnsi="Times New Roman" w:eastAsia="宋体" w:cs="Times New Roman"/>
                <w:color w:val="auto"/>
                <w:sz w:val="18"/>
              </w:rPr>
              <w:t>天，累</w:t>
            </w:r>
          </w:p>
          <w:p>
            <w:pPr>
              <w:spacing w:line="226"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计限额</w:t>
            </w:r>
          </w:p>
          <w:p>
            <w:pPr>
              <w:spacing w:line="192" w:lineRule="exact"/>
              <w:ind w:left="100" w:firstLine="0"/>
              <w:jc w:val="both"/>
              <w:rPr>
                <w:rFonts w:hint="default" w:ascii="Times New Roman" w:hAnsi="Times New Roman" w:cs="Times New Roman"/>
                <w:color w:val="auto"/>
              </w:rPr>
            </w:pPr>
            <w:r>
              <w:rPr>
                <w:rFonts w:hint="eastAsia" w:ascii="Times New Roman" w:hAnsi="Times New Roman" w:eastAsia="宋体" w:cs="Times New Roman"/>
                <w:color w:val="auto"/>
                <w:sz w:val="18"/>
                <w:lang w:val="en-US" w:eastAsia="zh-CN"/>
              </w:rPr>
              <w:t>180</w:t>
            </w:r>
            <w:r>
              <w:rPr>
                <w:rFonts w:hint="default" w:ascii="Times New Roman" w:hAnsi="Times New Roman" w:eastAsia="宋体" w:cs="Times New Roman"/>
                <w:color w:val="auto"/>
                <w:sz w:val="18"/>
              </w:rPr>
              <w:t>天</w:t>
            </w:r>
          </w:p>
        </w:tc>
        <w:tc>
          <w:tcPr>
            <w:tcW w:w="765" w:type="dxa"/>
            <w:vAlign w:val="center"/>
          </w:tcPr>
          <w:p>
            <w:pPr>
              <w:spacing w:line="274"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身故</w:t>
            </w:r>
          </w:p>
        </w:tc>
        <w:tc>
          <w:tcPr>
            <w:tcW w:w="4176" w:type="dxa"/>
            <w:vAlign w:val="center"/>
          </w:tcPr>
          <w:p>
            <w:pPr>
              <w:spacing w:line="210"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被保险人在保险期间内发生符合第</w:t>
            </w:r>
            <w:r>
              <w:rPr>
                <w:rFonts w:hint="eastAsia" w:ascii="Times New Roman" w:hAnsi="Times New Roman" w:eastAsia="宋体" w:cs="Times New Roman"/>
                <w:color w:val="auto"/>
                <w:sz w:val="18"/>
                <w:lang w:val="en-US" w:eastAsia="zh-CN"/>
              </w:rPr>
              <w:t>十</w:t>
            </w:r>
            <w:r>
              <w:rPr>
                <w:rFonts w:hint="default" w:ascii="Times New Roman" w:hAnsi="Times New Roman" w:eastAsia="宋体" w:cs="Times New Roman"/>
                <w:color w:val="auto"/>
                <w:sz w:val="18"/>
              </w:rPr>
              <w:t>条赔付</w:t>
            </w:r>
          </w:p>
          <w:p>
            <w:pPr>
              <w:spacing w:line="210" w:lineRule="exact"/>
              <w:jc w:val="center"/>
              <w:rPr>
                <w:rFonts w:hint="default" w:ascii="Times New Roman" w:hAnsi="Times New Roman" w:eastAsia="宋体" w:cs="Times New Roman"/>
                <w:color w:val="auto"/>
                <w:sz w:val="18"/>
              </w:rPr>
            </w:pPr>
            <w:r>
              <w:rPr>
                <w:rFonts w:hint="default" w:ascii="Times New Roman" w:hAnsi="Times New Roman" w:eastAsia="宋体" w:cs="Times New Roman"/>
                <w:color w:val="auto"/>
                <w:sz w:val="18"/>
              </w:rPr>
              <w:t>情景认定条件的事故，导致被保险人死亡的，</w:t>
            </w:r>
          </w:p>
          <w:p>
            <w:pPr>
              <w:spacing w:line="210"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保险公司给付一次性身故补助金。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0" w:hRule="atLeast"/>
        </w:trPr>
        <w:tc>
          <w:tcPr>
            <w:tcW w:w="747" w:type="dxa"/>
            <w:vMerge w:val="continue"/>
            <w:vAlign w:val="center"/>
          </w:tcPr>
          <w:p>
            <w:pPr>
              <w:spacing w:line="187" w:lineRule="exact"/>
              <w:jc w:val="center"/>
              <w:rPr>
                <w:rFonts w:hint="default" w:ascii="Times New Roman" w:hAnsi="Times New Roman" w:eastAsia="宋体" w:cs="Times New Roman"/>
                <w:color w:val="auto"/>
                <w:sz w:val="18"/>
                <w:lang w:val="en-US" w:eastAsia="zh-CN"/>
              </w:rPr>
            </w:pPr>
          </w:p>
        </w:tc>
        <w:tc>
          <w:tcPr>
            <w:tcW w:w="930" w:type="dxa"/>
            <w:vMerge w:val="continue"/>
            <w:vAlign w:val="center"/>
          </w:tcPr>
          <w:p>
            <w:pPr>
              <w:spacing w:line="200" w:lineRule="exact"/>
              <w:jc w:val="center"/>
              <w:rPr>
                <w:rFonts w:hint="default" w:ascii="Times New Roman" w:hAnsi="Times New Roman" w:eastAsia="宋体" w:cs="Times New Roman"/>
                <w:color w:val="auto"/>
                <w:sz w:val="12"/>
                <w:szCs w:val="22"/>
              </w:rPr>
            </w:pPr>
          </w:p>
        </w:tc>
        <w:tc>
          <w:tcPr>
            <w:tcW w:w="930" w:type="dxa"/>
            <w:vAlign w:val="center"/>
          </w:tcPr>
          <w:p>
            <w:pPr>
              <w:spacing w:line="200" w:lineRule="exact"/>
              <w:jc w:val="center"/>
              <w:rPr>
                <w:rFonts w:hint="default" w:ascii="Times New Roman" w:hAnsi="Times New Roman" w:cs="Times New Roman" w:eastAsiaTheme="minorEastAsia"/>
                <w:color w:val="auto"/>
                <w:sz w:val="21"/>
                <w:szCs w:val="22"/>
              </w:rPr>
            </w:pPr>
            <w:r>
              <w:rPr>
                <w:rFonts w:hint="default" w:ascii="Times New Roman" w:hAnsi="Times New Roman" w:eastAsia="宋体" w:cs="Times New Roman"/>
                <w:color w:val="auto"/>
                <w:sz w:val="12"/>
              </w:rPr>
              <w:t>-</w:t>
            </w:r>
          </w:p>
        </w:tc>
        <w:tc>
          <w:tcPr>
            <w:tcW w:w="1021" w:type="dxa"/>
            <w:vAlign w:val="center"/>
          </w:tcPr>
          <w:p>
            <w:pPr>
              <w:spacing w:line="274" w:lineRule="exact"/>
              <w:jc w:val="center"/>
              <w:rPr>
                <w:rFonts w:hint="default" w:ascii="Times New Roman" w:hAnsi="Times New Roman" w:cs="Times New Roman" w:eastAsiaTheme="minorEastAsia"/>
                <w:color w:val="auto"/>
                <w:sz w:val="21"/>
                <w:szCs w:val="22"/>
              </w:rPr>
            </w:pPr>
            <w:r>
              <w:rPr>
                <w:rFonts w:hint="eastAsia" w:ascii="Times New Roman" w:hAnsi="Times New Roman" w:eastAsia="宋体" w:cs="Times New Roman"/>
                <w:color w:val="auto"/>
                <w:sz w:val="18"/>
                <w:lang w:val="en-US" w:eastAsia="zh-CN"/>
              </w:rPr>
              <w:t>20</w:t>
            </w:r>
            <w:r>
              <w:rPr>
                <w:rFonts w:hint="default" w:ascii="Times New Roman" w:hAnsi="Times New Roman" w:eastAsia="宋体" w:cs="Times New Roman"/>
                <w:color w:val="auto"/>
                <w:sz w:val="18"/>
              </w:rPr>
              <w:t>万元</w:t>
            </w:r>
          </w:p>
        </w:tc>
        <w:tc>
          <w:tcPr>
            <w:tcW w:w="1148" w:type="dxa"/>
            <w:vMerge w:val="continue"/>
          </w:tcPr>
          <w:p>
            <w:pPr>
              <w:rPr>
                <w:rFonts w:hint="default" w:ascii="Times New Roman" w:hAnsi="Times New Roman" w:cs="Times New Roman"/>
                <w:color w:val="auto"/>
              </w:rPr>
            </w:pPr>
          </w:p>
        </w:tc>
        <w:tc>
          <w:tcPr>
            <w:tcW w:w="765" w:type="dxa"/>
            <w:vAlign w:val="center"/>
          </w:tcPr>
          <w:p>
            <w:pPr>
              <w:spacing w:line="295"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一级</w:t>
            </w:r>
          </w:p>
        </w:tc>
        <w:tc>
          <w:tcPr>
            <w:tcW w:w="4176" w:type="dxa"/>
            <w:vMerge w:val="restart"/>
            <w:vAlign w:val="top"/>
          </w:tcPr>
          <w:p>
            <w:pPr>
              <w:spacing w:before="911" w:line="210"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被保险人在保险期间内发生符合第</w:t>
            </w:r>
            <w:r>
              <w:rPr>
                <w:rFonts w:hint="eastAsia" w:ascii="Times New Roman" w:hAnsi="Times New Roman" w:eastAsia="宋体" w:cs="Times New Roman"/>
                <w:color w:val="auto"/>
                <w:sz w:val="18"/>
                <w:lang w:eastAsia="zh-CN"/>
              </w:rPr>
              <w:t>十</w:t>
            </w:r>
            <w:r>
              <w:rPr>
                <w:rFonts w:hint="default" w:ascii="Times New Roman" w:hAnsi="Times New Roman" w:eastAsia="宋体" w:cs="Times New Roman"/>
                <w:color w:val="auto"/>
                <w:sz w:val="18"/>
              </w:rPr>
              <w:t>条赔付</w:t>
            </w:r>
          </w:p>
          <w:p>
            <w:pPr>
              <w:spacing w:line="192" w:lineRule="exact"/>
              <w:jc w:val="center"/>
              <w:rPr>
                <w:rFonts w:hint="default" w:ascii="Times New Roman" w:hAnsi="Times New Roman" w:cs="Times New Roman" w:eastAsiaTheme="minorEastAsia"/>
                <w:color w:val="auto"/>
                <w:sz w:val="21"/>
                <w:szCs w:val="22"/>
              </w:rPr>
            </w:pPr>
            <w:r>
              <w:rPr>
                <w:rFonts w:hint="default" w:ascii="Times New Roman" w:hAnsi="Times New Roman" w:eastAsia="宋体" w:cs="Times New Roman"/>
                <w:color w:val="auto"/>
                <w:sz w:val="18"/>
              </w:rPr>
              <w:t>情景认定条件的事故，致残被鉴定为一级至十级的，保险公司给付一次性残疾补助金和住院补贴。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trPr>
        <w:tc>
          <w:tcPr>
            <w:tcW w:w="747" w:type="dxa"/>
            <w:vMerge w:val="continue"/>
            <w:vAlign w:val="center"/>
          </w:tcPr>
          <w:p>
            <w:pPr>
              <w:spacing w:line="187" w:lineRule="exact"/>
              <w:jc w:val="center"/>
              <w:rPr>
                <w:rFonts w:hint="default" w:ascii="Times New Roman" w:hAnsi="Times New Roman" w:eastAsia="宋体" w:cs="Times New Roman"/>
                <w:color w:val="auto"/>
                <w:sz w:val="18"/>
                <w:lang w:val="en-US" w:eastAsia="zh-CN"/>
              </w:rPr>
            </w:pPr>
          </w:p>
        </w:tc>
        <w:tc>
          <w:tcPr>
            <w:tcW w:w="930" w:type="dxa"/>
            <w:vMerge w:val="continue"/>
            <w:vAlign w:val="center"/>
          </w:tcPr>
          <w:p>
            <w:pPr>
              <w:spacing w:line="240" w:lineRule="exact"/>
              <w:jc w:val="center"/>
              <w:rPr>
                <w:rFonts w:hint="default" w:ascii="Times New Roman" w:hAnsi="Times New Roman" w:eastAsia="宋体" w:cs="Times New Roman"/>
                <w:color w:val="auto"/>
                <w:sz w:val="14"/>
                <w:szCs w:val="22"/>
              </w:rPr>
            </w:pPr>
          </w:p>
        </w:tc>
        <w:tc>
          <w:tcPr>
            <w:tcW w:w="930" w:type="dxa"/>
            <w:vAlign w:val="center"/>
          </w:tcPr>
          <w:p>
            <w:pPr>
              <w:spacing w:line="240" w:lineRule="exact"/>
              <w:jc w:val="center"/>
              <w:rPr>
                <w:rFonts w:hint="default" w:ascii="Times New Roman" w:hAnsi="Times New Roman" w:cs="Times New Roman" w:eastAsiaTheme="minorEastAsia"/>
                <w:color w:val="auto"/>
                <w:sz w:val="21"/>
                <w:szCs w:val="22"/>
              </w:rPr>
            </w:pPr>
            <w:r>
              <w:rPr>
                <w:rFonts w:hint="default" w:ascii="Times New Roman" w:hAnsi="Times New Roman" w:eastAsia="宋体" w:cs="Times New Roman"/>
                <w:color w:val="auto"/>
                <w:sz w:val="14"/>
              </w:rPr>
              <w:t>-</w:t>
            </w:r>
          </w:p>
        </w:tc>
        <w:tc>
          <w:tcPr>
            <w:tcW w:w="1021" w:type="dxa"/>
            <w:vAlign w:val="center"/>
          </w:tcPr>
          <w:p>
            <w:pPr>
              <w:spacing w:line="274" w:lineRule="exact"/>
              <w:jc w:val="center"/>
              <w:rPr>
                <w:rFonts w:hint="default" w:ascii="Times New Roman" w:hAnsi="Times New Roman" w:cs="Times New Roman" w:eastAsiaTheme="minorEastAsia"/>
                <w:color w:val="auto"/>
                <w:sz w:val="21"/>
                <w:szCs w:val="22"/>
              </w:rPr>
            </w:pPr>
            <w:r>
              <w:rPr>
                <w:rFonts w:hint="eastAsia" w:ascii="Times New Roman" w:hAnsi="Times New Roman" w:eastAsia="宋体" w:cs="Times New Roman"/>
                <w:color w:val="auto"/>
                <w:sz w:val="18"/>
                <w:lang w:val="en-US" w:eastAsia="zh-CN"/>
              </w:rPr>
              <w:t>18</w:t>
            </w:r>
            <w:r>
              <w:rPr>
                <w:rFonts w:hint="default" w:ascii="Times New Roman" w:hAnsi="Times New Roman" w:eastAsia="宋体" w:cs="Times New Roman"/>
                <w:color w:val="auto"/>
                <w:sz w:val="18"/>
              </w:rPr>
              <w:t>万元</w:t>
            </w:r>
          </w:p>
        </w:tc>
        <w:tc>
          <w:tcPr>
            <w:tcW w:w="1148" w:type="dxa"/>
            <w:vMerge w:val="continue"/>
          </w:tcPr>
          <w:p>
            <w:pPr>
              <w:rPr>
                <w:rFonts w:hint="default" w:ascii="Times New Roman" w:hAnsi="Times New Roman" w:cs="Times New Roman"/>
                <w:color w:val="auto"/>
              </w:rPr>
            </w:pPr>
          </w:p>
        </w:tc>
        <w:tc>
          <w:tcPr>
            <w:tcW w:w="765" w:type="dxa"/>
            <w:vAlign w:val="center"/>
          </w:tcPr>
          <w:p>
            <w:pPr>
              <w:spacing w:line="295"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二级</w:t>
            </w:r>
          </w:p>
        </w:tc>
        <w:tc>
          <w:tcPr>
            <w:tcW w:w="4176" w:type="dxa"/>
            <w:vMerge w:val="continue"/>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trPr>
        <w:tc>
          <w:tcPr>
            <w:tcW w:w="747" w:type="dxa"/>
            <w:vMerge w:val="continue"/>
            <w:vAlign w:val="center"/>
          </w:tcPr>
          <w:p>
            <w:pPr>
              <w:spacing w:line="187" w:lineRule="exact"/>
              <w:jc w:val="center"/>
              <w:rPr>
                <w:rFonts w:hint="default" w:ascii="Times New Roman" w:hAnsi="Times New Roman" w:eastAsia="宋体" w:cs="Times New Roman"/>
                <w:color w:val="auto"/>
                <w:sz w:val="18"/>
                <w:lang w:val="en-US" w:eastAsia="zh-CN"/>
              </w:rPr>
            </w:pPr>
          </w:p>
        </w:tc>
        <w:tc>
          <w:tcPr>
            <w:tcW w:w="930" w:type="dxa"/>
            <w:vMerge w:val="continue"/>
            <w:vAlign w:val="center"/>
          </w:tcPr>
          <w:p>
            <w:pPr>
              <w:spacing w:line="200" w:lineRule="exact"/>
              <w:jc w:val="center"/>
              <w:rPr>
                <w:rFonts w:hint="default" w:ascii="Times New Roman" w:hAnsi="Times New Roman" w:eastAsia="宋体" w:cs="Times New Roman"/>
                <w:color w:val="auto"/>
                <w:sz w:val="12"/>
                <w:szCs w:val="22"/>
              </w:rPr>
            </w:pPr>
          </w:p>
        </w:tc>
        <w:tc>
          <w:tcPr>
            <w:tcW w:w="930" w:type="dxa"/>
            <w:vAlign w:val="center"/>
          </w:tcPr>
          <w:p>
            <w:pPr>
              <w:spacing w:line="200" w:lineRule="exact"/>
              <w:jc w:val="center"/>
              <w:rPr>
                <w:rFonts w:hint="default" w:ascii="Times New Roman" w:hAnsi="Times New Roman" w:cs="Times New Roman" w:eastAsiaTheme="minorEastAsia"/>
                <w:color w:val="auto"/>
                <w:sz w:val="21"/>
                <w:szCs w:val="22"/>
              </w:rPr>
            </w:pPr>
            <w:r>
              <w:rPr>
                <w:rFonts w:hint="default" w:ascii="Times New Roman" w:hAnsi="Times New Roman" w:eastAsia="宋体" w:cs="Times New Roman"/>
                <w:color w:val="auto"/>
                <w:sz w:val="12"/>
              </w:rPr>
              <w:t>-</w:t>
            </w:r>
          </w:p>
        </w:tc>
        <w:tc>
          <w:tcPr>
            <w:tcW w:w="1021" w:type="dxa"/>
            <w:vAlign w:val="center"/>
          </w:tcPr>
          <w:p>
            <w:pPr>
              <w:spacing w:line="279" w:lineRule="exact"/>
              <w:jc w:val="center"/>
              <w:rPr>
                <w:rFonts w:hint="default" w:ascii="Times New Roman" w:hAnsi="Times New Roman" w:cs="Times New Roman" w:eastAsiaTheme="minorEastAsia"/>
                <w:color w:val="auto"/>
                <w:sz w:val="21"/>
                <w:szCs w:val="22"/>
              </w:rPr>
            </w:pPr>
            <w:r>
              <w:rPr>
                <w:rFonts w:hint="eastAsia" w:ascii="Times New Roman" w:hAnsi="Times New Roman" w:eastAsia="宋体" w:cs="Times New Roman"/>
                <w:color w:val="auto"/>
                <w:sz w:val="18"/>
                <w:lang w:val="en-US" w:eastAsia="zh-CN"/>
              </w:rPr>
              <w:t>16</w:t>
            </w:r>
            <w:r>
              <w:rPr>
                <w:rFonts w:hint="default" w:ascii="Times New Roman" w:hAnsi="Times New Roman" w:eastAsia="宋体" w:cs="Times New Roman"/>
                <w:color w:val="auto"/>
                <w:sz w:val="18"/>
              </w:rPr>
              <w:t>万元</w:t>
            </w:r>
          </w:p>
        </w:tc>
        <w:tc>
          <w:tcPr>
            <w:tcW w:w="1148" w:type="dxa"/>
            <w:vMerge w:val="continue"/>
          </w:tcPr>
          <w:p>
            <w:pPr>
              <w:rPr>
                <w:rFonts w:hint="default" w:ascii="Times New Roman" w:hAnsi="Times New Roman" w:cs="Times New Roman"/>
                <w:color w:val="auto"/>
              </w:rPr>
            </w:pPr>
          </w:p>
        </w:tc>
        <w:tc>
          <w:tcPr>
            <w:tcW w:w="765" w:type="dxa"/>
            <w:vAlign w:val="center"/>
          </w:tcPr>
          <w:p>
            <w:pPr>
              <w:spacing w:line="278"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三级</w:t>
            </w:r>
          </w:p>
        </w:tc>
        <w:tc>
          <w:tcPr>
            <w:tcW w:w="4176" w:type="dxa"/>
            <w:vMerge w:val="continue"/>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trPr>
        <w:tc>
          <w:tcPr>
            <w:tcW w:w="747" w:type="dxa"/>
            <w:vMerge w:val="continue"/>
            <w:vAlign w:val="center"/>
          </w:tcPr>
          <w:p>
            <w:pPr>
              <w:spacing w:line="187" w:lineRule="exact"/>
              <w:jc w:val="center"/>
              <w:rPr>
                <w:rFonts w:hint="default" w:ascii="Times New Roman" w:hAnsi="Times New Roman" w:eastAsia="宋体" w:cs="Times New Roman"/>
                <w:color w:val="auto"/>
                <w:sz w:val="18"/>
                <w:lang w:val="en-US" w:eastAsia="zh-CN"/>
              </w:rPr>
            </w:pPr>
          </w:p>
        </w:tc>
        <w:tc>
          <w:tcPr>
            <w:tcW w:w="930" w:type="dxa"/>
            <w:vMerge w:val="continue"/>
            <w:vAlign w:val="center"/>
          </w:tcPr>
          <w:p>
            <w:pPr>
              <w:spacing w:line="200" w:lineRule="exact"/>
              <w:jc w:val="center"/>
              <w:rPr>
                <w:rFonts w:hint="default" w:ascii="Times New Roman" w:hAnsi="Times New Roman" w:eastAsia="宋体" w:cs="Times New Roman"/>
                <w:color w:val="auto"/>
                <w:sz w:val="12"/>
                <w:szCs w:val="22"/>
              </w:rPr>
            </w:pPr>
          </w:p>
        </w:tc>
        <w:tc>
          <w:tcPr>
            <w:tcW w:w="930" w:type="dxa"/>
            <w:vAlign w:val="center"/>
          </w:tcPr>
          <w:p>
            <w:pPr>
              <w:spacing w:line="200" w:lineRule="exact"/>
              <w:jc w:val="center"/>
              <w:rPr>
                <w:rFonts w:hint="default" w:ascii="Times New Roman" w:hAnsi="Times New Roman" w:cs="Times New Roman" w:eastAsiaTheme="minorEastAsia"/>
                <w:color w:val="auto"/>
                <w:sz w:val="21"/>
                <w:szCs w:val="22"/>
              </w:rPr>
            </w:pPr>
            <w:r>
              <w:rPr>
                <w:rFonts w:hint="default" w:ascii="Times New Roman" w:hAnsi="Times New Roman" w:eastAsia="宋体" w:cs="Times New Roman"/>
                <w:color w:val="auto"/>
                <w:sz w:val="12"/>
              </w:rPr>
              <w:t>-</w:t>
            </w:r>
          </w:p>
        </w:tc>
        <w:tc>
          <w:tcPr>
            <w:tcW w:w="1021" w:type="dxa"/>
            <w:vAlign w:val="center"/>
          </w:tcPr>
          <w:p>
            <w:pPr>
              <w:spacing w:line="289" w:lineRule="exact"/>
              <w:jc w:val="center"/>
              <w:rPr>
                <w:rFonts w:hint="default" w:ascii="Times New Roman" w:hAnsi="Times New Roman" w:cs="Times New Roman" w:eastAsiaTheme="minorEastAsia"/>
                <w:color w:val="auto"/>
                <w:sz w:val="21"/>
                <w:szCs w:val="22"/>
              </w:rPr>
            </w:pPr>
            <w:r>
              <w:rPr>
                <w:rFonts w:hint="eastAsia" w:ascii="Times New Roman" w:hAnsi="Times New Roman" w:eastAsia="宋体" w:cs="Times New Roman"/>
                <w:color w:val="auto"/>
                <w:sz w:val="18"/>
                <w:lang w:val="en-US" w:eastAsia="zh-CN"/>
              </w:rPr>
              <w:t>14</w:t>
            </w:r>
            <w:r>
              <w:rPr>
                <w:rFonts w:hint="default" w:ascii="Times New Roman" w:hAnsi="Times New Roman" w:eastAsia="宋体" w:cs="Times New Roman"/>
                <w:color w:val="auto"/>
                <w:sz w:val="18"/>
              </w:rPr>
              <w:t>万元</w:t>
            </w:r>
          </w:p>
        </w:tc>
        <w:tc>
          <w:tcPr>
            <w:tcW w:w="1148" w:type="dxa"/>
            <w:vMerge w:val="continue"/>
          </w:tcPr>
          <w:p>
            <w:pPr>
              <w:rPr>
                <w:rFonts w:hint="default" w:ascii="Times New Roman" w:hAnsi="Times New Roman" w:cs="Times New Roman"/>
                <w:color w:val="auto"/>
              </w:rPr>
            </w:pPr>
          </w:p>
        </w:tc>
        <w:tc>
          <w:tcPr>
            <w:tcW w:w="765" w:type="dxa"/>
            <w:vAlign w:val="center"/>
          </w:tcPr>
          <w:p>
            <w:pPr>
              <w:spacing w:line="278"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四级</w:t>
            </w:r>
          </w:p>
        </w:tc>
        <w:tc>
          <w:tcPr>
            <w:tcW w:w="4176" w:type="dxa"/>
            <w:vMerge w:val="continue"/>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trPr>
        <w:tc>
          <w:tcPr>
            <w:tcW w:w="747" w:type="dxa"/>
            <w:vMerge w:val="continue"/>
            <w:vAlign w:val="center"/>
          </w:tcPr>
          <w:p>
            <w:pPr>
              <w:spacing w:line="187" w:lineRule="exact"/>
              <w:jc w:val="center"/>
              <w:rPr>
                <w:rFonts w:hint="default" w:ascii="Times New Roman" w:hAnsi="Times New Roman" w:eastAsia="宋体" w:cs="Times New Roman"/>
                <w:color w:val="auto"/>
                <w:sz w:val="18"/>
                <w:lang w:val="en-US" w:eastAsia="zh-CN"/>
              </w:rPr>
            </w:pPr>
          </w:p>
        </w:tc>
        <w:tc>
          <w:tcPr>
            <w:tcW w:w="930" w:type="dxa"/>
            <w:vMerge w:val="continue"/>
            <w:vAlign w:val="center"/>
          </w:tcPr>
          <w:p>
            <w:pPr>
              <w:spacing w:line="180" w:lineRule="exact"/>
              <w:jc w:val="center"/>
              <w:rPr>
                <w:rFonts w:hint="default" w:ascii="Times New Roman" w:hAnsi="Times New Roman" w:eastAsia="宋体" w:cs="Times New Roman"/>
                <w:color w:val="auto"/>
                <w:sz w:val="10"/>
                <w:szCs w:val="22"/>
              </w:rPr>
            </w:pPr>
          </w:p>
        </w:tc>
        <w:tc>
          <w:tcPr>
            <w:tcW w:w="930" w:type="dxa"/>
            <w:vAlign w:val="center"/>
          </w:tcPr>
          <w:p>
            <w:pPr>
              <w:spacing w:line="180" w:lineRule="exact"/>
              <w:jc w:val="center"/>
              <w:rPr>
                <w:rFonts w:hint="default" w:ascii="Times New Roman" w:hAnsi="Times New Roman" w:cs="Times New Roman" w:eastAsiaTheme="minorEastAsia"/>
                <w:color w:val="auto"/>
                <w:sz w:val="21"/>
                <w:szCs w:val="22"/>
              </w:rPr>
            </w:pPr>
            <w:r>
              <w:rPr>
                <w:rFonts w:hint="default" w:ascii="Times New Roman" w:hAnsi="Times New Roman" w:eastAsia="宋体" w:cs="Times New Roman"/>
                <w:color w:val="auto"/>
                <w:sz w:val="10"/>
              </w:rPr>
              <w:t>-</w:t>
            </w:r>
          </w:p>
        </w:tc>
        <w:tc>
          <w:tcPr>
            <w:tcW w:w="1021" w:type="dxa"/>
            <w:vAlign w:val="center"/>
          </w:tcPr>
          <w:p>
            <w:pPr>
              <w:spacing w:line="295" w:lineRule="exact"/>
              <w:jc w:val="center"/>
              <w:rPr>
                <w:rFonts w:hint="default" w:ascii="Times New Roman" w:hAnsi="Times New Roman" w:cs="Times New Roman" w:eastAsiaTheme="minorEastAsia"/>
                <w:color w:val="auto"/>
                <w:sz w:val="21"/>
                <w:szCs w:val="22"/>
              </w:rPr>
            </w:pPr>
            <w:r>
              <w:rPr>
                <w:rFonts w:hint="eastAsia" w:ascii="Times New Roman" w:hAnsi="Times New Roman" w:eastAsia="宋体" w:cs="Times New Roman"/>
                <w:color w:val="auto"/>
                <w:sz w:val="18"/>
                <w:lang w:val="en-US" w:eastAsia="zh-CN"/>
              </w:rPr>
              <w:t>12</w:t>
            </w:r>
            <w:r>
              <w:rPr>
                <w:rFonts w:hint="default" w:ascii="Times New Roman" w:hAnsi="Times New Roman" w:eastAsia="宋体" w:cs="Times New Roman"/>
                <w:color w:val="auto"/>
                <w:sz w:val="18"/>
              </w:rPr>
              <w:t>万元</w:t>
            </w:r>
          </w:p>
        </w:tc>
        <w:tc>
          <w:tcPr>
            <w:tcW w:w="1148" w:type="dxa"/>
            <w:vMerge w:val="continue"/>
          </w:tcPr>
          <w:p>
            <w:pPr>
              <w:rPr>
                <w:rFonts w:hint="default" w:ascii="Times New Roman" w:hAnsi="Times New Roman" w:cs="Times New Roman"/>
                <w:color w:val="auto"/>
              </w:rPr>
            </w:pPr>
          </w:p>
        </w:tc>
        <w:tc>
          <w:tcPr>
            <w:tcW w:w="765" w:type="dxa"/>
            <w:vAlign w:val="center"/>
          </w:tcPr>
          <w:p>
            <w:pPr>
              <w:spacing w:line="295"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五级</w:t>
            </w:r>
          </w:p>
        </w:tc>
        <w:tc>
          <w:tcPr>
            <w:tcW w:w="4176" w:type="dxa"/>
            <w:vMerge w:val="continue"/>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trPr>
        <w:tc>
          <w:tcPr>
            <w:tcW w:w="747" w:type="dxa"/>
            <w:vMerge w:val="continue"/>
            <w:vAlign w:val="center"/>
          </w:tcPr>
          <w:p>
            <w:pPr>
              <w:spacing w:line="187" w:lineRule="exact"/>
              <w:jc w:val="center"/>
              <w:rPr>
                <w:rFonts w:hint="default" w:ascii="Times New Roman" w:hAnsi="Times New Roman" w:eastAsia="宋体" w:cs="Times New Roman"/>
                <w:color w:val="auto"/>
                <w:sz w:val="18"/>
                <w:lang w:val="en-US" w:eastAsia="zh-CN"/>
              </w:rPr>
            </w:pPr>
          </w:p>
        </w:tc>
        <w:tc>
          <w:tcPr>
            <w:tcW w:w="930" w:type="dxa"/>
            <w:vMerge w:val="continue"/>
            <w:vAlign w:val="center"/>
          </w:tcPr>
          <w:p>
            <w:pPr>
              <w:spacing w:line="180" w:lineRule="exact"/>
              <w:jc w:val="center"/>
              <w:rPr>
                <w:rFonts w:hint="default" w:ascii="Times New Roman" w:hAnsi="Times New Roman" w:eastAsia="宋体" w:cs="Times New Roman"/>
                <w:color w:val="auto"/>
                <w:sz w:val="11"/>
                <w:szCs w:val="22"/>
              </w:rPr>
            </w:pPr>
          </w:p>
        </w:tc>
        <w:tc>
          <w:tcPr>
            <w:tcW w:w="930" w:type="dxa"/>
            <w:vAlign w:val="center"/>
          </w:tcPr>
          <w:p>
            <w:pPr>
              <w:spacing w:line="180" w:lineRule="exact"/>
              <w:jc w:val="center"/>
              <w:rPr>
                <w:rFonts w:hint="default" w:ascii="Times New Roman" w:hAnsi="Times New Roman" w:cs="Times New Roman" w:eastAsiaTheme="minorEastAsia"/>
                <w:color w:val="auto"/>
                <w:sz w:val="21"/>
                <w:szCs w:val="22"/>
              </w:rPr>
            </w:pPr>
            <w:r>
              <w:rPr>
                <w:rFonts w:hint="default" w:ascii="Times New Roman" w:hAnsi="Times New Roman" w:eastAsia="宋体" w:cs="Times New Roman"/>
                <w:color w:val="auto"/>
                <w:sz w:val="11"/>
              </w:rPr>
              <w:t>-</w:t>
            </w:r>
          </w:p>
        </w:tc>
        <w:tc>
          <w:tcPr>
            <w:tcW w:w="1021" w:type="dxa"/>
            <w:vAlign w:val="center"/>
          </w:tcPr>
          <w:p>
            <w:pPr>
              <w:spacing w:line="289" w:lineRule="exact"/>
              <w:jc w:val="center"/>
              <w:rPr>
                <w:rFonts w:hint="default" w:ascii="Times New Roman" w:hAnsi="Times New Roman" w:cs="Times New Roman" w:eastAsiaTheme="minorEastAsia"/>
                <w:color w:val="auto"/>
                <w:sz w:val="21"/>
                <w:szCs w:val="22"/>
              </w:rPr>
            </w:pPr>
            <w:r>
              <w:rPr>
                <w:rFonts w:hint="eastAsia" w:ascii="Times New Roman" w:hAnsi="Times New Roman" w:eastAsia="宋体" w:cs="Times New Roman"/>
                <w:color w:val="auto"/>
                <w:sz w:val="18"/>
                <w:lang w:val="en-US" w:eastAsia="zh-CN"/>
              </w:rPr>
              <w:t>10</w:t>
            </w:r>
            <w:r>
              <w:rPr>
                <w:rFonts w:hint="default" w:ascii="Times New Roman" w:hAnsi="Times New Roman" w:eastAsia="宋体" w:cs="Times New Roman"/>
                <w:color w:val="auto"/>
                <w:sz w:val="18"/>
              </w:rPr>
              <w:t>万元</w:t>
            </w:r>
          </w:p>
        </w:tc>
        <w:tc>
          <w:tcPr>
            <w:tcW w:w="1148" w:type="dxa"/>
            <w:vMerge w:val="continue"/>
          </w:tcPr>
          <w:p>
            <w:pPr>
              <w:rPr>
                <w:rFonts w:hint="default" w:ascii="Times New Roman" w:hAnsi="Times New Roman" w:cs="Times New Roman"/>
                <w:color w:val="auto"/>
              </w:rPr>
            </w:pPr>
          </w:p>
        </w:tc>
        <w:tc>
          <w:tcPr>
            <w:tcW w:w="765" w:type="dxa"/>
            <w:vAlign w:val="center"/>
          </w:tcPr>
          <w:p>
            <w:pPr>
              <w:spacing w:line="278"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六级</w:t>
            </w:r>
          </w:p>
        </w:tc>
        <w:tc>
          <w:tcPr>
            <w:tcW w:w="4176" w:type="dxa"/>
            <w:vMerge w:val="continue"/>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trPr>
        <w:tc>
          <w:tcPr>
            <w:tcW w:w="747" w:type="dxa"/>
            <w:vMerge w:val="continue"/>
            <w:vAlign w:val="center"/>
          </w:tcPr>
          <w:p>
            <w:pPr>
              <w:spacing w:line="187" w:lineRule="exact"/>
              <w:jc w:val="center"/>
              <w:rPr>
                <w:rFonts w:hint="default" w:ascii="Times New Roman" w:hAnsi="Times New Roman" w:eastAsia="宋体" w:cs="Times New Roman"/>
                <w:color w:val="auto"/>
                <w:sz w:val="18"/>
                <w:lang w:val="en-US" w:eastAsia="zh-CN"/>
              </w:rPr>
            </w:pPr>
          </w:p>
        </w:tc>
        <w:tc>
          <w:tcPr>
            <w:tcW w:w="930" w:type="dxa"/>
            <w:vMerge w:val="continue"/>
            <w:vAlign w:val="center"/>
          </w:tcPr>
          <w:p>
            <w:pPr>
              <w:spacing w:line="180" w:lineRule="exact"/>
              <w:jc w:val="center"/>
              <w:rPr>
                <w:rFonts w:hint="default" w:ascii="Times New Roman" w:hAnsi="Times New Roman" w:eastAsia="宋体" w:cs="Times New Roman"/>
                <w:color w:val="auto"/>
                <w:sz w:val="11"/>
                <w:szCs w:val="22"/>
              </w:rPr>
            </w:pPr>
          </w:p>
        </w:tc>
        <w:tc>
          <w:tcPr>
            <w:tcW w:w="930" w:type="dxa"/>
            <w:vAlign w:val="center"/>
          </w:tcPr>
          <w:p>
            <w:pPr>
              <w:spacing w:line="180" w:lineRule="exact"/>
              <w:jc w:val="center"/>
              <w:rPr>
                <w:rFonts w:hint="default" w:ascii="Times New Roman" w:hAnsi="Times New Roman" w:cs="Times New Roman" w:eastAsiaTheme="minorEastAsia"/>
                <w:color w:val="auto"/>
                <w:sz w:val="21"/>
                <w:szCs w:val="22"/>
              </w:rPr>
            </w:pPr>
            <w:r>
              <w:rPr>
                <w:rFonts w:hint="default" w:ascii="Times New Roman" w:hAnsi="Times New Roman" w:eastAsia="宋体" w:cs="Times New Roman"/>
                <w:color w:val="auto"/>
                <w:sz w:val="11"/>
              </w:rPr>
              <w:t>-</w:t>
            </w:r>
          </w:p>
        </w:tc>
        <w:tc>
          <w:tcPr>
            <w:tcW w:w="1021" w:type="dxa"/>
            <w:vAlign w:val="center"/>
          </w:tcPr>
          <w:p>
            <w:pPr>
              <w:spacing w:line="289" w:lineRule="exact"/>
              <w:jc w:val="center"/>
              <w:rPr>
                <w:rFonts w:hint="default" w:ascii="Times New Roman" w:hAnsi="Times New Roman" w:cs="Times New Roman" w:eastAsiaTheme="minorEastAsia"/>
                <w:color w:val="auto"/>
                <w:sz w:val="21"/>
                <w:szCs w:val="22"/>
              </w:rPr>
            </w:pPr>
            <w:r>
              <w:rPr>
                <w:rFonts w:hint="eastAsia" w:ascii="Times New Roman" w:hAnsi="Times New Roman" w:eastAsia="宋体" w:cs="Times New Roman"/>
                <w:color w:val="auto"/>
                <w:sz w:val="18"/>
                <w:lang w:val="en-US" w:eastAsia="zh-CN"/>
              </w:rPr>
              <w:t>8</w:t>
            </w:r>
            <w:r>
              <w:rPr>
                <w:rFonts w:hint="default" w:ascii="Times New Roman" w:hAnsi="Times New Roman" w:eastAsia="宋体" w:cs="Times New Roman"/>
                <w:color w:val="auto"/>
                <w:sz w:val="18"/>
              </w:rPr>
              <w:t>万元</w:t>
            </w:r>
          </w:p>
        </w:tc>
        <w:tc>
          <w:tcPr>
            <w:tcW w:w="1148" w:type="dxa"/>
            <w:vMerge w:val="continue"/>
          </w:tcPr>
          <w:p>
            <w:pPr>
              <w:rPr>
                <w:rFonts w:hint="default" w:ascii="Times New Roman" w:hAnsi="Times New Roman" w:cs="Times New Roman"/>
                <w:color w:val="auto"/>
              </w:rPr>
            </w:pPr>
          </w:p>
        </w:tc>
        <w:tc>
          <w:tcPr>
            <w:tcW w:w="765" w:type="dxa"/>
            <w:vAlign w:val="center"/>
          </w:tcPr>
          <w:p>
            <w:pPr>
              <w:spacing w:line="278"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七级</w:t>
            </w:r>
          </w:p>
        </w:tc>
        <w:tc>
          <w:tcPr>
            <w:tcW w:w="4176" w:type="dxa"/>
            <w:vMerge w:val="continue"/>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trPr>
        <w:tc>
          <w:tcPr>
            <w:tcW w:w="747" w:type="dxa"/>
            <w:vMerge w:val="continue"/>
            <w:vAlign w:val="center"/>
          </w:tcPr>
          <w:p>
            <w:pPr>
              <w:spacing w:line="187" w:lineRule="exact"/>
              <w:jc w:val="center"/>
              <w:rPr>
                <w:rFonts w:hint="default" w:ascii="Times New Roman" w:hAnsi="Times New Roman" w:eastAsia="宋体" w:cs="Times New Roman"/>
                <w:color w:val="auto"/>
                <w:sz w:val="18"/>
                <w:lang w:val="en-US" w:eastAsia="zh-CN"/>
              </w:rPr>
            </w:pPr>
          </w:p>
        </w:tc>
        <w:tc>
          <w:tcPr>
            <w:tcW w:w="930" w:type="dxa"/>
            <w:vMerge w:val="continue"/>
            <w:vAlign w:val="center"/>
          </w:tcPr>
          <w:p>
            <w:pPr>
              <w:spacing w:line="180" w:lineRule="exact"/>
              <w:jc w:val="center"/>
              <w:rPr>
                <w:rFonts w:hint="default" w:ascii="Times New Roman" w:hAnsi="Times New Roman" w:eastAsia="宋体" w:cs="Times New Roman"/>
                <w:color w:val="auto"/>
                <w:sz w:val="10"/>
                <w:szCs w:val="22"/>
              </w:rPr>
            </w:pPr>
          </w:p>
        </w:tc>
        <w:tc>
          <w:tcPr>
            <w:tcW w:w="930" w:type="dxa"/>
            <w:vAlign w:val="center"/>
          </w:tcPr>
          <w:p>
            <w:pPr>
              <w:spacing w:line="180" w:lineRule="exact"/>
              <w:jc w:val="center"/>
              <w:rPr>
                <w:rFonts w:hint="default" w:ascii="Times New Roman" w:hAnsi="Times New Roman" w:cs="Times New Roman" w:eastAsiaTheme="minorEastAsia"/>
                <w:color w:val="auto"/>
                <w:sz w:val="21"/>
                <w:szCs w:val="22"/>
              </w:rPr>
            </w:pPr>
            <w:r>
              <w:rPr>
                <w:rFonts w:hint="default" w:ascii="Times New Roman" w:hAnsi="Times New Roman" w:eastAsia="宋体" w:cs="Times New Roman"/>
                <w:color w:val="auto"/>
                <w:sz w:val="10"/>
              </w:rPr>
              <w:t>-</w:t>
            </w:r>
          </w:p>
        </w:tc>
        <w:tc>
          <w:tcPr>
            <w:tcW w:w="1021" w:type="dxa"/>
            <w:vAlign w:val="center"/>
          </w:tcPr>
          <w:p>
            <w:pPr>
              <w:spacing w:line="295" w:lineRule="exact"/>
              <w:jc w:val="center"/>
              <w:rPr>
                <w:rFonts w:hint="default" w:ascii="Times New Roman" w:hAnsi="Times New Roman" w:cs="Times New Roman" w:eastAsiaTheme="minorEastAsia"/>
                <w:color w:val="auto"/>
                <w:sz w:val="21"/>
                <w:szCs w:val="22"/>
              </w:rPr>
            </w:pPr>
            <w:r>
              <w:rPr>
                <w:rFonts w:hint="eastAsia" w:ascii="Times New Roman" w:hAnsi="Times New Roman" w:eastAsia="宋体" w:cs="Times New Roman"/>
                <w:color w:val="auto"/>
                <w:sz w:val="18"/>
                <w:lang w:val="en-US" w:eastAsia="zh-CN"/>
              </w:rPr>
              <w:t>6</w:t>
            </w:r>
            <w:r>
              <w:rPr>
                <w:rFonts w:hint="default" w:ascii="Times New Roman" w:hAnsi="Times New Roman" w:eastAsia="宋体" w:cs="Times New Roman"/>
                <w:color w:val="auto"/>
                <w:sz w:val="18"/>
              </w:rPr>
              <w:t>万元</w:t>
            </w:r>
          </w:p>
        </w:tc>
        <w:tc>
          <w:tcPr>
            <w:tcW w:w="1148" w:type="dxa"/>
            <w:vMerge w:val="continue"/>
          </w:tcPr>
          <w:p>
            <w:pPr>
              <w:rPr>
                <w:rFonts w:hint="default" w:ascii="Times New Roman" w:hAnsi="Times New Roman" w:cs="Times New Roman"/>
                <w:color w:val="auto"/>
              </w:rPr>
            </w:pPr>
          </w:p>
        </w:tc>
        <w:tc>
          <w:tcPr>
            <w:tcW w:w="765" w:type="dxa"/>
            <w:vAlign w:val="center"/>
          </w:tcPr>
          <w:p>
            <w:pPr>
              <w:spacing w:line="313"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八级</w:t>
            </w:r>
          </w:p>
        </w:tc>
        <w:tc>
          <w:tcPr>
            <w:tcW w:w="4176" w:type="dxa"/>
            <w:vMerge w:val="continue"/>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trPr>
        <w:tc>
          <w:tcPr>
            <w:tcW w:w="747" w:type="dxa"/>
            <w:vMerge w:val="continue"/>
            <w:vAlign w:val="center"/>
          </w:tcPr>
          <w:p>
            <w:pPr>
              <w:spacing w:line="187" w:lineRule="exact"/>
              <w:jc w:val="center"/>
              <w:rPr>
                <w:rFonts w:hint="default" w:ascii="Times New Roman" w:hAnsi="Times New Roman" w:eastAsia="宋体" w:cs="Times New Roman"/>
                <w:color w:val="auto"/>
                <w:sz w:val="18"/>
                <w:lang w:val="en-US" w:eastAsia="zh-CN"/>
              </w:rPr>
            </w:pPr>
          </w:p>
        </w:tc>
        <w:tc>
          <w:tcPr>
            <w:tcW w:w="930" w:type="dxa"/>
            <w:vMerge w:val="continue"/>
            <w:vAlign w:val="center"/>
          </w:tcPr>
          <w:p>
            <w:pPr>
              <w:spacing w:line="180" w:lineRule="exact"/>
              <w:jc w:val="center"/>
              <w:rPr>
                <w:rFonts w:hint="default" w:ascii="Times New Roman" w:hAnsi="Times New Roman" w:eastAsia="宋体" w:cs="Times New Roman"/>
                <w:color w:val="auto"/>
                <w:sz w:val="11"/>
                <w:szCs w:val="22"/>
              </w:rPr>
            </w:pPr>
          </w:p>
        </w:tc>
        <w:tc>
          <w:tcPr>
            <w:tcW w:w="930" w:type="dxa"/>
            <w:vAlign w:val="center"/>
          </w:tcPr>
          <w:p>
            <w:pPr>
              <w:spacing w:line="180" w:lineRule="exact"/>
              <w:jc w:val="center"/>
              <w:rPr>
                <w:rFonts w:hint="default" w:ascii="Times New Roman" w:hAnsi="Times New Roman" w:cs="Times New Roman" w:eastAsiaTheme="minorEastAsia"/>
                <w:color w:val="auto"/>
                <w:sz w:val="21"/>
                <w:szCs w:val="22"/>
              </w:rPr>
            </w:pPr>
            <w:r>
              <w:rPr>
                <w:rFonts w:hint="default" w:ascii="Times New Roman" w:hAnsi="Times New Roman" w:eastAsia="宋体" w:cs="Times New Roman"/>
                <w:color w:val="auto"/>
                <w:sz w:val="11"/>
              </w:rPr>
              <w:t>-</w:t>
            </w:r>
          </w:p>
        </w:tc>
        <w:tc>
          <w:tcPr>
            <w:tcW w:w="1021" w:type="dxa"/>
            <w:vAlign w:val="center"/>
          </w:tcPr>
          <w:p>
            <w:pPr>
              <w:spacing w:line="295" w:lineRule="exact"/>
              <w:jc w:val="center"/>
              <w:rPr>
                <w:rFonts w:hint="default" w:ascii="Times New Roman" w:hAnsi="Times New Roman" w:cs="Times New Roman" w:eastAsiaTheme="minorEastAsia"/>
                <w:color w:val="auto"/>
                <w:sz w:val="21"/>
                <w:szCs w:val="22"/>
              </w:rPr>
            </w:pPr>
            <w:r>
              <w:rPr>
                <w:rFonts w:hint="eastAsia" w:ascii="Times New Roman" w:hAnsi="Times New Roman" w:eastAsia="宋体" w:cs="Times New Roman"/>
                <w:color w:val="auto"/>
                <w:sz w:val="18"/>
                <w:lang w:val="en-US" w:eastAsia="zh-CN"/>
              </w:rPr>
              <w:t>4</w:t>
            </w:r>
            <w:r>
              <w:rPr>
                <w:rFonts w:hint="default" w:ascii="Times New Roman" w:hAnsi="Times New Roman" w:eastAsia="宋体" w:cs="Times New Roman"/>
                <w:color w:val="auto"/>
                <w:sz w:val="18"/>
              </w:rPr>
              <w:t>万元</w:t>
            </w:r>
          </w:p>
        </w:tc>
        <w:tc>
          <w:tcPr>
            <w:tcW w:w="1148" w:type="dxa"/>
            <w:vMerge w:val="continue"/>
          </w:tcPr>
          <w:p>
            <w:pPr>
              <w:rPr>
                <w:rFonts w:hint="default" w:ascii="Times New Roman" w:hAnsi="Times New Roman" w:cs="Times New Roman"/>
                <w:color w:val="auto"/>
              </w:rPr>
            </w:pPr>
          </w:p>
        </w:tc>
        <w:tc>
          <w:tcPr>
            <w:tcW w:w="765" w:type="dxa"/>
            <w:vAlign w:val="center"/>
          </w:tcPr>
          <w:p>
            <w:pPr>
              <w:spacing w:line="241"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九级</w:t>
            </w:r>
          </w:p>
        </w:tc>
        <w:tc>
          <w:tcPr>
            <w:tcW w:w="4176" w:type="dxa"/>
            <w:vMerge w:val="continue"/>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trPr>
        <w:tc>
          <w:tcPr>
            <w:tcW w:w="747" w:type="dxa"/>
            <w:vMerge w:val="continue"/>
            <w:vAlign w:val="center"/>
          </w:tcPr>
          <w:p>
            <w:pPr>
              <w:spacing w:line="187" w:lineRule="exact"/>
              <w:jc w:val="center"/>
              <w:rPr>
                <w:rFonts w:hint="default" w:ascii="Times New Roman" w:hAnsi="Times New Roman" w:eastAsia="宋体" w:cs="Times New Roman"/>
                <w:color w:val="auto"/>
                <w:sz w:val="18"/>
                <w:lang w:val="en-US" w:eastAsia="zh-CN"/>
              </w:rPr>
            </w:pPr>
          </w:p>
        </w:tc>
        <w:tc>
          <w:tcPr>
            <w:tcW w:w="930" w:type="dxa"/>
            <w:vMerge w:val="continue"/>
            <w:vAlign w:val="center"/>
          </w:tcPr>
          <w:p>
            <w:pPr>
              <w:spacing w:line="180" w:lineRule="exact"/>
              <w:jc w:val="center"/>
              <w:rPr>
                <w:rFonts w:hint="default" w:ascii="Times New Roman" w:hAnsi="Times New Roman" w:eastAsia="宋体" w:cs="Times New Roman"/>
                <w:color w:val="auto"/>
                <w:sz w:val="11"/>
                <w:szCs w:val="22"/>
              </w:rPr>
            </w:pPr>
          </w:p>
        </w:tc>
        <w:tc>
          <w:tcPr>
            <w:tcW w:w="930" w:type="dxa"/>
            <w:vAlign w:val="center"/>
          </w:tcPr>
          <w:p>
            <w:pPr>
              <w:spacing w:line="180" w:lineRule="exact"/>
              <w:jc w:val="center"/>
              <w:rPr>
                <w:rFonts w:hint="default" w:ascii="Times New Roman" w:hAnsi="Times New Roman" w:cs="Times New Roman" w:eastAsiaTheme="minorEastAsia"/>
                <w:color w:val="auto"/>
                <w:sz w:val="21"/>
                <w:szCs w:val="22"/>
              </w:rPr>
            </w:pPr>
            <w:r>
              <w:rPr>
                <w:rFonts w:hint="default" w:ascii="Times New Roman" w:hAnsi="Times New Roman" w:eastAsia="宋体" w:cs="Times New Roman"/>
                <w:color w:val="auto"/>
                <w:sz w:val="11"/>
              </w:rPr>
              <w:t>-</w:t>
            </w:r>
          </w:p>
        </w:tc>
        <w:tc>
          <w:tcPr>
            <w:tcW w:w="1021" w:type="dxa"/>
            <w:vAlign w:val="center"/>
          </w:tcPr>
          <w:p>
            <w:pPr>
              <w:spacing w:line="295" w:lineRule="exact"/>
              <w:jc w:val="center"/>
              <w:rPr>
                <w:rFonts w:hint="default" w:ascii="Times New Roman" w:hAnsi="Times New Roman" w:cs="Times New Roman" w:eastAsiaTheme="minorEastAsia"/>
                <w:color w:val="auto"/>
                <w:sz w:val="21"/>
                <w:szCs w:val="22"/>
              </w:rPr>
            </w:pPr>
            <w:r>
              <w:rPr>
                <w:rFonts w:hint="eastAsia" w:ascii="Times New Roman" w:hAnsi="Times New Roman" w:eastAsia="宋体" w:cs="Times New Roman"/>
                <w:color w:val="auto"/>
                <w:sz w:val="18"/>
                <w:lang w:val="en-US" w:eastAsia="zh-CN"/>
              </w:rPr>
              <w:t>2</w:t>
            </w:r>
            <w:r>
              <w:rPr>
                <w:rFonts w:hint="default" w:ascii="Times New Roman" w:hAnsi="Times New Roman" w:eastAsia="宋体" w:cs="Times New Roman"/>
                <w:color w:val="auto"/>
                <w:sz w:val="18"/>
              </w:rPr>
              <w:t>万元</w:t>
            </w:r>
          </w:p>
        </w:tc>
        <w:tc>
          <w:tcPr>
            <w:tcW w:w="1148" w:type="dxa"/>
            <w:vMerge w:val="continue"/>
          </w:tcPr>
          <w:p>
            <w:pPr>
              <w:rPr>
                <w:rFonts w:hint="default" w:ascii="Times New Roman" w:hAnsi="Times New Roman" w:cs="Times New Roman"/>
                <w:color w:val="auto"/>
              </w:rPr>
            </w:pPr>
          </w:p>
        </w:tc>
        <w:tc>
          <w:tcPr>
            <w:tcW w:w="765" w:type="dxa"/>
            <w:vAlign w:val="center"/>
          </w:tcPr>
          <w:p>
            <w:pPr>
              <w:spacing w:line="295"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十级</w:t>
            </w:r>
          </w:p>
        </w:tc>
        <w:tc>
          <w:tcPr>
            <w:tcW w:w="4176" w:type="dxa"/>
            <w:vMerge w:val="continue"/>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0" w:hRule="atLeast"/>
        </w:trPr>
        <w:tc>
          <w:tcPr>
            <w:tcW w:w="747" w:type="dxa"/>
            <w:vMerge w:val="restart"/>
            <w:vAlign w:val="center"/>
          </w:tcPr>
          <w:p>
            <w:pPr>
              <w:spacing w:line="187" w:lineRule="exact"/>
              <w:jc w:val="center"/>
              <w:rPr>
                <w:rFonts w:hint="eastAsia" w:ascii="Times New Roman" w:hAnsi="Times New Roman" w:eastAsia="宋体" w:cs="Times New Roman"/>
                <w:color w:val="auto"/>
                <w:sz w:val="18"/>
                <w:lang w:val="en-US" w:eastAsia="zh-CN"/>
              </w:rPr>
            </w:pPr>
            <w:r>
              <w:rPr>
                <w:rFonts w:hint="eastAsia" w:ascii="Times New Roman" w:hAnsi="Times New Roman" w:eastAsia="宋体" w:cs="Times New Roman"/>
                <w:color w:val="auto"/>
                <w:sz w:val="18"/>
                <w:lang w:val="en-US" w:eastAsia="zh-CN"/>
              </w:rPr>
              <w:t>基准保费720元/人.年</w:t>
            </w:r>
          </w:p>
          <w:p>
            <w:pPr>
              <w:spacing w:line="187" w:lineRule="exact"/>
              <w:jc w:val="center"/>
              <w:rPr>
                <w:rFonts w:hint="default" w:ascii="Times New Roman" w:hAnsi="Times New Roman" w:eastAsia="宋体" w:cs="Times New Roman"/>
                <w:color w:val="auto"/>
                <w:sz w:val="18"/>
                <w:lang w:val="en-US" w:eastAsia="zh-CN"/>
              </w:rPr>
            </w:pPr>
            <w:r>
              <w:rPr>
                <w:rFonts w:hint="eastAsia" w:ascii="Times New Roman" w:hAnsi="Times New Roman" w:eastAsia="宋体" w:cs="Times New Roman"/>
                <w:color w:val="auto"/>
                <w:sz w:val="18"/>
                <w:lang w:val="en-US" w:eastAsia="zh-CN"/>
              </w:rPr>
              <w:t>详细具体缴费标准见下面计算公式</w:t>
            </w:r>
          </w:p>
        </w:tc>
        <w:tc>
          <w:tcPr>
            <w:tcW w:w="930" w:type="dxa"/>
            <w:vMerge w:val="restart"/>
            <w:vAlign w:val="center"/>
          </w:tcPr>
          <w:p>
            <w:pPr>
              <w:spacing w:line="290" w:lineRule="exact"/>
              <w:jc w:val="center"/>
              <w:rPr>
                <w:rFonts w:hint="eastAsia" w:ascii="Times New Roman" w:hAnsi="Times New Roman" w:eastAsia="宋体" w:cs="Times New Roman"/>
                <w:color w:val="auto"/>
                <w:sz w:val="18"/>
                <w:szCs w:val="22"/>
                <w:lang w:val="en-US" w:eastAsia="zh-CN"/>
              </w:rPr>
            </w:pPr>
            <w:r>
              <w:rPr>
                <w:rFonts w:hint="eastAsia" w:ascii="Times New Roman" w:hAnsi="Times New Roman" w:eastAsia="宋体" w:cs="Times New Roman"/>
                <w:color w:val="auto"/>
                <w:sz w:val="18"/>
                <w:szCs w:val="22"/>
                <w:lang w:val="en-US" w:eastAsia="zh-CN"/>
              </w:rPr>
              <w:t>6万元</w:t>
            </w:r>
          </w:p>
        </w:tc>
        <w:tc>
          <w:tcPr>
            <w:tcW w:w="930" w:type="dxa"/>
            <w:vAlign w:val="center"/>
          </w:tcPr>
          <w:p>
            <w:pPr>
              <w:spacing w:line="290" w:lineRule="exact"/>
              <w:jc w:val="center"/>
              <w:rPr>
                <w:rFonts w:hint="default" w:ascii="Times New Roman" w:hAnsi="Times New Roman" w:cs="Times New Roman" w:eastAsiaTheme="minorEastAsia"/>
                <w:color w:val="auto"/>
                <w:sz w:val="21"/>
                <w:szCs w:val="22"/>
              </w:rPr>
            </w:pPr>
            <w:r>
              <w:rPr>
                <w:rFonts w:hint="eastAsia" w:ascii="Times New Roman" w:hAnsi="Times New Roman" w:eastAsia="宋体" w:cs="Times New Roman"/>
                <w:color w:val="auto"/>
                <w:sz w:val="18"/>
                <w:lang w:val="en-US" w:eastAsia="zh-CN"/>
              </w:rPr>
              <w:t>60</w:t>
            </w:r>
            <w:r>
              <w:rPr>
                <w:rFonts w:hint="default" w:ascii="Times New Roman" w:hAnsi="Times New Roman" w:eastAsia="宋体" w:cs="Times New Roman"/>
                <w:color w:val="auto"/>
                <w:sz w:val="18"/>
              </w:rPr>
              <w:t>万元</w:t>
            </w:r>
          </w:p>
        </w:tc>
        <w:tc>
          <w:tcPr>
            <w:tcW w:w="1021" w:type="dxa"/>
            <w:vAlign w:val="center"/>
          </w:tcPr>
          <w:p>
            <w:pPr>
              <w:spacing w:line="200" w:lineRule="exact"/>
              <w:jc w:val="center"/>
              <w:rPr>
                <w:rFonts w:hint="default" w:ascii="Times New Roman" w:hAnsi="Times New Roman" w:cs="Times New Roman" w:eastAsiaTheme="minorEastAsia"/>
                <w:color w:val="auto"/>
                <w:sz w:val="21"/>
                <w:szCs w:val="22"/>
              </w:rPr>
            </w:pPr>
            <w:r>
              <w:rPr>
                <w:rFonts w:hint="default" w:ascii="Times New Roman" w:hAnsi="Times New Roman" w:eastAsia="宋体" w:cs="Times New Roman"/>
                <w:color w:val="auto"/>
                <w:sz w:val="12"/>
              </w:rPr>
              <w:t>-</w:t>
            </w:r>
          </w:p>
        </w:tc>
        <w:tc>
          <w:tcPr>
            <w:tcW w:w="1148" w:type="dxa"/>
            <w:vMerge w:val="restart"/>
            <w:vAlign w:val="top"/>
          </w:tcPr>
          <w:p>
            <w:pPr>
              <w:spacing w:before="874" w:line="213" w:lineRule="exact"/>
              <w:jc w:val="center"/>
              <w:rPr>
                <w:rFonts w:hint="default" w:ascii="Times New Roman" w:hAnsi="Times New Roman" w:cs="Times New Roman"/>
                <w:color w:val="auto"/>
              </w:rPr>
            </w:pPr>
            <w:r>
              <w:rPr>
                <w:rFonts w:hint="eastAsia" w:ascii="Times New Roman" w:hAnsi="Times New Roman" w:eastAsia="宋体" w:cs="Times New Roman"/>
                <w:color w:val="auto"/>
                <w:sz w:val="18"/>
                <w:lang w:val="en-US" w:eastAsia="zh-CN"/>
              </w:rPr>
              <w:t>100</w:t>
            </w:r>
            <w:r>
              <w:rPr>
                <w:rFonts w:hint="default" w:ascii="Times New Roman" w:hAnsi="Times New Roman" w:eastAsia="宋体" w:cs="Times New Roman"/>
                <w:color w:val="auto"/>
                <w:sz w:val="18"/>
              </w:rPr>
              <w:t>元／</w:t>
            </w:r>
          </w:p>
          <w:p>
            <w:pPr>
              <w:spacing w:line="213"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天，单次</w:t>
            </w:r>
          </w:p>
          <w:p>
            <w:pPr>
              <w:spacing w:line="174"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意外伤害</w:t>
            </w:r>
          </w:p>
          <w:p>
            <w:pPr>
              <w:spacing w:line="174"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住院限额</w:t>
            </w:r>
          </w:p>
          <w:p>
            <w:pPr>
              <w:spacing w:line="213" w:lineRule="exact"/>
              <w:jc w:val="center"/>
              <w:rPr>
                <w:rFonts w:hint="default" w:ascii="Times New Roman" w:hAnsi="Times New Roman" w:cs="Times New Roman"/>
                <w:color w:val="auto"/>
              </w:rPr>
            </w:pPr>
            <w:r>
              <w:rPr>
                <w:rFonts w:hint="eastAsia" w:ascii="Times New Roman" w:hAnsi="Times New Roman" w:eastAsia="宋体" w:cs="Times New Roman"/>
                <w:color w:val="auto"/>
                <w:sz w:val="18"/>
                <w:lang w:val="en-US" w:eastAsia="zh-CN"/>
              </w:rPr>
              <w:t>90</w:t>
            </w:r>
            <w:r>
              <w:rPr>
                <w:rFonts w:hint="default" w:ascii="Times New Roman" w:hAnsi="Times New Roman" w:eastAsia="宋体" w:cs="Times New Roman"/>
                <w:color w:val="auto"/>
                <w:sz w:val="18"/>
              </w:rPr>
              <w:t>天，累</w:t>
            </w:r>
          </w:p>
          <w:p>
            <w:pPr>
              <w:spacing w:line="226"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计限额</w:t>
            </w:r>
          </w:p>
          <w:p>
            <w:pPr>
              <w:spacing w:line="192" w:lineRule="exact"/>
              <w:ind w:left="100" w:firstLine="0"/>
              <w:jc w:val="both"/>
              <w:rPr>
                <w:rFonts w:hint="default" w:ascii="Times New Roman" w:hAnsi="Times New Roman" w:cs="Times New Roman"/>
                <w:color w:val="auto"/>
              </w:rPr>
            </w:pPr>
            <w:r>
              <w:rPr>
                <w:rFonts w:hint="eastAsia" w:ascii="Times New Roman" w:hAnsi="Times New Roman" w:eastAsia="宋体" w:cs="Times New Roman"/>
                <w:color w:val="auto"/>
                <w:sz w:val="18"/>
                <w:lang w:val="en-US" w:eastAsia="zh-CN"/>
              </w:rPr>
              <w:t>180</w:t>
            </w:r>
            <w:r>
              <w:rPr>
                <w:rFonts w:hint="default" w:ascii="Times New Roman" w:hAnsi="Times New Roman" w:eastAsia="宋体" w:cs="Times New Roman"/>
                <w:color w:val="auto"/>
                <w:sz w:val="18"/>
              </w:rPr>
              <w:t>天</w:t>
            </w:r>
          </w:p>
        </w:tc>
        <w:tc>
          <w:tcPr>
            <w:tcW w:w="765" w:type="dxa"/>
            <w:vAlign w:val="center"/>
          </w:tcPr>
          <w:p>
            <w:pPr>
              <w:spacing w:line="274"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身故</w:t>
            </w:r>
          </w:p>
        </w:tc>
        <w:tc>
          <w:tcPr>
            <w:tcW w:w="4176" w:type="dxa"/>
            <w:vAlign w:val="center"/>
          </w:tcPr>
          <w:p>
            <w:pPr>
              <w:spacing w:line="210"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被保险人在保险期间内发生符合第</w:t>
            </w:r>
            <w:r>
              <w:rPr>
                <w:rFonts w:hint="eastAsia" w:ascii="Times New Roman" w:hAnsi="Times New Roman" w:eastAsia="宋体" w:cs="Times New Roman"/>
                <w:color w:val="auto"/>
                <w:sz w:val="18"/>
                <w:lang w:val="en-US" w:eastAsia="zh-CN"/>
              </w:rPr>
              <w:t>十</w:t>
            </w:r>
            <w:r>
              <w:rPr>
                <w:rFonts w:hint="default" w:ascii="Times New Roman" w:hAnsi="Times New Roman" w:eastAsia="宋体" w:cs="Times New Roman"/>
                <w:color w:val="auto"/>
                <w:sz w:val="18"/>
              </w:rPr>
              <w:t>条赔付</w:t>
            </w:r>
          </w:p>
          <w:p>
            <w:pPr>
              <w:spacing w:line="210" w:lineRule="exact"/>
              <w:jc w:val="center"/>
              <w:rPr>
                <w:rFonts w:hint="default" w:ascii="Times New Roman" w:hAnsi="Times New Roman" w:eastAsia="宋体" w:cs="Times New Roman"/>
                <w:color w:val="auto"/>
                <w:sz w:val="18"/>
              </w:rPr>
            </w:pPr>
            <w:r>
              <w:rPr>
                <w:rFonts w:hint="default" w:ascii="Times New Roman" w:hAnsi="Times New Roman" w:eastAsia="宋体" w:cs="Times New Roman"/>
                <w:color w:val="auto"/>
                <w:sz w:val="18"/>
              </w:rPr>
              <w:t>情景认定条件的事故，导致被保险人死亡的，</w:t>
            </w:r>
          </w:p>
          <w:p>
            <w:pPr>
              <w:spacing w:line="210"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保险公司给付一次性身故补助金。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0" w:hRule="atLeast"/>
        </w:trPr>
        <w:tc>
          <w:tcPr>
            <w:tcW w:w="747" w:type="dxa"/>
            <w:vMerge w:val="continue"/>
          </w:tcPr>
          <w:p>
            <w:pPr>
              <w:rPr>
                <w:rFonts w:hint="default" w:ascii="Times New Roman" w:hAnsi="Times New Roman" w:cs="Times New Roman"/>
                <w:color w:val="auto"/>
              </w:rPr>
            </w:pPr>
          </w:p>
        </w:tc>
        <w:tc>
          <w:tcPr>
            <w:tcW w:w="930" w:type="dxa"/>
            <w:vMerge w:val="continue"/>
            <w:vAlign w:val="center"/>
          </w:tcPr>
          <w:p>
            <w:pPr>
              <w:spacing w:line="200" w:lineRule="exact"/>
              <w:jc w:val="center"/>
              <w:rPr>
                <w:rFonts w:hint="default" w:ascii="Times New Roman" w:hAnsi="Times New Roman" w:eastAsia="宋体" w:cs="Times New Roman"/>
                <w:color w:val="auto"/>
                <w:sz w:val="12"/>
                <w:szCs w:val="22"/>
              </w:rPr>
            </w:pPr>
          </w:p>
        </w:tc>
        <w:tc>
          <w:tcPr>
            <w:tcW w:w="930" w:type="dxa"/>
            <w:vAlign w:val="center"/>
          </w:tcPr>
          <w:p>
            <w:pPr>
              <w:spacing w:line="200" w:lineRule="exact"/>
              <w:jc w:val="center"/>
              <w:rPr>
                <w:rFonts w:hint="default" w:ascii="Times New Roman" w:hAnsi="Times New Roman" w:cs="Times New Roman" w:eastAsiaTheme="minorEastAsia"/>
                <w:color w:val="auto"/>
                <w:sz w:val="21"/>
                <w:szCs w:val="22"/>
              </w:rPr>
            </w:pPr>
            <w:r>
              <w:rPr>
                <w:rFonts w:hint="default" w:ascii="Times New Roman" w:hAnsi="Times New Roman" w:eastAsia="宋体" w:cs="Times New Roman"/>
                <w:color w:val="auto"/>
                <w:sz w:val="12"/>
              </w:rPr>
              <w:t>-</w:t>
            </w:r>
          </w:p>
        </w:tc>
        <w:tc>
          <w:tcPr>
            <w:tcW w:w="1021" w:type="dxa"/>
            <w:vAlign w:val="center"/>
          </w:tcPr>
          <w:p>
            <w:pPr>
              <w:spacing w:line="274" w:lineRule="exact"/>
              <w:jc w:val="center"/>
              <w:rPr>
                <w:rFonts w:hint="default" w:ascii="Times New Roman" w:hAnsi="Times New Roman" w:cs="Times New Roman" w:eastAsiaTheme="minorEastAsia"/>
                <w:color w:val="auto"/>
                <w:sz w:val="21"/>
                <w:szCs w:val="22"/>
              </w:rPr>
            </w:pPr>
            <w:r>
              <w:rPr>
                <w:rFonts w:hint="eastAsia" w:ascii="Times New Roman" w:hAnsi="Times New Roman" w:eastAsia="宋体" w:cs="Times New Roman"/>
                <w:color w:val="auto"/>
                <w:sz w:val="18"/>
                <w:lang w:val="en-US" w:eastAsia="zh-CN"/>
              </w:rPr>
              <w:t>30</w:t>
            </w:r>
            <w:r>
              <w:rPr>
                <w:rFonts w:hint="default" w:ascii="Times New Roman" w:hAnsi="Times New Roman" w:eastAsia="宋体" w:cs="Times New Roman"/>
                <w:color w:val="auto"/>
                <w:sz w:val="18"/>
              </w:rPr>
              <w:t>万元</w:t>
            </w:r>
          </w:p>
        </w:tc>
        <w:tc>
          <w:tcPr>
            <w:tcW w:w="1148" w:type="dxa"/>
            <w:vMerge w:val="continue"/>
          </w:tcPr>
          <w:p>
            <w:pPr>
              <w:rPr>
                <w:rFonts w:hint="default" w:ascii="Times New Roman" w:hAnsi="Times New Roman" w:cs="Times New Roman"/>
                <w:color w:val="auto"/>
              </w:rPr>
            </w:pPr>
          </w:p>
        </w:tc>
        <w:tc>
          <w:tcPr>
            <w:tcW w:w="765" w:type="dxa"/>
            <w:vAlign w:val="center"/>
          </w:tcPr>
          <w:p>
            <w:pPr>
              <w:spacing w:line="295"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一级</w:t>
            </w:r>
          </w:p>
        </w:tc>
        <w:tc>
          <w:tcPr>
            <w:tcW w:w="4176" w:type="dxa"/>
            <w:vMerge w:val="restart"/>
            <w:vAlign w:val="top"/>
          </w:tcPr>
          <w:p>
            <w:pPr>
              <w:spacing w:before="911" w:line="210"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被保险人在保险期间内发生符合第</w:t>
            </w:r>
            <w:r>
              <w:rPr>
                <w:rFonts w:hint="eastAsia" w:ascii="Times New Roman" w:hAnsi="Times New Roman" w:eastAsia="宋体" w:cs="Times New Roman"/>
                <w:color w:val="auto"/>
                <w:sz w:val="18"/>
                <w:lang w:val="en-US" w:eastAsia="zh-CN"/>
              </w:rPr>
              <w:t>十</w:t>
            </w:r>
            <w:bookmarkStart w:id="0" w:name="_GoBack"/>
            <w:bookmarkEnd w:id="0"/>
            <w:r>
              <w:rPr>
                <w:rFonts w:hint="default" w:ascii="Times New Roman" w:hAnsi="Times New Roman" w:eastAsia="宋体" w:cs="Times New Roman"/>
                <w:color w:val="auto"/>
                <w:sz w:val="18"/>
              </w:rPr>
              <w:t>条赔付</w:t>
            </w:r>
          </w:p>
          <w:p>
            <w:pPr>
              <w:spacing w:line="192" w:lineRule="exact"/>
              <w:jc w:val="center"/>
              <w:rPr>
                <w:rFonts w:hint="eastAsia" w:ascii="Times New Roman" w:hAnsi="Times New Roman" w:eastAsia="宋体" w:cs="Times New Roman"/>
                <w:color w:val="auto"/>
                <w:sz w:val="21"/>
                <w:szCs w:val="22"/>
                <w:lang w:eastAsia="zh-CN"/>
              </w:rPr>
            </w:pPr>
            <w:r>
              <w:rPr>
                <w:rFonts w:hint="default" w:ascii="Times New Roman" w:hAnsi="Times New Roman" w:eastAsia="宋体" w:cs="Times New Roman"/>
                <w:color w:val="auto"/>
                <w:sz w:val="18"/>
              </w:rPr>
              <w:t>情景认定条件的事故，致残被鉴定为一级至十级的，保险公司给付一次性残疾补助金和住院补贴。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trPr>
        <w:tc>
          <w:tcPr>
            <w:tcW w:w="747" w:type="dxa"/>
            <w:vMerge w:val="continue"/>
          </w:tcPr>
          <w:p>
            <w:pPr>
              <w:rPr>
                <w:rFonts w:hint="default" w:ascii="Times New Roman" w:hAnsi="Times New Roman" w:cs="Times New Roman"/>
                <w:color w:val="auto"/>
              </w:rPr>
            </w:pPr>
          </w:p>
        </w:tc>
        <w:tc>
          <w:tcPr>
            <w:tcW w:w="930" w:type="dxa"/>
            <w:vMerge w:val="continue"/>
            <w:vAlign w:val="center"/>
          </w:tcPr>
          <w:p>
            <w:pPr>
              <w:spacing w:line="240" w:lineRule="exact"/>
              <w:jc w:val="center"/>
              <w:rPr>
                <w:rFonts w:hint="default" w:ascii="Times New Roman" w:hAnsi="Times New Roman" w:eastAsia="宋体" w:cs="Times New Roman"/>
                <w:color w:val="auto"/>
                <w:sz w:val="14"/>
                <w:szCs w:val="22"/>
              </w:rPr>
            </w:pPr>
          </w:p>
        </w:tc>
        <w:tc>
          <w:tcPr>
            <w:tcW w:w="930" w:type="dxa"/>
            <w:vAlign w:val="center"/>
          </w:tcPr>
          <w:p>
            <w:pPr>
              <w:spacing w:line="240" w:lineRule="exact"/>
              <w:jc w:val="center"/>
              <w:rPr>
                <w:rFonts w:hint="default" w:ascii="Times New Roman" w:hAnsi="Times New Roman" w:cs="Times New Roman" w:eastAsiaTheme="minorEastAsia"/>
                <w:color w:val="auto"/>
                <w:sz w:val="21"/>
                <w:szCs w:val="22"/>
              </w:rPr>
            </w:pPr>
            <w:r>
              <w:rPr>
                <w:rFonts w:hint="default" w:ascii="Times New Roman" w:hAnsi="Times New Roman" w:eastAsia="宋体" w:cs="Times New Roman"/>
                <w:color w:val="auto"/>
                <w:sz w:val="14"/>
              </w:rPr>
              <w:t>-</w:t>
            </w:r>
          </w:p>
        </w:tc>
        <w:tc>
          <w:tcPr>
            <w:tcW w:w="1021" w:type="dxa"/>
            <w:vAlign w:val="center"/>
          </w:tcPr>
          <w:p>
            <w:pPr>
              <w:spacing w:line="274" w:lineRule="exact"/>
              <w:jc w:val="center"/>
              <w:rPr>
                <w:rFonts w:hint="default" w:ascii="Times New Roman" w:hAnsi="Times New Roman" w:cs="Times New Roman" w:eastAsiaTheme="minorEastAsia"/>
                <w:color w:val="auto"/>
                <w:sz w:val="21"/>
                <w:szCs w:val="22"/>
              </w:rPr>
            </w:pPr>
            <w:r>
              <w:rPr>
                <w:rFonts w:hint="eastAsia" w:ascii="Times New Roman" w:hAnsi="Times New Roman" w:eastAsia="宋体" w:cs="Times New Roman"/>
                <w:color w:val="auto"/>
                <w:sz w:val="18"/>
                <w:lang w:val="en-US" w:eastAsia="zh-CN"/>
              </w:rPr>
              <w:t>27</w:t>
            </w:r>
            <w:r>
              <w:rPr>
                <w:rFonts w:hint="default" w:ascii="Times New Roman" w:hAnsi="Times New Roman" w:eastAsia="宋体" w:cs="Times New Roman"/>
                <w:color w:val="auto"/>
                <w:sz w:val="18"/>
              </w:rPr>
              <w:t>万元</w:t>
            </w:r>
          </w:p>
        </w:tc>
        <w:tc>
          <w:tcPr>
            <w:tcW w:w="1148" w:type="dxa"/>
            <w:vMerge w:val="continue"/>
          </w:tcPr>
          <w:p>
            <w:pPr>
              <w:rPr>
                <w:rFonts w:hint="default" w:ascii="Times New Roman" w:hAnsi="Times New Roman" w:cs="Times New Roman"/>
                <w:color w:val="auto"/>
              </w:rPr>
            </w:pPr>
          </w:p>
        </w:tc>
        <w:tc>
          <w:tcPr>
            <w:tcW w:w="765" w:type="dxa"/>
            <w:vAlign w:val="center"/>
          </w:tcPr>
          <w:p>
            <w:pPr>
              <w:spacing w:line="295"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二级</w:t>
            </w:r>
          </w:p>
        </w:tc>
        <w:tc>
          <w:tcPr>
            <w:tcW w:w="4176" w:type="dxa"/>
            <w:vMerge w:val="continue"/>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trPr>
        <w:tc>
          <w:tcPr>
            <w:tcW w:w="747" w:type="dxa"/>
            <w:vMerge w:val="continue"/>
          </w:tcPr>
          <w:p>
            <w:pPr>
              <w:rPr>
                <w:rFonts w:hint="default" w:ascii="Times New Roman" w:hAnsi="Times New Roman" w:cs="Times New Roman"/>
                <w:color w:val="auto"/>
              </w:rPr>
            </w:pPr>
          </w:p>
        </w:tc>
        <w:tc>
          <w:tcPr>
            <w:tcW w:w="930" w:type="dxa"/>
            <w:vMerge w:val="continue"/>
            <w:vAlign w:val="center"/>
          </w:tcPr>
          <w:p>
            <w:pPr>
              <w:spacing w:line="200" w:lineRule="exact"/>
              <w:jc w:val="center"/>
              <w:rPr>
                <w:rFonts w:hint="default" w:ascii="Times New Roman" w:hAnsi="Times New Roman" w:eastAsia="宋体" w:cs="Times New Roman"/>
                <w:color w:val="auto"/>
                <w:sz w:val="12"/>
                <w:szCs w:val="22"/>
              </w:rPr>
            </w:pPr>
          </w:p>
        </w:tc>
        <w:tc>
          <w:tcPr>
            <w:tcW w:w="930" w:type="dxa"/>
            <w:vAlign w:val="center"/>
          </w:tcPr>
          <w:p>
            <w:pPr>
              <w:spacing w:line="200" w:lineRule="exact"/>
              <w:jc w:val="center"/>
              <w:rPr>
                <w:rFonts w:hint="default" w:ascii="Times New Roman" w:hAnsi="Times New Roman" w:cs="Times New Roman" w:eastAsiaTheme="minorEastAsia"/>
                <w:color w:val="auto"/>
                <w:sz w:val="21"/>
                <w:szCs w:val="22"/>
              </w:rPr>
            </w:pPr>
            <w:r>
              <w:rPr>
                <w:rFonts w:hint="default" w:ascii="Times New Roman" w:hAnsi="Times New Roman" w:eastAsia="宋体" w:cs="Times New Roman"/>
                <w:color w:val="auto"/>
                <w:sz w:val="12"/>
              </w:rPr>
              <w:t>-</w:t>
            </w:r>
          </w:p>
        </w:tc>
        <w:tc>
          <w:tcPr>
            <w:tcW w:w="1021" w:type="dxa"/>
            <w:vAlign w:val="center"/>
          </w:tcPr>
          <w:p>
            <w:pPr>
              <w:spacing w:line="279" w:lineRule="exact"/>
              <w:jc w:val="center"/>
              <w:rPr>
                <w:rFonts w:hint="default" w:ascii="Times New Roman" w:hAnsi="Times New Roman" w:cs="Times New Roman" w:eastAsiaTheme="minorEastAsia"/>
                <w:color w:val="auto"/>
                <w:sz w:val="21"/>
                <w:szCs w:val="22"/>
              </w:rPr>
            </w:pPr>
            <w:r>
              <w:rPr>
                <w:rFonts w:hint="eastAsia" w:ascii="Times New Roman" w:hAnsi="Times New Roman" w:eastAsia="宋体" w:cs="Times New Roman"/>
                <w:color w:val="auto"/>
                <w:sz w:val="18"/>
                <w:lang w:val="en-US" w:eastAsia="zh-CN"/>
              </w:rPr>
              <w:t>24</w:t>
            </w:r>
            <w:r>
              <w:rPr>
                <w:rFonts w:hint="default" w:ascii="Times New Roman" w:hAnsi="Times New Roman" w:eastAsia="宋体" w:cs="Times New Roman"/>
                <w:color w:val="auto"/>
                <w:sz w:val="18"/>
              </w:rPr>
              <w:t>万元</w:t>
            </w:r>
          </w:p>
        </w:tc>
        <w:tc>
          <w:tcPr>
            <w:tcW w:w="1148" w:type="dxa"/>
            <w:vMerge w:val="continue"/>
          </w:tcPr>
          <w:p>
            <w:pPr>
              <w:rPr>
                <w:rFonts w:hint="default" w:ascii="Times New Roman" w:hAnsi="Times New Roman" w:cs="Times New Roman"/>
                <w:color w:val="auto"/>
              </w:rPr>
            </w:pPr>
          </w:p>
        </w:tc>
        <w:tc>
          <w:tcPr>
            <w:tcW w:w="765" w:type="dxa"/>
            <w:vAlign w:val="center"/>
          </w:tcPr>
          <w:p>
            <w:pPr>
              <w:spacing w:line="278"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三级</w:t>
            </w:r>
          </w:p>
        </w:tc>
        <w:tc>
          <w:tcPr>
            <w:tcW w:w="4176" w:type="dxa"/>
            <w:vMerge w:val="continue"/>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trPr>
        <w:tc>
          <w:tcPr>
            <w:tcW w:w="747" w:type="dxa"/>
            <w:vMerge w:val="continue"/>
          </w:tcPr>
          <w:p>
            <w:pPr>
              <w:rPr>
                <w:rFonts w:hint="default" w:ascii="Times New Roman" w:hAnsi="Times New Roman" w:cs="Times New Roman"/>
                <w:color w:val="auto"/>
              </w:rPr>
            </w:pPr>
          </w:p>
        </w:tc>
        <w:tc>
          <w:tcPr>
            <w:tcW w:w="930" w:type="dxa"/>
            <w:vMerge w:val="continue"/>
            <w:vAlign w:val="center"/>
          </w:tcPr>
          <w:p>
            <w:pPr>
              <w:spacing w:line="200" w:lineRule="exact"/>
              <w:jc w:val="center"/>
              <w:rPr>
                <w:rFonts w:hint="default" w:ascii="Times New Roman" w:hAnsi="Times New Roman" w:eastAsia="宋体" w:cs="Times New Roman"/>
                <w:color w:val="auto"/>
                <w:sz w:val="12"/>
                <w:szCs w:val="22"/>
              </w:rPr>
            </w:pPr>
          </w:p>
        </w:tc>
        <w:tc>
          <w:tcPr>
            <w:tcW w:w="930" w:type="dxa"/>
            <w:vAlign w:val="center"/>
          </w:tcPr>
          <w:p>
            <w:pPr>
              <w:spacing w:line="200" w:lineRule="exact"/>
              <w:jc w:val="center"/>
              <w:rPr>
                <w:rFonts w:hint="default" w:ascii="Times New Roman" w:hAnsi="Times New Roman" w:cs="Times New Roman" w:eastAsiaTheme="minorEastAsia"/>
                <w:color w:val="auto"/>
                <w:sz w:val="21"/>
                <w:szCs w:val="22"/>
              </w:rPr>
            </w:pPr>
            <w:r>
              <w:rPr>
                <w:rFonts w:hint="default" w:ascii="Times New Roman" w:hAnsi="Times New Roman" w:eastAsia="宋体" w:cs="Times New Roman"/>
                <w:color w:val="auto"/>
                <w:sz w:val="12"/>
              </w:rPr>
              <w:t>-</w:t>
            </w:r>
          </w:p>
        </w:tc>
        <w:tc>
          <w:tcPr>
            <w:tcW w:w="1021" w:type="dxa"/>
            <w:vAlign w:val="center"/>
          </w:tcPr>
          <w:p>
            <w:pPr>
              <w:spacing w:line="289" w:lineRule="exact"/>
              <w:jc w:val="center"/>
              <w:rPr>
                <w:rFonts w:hint="default" w:ascii="Times New Roman" w:hAnsi="Times New Roman" w:cs="Times New Roman" w:eastAsiaTheme="minorEastAsia"/>
                <w:color w:val="auto"/>
                <w:sz w:val="21"/>
                <w:szCs w:val="22"/>
              </w:rPr>
            </w:pPr>
            <w:r>
              <w:rPr>
                <w:rFonts w:hint="eastAsia" w:ascii="Times New Roman" w:hAnsi="Times New Roman" w:eastAsia="宋体" w:cs="Times New Roman"/>
                <w:color w:val="auto"/>
                <w:sz w:val="18"/>
                <w:lang w:val="en-US" w:eastAsia="zh-CN"/>
              </w:rPr>
              <w:t>21</w:t>
            </w:r>
            <w:r>
              <w:rPr>
                <w:rFonts w:hint="default" w:ascii="Times New Roman" w:hAnsi="Times New Roman" w:eastAsia="宋体" w:cs="Times New Roman"/>
                <w:color w:val="auto"/>
                <w:sz w:val="18"/>
              </w:rPr>
              <w:t>万元</w:t>
            </w:r>
          </w:p>
        </w:tc>
        <w:tc>
          <w:tcPr>
            <w:tcW w:w="1148" w:type="dxa"/>
            <w:vMerge w:val="continue"/>
          </w:tcPr>
          <w:p>
            <w:pPr>
              <w:rPr>
                <w:rFonts w:hint="default" w:ascii="Times New Roman" w:hAnsi="Times New Roman" w:cs="Times New Roman"/>
                <w:color w:val="auto"/>
              </w:rPr>
            </w:pPr>
          </w:p>
        </w:tc>
        <w:tc>
          <w:tcPr>
            <w:tcW w:w="765" w:type="dxa"/>
            <w:vAlign w:val="center"/>
          </w:tcPr>
          <w:p>
            <w:pPr>
              <w:spacing w:line="295"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四级</w:t>
            </w:r>
          </w:p>
        </w:tc>
        <w:tc>
          <w:tcPr>
            <w:tcW w:w="4176" w:type="dxa"/>
            <w:vMerge w:val="continue"/>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trPr>
        <w:tc>
          <w:tcPr>
            <w:tcW w:w="747" w:type="dxa"/>
            <w:vMerge w:val="continue"/>
          </w:tcPr>
          <w:p>
            <w:pPr>
              <w:rPr>
                <w:rFonts w:hint="default" w:ascii="Times New Roman" w:hAnsi="Times New Roman" w:cs="Times New Roman"/>
                <w:color w:val="auto"/>
              </w:rPr>
            </w:pPr>
          </w:p>
        </w:tc>
        <w:tc>
          <w:tcPr>
            <w:tcW w:w="930" w:type="dxa"/>
            <w:vMerge w:val="continue"/>
            <w:vAlign w:val="center"/>
          </w:tcPr>
          <w:p>
            <w:pPr>
              <w:spacing w:line="180" w:lineRule="exact"/>
              <w:jc w:val="center"/>
              <w:rPr>
                <w:rFonts w:hint="default" w:ascii="Times New Roman" w:hAnsi="Times New Roman" w:eastAsia="宋体" w:cs="Times New Roman"/>
                <w:color w:val="auto"/>
                <w:sz w:val="10"/>
                <w:szCs w:val="22"/>
              </w:rPr>
            </w:pPr>
          </w:p>
        </w:tc>
        <w:tc>
          <w:tcPr>
            <w:tcW w:w="930" w:type="dxa"/>
            <w:vAlign w:val="center"/>
          </w:tcPr>
          <w:p>
            <w:pPr>
              <w:spacing w:line="180" w:lineRule="exact"/>
              <w:jc w:val="center"/>
              <w:rPr>
                <w:rFonts w:hint="default" w:ascii="Times New Roman" w:hAnsi="Times New Roman" w:cs="Times New Roman" w:eastAsiaTheme="minorEastAsia"/>
                <w:color w:val="auto"/>
                <w:sz w:val="21"/>
                <w:szCs w:val="22"/>
              </w:rPr>
            </w:pPr>
            <w:r>
              <w:rPr>
                <w:rFonts w:hint="default" w:ascii="Times New Roman" w:hAnsi="Times New Roman" w:eastAsia="宋体" w:cs="Times New Roman"/>
                <w:color w:val="auto"/>
                <w:sz w:val="10"/>
              </w:rPr>
              <w:t>-</w:t>
            </w:r>
          </w:p>
        </w:tc>
        <w:tc>
          <w:tcPr>
            <w:tcW w:w="1021" w:type="dxa"/>
            <w:vAlign w:val="center"/>
          </w:tcPr>
          <w:p>
            <w:pPr>
              <w:spacing w:line="295" w:lineRule="exact"/>
              <w:jc w:val="center"/>
              <w:rPr>
                <w:rFonts w:hint="default" w:ascii="Times New Roman" w:hAnsi="Times New Roman" w:cs="Times New Roman" w:eastAsiaTheme="minorEastAsia"/>
                <w:color w:val="auto"/>
                <w:sz w:val="21"/>
                <w:szCs w:val="22"/>
              </w:rPr>
            </w:pPr>
            <w:r>
              <w:rPr>
                <w:rFonts w:hint="eastAsia" w:ascii="Times New Roman" w:hAnsi="Times New Roman" w:eastAsia="宋体" w:cs="Times New Roman"/>
                <w:color w:val="auto"/>
                <w:sz w:val="18"/>
                <w:lang w:val="en-US" w:eastAsia="zh-CN"/>
              </w:rPr>
              <w:t>18</w:t>
            </w:r>
            <w:r>
              <w:rPr>
                <w:rFonts w:hint="default" w:ascii="Times New Roman" w:hAnsi="Times New Roman" w:eastAsia="宋体" w:cs="Times New Roman"/>
                <w:color w:val="auto"/>
                <w:sz w:val="18"/>
              </w:rPr>
              <w:t>万元</w:t>
            </w:r>
          </w:p>
        </w:tc>
        <w:tc>
          <w:tcPr>
            <w:tcW w:w="1148" w:type="dxa"/>
            <w:vMerge w:val="continue"/>
          </w:tcPr>
          <w:p>
            <w:pPr>
              <w:rPr>
                <w:rFonts w:hint="default" w:ascii="Times New Roman" w:hAnsi="Times New Roman" w:cs="Times New Roman"/>
                <w:color w:val="auto"/>
              </w:rPr>
            </w:pPr>
          </w:p>
        </w:tc>
        <w:tc>
          <w:tcPr>
            <w:tcW w:w="765" w:type="dxa"/>
            <w:vAlign w:val="center"/>
          </w:tcPr>
          <w:p>
            <w:pPr>
              <w:spacing w:line="278"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五级</w:t>
            </w:r>
          </w:p>
        </w:tc>
        <w:tc>
          <w:tcPr>
            <w:tcW w:w="4176" w:type="dxa"/>
            <w:vMerge w:val="continue"/>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trPr>
        <w:tc>
          <w:tcPr>
            <w:tcW w:w="747" w:type="dxa"/>
            <w:vMerge w:val="continue"/>
          </w:tcPr>
          <w:p>
            <w:pPr>
              <w:rPr>
                <w:rFonts w:hint="default" w:ascii="Times New Roman" w:hAnsi="Times New Roman" w:cs="Times New Roman"/>
                <w:color w:val="auto"/>
              </w:rPr>
            </w:pPr>
          </w:p>
        </w:tc>
        <w:tc>
          <w:tcPr>
            <w:tcW w:w="930" w:type="dxa"/>
            <w:vMerge w:val="continue"/>
            <w:vAlign w:val="center"/>
          </w:tcPr>
          <w:p>
            <w:pPr>
              <w:spacing w:line="180" w:lineRule="exact"/>
              <w:jc w:val="center"/>
              <w:rPr>
                <w:rFonts w:hint="default" w:ascii="Times New Roman" w:hAnsi="Times New Roman" w:eastAsia="宋体" w:cs="Times New Roman"/>
                <w:color w:val="auto"/>
                <w:sz w:val="11"/>
                <w:szCs w:val="22"/>
              </w:rPr>
            </w:pPr>
          </w:p>
        </w:tc>
        <w:tc>
          <w:tcPr>
            <w:tcW w:w="930" w:type="dxa"/>
            <w:vAlign w:val="center"/>
          </w:tcPr>
          <w:p>
            <w:pPr>
              <w:spacing w:line="180" w:lineRule="exact"/>
              <w:jc w:val="center"/>
              <w:rPr>
                <w:rFonts w:hint="default" w:ascii="Times New Roman" w:hAnsi="Times New Roman" w:cs="Times New Roman" w:eastAsiaTheme="minorEastAsia"/>
                <w:color w:val="auto"/>
                <w:sz w:val="21"/>
                <w:szCs w:val="22"/>
              </w:rPr>
            </w:pPr>
            <w:r>
              <w:rPr>
                <w:rFonts w:hint="default" w:ascii="Times New Roman" w:hAnsi="Times New Roman" w:eastAsia="宋体" w:cs="Times New Roman"/>
                <w:color w:val="auto"/>
                <w:sz w:val="11"/>
              </w:rPr>
              <w:t>-</w:t>
            </w:r>
          </w:p>
        </w:tc>
        <w:tc>
          <w:tcPr>
            <w:tcW w:w="1021" w:type="dxa"/>
            <w:vAlign w:val="center"/>
          </w:tcPr>
          <w:p>
            <w:pPr>
              <w:spacing w:line="289" w:lineRule="exact"/>
              <w:jc w:val="center"/>
              <w:rPr>
                <w:rFonts w:hint="default" w:ascii="Times New Roman" w:hAnsi="Times New Roman" w:cs="Times New Roman" w:eastAsiaTheme="minorEastAsia"/>
                <w:color w:val="auto"/>
                <w:sz w:val="21"/>
                <w:szCs w:val="22"/>
              </w:rPr>
            </w:pPr>
            <w:r>
              <w:rPr>
                <w:rFonts w:hint="eastAsia" w:ascii="Times New Roman" w:hAnsi="Times New Roman" w:eastAsia="宋体" w:cs="Times New Roman"/>
                <w:color w:val="auto"/>
                <w:sz w:val="18"/>
                <w:lang w:val="en-US" w:eastAsia="zh-CN"/>
              </w:rPr>
              <w:t>15</w:t>
            </w:r>
            <w:r>
              <w:rPr>
                <w:rFonts w:hint="default" w:ascii="Times New Roman" w:hAnsi="Times New Roman" w:eastAsia="宋体" w:cs="Times New Roman"/>
                <w:color w:val="auto"/>
                <w:sz w:val="18"/>
              </w:rPr>
              <w:t>万元</w:t>
            </w:r>
          </w:p>
        </w:tc>
        <w:tc>
          <w:tcPr>
            <w:tcW w:w="1148" w:type="dxa"/>
            <w:vMerge w:val="continue"/>
          </w:tcPr>
          <w:p>
            <w:pPr>
              <w:rPr>
                <w:rFonts w:hint="default" w:ascii="Times New Roman" w:hAnsi="Times New Roman" w:cs="Times New Roman"/>
                <w:color w:val="auto"/>
              </w:rPr>
            </w:pPr>
          </w:p>
        </w:tc>
        <w:tc>
          <w:tcPr>
            <w:tcW w:w="765" w:type="dxa"/>
            <w:vAlign w:val="center"/>
          </w:tcPr>
          <w:p>
            <w:pPr>
              <w:spacing w:line="278"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六级</w:t>
            </w:r>
          </w:p>
        </w:tc>
        <w:tc>
          <w:tcPr>
            <w:tcW w:w="4176" w:type="dxa"/>
            <w:vMerge w:val="continue"/>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0" w:hRule="atLeast"/>
        </w:trPr>
        <w:tc>
          <w:tcPr>
            <w:tcW w:w="747" w:type="dxa"/>
            <w:vMerge w:val="continue"/>
          </w:tcPr>
          <w:p>
            <w:pPr>
              <w:rPr>
                <w:rFonts w:hint="default" w:ascii="Times New Roman" w:hAnsi="Times New Roman" w:cs="Times New Roman"/>
                <w:color w:val="auto"/>
              </w:rPr>
            </w:pPr>
          </w:p>
        </w:tc>
        <w:tc>
          <w:tcPr>
            <w:tcW w:w="930" w:type="dxa"/>
            <w:vMerge w:val="continue"/>
            <w:vAlign w:val="center"/>
          </w:tcPr>
          <w:p>
            <w:pPr>
              <w:spacing w:line="180" w:lineRule="exact"/>
              <w:jc w:val="center"/>
              <w:rPr>
                <w:rFonts w:hint="default" w:ascii="Times New Roman" w:hAnsi="Times New Roman" w:eastAsia="宋体" w:cs="Times New Roman"/>
                <w:color w:val="auto"/>
                <w:sz w:val="11"/>
                <w:szCs w:val="22"/>
              </w:rPr>
            </w:pPr>
          </w:p>
        </w:tc>
        <w:tc>
          <w:tcPr>
            <w:tcW w:w="930" w:type="dxa"/>
            <w:vAlign w:val="center"/>
          </w:tcPr>
          <w:p>
            <w:pPr>
              <w:spacing w:line="180" w:lineRule="exact"/>
              <w:jc w:val="center"/>
              <w:rPr>
                <w:rFonts w:hint="default" w:ascii="Times New Roman" w:hAnsi="Times New Roman" w:cs="Times New Roman" w:eastAsiaTheme="minorEastAsia"/>
                <w:color w:val="auto"/>
                <w:sz w:val="21"/>
                <w:szCs w:val="22"/>
              </w:rPr>
            </w:pPr>
            <w:r>
              <w:rPr>
                <w:rFonts w:hint="default" w:ascii="Times New Roman" w:hAnsi="Times New Roman" w:eastAsia="宋体" w:cs="Times New Roman"/>
                <w:color w:val="auto"/>
                <w:sz w:val="11"/>
              </w:rPr>
              <w:t>-</w:t>
            </w:r>
          </w:p>
        </w:tc>
        <w:tc>
          <w:tcPr>
            <w:tcW w:w="1021" w:type="dxa"/>
            <w:vAlign w:val="center"/>
          </w:tcPr>
          <w:p>
            <w:pPr>
              <w:spacing w:line="289" w:lineRule="exact"/>
              <w:jc w:val="center"/>
              <w:rPr>
                <w:rFonts w:hint="default" w:ascii="Times New Roman" w:hAnsi="Times New Roman" w:cs="Times New Roman" w:eastAsiaTheme="minorEastAsia"/>
                <w:color w:val="auto"/>
                <w:sz w:val="21"/>
                <w:szCs w:val="22"/>
              </w:rPr>
            </w:pPr>
            <w:r>
              <w:rPr>
                <w:rFonts w:hint="eastAsia" w:ascii="Times New Roman" w:hAnsi="Times New Roman" w:eastAsia="宋体" w:cs="Times New Roman"/>
                <w:color w:val="auto"/>
                <w:sz w:val="18"/>
                <w:lang w:val="en-US" w:eastAsia="zh-CN"/>
              </w:rPr>
              <w:t>12</w:t>
            </w:r>
            <w:r>
              <w:rPr>
                <w:rFonts w:hint="default" w:ascii="Times New Roman" w:hAnsi="Times New Roman" w:eastAsia="宋体" w:cs="Times New Roman"/>
                <w:color w:val="auto"/>
                <w:sz w:val="18"/>
              </w:rPr>
              <w:t>万元</w:t>
            </w:r>
          </w:p>
        </w:tc>
        <w:tc>
          <w:tcPr>
            <w:tcW w:w="1148" w:type="dxa"/>
            <w:vMerge w:val="continue"/>
          </w:tcPr>
          <w:p>
            <w:pPr>
              <w:rPr>
                <w:rFonts w:hint="default" w:ascii="Times New Roman" w:hAnsi="Times New Roman" w:cs="Times New Roman"/>
                <w:color w:val="auto"/>
              </w:rPr>
            </w:pPr>
          </w:p>
        </w:tc>
        <w:tc>
          <w:tcPr>
            <w:tcW w:w="765" w:type="dxa"/>
            <w:vAlign w:val="center"/>
          </w:tcPr>
          <w:p>
            <w:pPr>
              <w:spacing w:line="295"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七级</w:t>
            </w:r>
          </w:p>
        </w:tc>
        <w:tc>
          <w:tcPr>
            <w:tcW w:w="4176" w:type="dxa"/>
            <w:vMerge w:val="continue"/>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trPr>
        <w:tc>
          <w:tcPr>
            <w:tcW w:w="747" w:type="dxa"/>
            <w:vMerge w:val="continue"/>
          </w:tcPr>
          <w:p>
            <w:pPr>
              <w:rPr>
                <w:rFonts w:hint="default" w:ascii="Times New Roman" w:hAnsi="Times New Roman" w:cs="Times New Roman"/>
                <w:color w:val="auto"/>
              </w:rPr>
            </w:pPr>
          </w:p>
        </w:tc>
        <w:tc>
          <w:tcPr>
            <w:tcW w:w="930" w:type="dxa"/>
            <w:vMerge w:val="continue"/>
            <w:vAlign w:val="center"/>
          </w:tcPr>
          <w:p>
            <w:pPr>
              <w:spacing w:line="180" w:lineRule="exact"/>
              <w:jc w:val="center"/>
              <w:rPr>
                <w:rFonts w:hint="default" w:ascii="Times New Roman" w:hAnsi="Times New Roman" w:eastAsia="宋体" w:cs="Times New Roman"/>
                <w:color w:val="auto"/>
                <w:sz w:val="10"/>
                <w:szCs w:val="22"/>
              </w:rPr>
            </w:pPr>
          </w:p>
        </w:tc>
        <w:tc>
          <w:tcPr>
            <w:tcW w:w="930" w:type="dxa"/>
            <w:vAlign w:val="center"/>
          </w:tcPr>
          <w:p>
            <w:pPr>
              <w:spacing w:line="180" w:lineRule="exact"/>
              <w:jc w:val="center"/>
              <w:rPr>
                <w:rFonts w:hint="default" w:ascii="Times New Roman" w:hAnsi="Times New Roman" w:cs="Times New Roman" w:eastAsiaTheme="minorEastAsia"/>
                <w:color w:val="auto"/>
                <w:sz w:val="21"/>
                <w:szCs w:val="22"/>
              </w:rPr>
            </w:pPr>
            <w:r>
              <w:rPr>
                <w:rFonts w:hint="default" w:ascii="Times New Roman" w:hAnsi="Times New Roman" w:eastAsia="宋体" w:cs="Times New Roman"/>
                <w:color w:val="auto"/>
                <w:sz w:val="10"/>
              </w:rPr>
              <w:t>-</w:t>
            </w:r>
          </w:p>
        </w:tc>
        <w:tc>
          <w:tcPr>
            <w:tcW w:w="1021" w:type="dxa"/>
            <w:vAlign w:val="center"/>
          </w:tcPr>
          <w:p>
            <w:pPr>
              <w:spacing w:line="295" w:lineRule="exact"/>
              <w:jc w:val="center"/>
              <w:rPr>
                <w:rFonts w:hint="default" w:ascii="Times New Roman" w:hAnsi="Times New Roman" w:cs="Times New Roman" w:eastAsiaTheme="minorEastAsia"/>
                <w:color w:val="auto"/>
                <w:sz w:val="21"/>
                <w:szCs w:val="22"/>
              </w:rPr>
            </w:pPr>
            <w:r>
              <w:rPr>
                <w:rFonts w:hint="eastAsia" w:ascii="Times New Roman" w:hAnsi="Times New Roman" w:eastAsia="宋体" w:cs="Times New Roman"/>
                <w:color w:val="auto"/>
                <w:sz w:val="18"/>
                <w:lang w:val="en-US" w:eastAsia="zh-CN"/>
              </w:rPr>
              <w:t>9</w:t>
            </w:r>
            <w:r>
              <w:rPr>
                <w:rFonts w:hint="default" w:ascii="Times New Roman" w:hAnsi="Times New Roman" w:eastAsia="宋体" w:cs="Times New Roman"/>
                <w:color w:val="auto"/>
                <w:sz w:val="18"/>
              </w:rPr>
              <w:t>万元</w:t>
            </w:r>
          </w:p>
        </w:tc>
        <w:tc>
          <w:tcPr>
            <w:tcW w:w="1148" w:type="dxa"/>
            <w:vMerge w:val="continue"/>
          </w:tcPr>
          <w:p>
            <w:pPr>
              <w:rPr>
                <w:rFonts w:hint="default" w:ascii="Times New Roman" w:hAnsi="Times New Roman" w:cs="Times New Roman"/>
                <w:color w:val="auto"/>
              </w:rPr>
            </w:pPr>
          </w:p>
        </w:tc>
        <w:tc>
          <w:tcPr>
            <w:tcW w:w="765" w:type="dxa"/>
            <w:vAlign w:val="center"/>
          </w:tcPr>
          <w:p>
            <w:pPr>
              <w:spacing w:line="295"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八级</w:t>
            </w:r>
          </w:p>
        </w:tc>
        <w:tc>
          <w:tcPr>
            <w:tcW w:w="4176" w:type="dxa"/>
            <w:vMerge w:val="continue"/>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trPr>
        <w:tc>
          <w:tcPr>
            <w:tcW w:w="747" w:type="dxa"/>
            <w:vMerge w:val="continue"/>
          </w:tcPr>
          <w:p>
            <w:pPr>
              <w:rPr>
                <w:rFonts w:hint="default" w:ascii="Times New Roman" w:hAnsi="Times New Roman" w:cs="Times New Roman"/>
                <w:color w:val="auto"/>
              </w:rPr>
            </w:pPr>
          </w:p>
        </w:tc>
        <w:tc>
          <w:tcPr>
            <w:tcW w:w="930" w:type="dxa"/>
            <w:vMerge w:val="continue"/>
            <w:vAlign w:val="center"/>
          </w:tcPr>
          <w:p>
            <w:pPr>
              <w:spacing w:line="180" w:lineRule="exact"/>
              <w:jc w:val="center"/>
              <w:rPr>
                <w:rFonts w:hint="default" w:ascii="Times New Roman" w:hAnsi="Times New Roman" w:eastAsia="宋体" w:cs="Times New Roman"/>
                <w:color w:val="auto"/>
                <w:sz w:val="11"/>
                <w:szCs w:val="22"/>
              </w:rPr>
            </w:pPr>
          </w:p>
        </w:tc>
        <w:tc>
          <w:tcPr>
            <w:tcW w:w="930" w:type="dxa"/>
            <w:vAlign w:val="center"/>
          </w:tcPr>
          <w:p>
            <w:pPr>
              <w:spacing w:line="180" w:lineRule="exact"/>
              <w:jc w:val="center"/>
              <w:rPr>
                <w:rFonts w:hint="default" w:ascii="Times New Roman" w:hAnsi="Times New Roman" w:cs="Times New Roman" w:eastAsiaTheme="minorEastAsia"/>
                <w:color w:val="auto"/>
                <w:sz w:val="21"/>
                <w:szCs w:val="22"/>
              </w:rPr>
            </w:pPr>
            <w:r>
              <w:rPr>
                <w:rFonts w:hint="default" w:ascii="Times New Roman" w:hAnsi="Times New Roman" w:eastAsia="宋体" w:cs="Times New Roman"/>
                <w:color w:val="auto"/>
                <w:sz w:val="11"/>
              </w:rPr>
              <w:t>-</w:t>
            </w:r>
          </w:p>
        </w:tc>
        <w:tc>
          <w:tcPr>
            <w:tcW w:w="1021" w:type="dxa"/>
            <w:vAlign w:val="center"/>
          </w:tcPr>
          <w:p>
            <w:pPr>
              <w:spacing w:line="295" w:lineRule="exact"/>
              <w:jc w:val="center"/>
              <w:rPr>
                <w:rFonts w:hint="default" w:ascii="Times New Roman" w:hAnsi="Times New Roman" w:cs="Times New Roman" w:eastAsiaTheme="minorEastAsia"/>
                <w:color w:val="auto"/>
                <w:sz w:val="21"/>
                <w:szCs w:val="22"/>
              </w:rPr>
            </w:pPr>
            <w:r>
              <w:rPr>
                <w:rFonts w:hint="eastAsia" w:ascii="Times New Roman" w:hAnsi="Times New Roman" w:eastAsia="宋体" w:cs="Times New Roman"/>
                <w:color w:val="auto"/>
                <w:sz w:val="18"/>
                <w:lang w:val="en-US" w:eastAsia="zh-CN"/>
              </w:rPr>
              <w:t>6</w:t>
            </w:r>
            <w:r>
              <w:rPr>
                <w:rFonts w:hint="default" w:ascii="Times New Roman" w:hAnsi="Times New Roman" w:eastAsia="宋体" w:cs="Times New Roman"/>
                <w:color w:val="auto"/>
                <w:sz w:val="18"/>
              </w:rPr>
              <w:t>万元</w:t>
            </w:r>
          </w:p>
        </w:tc>
        <w:tc>
          <w:tcPr>
            <w:tcW w:w="1148" w:type="dxa"/>
            <w:vMerge w:val="continue"/>
          </w:tcPr>
          <w:p>
            <w:pPr>
              <w:rPr>
                <w:rFonts w:hint="default" w:ascii="Times New Roman" w:hAnsi="Times New Roman" w:cs="Times New Roman"/>
                <w:color w:val="auto"/>
              </w:rPr>
            </w:pPr>
          </w:p>
        </w:tc>
        <w:tc>
          <w:tcPr>
            <w:tcW w:w="765" w:type="dxa"/>
            <w:vAlign w:val="center"/>
          </w:tcPr>
          <w:p>
            <w:pPr>
              <w:spacing w:line="295"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九级</w:t>
            </w:r>
          </w:p>
        </w:tc>
        <w:tc>
          <w:tcPr>
            <w:tcW w:w="4176" w:type="dxa"/>
            <w:vMerge w:val="continue"/>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trPr>
        <w:tc>
          <w:tcPr>
            <w:tcW w:w="747" w:type="dxa"/>
            <w:vMerge w:val="continue"/>
          </w:tcPr>
          <w:p>
            <w:pPr>
              <w:rPr>
                <w:rFonts w:hint="default" w:ascii="Times New Roman" w:hAnsi="Times New Roman" w:cs="Times New Roman"/>
                <w:color w:val="auto"/>
              </w:rPr>
            </w:pPr>
          </w:p>
        </w:tc>
        <w:tc>
          <w:tcPr>
            <w:tcW w:w="930" w:type="dxa"/>
            <w:vMerge w:val="continue"/>
            <w:vAlign w:val="center"/>
          </w:tcPr>
          <w:p>
            <w:pPr>
              <w:spacing w:line="180" w:lineRule="exact"/>
              <w:jc w:val="center"/>
              <w:rPr>
                <w:rFonts w:hint="default" w:ascii="Times New Roman" w:hAnsi="Times New Roman" w:eastAsia="宋体" w:cs="Times New Roman"/>
                <w:color w:val="auto"/>
                <w:sz w:val="11"/>
                <w:szCs w:val="22"/>
              </w:rPr>
            </w:pPr>
          </w:p>
        </w:tc>
        <w:tc>
          <w:tcPr>
            <w:tcW w:w="930" w:type="dxa"/>
            <w:vAlign w:val="center"/>
          </w:tcPr>
          <w:p>
            <w:pPr>
              <w:spacing w:line="180" w:lineRule="exact"/>
              <w:jc w:val="center"/>
              <w:rPr>
                <w:rFonts w:hint="default" w:ascii="Times New Roman" w:hAnsi="Times New Roman" w:cs="Times New Roman" w:eastAsiaTheme="minorEastAsia"/>
                <w:color w:val="auto"/>
                <w:sz w:val="21"/>
                <w:szCs w:val="22"/>
              </w:rPr>
            </w:pPr>
            <w:r>
              <w:rPr>
                <w:rFonts w:hint="default" w:ascii="Times New Roman" w:hAnsi="Times New Roman" w:eastAsia="宋体" w:cs="Times New Roman"/>
                <w:color w:val="auto"/>
                <w:sz w:val="11"/>
              </w:rPr>
              <w:t>-</w:t>
            </w:r>
          </w:p>
        </w:tc>
        <w:tc>
          <w:tcPr>
            <w:tcW w:w="1021" w:type="dxa"/>
            <w:vAlign w:val="center"/>
          </w:tcPr>
          <w:p>
            <w:pPr>
              <w:spacing w:line="295" w:lineRule="exact"/>
              <w:jc w:val="center"/>
              <w:rPr>
                <w:rFonts w:hint="default" w:ascii="Times New Roman" w:hAnsi="Times New Roman" w:cs="Times New Roman" w:eastAsiaTheme="minorEastAsia"/>
                <w:color w:val="auto"/>
                <w:sz w:val="21"/>
                <w:szCs w:val="22"/>
              </w:rPr>
            </w:pPr>
            <w:r>
              <w:rPr>
                <w:rFonts w:hint="eastAsia" w:ascii="Times New Roman" w:hAnsi="Times New Roman" w:eastAsia="宋体" w:cs="Times New Roman"/>
                <w:color w:val="auto"/>
                <w:sz w:val="18"/>
                <w:lang w:val="en-US" w:eastAsia="zh-CN"/>
              </w:rPr>
              <w:t>3</w:t>
            </w:r>
            <w:r>
              <w:rPr>
                <w:rFonts w:hint="default" w:ascii="Times New Roman" w:hAnsi="Times New Roman" w:eastAsia="宋体" w:cs="Times New Roman"/>
                <w:color w:val="auto"/>
                <w:sz w:val="18"/>
              </w:rPr>
              <w:t>万元</w:t>
            </w:r>
          </w:p>
        </w:tc>
        <w:tc>
          <w:tcPr>
            <w:tcW w:w="1148" w:type="dxa"/>
            <w:vMerge w:val="continue"/>
          </w:tcPr>
          <w:p>
            <w:pPr>
              <w:rPr>
                <w:rFonts w:hint="default" w:ascii="Times New Roman" w:hAnsi="Times New Roman" w:cs="Times New Roman"/>
                <w:color w:val="auto"/>
              </w:rPr>
            </w:pPr>
          </w:p>
        </w:tc>
        <w:tc>
          <w:tcPr>
            <w:tcW w:w="765" w:type="dxa"/>
            <w:vAlign w:val="center"/>
          </w:tcPr>
          <w:p>
            <w:pPr>
              <w:spacing w:line="295" w:lineRule="exact"/>
              <w:jc w:val="center"/>
              <w:rPr>
                <w:rFonts w:hint="default" w:ascii="Times New Roman" w:hAnsi="Times New Roman" w:cs="Times New Roman"/>
                <w:color w:val="auto"/>
              </w:rPr>
            </w:pPr>
            <w:r>
              <w:rPr>
                <w:rFonts w:hint="default" w:ascii="Times New Roman" w:hAnsi="Times New Roman" w:eastAsia="宋体" w:cs="Times New Roman"/>
                <w:color w:val="auto"/>
                <w:sz w:val="18"/>
              </w:rPr>
              <w:t>十级</w:t>
            </w:r>
          </w:p>
        </w:tc>
        <w:tc>
          <w:tcPr>
            <w:tcW w:w="4176" w:type="dxa"/>
            <w:vMerge w:val="continue"/>
          </w:tcPr>
          <w:p>
            <w:pPr>
              <w:rPr>
                <w:rFonts w:hint="default" w:ascii="Times New Roman" w:hAnsi="Times New Roman" w:cs="Times New Roman"/>
                <w:color w:val="auto"/>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宋体" w:cs="Times New Roman"/>
          <w:color w:val="auto"/>
          <w:lang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宋体" w:cs="Times New Roman"/>
          <w:color w:val="auto"/>
          <w:lang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宋体" w:cs="Times New Roman"/>
          <w:color w:val="auto"/>
          <w:lang w:eastAsia="zh-CN"/>
        </w:rPr>
      </w:pPr>
    </w:p>
    <w:p>
      <w:pPr>
        <w:jc w:val="left"/>
        <w:rPr>
          <w:rFonts w:hint="eastAsia" w:ascii="方正楷体_GBK" w:hAnsi="方正楷体_GBK" w:eastAsia="方正楷体_GBK" w:cs="方正楷体_GBK"/>
          <w:color w:val="auto"/>
          <w:sz w:val="28"/>
          <w:szCs w:val="28"/>
          <w:lang w:val="en-US" w:eastAsia="zh-CN"/>
        </w:rPr>
      </w:pPr>
    </w:p>
    <w:p>
      <w:pPr>
        <w:jc w:val="left"/>
        <w:rPr>
          <w:rFonts w:hint="eastAsia" w:ascii="方正楷体_GBK" w:hAnsi="方正楷体_GBK" w:eastAsia="方正楷体_GBK" w:cs="方正楷体_GBK"/>
          <w:color w:val="auto"/>
          <w:sz w:val="28"/>
          <w:szCs w:val="28"/>
          <w:lang w:val="en-US" w:eastAsia="zh-CN"/>
        </w:rPr>
      </w:pPr>
      <w:r>
        <w:rPr>
          <w:rFonts w:hint="eastAsia" w:ascii="方正楷体_GBK" w:hAnsi="方正楷体_GBK" w:eastAsia="方正楷体_GBK" w:cs="方正楷体_GBK"/>
          <w:color w:val="auto"/>
          <w:sz w:val="28"/>
          <w:szCs w:val="28"/>
          <w:lang w:val="en-US" w:eastAsia="zh-CN"/>
        </w:rPr>
        <w:t>保费=基准保费*参保人数系数</w:t>
      </w:r>
    </w:p>
    <w:p>
      <w:pPr>
        <w:jc w:val="left"/>
        <w:rPr>
          <w:rFonts w:hint="eastAsia" w:ascii="方正楷体_GBK" w:hAnsi="方正楷体_GBK" w:eastAsia="方正楷体_GBK" w:cs="方正楷体_GBK"/>
          <w:color w:val="auto"/>
          <w:sz w:val="28"/>
          <w:szCs w:val="28"/>
          <w:lang w:val="en-US" w:eastAsia="zh-CN"/>
        </w:rPr>
      </w:pPr>
      <w:r>
        <w:rPr>
          <w:rFonts w:hint="eastAsia" w:ascii="方正楷体_GBK" w:hAnsi="方正楷体_GBK" w:eastAsia="方正楷体_GBK" w:cs="方正楷体_GBK"/>
          <w:color w:val="auto"/>
          <w:sz w:val="28"/>
          <w:szCs w:val="28"/>
          <w:lang w:val="en-US" w:eastAsia="zh-CN"/>
        </w:rPr>
        <w:t>医疗费用赔付标准说明：1、遭受职业伤害后在二级（含）以上医疗机构发生的医疗费用；2、对符合该事故伤害治疗所必须的医疗费用，在符合工伤保险诊疗项目目录、药品目录、医疗服务设施范围内；3、赔付上限不超过个人参保缴费标准对应的限额。</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tabs>
          <w:tab w:val="left" w:pos="1078"/>
        </w:tabs>
        <w:bidi w:val="0"/>
        <w:jc w:val="center"/>
        <w:rPr>
          <w:rFonts w:hint="eastAsia" w:ascii="方正小标宋简体" w:hAnsi="方正小标宋简体" w:eastAsia="方正小标宋简体" w:cs="方正小标宋简体"/>
          <w:i w:val="0"/>
          <w:iCs w:val="0"/>
          <w:color w:val="auto"/>
          <w:kern w:val="0"/>
          <w:sz w:val="44"/>
          <w:szCs w:val="44"/>
          <w:u w:val="none"/>
          <w:lang w:val="en-US" w:eastAsia="zh-CN" w:bidi="ar"/>
        </w:rPr>
      </w:pPr>
    </w:p>
    <w:p>
      <w:pPr>
        <w:tabs>
          <w:tab w:val="left" w:pos="1078"/>
        </w:tabs>
        <w:bidi w:val="0"/>
        <w:jc w:val="center"/>
        <w:rPr>
          <w:rFonts w:hint="eastAsia" w:ascii="方正小标宋简体" w:hAnsi="方正小标宋简体" w:eastAsia="方正小标宋简体" w:cs="方正小标宋简体"/>
          <w:i w:val="0"/>
          <w:iCs w:val="0"/>
          <w:color w:val="auto"/>
          <w:kern w:val="0"/>
          <w:sz w:val="44"/>
          <w:szCs w:val="44"/>
          <w:u w:val="none"/>
          <w:lang w:val="en-US" w:eastAsia="zh-CN" w:bidi="ar"/>
        </w:rPr>
      </w:pPr>
      <w:r>
        <w:rPr>
          <w:rFonts w:hint="eastAsia" w:ascii="方正小标宋简体" w:hAnsi="方正小标宋简体" w:eastAsia="方正小标宋简体" w:cs="方正小标宋简体"/>
          <w:i w:val="0"/>
          <w:iCs w:val="0"/>
          <w:color w:val="auto"/>
          <w:kern w:val="0"/>
          <w:sz w:val="44"/>
          <w:szCs w:val="44"/>
          <w:u w:val="none"/>
          <w:lang w:val="en-US" w:eastAsia="zh-CN" w:bidi="ar"/>
        </w:rPr>
        <w:t>参保人员系数一览表</w:t>
      </w:r>
    </w:p>
    <w:p>
      <w:pPr>
        <w:tabs>
          <w:tab w:val="left" w:pos="1078"/>
        </w:tabs>
        <w:bidi w:val="0"/>
        <w:jc w:val="center"/>
        <w:rPr>
          <w:rFonts w:hint="eastAsia" w:ascii="方正小标宋简体" w:hAnsi="方正小标宋简体" w:eastAsia="方正小标宋简体" w:cs="方正小标宋简体"/>
          <w:i w:val="0"/>
          <w:iCs w:val="0"/>
          <w:color w:val="auto"/>
          <w:kern w:val="0"/>
          <w:sz w:val="44"/>
          <w:szCs w:val="44"/>
          <w:u w:val="none"/>
          <w:lang w:val="en-US" w:eastAsia="zh-CN" w:bidi="ar"/>
        </w:rPr>
      </w:pPr>
    </w:p>
    <w:tbl>
      <w:tblPr>
        <w:tblStyle w:val="4"/>
        <w:tblpPr w:leftFromText="180" w:rightFromText="180" w:vertAnchor="text" w:horzAnchor="page" w:tblpX="2945" w:tblpY="374"/>
        <w:tblOverlap w:val="never"/>
        <w:tblW w:w="60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68"/>
        <w:gridCol w:w="2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参保人数</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i w:val="0"/>
                <w:iCs w:val="0"/>
                <w:color w:val="auto"/>
                <w:sz w:val="28"/>
                <w:szCs w:val="28"/>
                <w:u w:val="none"/>
              </w:rPr>
            </w:pPr>
            <w:r>
              <w:rPr>
                <w:rFonts w:hint="eastAsia" w:ascii="Arial" w:hAnsi="Arial" w:eastAsia="宋体" w:cs="Arial"/>
                <w:i w:val="0"/>
                <w:iCs w:val="0"/>
                <w:color w:val="auto"/>
                <w:kern w:val="0"/>
                <w:sz w:val="28"/>
                <w:szCs w:val="28"/>
                <w:u w:val="none"/>
                <w:lang w:val="en-US" w:eastAsia="zh-CN" w:bidi="ar"/>
              </w:rPr>
              <w:t>30</w:t>
            </w:r>
            <w:r>
              <w:rPr>
                <w:rFonts w:hint="eastAsia" w:ascii="宋体" w:hAnsi="宋体" w:eastAsia="宋体" w:cs="宋体"/>
                <w:i w:val="0"/>
                <w:iCs w:val="0"/>
                <w:color w:val="auto"/>
                <w:kern w:val="0"/>
                <w:sz w:val="28"/>
                <w:szCs w:val="28"/>
                <w:u w:val="none"/>
                <w:lang w:val="en-US" w:eastAsia="zh-CN" w:bidi="ar"/>
              </w:rPr>
              <w:t>（含）人以下</w:t>
            </w:r>
          </w:p>
        </w:tc>
        <w:tc>
          <w:tcPr>
            <w:tcW w:w="2187"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31-100（含）人</w:t>
            </w:r>
          </w:p>
        </w:tc>
        <w:tc>
          <w:tcPr>
            <w:tcW w:w="2187"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bottom"/>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101人以上</w:t>
            </w:r>
          </w:p>
        </w:tc>
        <w:tc>
          <w:tcPr>
            <w:tcW w:w="2187"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bottom"/>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0.8</w:t>
            </w:r>
          </w:p>
        </w:tc>
      </w:tr>
    </w:tbl>
    <w:p>
      <w:pPr>
        <w:tabs>
          <w:tab w:val="left" w:pos="1078"/>
        </w:tabs>
        <w:bidi w:val="0"/>
        <w:jc w:val="left"/>
        <w:rPr>
          <w:rFonts w:hint="default"/>
          <w:color w:val="auto"/>
          <w:lang w:eastAsia="zh-CN"/>
        </w:rPr>
      </w:pPr>
    </w:p>
    <w:sectPr>
      <w:footerReference r:id="rId3" w:type="default"/>
      <w:pgSz w:w="11900" w:h="16840"/>
      <w:pgMar w:top="1400" w:right="1100" w:bottom="1400" w:left="1100" w:header="0" w:footer="964" w:gutter="0"/>
      <w:cols w:space="4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ind w:firstLine="0"/>
      <w:jc w:val="righ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4DAAD0"/>
    <w:multiLevelType w:val="singleLevel"/>
    <w:tmpl w:val="1F4DAA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ODM5MWQwODY3NWRhYjNmOTdkNWEyMzgwODFkMDkifQ=="/>
  </w:docVars>
  <w:rsids>
    <w:rsidRoot w:val="00000000"/>
    <w:rsid w:val="04962C9C"/>
    <w:rsid w:val="07C935E1"/>
    <w:rsid w:val="134029C0"/>
    <w:rsid w:val="22246A47"/>
    <w:rsid w:val="24CA5A9B"/>
    <w:rsid w:val="34605485"/>
    <w:rsid w:val="36B424C7"/>
    <w:rsid w:val="370B4A0A"/>
    <w:rsid w:val="3D1912D6"/>
    <w:rsid w:val="40D502E6"/>
    <w:rsid w:val="426A3230"/>
    <w:rsid w:val="4383215A"/>
    <w:rsid w:val="48AE1DE9"/>
    <w:rsid w:val="4DF47428"/>
    <w:rsid w:val="4F2C2774"/>
    <w:rsid w:val="52A165F9"/>
    <w:rsid w:val="54C876B3"/>
    <w:rsid w:val="56DB35DA"/>
    <w:rsid w:val="69A86127"/>
    <w:rsid w:val="69DE257E"/>
    <w:rsid w:val="6FF2105E"/>
    <w:rsid w:val="76CC0CDF"/>
    <w:rsid w:val="79BF34B8"/>
    <w:rsid w:val="7EB36C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5231</Words>
  <Characters>5324</Characters>
  <Lines>0</Lines>
  <Paragraphs>0</Paragraphs>
  <TotalTime>6</TotalTime>
  <ScaleCrop>false</ScaleCrop>
  <LinksUpToDate>false</LinksUpToDate>
  <CharactersWithSpaces>5397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2022-01-08T11:43:00Z</dcterms:created>
  <dc:creator>openxml-sdk </dc:creator>
  <dc:description>openxml-sdk, CCi Textin Word Converter, JL</dc:description>
  <cp:keywords>CCi</cp:keywords>
  <cp:lastModifiedBy>阮荣</cp:lastModifiedBy>
  <cp:lastPrinted>2022-06-06T09:15:00Z</cp:lastPrinted>
  <dcterms:modified xsi:type="dcterms:W3CDTF">2022-06-21T07:46:02Z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B296E1626E6E43B98994F6555F468877</vt:lpwstr>
  </property>
</Properties>
</file>