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720" w:firstLineChars="200"/>
        <w:jc w:val="center"/>
        <w:rPr>
          <w:rFonts w:hint="eastAsia" w:ascii="Times New Roman" w:hAnsi="Times New Roman" w:eastAsia="黑体" w:cs="Times New Roman"/>
          <w:sz w:val="36"/>
          <w:szCs w:val="36"/>
          <w:shd w:val="clear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shd w:val="clear"/>
        </w:rPr>
        <w:t>2022年江苏镇江高新区食品安全抽检部分检测项目小知识</w:t>
      </w:r>
    </w:p>
    <w:p>
      <w:pPr>
        <w:shd w:val="clear" w:color="auto" w:fill="auto"/>
        <w:jc w:val="left"/>
        <w:rPr>
          <w:rFonts w:hint="eastAsia" w:ascii="Times New Roman" w:hAnsi="Times New Roman" w:eastAsia="仿宋" w:cs="Times New Roman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shd w:val="clear" w:color="auto" w:fill="auto"/>
          <w:lang w:val="en-US" w:eastAsia="zh-CN"/>
        </w:rPr>
        <w:t>一、噻虫胺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" w:firstLineChars="200"/>
        <w:textAlignment w:val="auto"/>
        <w:rPr>
          <w:rFonts w:hint="default" w:ascii="Times New Roman" w:hAnsi="Times New Roman" w:eastAsia="Microsoft YaHei UI" w:cs="Times New Roman"/>
          <w:b w:val="0"/>
          <w:i w:val="0"/>
          <w:caps w:val="0"/>
          <w:color w:val="3E3E3E"/>
          <w:spacing w:val="8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Microsoft YaHei UI" w:cs="Times New Roman"/>
          <w:b w:val="0"/>
          <w:i w:val="0"/>
          <w:caps w:val="0"/>
          <w:color w:val="3E3E3E"/>
          <w:spacing w:val="8"/>
          <w:kern w:val="0"/>
          <w:sz w:val="24"/>
          <w:szCs w:val="24"/>
          <w:shd w:val="clear" w:color="auto" w:fill="auto"/>
          <w:lang w:val="en-US" w:eastAsia="zh-CN" w:bidi="ar-SA"/>
        </w:rPr>
        <w:t>噻虫胺属新烟碱类杀虫剂，具有内吸性、触杀和胃毒作用，对姜蛆和豆类蔬菜的蚜虫、蓟马等有较好防治效果。少量的残留不会引起人体急性中毒，但长期食用噻虫胺超标的食品，对人体健康可能有一定影响。豇豆和姜中噻虫胺残留量超标的原因，可能是为快速控制虫害，加大用药量或未遵守采摘间隔期规定，致使上市销售的产品中残留量超标。</w:t>
      </w:r>
    </w:p>
    <w:p>
      <w:pPr>
        <w:shd w:val="clear" w:color="auto" w:fill="auto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shd w:val="clear" w:color="auto" w:fill="auto"/>
          <w:lang w:val="en-US" w:eastAsia="zh-CN"/>
        </w:rPr>
        <w:t>二、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auto"/>
          <w:lang w:val="en-US" w:eastAsia="zh-CN"/>
        </w:rPr>
        <w:t>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" w:firstLineChars="200"/>
        <w:textAlignment w:val="auto"/>
        <w:rPr>
          <w:rFonts w:hint="default" w:ascii="Times New Roman" w:hAnsi="Times New Roman" w:eastAsia="Microsoft YaHei UI" w:cs="Times New Roman"/>
          <w:b w:val="0"/>
          <w:i w:val="0"/>
          <w:caps w:val="0"/>
          <w:color w:val="3E3E3E"/>
          <w:spacing w:val="8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Microsoft YaHei UI" w:cs="Times New Roman"/>
          <w:b w:val="0"/>
          <w:i w:val="0"/>
          <w:caps w:val="0"/>
          <w:color w:val="3E3E3E"/>
          <w:spacing w:val="8"/>
          <w:kern w:val="0"/>
          <w:sz w:val="24"/>
          <w:szCs w:val="24"/>
          <w:shd w:val="clear" w:color="auto" w:fill="auto"/>
          <w:lang w:val="en-US" w:eastAsia="zh-CN" w:bidi="ar-SA"/>
        </w:rPr>
        <w:t>吡虫啉是烟碱类超高效杀虫剂，具有广谱、高效、低毒、低残留，害虫不易产生抗性，对人、畜、植物和天敌安全等特点，并有触杀、胃毒和内吸等多重作用。害虫接触药剂后，中枢神经正常传导受阻，使其麻痹死亡。产品速效性好，药后1天即有较高的防效，残留期长达25天左右。药效和温度呈正相关，温度高，杀虫效果好。主要用于防治刺吸式口器害虫。香蕉中吡虫啉超标的原因，可能是为快速控制虫害加大用药量，或未遵守采摘间隔期规定，致使上市销售时产品中的药物残留量未降解至标准限量以下。</w:t>
      </w:r>
    </w:p>
    <w:p>
      <w:pPr>
        <w:shd w:val="clear" w:color="auto" w:fill="auto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shd w:val="clear" w:color="auto" w:fill="auto"/>
          <w:lang w:val="en-US" w:eastAsia="zh-CN"/>
        </w:rPr>
        <w:t>三、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auto"/>
          <w:lang w:val="en-US" w:eastAsia="zh-CN"/>
        </w:rPr>
        <w:t>噻虫嗪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12" w:firstLineChars="200"/>
        <w:jc w:val="both"/>
        <w:textAlignment w:val="auto"/>
        <w:rPr>
          <w:rFonts w:hint="default" w:ascii="Times New Roman" w:hAnsi="Times New Roman" w:eastAsia="Microsoft YaHei UI" w:cs="Times New Roman"/>
          <w:b w:val="0"/>
          <w:i w:val="0"/>
          <w:caps w:val="0"/>
          <w:color w:val="3E3E3E"/>
          <w:spacing w:val="8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Microsoft YaHei UI" w:cs="Times New Roman"/>
          <w:b w:val="0"/>
          <w:i w:val="0"/>
          <w:caps w:val="0"/>
          <w:color w:val="3E3E3E"/>
          <w:spacing w:val="8"/>
          <w:kern w:val="0"/>
          <w:sz w:val="24"/>
          <w:szCs w:val="24"/>
          <w:shd w:val="clear" w:color="auto" w:fill="auto"/>
          <w:lang w:val="en-US" w:eastAsia="zh-CN" w:bidi="ar-SA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豇豆中噻虫嗪残留量超标的原因，可能是为快速控制虫害，加大用药量或未遵守采摘间隔期规定，致使上市销售的产品中残留量超标。长期食用农药残留超标的食品，可能对人体健康产生一定的不良影响。</w:t>
      </w:r>
    </w:p>
    <w:p>
      <w:pPr>
        <w:shd w:val="clear" w:color="auto" w:fill="auto"/>
        <w:jc w:val="left"/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shd w:val="clear" w:color="auto" w:fill="auto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shd w:val="clear" w:color="auto" w:fill="auto"/>
          <w:lang w:val="en-US" w:eastAsia="zh-CN"/>
        </w:rPr>
        <w:t>恩诺沙星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12" w:firstLineChars="200"/>
        <w:jc w:val="both"/>
        <w:textAlignment w:val="auto"/>
        <w:rPr>
          <w:rFonts w:hint="eastAsia" w:ascii="Times New Roman" w:hAnsi="Times New Roman" w:eastAsia="Microsoft YaHei UI" w:cs="Times New Roman"/>
          <w:b w:val="0"/>
          <w:i w:val="0"/>
          <w:caps w:val="0"/>
          <w:color w:val="3E3E3E"/>
          <w:spacing w:val="8"/>
          <w:kern w:val="0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Microsoft YaHei UI" w:cs="Times New Roman"/>
          <w:b w:val="0"/>
          <w:i w:val="0"/>
          <w:caps w:val="0"/>
          <w:color w:val="3E3E3E"/>
          <w:spacing w:val="8"/>
          <w:kern w:val="0"/>
          <w:sz w:val="24"/>
          <w:szCs w:val="24"/>
          <w:shd w:val="clear" w:color="auto" w:fill="auto"/>
          <w:lang w:val="en-US" w:eastAsia="zh-CN" w:bidi="ar-SA"/>
        </w:rPr>
        <w:t>恩诺沙星属于氟喹诺酮类药物，是一类人工合成的广谱抗菌药，用于治疗动物的皮肤感染、呼吸道感染等，是动物专属用药。</w:t>
      </w:r>
      <w:bookmarkStart w:id="0" w:name="_GoBack"/>
      <w:bookmarkEnd w:id="0"/>
      <w:r>
        <w:rPr>
          <w:rFonts w:hint="default" w:ascii="Times New Roman" w:hAnsi="Times New Roman" w:eastAsia="Microsoft YaHei UI" w:cs="Times New Roman"/>
          <w:b w:val="0"/>
          <w:i w:val="0"/>
          <w:caps w:val="0"/>
          <w:color w:val="3E3E3E"/>
          <w:spacing w:val="8"/>
          <w:kern w:val="0"/>
          <w:sz w:val="24"/>
          <w:szCs w:val="24"/>
          <w:shd w:val="clear" w:color="auto" w:fill="auto"/>
          <w:lang w:val="en-US" w:eastAsia="zh-CN" w:bidi="ar-SA"/>
        </w:rPr>
        <w:t>长期食用恩诺沙星超标的食品，可能导致恩诺沙星在人体中蓄积，进而对人体机能产生危害，还可能使人体产生耐药性菌株。水产品中恩诺沙星超标的原因，可能是养殖户在养殖过程中为快速控制疫病，违规加大用药量；也可能是养殖户不遵守休药期规定，致使产品上市销售时残</w:t>
      </w:r>
      <w:r>
        <w:rPr>
          <w:rFonts w:hint="eastAsia" w:ascii="Times New Roman" w:hAnsi="Times New Roman" w:eastAsia="Microsoft YaHei UI" w:cs="Times New Roman"/>
          <w:b w:val="0"/>
          <w:i w:val="0"/>
          <w:caps w:val="0"/>
          <w:color w:val="3E3E3E"/>
          <w:spacing w:val="8"/>
          <w:kern w:val="0"/>
          <w:sz w:val="24"/>
          <w:szCs w:val="24"/>
          <w:shd w:val="clear" w:color="auto" w:fill="auto"/>
          <w:lang w:val="en-US" w:eastAsia="zh-CN" w:bidi="ar-SA"/>
        </w:rPr>
        <w:t>留超标。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TllMGY5NGYwMDc5OGQyZDI2MTgwMWE3N2E1ODYifQ=="/>
  </w:docVars>
  <w:rsids>
    <w:rsidRoot w:val="7A937633"/>
    <w:rsid w:val="33996912"/>
    <w:rsid w:val="604C764D"/>
    <w:rsid w:val="7A937633"/>
    <w:rsid w:val="EF76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1029</Words>
  <Characters>1099</Characters>
  <Lines>0</Lines>
  <Paragraphs>0</Paragraphs>
  <TotalTime>9</TotalTime>
  <ScaleCrop>false</ScaleCrop>
  <LinksUpToDate>false</LinksUpToDate>
  <CharactersWithSpaces>1111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2022-06-27T16:11:00Z</dcterms:created>
  <dc:creator>天生偏执狂</dc:creator>
  <cp:lastModifiedBy>椰子</cp:lastModifiedBy>
  <dcterms:modified xsi:type="dcterms:W3CDTF">2022-06-27T17:10:08Z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57523919110847558DAE0A006342F6E5</vt:lpwstr>
  </property>
</Properties>
</file>