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</w:pPr>
      <w:r>
        <w:t>附件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center"/>
      </w:pPr>
      <w:r>
        <w:t>常州交通运输领域百日攻坚行动开展情况汇总表</w:t>
      </w:r>
    </w:p>
    <w:tbl>
      <w:tblPr>
        <w:tblW w:w="0" w:type="auto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7"/>
        <w:gridCol w:w="1100"/>
        <w:gridCol w:w="457"/>
        <w:gridCol w:w="1475"/>
        <w:gridCol w:w="910"/>
        <w:gridCol w:w="1476"/>
        <w:gridCol w:w="458"/>
        <w:gridCol w:w="474"/>
        <w:gridCol w:w="458"/>
        <w:gridCol w:w="910"/>
        <w:gridCol w:w="1476"/>
        <w:gridCol w:w="1660"/>
        <w:gridCol w:w="458"/>
        <w:gridCol w:w="458"/>
        <w:gridCol w:w="458"/>
        <w:gridCol w:w="53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领域</w:t>
            </w:r>
          </w:p>
        </w:tc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企业自查自改情况</w:t>
            </w:r>
          </w:p>
        </w:tc>
        <w:tc>
          <w:tcPr>
            <w:tcW w:w="0" w:type="auto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管理部门检查企业情况</w:t>
            </w:r>
          </w:p>
        </w:tc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行政执法情况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企业自查/家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隐患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/个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其中重大隐患/个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整改率/%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辖区应查企业/家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已查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企业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/家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进度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/%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隐患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/个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整改率/%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其中重大隐患/个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重大隐患整改率/%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信用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惩戒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/家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停产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整顿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/家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关闭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取缔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/家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罚款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/万元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水上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交通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两客一危一货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城市公共交通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港口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经营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公路基础设施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公路水运工程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firstLine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0DCA2396"/>
    <w:rsid w:val="0DCA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171</Characters>
  <Lines>0</Lines>
  <Paragraphs>0</Paragraphs>
  <TotalTime>0</TotalTime>
  <ScaleCrop>false</ScaleCrop>
  <LinksUpToDate>false</LinksUpToDate>
  <CharactersWithSpaces>171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2022-07-13T07:23:00Z</dcterms:created>
  <dc:creator>Whale Fall</dc:creator>
  <cp:lastModifiedBy>Whale Fall</cp:lastModifiedBy>
  <dcterms:modified xsi:type="dcterms:W3CDTF">2022-07-13T07:24:10Z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43E0EEF86BEF4D21B5FCFECD7CA22DEF</vt:lpwstr>
  </property>
</Properties>
</file>