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8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8"/>
          <w:rFonts w:hint="eastAsia" w:asciiTheme="majorEastAsia" w:hAnsiTheme="majorEastAsia" w:eastAsiaTheme="majorEastAsia" w:cstheme="majorEastAsia"/>
          <w:sz w:val="32"/>
          <w:szCs w:val="32"/>
        </w:rPr>
        <w:t>附件2-11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</w:t>
      </w:r>
      <w:r>
        <w:rPr>
          <w:rFonts w:hint="eastAsia" w:ascii="Times New Roman" w:hAnsi="Times New Roman" w:eastAsia="黑体" w:cs="Times New Roman"/>
          <w:b w:val="0"/>
          <w:color w:val="000000"/>
          <w:sz w:val="36"/>
          <w:szCs w:val="36"/>
        </w:rPr>
        <w:t>专项设计创新奖</w:t>
      </w: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）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5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10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pacing w:val="0"/>
                <w:sz w:val="32"/>
                <w:szCs w:val="32"/>
              </w:rPr>
              <w:t>建筑给排水设计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黑体" w:hAnsi="黑体" w:eastAsia="黑体" w:cs="黑体"/>
          <w:bCs/>
          <w:color w:val="000000"/>
        </w:rPr>
      </w:pPr>
      <w:r>
        <w:rPr>
          <w:rStyle w:val="11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5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7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5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黑体" w:cs="Times New Roman"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</w:t>
      </w:r>
      <w:r>
        <w:rPr>
          <w:rFonts w:eastAsia="方正仿宋_GBK" w:cs="Times New Roman"/>
          <w:sz w:val="28"/>
          <w:szCs w:val="28"/>
        </w:rPr>
        <w:t>不得超过</w:t>
      </w:r>
      <w:r>
        <w:rPr>
          <w:rFonts w:hint="eastAsia" w:eastAsia="方正仿宋_GBK" w:cs="Times New Roman"/>
          <w:sz w:val="28"/>
          <w:szCs w:val="28"/>
        </w:rPr>
        <w:t>8</w:t>
      </w:r>
      <w:r>
        <w:rPr>
          <w:rFonts w:eastAsia="方正仿宋_GBK" w:cs="Times New Roman"/>
          <w:sz w:val="28"/>
          <w:szCs w:val="28"/>
        </w:rPr>
        <w:t>人</w:t>
      </w:r>
      <w:r>
        <w:rPr>
          <w:rFonts w:hint="eastAsia" w:eastAsia="方正仿宋_GBK" w:cs="Times New Roman"/>
          <w:sz w:val="28"/>
          <w:szCs w:val="28"/>
        </w:rPr>
        <w:t>。</w:t>
      </w:r>
      <w:r>
        <w:rPr>
          <w:rFonts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5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sz w:val="28"/>
          <w:szCs w:val="28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5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（项目总体介绍、项目规模、复杂程度及影响程度等，限500字）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技术特色</w:t>
            </w: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与创新点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（解决的技术难题、工程问题的成效与深度，限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（项目产生的经济、社会、环境效益，限500字）</w:t>
            </w:r>
          </w:p>
          <w:p>
            <w:pPr>
              <w:rPr>
                <w:rFonts w:eastAsia="仿宋_GB2312" w:cs="Times New Roman"/>
                <w:color w:val="000000"/>
                <w:sz w:val="24"/>
              </w:rPr>
            </w:pPr>
          </w:p>
        </w:tc>
      </w:tr>
    </w:tbl>
    <w:p>
      <w:pPr>
        <w:spacing w:afterLines="50"/>
        <w:jc w:val="center"/>
        <w:rPr>
          <w:rStyle w:val="7"/>
          <w:rFonts w:eastAsia="黑体" w:cs="Times New Roman" w:asciiTheme="minorHAnsi" w:hAnsiTheme="minorHAnsi"/>
          <w:b w:val="0"/>
          <w:bCs w:val="0"/>
          <w:color w:val="000000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Style w:val="7"/>
          <w:rFonts w:hint="eastAsia" w:eastAsia="黑体" w:cs="Times New Roman" w:asciiTheme="minorHAnsi" w:hAnsiTheme="minorHAnsi"/>
          <w:b w:val="0"/>
          <w:bCs w:val="0"/>
          <w:color w:val="000000"/>
          <w:sz w:val="36"/>
          <w:szCs w:val="36"/>
        </w:rPr>
        <w:t>给排水设计内容</w:t>
      </w:r>
    </w:p>
    <w:tbl>
      <w:tblPr>
        <w:tblStyle w:val="5"/>
        <w:tblW w:w="8452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7"/>
        <w:gridCol w:w="2817"/>
        <w:gridCol w:w="2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pStyle w:val="2"/>
              <w:jc w:val="center"/>
              <w:rPr>
                <w:rFonts w:eastAsia="黑体" w:cs="Times New Roman"/>
                <w:bCs/>
                <w:color w:val="00B050"/>
              </w:rPr>
            </w:pPr>
            <w:r>
              <w:rPr>
                <w:rFonts w:eastAsia="黑体" w:cs="Times New Roman"/>
                <w:bCs/>
              </w:rPr>
              <w:t>系统类别或分项内容</w:t>
            </w:r>
          </w:p>
        </w:tc>
        <w:tc>
          <w:tcPr>
            <w:tcW w:w="2817" w:type="dxa"/>
            <w:noWrap/>
            <w:vAlign w:val="center"/>
          </w:tcPr>
          <w:p>
            <w:pPr>
              <w:pStyle w:val="2"/>
              <w:jc w:val="center"/>
              <w:rPr>
                <w:rFonts w:eastAsia="黑体" w:cs="Times New Roman"/>
                <w:bCs/>
                <w:color w:val="FF0000"/>
              </w:rPr>
            </w:pPr>
            <w:r>
              <w:rPr>
                <w:rFonts w:eastAsia="黑体" w:cs="Times New Roman"/>
                <w:bCs/>
              </w:rPr>
              <w:t>形式及设置范围</w:t>
            </w: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ind w:right="340" w:firstLine="307" w:firstLineChars="128"/>
              <w:jc w:val="center"/>
              <w:rPr>
                <w:rFonts w:eastAsia="黑体" w:cs="Times New Roman"/>
                <w:bCs/>
                <w:sz w:val="24"/>
              </w:rPr>
            </w:pPr>
            <w:r>
              <w:rPr>
                <w:rFonts w:eastAsia="黑体" w:cs="Times New Roman"/>
                <w:bCs/>
                <w:sz w:val="24"/>
              </w:rPr>
              <w:t>特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17" w:type="dxa"/>
            <w:noWrap/>
            <w:vAlign w:val="center"/>
          </w:tcPr>
          <w:p>
            <w:pPr>
              <w:spacing w:line="0" w:lineRule="atLeast"/>
              <w:ind w:right="34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  <w:tc>
          <w:tcPr>
            <w:tcW w:w="281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  <w:tc>
          <w:tcPr>
            <w:tcW w:w="2818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 w:cs="Times New Roman"/>
                <w:sz w:val="24"/>
              </w:rPr>
            </w:pPr>
          </w:p>
        </w:tc>
      </w:tr>
    </w:tbl>
    <w:p>
      <w:pPr>
        <w:spacing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5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bookmarkStart w:id="0" w:name="_GoBack"/>
            <w:r>
              <w:rPr>
                <w:rFonts w:eastAsia="仿宋_GB2312" w:cs="Times New Roman"/>
                <w:bCs/>
                <w:color w:val="000000"/>
                <w:sz w:val="32"/>
                <w:szCs w:val="32"/>
              </w:rPr>
              <w:t>建筑给排水</w:t>
            </w:r>
            <w:r>
              <w:rPr>
                <w:rFonts w:hint="eastAsia" w:eastAsia="仿宋_GB2312" w:cs="Times New Roman"/>
                <w:bCs/>
                <w:color w:val="000000"/>
                <w:sz w:val="32"/>
                <w:szCs w:val="32"/>
              </w:rPr>
              <w:t>设计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9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CS中圆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- 6 -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77DE67F6"/>
    <w:rsid w:val="00304445"/>
    <w:rsid w:val="008B777D"/>
    <w:rsid w:val="008E205A"/>
    <w:rsid w:val="00BA2768"/>
    <w:rsid w:val="031900F7"/>
    <w:rsid w:val="0AA64C4A"/>
    <w:rsid w:val="20CA0E62"/>
    <w:rsid w:val="219910AC"/>
    <w:rsid w:val="40741CB0"/>
    <w:rsid w:val="460A4A65"/>
    <w:rsid w:val="51F07C4E"/>
    <w:rsid w:val="53B16D1A"/>
    <w:rsid w:val="55F07998"/>
    <w:rsid w:val="574F2DF7"/>
    <w:rsid w:val="683B0549"/>
    <w:rsid w:val="6F01607B"/>
    <w:rsid w:val="7135753B"/>
    <w:rsid w:val="77DE67F6"/>
    <w:rsid w:val="7C96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NormalCharacter"/>
    <w:semiHidden/>
    <w:qFormat/>
    <w:uiPriority w:val="0"/>
  </w:style>
  <w:style w:type="paragraph" w:customStyle="1" w:styleId="9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969</Words>
  <Characters>999</Characters>
  <Lines>10</Lines>
  <Paragraphs>2</Paragraphs>
  <TotalTime>2</TotalTime>
  <ScaleCrop>false</ScaleCrop>
  <LinksUpToDate>false</LinksUpToDate>
  <CharactersWithSpaces>1120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2022-04-14T08:56:00Z</dcterms:created>
  <dc:creator>巴黎大炮</dc:creator>
  <cp:lastModifiedBy>巴黎大炮</cp:lastModifiedBy>
  <dcterms:modified xsi:type="dcterms:W3CDTF">2022-05-13T16:40:52Z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DFE9BE96D77B4987B683EED45DDBC759</vt:lpwstr>
  </property>
</Properties>
</file>