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附件1</w:t>
      </w:r>
    </w:p>
    <w:p>
      <w:pPr>
        <w:widowControl/>
        <w:spacing w:line="590" w:lineRule="exact"/>
        <w:jc w:val="center"/>
        <w:rPr>
          <w:rFonts w:ascii="Times New Roman" w:hAnsi="Times New Roman" w:eastAsia="方正小标宋_GBK" w:cs="Times New Roman"/>
          <w:color w:val="070707"/>
          <w:spacing w:val="-8"/>
          <w:kern w:val="0"/>
          <w:sz w:val="44"/>
          <w:szCs w:val="44"/>
        </w:rPr>
      </w:pPr>
      <w:r>
        <w:rPr>
          <w:rFonts w:hint="eastAsia" w:ascii="Times New Roman" w:hAnsi="Times New Roman" w:eastAsia="方正小标宋_GBK" w:cs="Times New Roman"/>
          <w:color w:val="070707"/>
          <w:spacing w:val="-8"/>
          <w:kern w:val="0"/>
          <w:sz w:val="44"/>
          <w:szCs w:val="44"/>
        </w:rPr>
        <w:t>202</w:t>
      </w:r>
      <w:r>
        <w:rPr>
          <w:rFonts w:ascii="Times New Roman" w:hAnsi="Times New Roman" w:eastAsia="方正小标宋_GBK" w:cs="Times New Roman"/>
          <w:color w:val="070707"/>
          <w:spacing w:val="-8"/>
          <w:kern w:val="0"/>
          <w:sz w:val="44"/>
          <w:szCs w:val="44"/>
        </w:rPr>
        <w:t>2</w:t>
      </w:r>
      <w:r>
        <w:rPr>
          <w:rFonts w:hint="eastAsia" w:ascii="Times New Roman" w:hAnsi="Times New Roman" w:eastAsia="方正小标宋_GBK" w:cs="Times New Roman"/>
          <w:color w:val="070707"/>
          <w:spacing w:val="-8"/>
          <w:kern w:val="0"/>
          <w:sz w:val="44"/>
          <w:szCs w:val="44"/>
        </w:rPr>
        <w:t>年江苏省大数据产业发展试点示范</w:t>
      </w:r>
    </w:p>
    <w:p>
      <w:pPr>
        <w:widowControl/>
        <w:spacing w:line="590" w:lineRule="exact"/>
        <w:jc w:val="center"/>
        <w:rPr>
          <w:rFonts w:ascii="Times New Roman" w:hAnsi="Times New Roman" w:eastAsia="方正小标宋_GBK" w:cs="Times New Roman"/>
          <w:color w:val="070707"/>
          <w:spacing w:val="-8"/>
          <w:kern w:val="0"/>
          <w:sz w:val="44"/>
          <w:szCs w:val="44"/>
        </w:rPr>
      </w:pPr>
      <w:r>
        <w:rPr>
          <w:rFonts w:hint="eastAsia" w:ascii="Times New Roman" w:hAnsi="Times New Roman" w:eastAsia="方正小标宋_GBK" w:cs="Times New Roman"/>
          <w:color w:val="070707"/>
          <w:spacing w:val="-8"/>
          <w:kern w:val="0"/>
          <w:sz w:val="44"/>
          <w:szCs w:val="44"/>
        </w:rPr>
        <w:t>项目名单</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3022"/>
        <w:gridCol w:w="4231"/>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498" w:type="pct"/>
            <w:vAlign w:val="center"/>
          </w:tcPr>
          <w:p>
            <w:pPr>
              <w:widowControl/>
              <w:jc w:val="center"/>
              <w:rPr>
                <w:rFonts w:ascii="Times New Roman" w:hAnsi="Times New Roman" w:eastAsia="方正黑体_GBK" w:cs="宋体"/>
                <w:bCs/>
                <w:kern w:val="0"/>
                <w:sz w:val="28"/>
                <w:szCs w:val="28"/>
              </w:rPr>
            </w:pPr>
            <w:r>
              <w:rPr>
                <w:rFonts w:hint="eastAsia" w:ascii="Times New Roman" w:hAnsi="Times New Roman" w:eastAsia="方正黑体_GBK" w:cs="宋体"/>
                <w:bCs/>
                <w:kern w:val="0"/>
                <w:sz w:val="28"/>
                <w:szCs w:val="28"/>
              </w:rPr>
              <w:t>序号</w:t>
            </w:r>
          </w:p>
        </w:tc>
        <w:tc>
          <w:tcPr>
            <w:tcW w:w="1668" w:type="pct"/>
            <w:vAlign w:val="center"/>
          </w:tcPr>
          <w:p>
            <w:pPr>
              <w:widowControl/>
              <w:jc w:val="center"/>
              <w:rPr>
                <w:rFonts w:ascii="Times New Roman" w:hAnsi="Times New Roman" w:eastAsia="方正黑体_GBK" w:cs="宋体"/>
                <w:bCs/>
                <w:kern w:val="0"/>
                <w:sz w:val="28"/>
                <w:szCs w:val="28"/>
              </w:rPr>
            </w:pPr>
            <w:r>
              <w:rPr>
                <w:rFonts w:hint="eastAsia" w:ascii="Times New Roman" w:hAnsi="Times New Roman" w:eastAsia="方正黑体_GBK" w:cs="宋体"/>
                <w:bCs/>
                <w:kern w:val="0"/>
                <w:sz w:val="28"/>
                <w:szCs w:val="28"/>
              </w:rPr>
              <w:t>企业名称</w:t>
            </w:r>
          </w:p>
        </w:tc>
        <w:tc>
          <w:tcPr>
            <w:tcW w:w="2335" w:type="pct"/>
            <w:vAlign w:val="center"/>
          </w:tcPr>
          <w:p>
            <w:pPr>
              <w:widowControl/>
              <w:jc w:val="center"/>
              <w:rPr>
                <w:rFonts w:ascii="Times New Roman" w:hAnsi="Times New Roman" w:eastAsia="方正黑体_GBK" w:cs="宋体"/>
                <w:bCs/>
                <w:kern w:val="0"/>
                <w:sz w:val="28"/>
                <w:szCs w:val="28"/>
              </w:rPr>
            </w:pPr>
            <w:r>
              <w:rPr>
                <w:rFonts w:hint="eastAsia" w:ascii="Times New Roman" w:hAnsi="Times New Roman" w:eastAsia="方正黑体_GBK" w:cs="宋体"/>
                <w:bCs/>
                <w:kern w:val="0"/>
                <w:sz w:val="28"/>
                <w:szCs w:val="28"/>
              </w:rPr>
              <w:t>项目名称</w:t>
            </w:r>
          </w:p>
        </w:tc>
        <w:tc>
          <w:tcPr>
            <w:tcW w:w="500" w:type="pct"/>
            <w:vAlign w:val="center"/>
          </w:tcPr>
          <w:p>
            <w:pPr>
              <w:widowControl/>
              <w:jc w:val="center"/>
              <w:rPr>
                <w:rFonts w:ascii="Times New Roman" w:hAnsi="Times New Roman" w:eastAsia="方正黑体_GBK" w:cs="宋体"/>
                <w:bCs/>
                <w:kern w:val="0"/>
                <w:sz w:val="28"/>
                <w:szCs w:val="28"/>
              </w:rPr>
            </w:pPr>
            <w:r>
              <w:rPr>
                <w:rFonts w:hint="eastAsia" w:ascii="Times New Roman" w:hAnsi="Times New Roman" w:eastAsia="方正黑体_GBK" w:cs="宋体"/>
                <w:bCs/>
                <w:kern w:val="0"/>
                <w:sz w:val="28"/>
                <w:szCs w:val="28"/>
              </w:rPr>
              <w:t>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w:t>
            </w:r>
          </w:p>
        </w:tc>
        <w:tc>
          <w:tcPr>
            <w:tcW w:w="1668" w:type="pct"/>
            <w:vAlign w:val="center"/>
          </w:tcPr>
          <w:p>
            <w:pPr>
              <w:widowControl/>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无锡小天鹅电器有限公司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基于订单驱动的T+3产供销全价值链</w:t>
            </w:r>
          </w:p>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集成优化项目</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无锡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江苏永钢集团有限公司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大数据驱动的钢铁企业产销质财创新</w:t>
            </w:r>
          </w:p>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应用</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南京安元科技有限公司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基于工业互联网的设备管理数字化平台</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4</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江苏省苏力环境科技有限</w:t>
            </w:r>
          </w:p>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责任公司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智慧环境大数据系统</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5</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苏文电能科技股份有限公司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多源负荷的能效管理大数据系统</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常州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6</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南京苏宁电子信息技术有限公司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苏宁大数据分析体系开放平台</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7</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无锡中科光电技术有限公司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大气污染精准溯源大数据云平台</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无锡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8</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苏州大数据交易服务有限</w:t>
            </w:r>
          </w:p>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基于多方安全计算的数据流通与交易</w:t>
            </w:r>
          </w:p>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平台</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9</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南京安全无忧网络科技有限公司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基于工业互联网的安全生产责任保险</w:t>
            </w:r>
          </w:p>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大数据平台</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10</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苏州麦迪斯顿医疗科技股份有限公司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发热门诊监测预警云平台</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11</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帆软软件有限公司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FineReport11.0企业级WEB报表工具</w:t>
            </w:r>
          </w:p>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研发与应用</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无锡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12</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农芯（南京）智慧农业研究院有限公司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农业农村大数据平台及场景化应用</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13</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汇通达网络股份有限公司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汇通达基于产业大数据的农村商业</w:t>
            </w:r>
          </w:p>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数字化智能服务平台</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14</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南京感动科技有限公司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江苏高速大脑</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15</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江苏鸿程大数据技术与应用研究院有限公司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全过程统一大数据综合处理与智能分析建模平台</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16</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智慧芽信息科技（苏州）</w:t>
            </w:r>
          </w:p>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有限公司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基于SaaS模式的全球一站式知识产权</w:t>
            </w:r>
          </w:p>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信息</w:t>
            </w:r>
            <w:r>
              <w:rPr>
                <w:rFonts w:hint="eastAsia" w:ascii="Times New Roman" w:hAnsi="Times New Roman" w:eastAsia="方正仿宋_GBK" w:cs="Times New Roman"/>
                <w:color w:val="000000"/>
                <w:szCs w:val="21"/>
              </w:rPr>
              <w:t>服务</w:t>
            </w:r>
            <w:r>
              <w:rPr>
                <w:rFonts w:ascii="Times New Roman" w:hAnsi="Times New Roman" w:eastAsia="方正仿宋_GBK" w:cs="Times New Roman"/>
                <w:color w:val="000000"/>
                <w:szCs w:val="21"/>
              </w:rPr>
              <w:t>平台</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17</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南京云创大数据科技股份</w:t>
            </w:r>
          </w:p>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有限公司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地震大数据汇聚分析服务平台</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18</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南京网眼信息技术有限公司</w:t>
            </w:r>
          </w:p>
        </w:tc>
        <w:tc>
          <w:tcPr>
            <w:tcW w:w="2335" w:type="pct"/>
            <w:vAlign w:val="center"/>
          </w:tcPr>
          <w:p>
            <w:pPr>
              <w:spacing w:line="280" w:lineRule="exact"/>
              <w:jc w:val="lef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跨平台聚合式智能广告营销服务平台</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19</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国泰新点软件股份有限公司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新点城市数字驾驶舱平台</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20</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江苏满运物流信息有限公司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公路干线物流行业大数据融合应用</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21</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江苏曼荼罗软件股份有限</w:t>
            </w:r>
          </w:p>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医疗健康大数据治理服务平台应用示范</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无锡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22</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南京壹进制信息科技有限</w:t>
            </w:r>
          </w:p>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基于多元副本数据的一体化安全保护和监管平台</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23</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江苏健康无忧网络科技有限公司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“三位一体”门诊智能综合服务平台</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24</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新立讯科技股份有限公司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基于AI鉴真溯源的农产品产销大数据</w:t>
            </w:r>
          </w:p>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云平台</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25</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南京擎盾信息科技有限公司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司法大数据服务平台</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26</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神彩科技股份有限公司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神彩生态环境大数据平台</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27</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烽火云科技有限公司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烽火应急管理大数据平台</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28</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南京科远智慧科技集团股份有限公司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基于工业大数据的智慧电厂数字化管控平台</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29</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江苏永鼎股份有限公司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基于“5G+工业互联网”的棒纤缆智能制造与大数据融合应用</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30</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江苏东交智控科技集团股份有限公司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基于BIM+三维GIS引擎交通工程大数据云平台研究与应用示范</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31</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江苏京世大数据管理有限</w:t>
            </w:r>
          </w:p>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宿迁市社会治理现代化指挥中心项目2021年第一批建设项目</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宿迁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32</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大汉软件股份有限公司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基于可信认证的大数据应用支撑平台</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33</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南京中新赛克科技有限责任公司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全域多层级可视化数据管理平台</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34</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南京东南大学城市规划设计研究院有限公司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基于多源大数据的城市设计智能平台</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35</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苏州赛美科基因科技有限</w:t>
            </w:r>
          </w:p>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儿童遗传病基因大数据精准诊疗一体化服务平台</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36</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中储南京智慧物流科技有限公司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中储智运物流大数据平台</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37</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江苏亚寰软件股份有限公司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重大慢病主动智能健康管理平台应用</w:t>
            </w:r>
          </w:p>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示范</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38</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航天信息江苏有限公司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基于大数据的智慧政务一体化服务平台</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39</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江苏濠汉信息技术有限公司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基于AI大数据与物联网技术的电网基建智慧工地系统研究与应用</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40</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江苏波司登科技有限公司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品牌服装柔性化智能工厂大数据创新</w:t>
            </w:r>
          </w:p>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应用</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41</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上电智联科技（江苏）有限公司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基于工业互联网多维数据和分析模型的网络协同制造集成技术与平台研发</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盐城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42</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扬子江药业集团有限公司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扬子江数据分析平台项目</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泰州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43</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浪潮卓数大数据产业发展</w:t>
            </w:r>
          </w:p>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有限公司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可信数据流通交易平台</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无锡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44</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中汽创智科技有限公司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汽车大数据可信共享空间（车数空间）</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45</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江苏金恒信息科技股份有限公司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钢铁企业智慧运营大数据融合应用</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46</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中恒大耀纺织科技有限公司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中恒大耀纺织产业互联网大数据应用</w:t>
            </w:r>
          </w:p>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平台</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无锡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47</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国机智能（苏州）有限公司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大数据驱动的智能工厂润滑系统边云</w:t>
            </w:r>
          </w:p>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协同服务</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48</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江苏跨境电子商务服务有限公司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数字跨境供应链SAAS平台</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49</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徐州徐工挖掘机械有限公司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挖掘机械工业大数据平台建设与应用</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徐州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50</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江苏洋河酒厂股份有限公司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全渠道数字化升级</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宿迁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51</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开鑫科技有限公司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产业金融大数据服务平台</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52</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江苏杰瑞信息科技有限公司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工业行业示范</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连云港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53</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江苏臻云技术有限公司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面向制造业的业财一体化大数据融合</w:t>
            </w:r>
          </w:p>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应用平台</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54</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江苏艾兰得营养品有限公司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 xml:space="preserve">艾兰得营养品行业精益运营大数据项目 </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泰州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8" w:type="pct"/>
            <w:noWrap/>
            <w:vAlign w:val="center"/>
          </w:tcPr>
          <w:p>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55</w:t>
            </w:r>
          </w:p>
        </w:tc>
        <w:tc>
          <w:tcPr>
            <w:tcW w:w="1668"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常州健康医疗大数据运营</w:t>
            </w:r>
          </w:p>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有限公司</w:t>
            </w:r>
          </w:p>
        </w:tc>
        <w:tc>
          <w:tcPr>
            <w:tcW w:w="2335"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基于云计算的省级医学影像数据服务</w:t>
            </w:r>
          </w:p>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平台</w:t>
            </w:r>
          </w:p>
        </w:tc>
        <w:tc>
          <w:tcPr>
            <w:tcW w:w="500" w:type="pct"/>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常州</w:t>
            </w:r>
          </w:p>
        </w:tc>
      </w:tr>
    </w:tbl>
    <w:p>
      <w:pPr>
        <w:widowControl/>
        <w:jc w:val="left"/>
        <w:rPr>
          <w:rFonts w:ascii="Times New Roman" w:hAnsi="Times New Roman" w:eastAsia="方正仿宋_GBK" w:cs="Times New Roman"/>
          <w:b/>
          <w:color w:val="070707"/>
          <w:kern w:val="0"/>
          <w:sz w:val="32"/>
          <w:szCs w:val="32"/>
        </w:rPr>
      </w:pPr>
    </w:p>
    <w:p>
      <w:pPr>
        <w:widowControl/>
        <w:jc w:val="left"/>
        <w:rPr>
          <w:rFonts w:ascii="Times New Roman" w:hAnsi="Times New Roman" w:eastAsia="方正仿宋_GBK" w:cs="Times New Roman"/>
          <w:b/>
          <w:color w:val="070707"/>
          <w:kern w:val="0"/>
          <w:sz w:val="32"/>
          <w:szCs w:val="32"/>
        </w:rPr>
      </w:pPr>
      <w:r>
        <w:rPr>
          <w:rFonts w:ascii="Times New Roman" w:hAnsi="Times New Roman" w:eastAsia="方正仿宋_GBK" w:cs="Times New Roman"/>
          <w:b/>
          <w:color w:val="070707"/>
          <w:kern w:val="0"/>
          <w:sz w:val="32"/>
          <w:szCs w:val="32"/>
        </w:rPr>
        <w:br w:type="page"/>
      </w:r>
    </w:p>
    <w:p>
      <w:pPr>
        <w:spacing w:line="590" w:lineRule="exac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附件2</w:t>
      </w:r>
    </w:p>
    <w:p>
      <w:pPr>
        <w:widowControl/>
        <w:spacing w:line="59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2022年江苏省区块链产业发展试点示范</w:t>
      </w:r>
    </w:p>
    <w:p>
      <w:pPr>
        <w:widowControl/>
        <w:spacing w:line="59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项目名单</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Layout w:type="autofit"/>
        <w:tblCellMar>
          <w:top w:w="0" w:type="dxa"/>
          <w:left w:w="108" w:type="dxa"/>
          <w:bottom w:w="0" w:type="dxa"/>
          <w:right w:w="108" w:type="dxa"/>
        </w:tblCellMar>
      </w:tblPr>
      <w:tblGrid>
        <w:gridCol w:w="1193"/>
        <w:gridCol w:w="2492"/>
        <w:gridCol w:w="4221"/>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772" w:hRule="atLeast"/>
          <w:tblHeader/>
        </w:trPr>
        <w:tc>
          <w:tcPr>
            <w:tcW w:w="658" w:type="pct"/>
            <w:shd w:val="clear" w:color="000000" w:fill="FFFFFF" w:themeFill="background1"/>
            <w:vAlign w:val="center"/>
          </w:tcPr>
          <w:p>
            <w:pPr>
              <w:widowControl/>
              <w:jc w:val="center"/>
              <w:rPr>
                <w:rFonts w:ascii="Times New Roman" w:hAnsi="Times New Roman" w:eastAsia="方正黑体_GBK" w:cs="宋体"/>
                <w:bCs/>
                <w:kern w:val="0"/>
                <w:sz w:val="24"/>
                <w:szCs w:val="24"/>
              </w:rPr>
            </w:pPr>
            <w:r>
              <w:rPr>
                <w:rFonts w:hint="eastAsia" w:ascii="Times New Roman" w:hAnsi="Times New Roman" w:eastAsia="方正黑体_GBK" w:cs="宋体"/>
                <w:bCs/>
                <w:kern w:val="0"/>
                <w:sz w:val="24"/>
                <w:szCs w:val="24"/>
              </w:rPr>
              <w:t>序号</w:t>
            </w:r>
          </w:p>
        </w:tc>
        <w:tc>
          <w:tcPr>
            <w:tcW w:w="1375" w:type="pct"/>
            <w:shd w:val="clear" w:color="000000" w:fill="FFFFFF" w:themeFill="background1"/>
            <w:vAlign w:val="center"/>
          </w:tcPr>
          <w:p>
            <w:pPr>
              <w:widowControl/>
              <w:jc w:val="center"/>
              <w:rPr>
                <w:rFonts w:ascii="Times New Roman" w:hAnsi="Times New Roman" w:eastAsia="方正黑体_GBK" w:cs="宋体"/>
                <w:bCs/>
                <w:kern w:val="0"/>
                <w:sz w:val="24"/>
                <w:szCs w:val="24"/>
              </w:rPr>
            </w:pPr>
            <w:r>
              <w:rPr>
                <w:rFonts w:hint="eastAsia" w:ascii="Times New Roman" w:hAnsi="Times New Roman" w:eastAsia="方正黑体_GBK" w:cs="宋体"/>
                <w:bCs/>
                <w:kern w:val="0"/>
                <w:sz w:val="24"/>
                <w:szCs w:val="24"/>
              </w:rPr>
              <w:t>企业名称</w:t>
            </w:r>
          </w:p>
        </w:tc>
        <w:tc>
          <w:tcPr>
            <w:tcW w:w="2329" w:type="pct"/>
            <w:shd w:val="clear" w:color="000000" w:fill="FFFFFF" w:themeFill="background1"/>
            <w:vAlign w:val="center"/>
          </w:tcPr>
          <w:p>
            <w:pPr>
              <w:widowControl/>
              <w:jc w:val="center"/>
              <w:rPr>
                <w:rFonts w:ascii="Times New Roman" w:hAnsi="Times New Roman" w:eastAsia="方正黑体_GBK" w:cs="宋体"/>
                <w:bCs/>
                <w:kern w:val="0"/>
                <w:sz w:val="24"/>
                <w:szCs w:val="24"/>
              </w:rPr>
            </w:pPr>
            <w:r>
              <w:rPr>
                <w:rFonts w:hint="eastAsia" w:ascii="Times New Roman" w:hAnsi="Times New Roman" w:eastAsia="方正黑体_GBK" w:cs="宋体"/>
                <w:bCs/>
                <w:kern w:val="0"/>
                <w:sz w:val="24"/>
                <w:szCs w:val="24"/>
              </w:rPr>
              <w:t>项目名称</w:t>
            </w:r>
          </w:p>
        </w:tc>
        <w:tc>
          <w:tcPr>
            <w:tcW w:w="637" w:type="pct"/>
            <w:shd w:val="clear" w:color="000000" w:fill="FFFFFF" w:themeFill="background1"/>
            <w:vAlign w:val="center"/>
          </w:tcPr>
          <w:p>
            <w:pPr>
              <w:widowControl/>
              <w:jc w:val="center"/>
              <w:rPr>
                <w:rFonts w:ascii="Times New Roman" w:hAnsi="Times New Roman" w:eastAsia="方正黑体_GBK" w:cs="宋体"/>
                <w:bCs/>
                <w:kern w:val="0"/>
                <w:sz w:val="24"/>
                <w:szCs w:val="24"/>
              </w:rPr>
            </w:pPr>
            <w:r>
              <w:rPr>
                <w:rFonts w:hint="eastAsia" w:ascii="Times New Roman" w:hAnsi="Times New Roman" w:eastAsia="方正黑体_GBK" w:cs="宋体"/>
                <w:bCs/>
                <w:kern w:val="0"/>
                <w:sz w:val="24"/>
                <w:szCs w:val="24"/>
              </w:rPr>
              <w:t>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697" w:hRule="atLeast"/>
        </w:trPr>
        <w:tc>
          <w:tcPr>
            <w:tcW w:w="658" w:type="pct"/>
            <w:shd w:val="clear" w:color="000000" w:fill="FFFFFF" w:themeFill="background1"/>
            <w:noWrap/>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w:t>
            </w:r>
          </w:p>
        </w:tc>
        <w:tc>
          <w:tcPr>
            <w:tcW w:w="1375"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南京钢铁股份有限公司</w:t>
            </w:r>
          </w:p>
        </w:tc>
        <w:tc>
          <w:tcPr>
            <w:tcW w:w="2329"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南钢基于区块链的可信数字生态</w:t>
            </w:r>
          </w:p>
        </w:tc>
        <w:tc>
          <w:tcPr>
            <w:tcW w:w="637"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697" w:hRule="atLeast"/>
        </w:trPr>
        <w:tc>
          <w:tcPr>
            <w:tcW w:w="658" w:type="pct"/>
            <w:shd w:val="clear" w:color="000000" w:fill="FFFFFF" w:themeFill="background1"/>
            <w:noWrap/>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2</w:t>
            </w:r>
          </w:p>
        </w:tc>
        <w:tc>
          <w:tcPr>
            <w:tcW w:w="1375"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江苏荣泽信息科技股份有限公司</w:t>
            </w:r>
          </w:p>
        </w:tc>
        <w:tc>
          <w:tcPr>
            <w:tcW w:w="2329"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自主可控的高质量企业台账网络</w:t>
            </w:r>
          </w:p>
        </w:tc>
        <w:tc>
          <w:tcPr>
            <w:tcW w:w="637"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697" w:hRule="atLeast"/>
        </w:trPr>
        <w:tc>
          <w:tcPr>
            <w:tcW w:w="658" w:type="pct"/>
            <w:shd w:val="clear" w:color="000000" w:fill="FFFFFF" w:themeFill="background1"/>
            <w:noWrap/>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3</w:t>
            </w:r>
          </w:p>
        </w:tc>
        <w:tc>
          <w:tcPr>
            <w:tcW w:w="1375"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苏州数桐数字科技有限公司</w:t>
            </w:r>
          </w:p>
        </w:tc>
        <w:tc>
          <w:tcPr>
            <w:tcW w:w="2329"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区块链+数据安全共享</w:t>
            </w:r>
          </w:p>
        </w:tc>
        <w:tc>
          <w:tcPr>
            <w:tcW w:w="637"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874" w:hRule="atLeast"/>
        </w:trPr>
        <w:tc>
          <w:tcPr>
            <w:tcW w:w="658" w:type="pct"/>
            <w:shd w:val="clear" w:color="000000" w:fill="FFFFFF" w:themeFill="background1"/>
            <w:noWrap/>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4</w:t>
            </w:r>
          </w:p>
        </w:tc>
        <w:tc>
          <w:tcPr>
            <w:tcW w:w="1375"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苏州黑云智能科技有限公司</w:t>
            </w:r>
          </w:p>
        </w:tc>
        <w:tc>
          <w:tcPr>
            <w:tcW w:w="2329"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基于区块链的工业制造供应链应用</w:t>
            </w:r>
          </w:p>
        </w:tc>
        <w:tc>
          <w:tcPr>
            <w:tcW w:w="637"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697" w:hRule="atLeast"/>
        </w:trPr>
        <w:tc>
          <w:tcPr>
            <w:tcW w:w="658" w:type="pct"/>
            <w:shd w:val="clear" w:color="000000" w:fill="FFFFFF" w:themeFill="background1"/>
            <w:noWrap/>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5</w:t>
            </w:r>
          </w:p>
        </w:tc>
        <w:tc>
          <w:tcPr>
            <w:tcW w:w="1375"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中科苏州智能计算技术研究院</w:t>
            </w:r>
          </w:p>
        </w:tc>
        <w:tc>
          <w:tcPr>
            <w:tcW w:w="2329"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乐链商业医疗保险服务联盟链系统与应用示范</w:t>
            </w:r>
          </w:p>
        </w:tc>
        <w:tc>
          <w:tcPr>
            <w:tcW w:w="637"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697" w:hRule="atLeast"/>
        </w:trPr>
        <w:tc>
          <w:tcPr>
            <w:tcW w:w="658" w:type="pct"/>
            <w:shd w:val="clear" w:color="000000" w:fill="FFFFFF" w:themeFill="background1"/>
            <w:noWrap/>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6</w:t>
            </w:r>
          </w:p>
        </w:tc>
        <w:tc>
          <w:tcPr>
            <w:tcW w:w="1375"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无锡市卫生健康统计信息中心</w:t>
            </w:r>
          </w:p>
        </w:tc>
        <w:tc>
          <w:tcPr>
            <w:tcW w:w="2329"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无锡市健康医疗数据安全协同平台</w:t>
            </w:r>
          </w:p>
        </w:tc>
        <w:tc>
          <w:tcPr>
            <w:tcW w:w="637"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无锡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697" w:hRule="atLeast"/>
        </w:trPr>
        <w:tc>
          <w:tcPr>
            <w:tcW w:w="658" w:type="pct"/>
            <w:shd w:val="clear" w:color="000000" w:fill="FFFFFF" w:themeFill="background1"/>
            <w:noWrap/>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7</w:t>
            </w:r>
          </w:p>
        </w:tc>
        <w:tc>
          <w:tcPr>
            <w:tcW w:w="1375"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江苏恒为信息科技有限公司</w:t>
            </w:r>
          </w:p>
        </w:tc>
        <w:tc>
          <w:tcPr>
            <w:tcW w:w="2329"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自主安全可控的高性能区块链Baas服务平台</w:t>
            </w:r>
          </w:p>
        </w:tc>
        <w:tc>
          <w:tcPr>
            <w:tcW w:w="637"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无锡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874" w:hRule="atLeast"/>
        </w:trPr>
        <w:tc>
          <w:tcPr>
            <w:tcW w:w="658" w:type="pct"/>
            <w:shd w:val="clear" w:color="000000" w:fill="FFFFFF" w:themeFill="background1"/>
            <w:noWrap/>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8</w:t>
            </w:r>
          </w:p>
        </w:tc>
        <w:tc>
          <w:tcPr>
            <w:tcW w:w="1375"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江苏众享金联科技有限公司</w:t>
            </w:r>
          </w:p>
        </w:tc>
        <w:tc>
          <w:tcPr>
            <w:tcW w:w="2329"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基于区块链技术的小微企业智能金融信贷支持平台</w:t>
            </w:r>
          </w:p>
        </w:tc>
        <w:tc>
          <w:tcPr>
            <w:tcW w:w="637"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697" w:hRule="atLeast"/>
        </w:trPr>
        <w:tc>
          <w:tcPr>
            <w:tcW w:w="658" w:type="pct"/>
            <w:shd w:val="clear" w:color="000000" w:fill="FFFFFF" w:themeFill="background1"/>
            <w:noWrap/>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9</w:t>
            </w:r>
          </w:p>
        </w:tc>
        <w:tc>
          <w:tcPr>
            <w:tcW w:w="1375"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中国船舶重工集团公司第七一六研究所</w:t>
            </w:r>
          </w:p>
        </w:tc>
        <w:tc>
          <w:tcPr>
            <w:tcW w:w="2329"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基于区块链的可信生态环境监管平台</w:t>
            </w:r>
          </w:p>
        </w:tc>
        <w:tc>
          <w:tcPr>
            <w:tcW w:w="637"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连云港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697" w:hRule="atLeast"/>
        </w:trPr>
        <w:tc>
          <w:tcPr>
            <w:tcW w:w="658" w:type="pct"/>
            <w:shd w:val="clear" w:color="000000" w:fill="FFFFFF" w:themeFill="background1"/>
            <w:noWrap/>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10</w:t>
            </w:r>
          </w:p>
        </w:tc>
        <w:tc>
          <w:tcPr>
            <w:tcW w:w="1375"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江苏通付盾科技有限公司</w:t>
            </w:r>
          </w:p>
        </w:tc>
        <w:tc>
          <w:tcPr>
            <w:tcW w:w="2329"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基于区块链的“数信云”安全应用与服务平台</w:t>
            </w:r>
          </w:p>
        </w:tc>
        <w:tc>
          <w:tcPr>
            <w:tcW w:w="637"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845" w:hRule="atLeast"/>
        </w:trPr>
        <w:tc>
          <w:tcPr>
            <w:tcW w:w="658" w:type="pct"/>
            <w:shd w:val="clear" w:color="000000" w:fill="FFFFFF" w:themeFill="background1"/>
            <w:noWrap/>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11</w:t>
            </w:r>
          </w:p>
        </w:tc>
        <w:tc>
          <w:tcPr>
            <w:tcW w:w="1375"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江苏移动信息系统集成有限公司</w:t>
            </w:r>
          </w:p>
        </w:tc>
        <w:tc>
          <w:tcPr>
            <w:tcW w:w="2329"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区块链服务平台项目</w:t>
            </w:r>
          </w:p>
        </w:tc>
        <w:tc>
          <w:tcPr>
            <w:tcW w:w="637"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697" w:hRule="atLeast"/>
        </w:trPr>
        <w:tc>
          <w:tcPr>
            <w:tcW w:w="658" w:type="pct"/>
            <w:shd w:val="clear" w:color="000000" w:fill="FFFFFF" w:themeFill="background1"/>
            <w:noWrap/>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12</w:t>
            </w:r>
          </w:p>
        </w:tc>
        <w:tc>
          <w:tcPr>
            <w:tcW w:w="1375"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无锡小天鹅电器有限公司</w:t>
            </w:r>
          </w:p>
        </w:tc>
        <w:tc>
          <w:tcPr>
            <w:tcW w:w="2329"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基于区块链与物联网技术的洗衣机智能物流平台项目</w:t>
            </w:r>
          </w:p>
        </w:tc>
        <w:tc>
          <w:tcPr>
            <w:tcW w:w="637"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无锡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697" w:hRule="atLeast"/>
        </w:trPr>
        <w:tc>
          <w:tcPr>
            <w:tcW w:w="658" w:type="pct"/>
            <w:shd w:val="clear" w:color="000000" w:fill="FFFFFF" w:themeFill="background1"/>
            <w:noWrap/>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13</w:t>
            </w:r>
          </w:p>
        </w:tc>
        <w:tc>
          <w:tcPr>
            <w:tcW w:w="1375"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江苏冬云云计算股份有限公司</w:t>
            </w:r>
          </w:p>
        </w:tc>
        <w:tc>
          <w:tcPr>
            <w:tcW w:w="2329"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基于区块链技术的闲置算力资源共享平台</w:t>
            </w:r>
          </w:p>
        </w:tc>
        <w:tc>
          <w:tcPr>
            <w:tcW w:w="637"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镇江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919" w:hRule="atLeast"/>
        </w:trPr>
        <w:tc>
          <w:tcPr>
            <w:tcW w:w="658" w:type="pct"/>
            <w:shd w:val="clear" w:color="000000" w:fill="FFFFFF" w:themeFill="background1"/>
            <w:noWrap/>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14</w:t>
            </w:r>
          </w:p>
        </w:tc>
        <w:tc>
          <w:tcPr>
            <w:tcW w:w="1375"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中国移动紫金（江苏）创新研究院有限公司</w:t>
            </w:r>
          </w:p>
        </w:tc>
        <w:tc>
          <w:tcPr>
            <w:tcW w:w="2329"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基于区块链的“一物一码”物资供应链追溯管理平台</w:t>
            </w:r>
          </w:p>
        </w:tc>
        <w:tc>
          <w:tcPr>
            <w:tcW w:w="637"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697" w:hRule="atLeast"/>
        </w:trPr>
        <w:tc>
          <w:tcPr>
            <w:tcW w:w="658" w:type="pct"/>
            <w:shd w:val="clear" w:color="000000" w:fill="FFFFFF" w:themeFill="background1"/>
            <w:noWrap/>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15</w:t>
            </w:r>
          </w:p>
        </w:tc>
        <w:tc>
          <w:tcPr>
            <w:tcW w:w="1375"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苏州木星科技有限公司</w:t>
            </w:r>
          </w:p>
        </w:tc>
        <w:tc>
          <w:tcPr>
            <w:tcW w:w="2329"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基于区块链的碳排放数据管理系统</w:t>
            </w:r>
          </w:p>
        </w:tc>
        <w:tc>
          <w:tcPr>
            <w:tcW w:w="637"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830" w:hRule="atLeast"/>
        </w:trPr>
        <w:tc>
          <w:tcPr>
            <w:tcW w:w="658" w:type="pct"/>
            <w:shd w:val="clear" w:color="000000" w:fill="FFFFFF" w:themeFill="background1"/>
            <w:noWrap/>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16</w:t>
            </w:r>
          </w:p>
        </w:tc>
        <w:tc>
          <w:tcPr>
            <w:tcW w:w="1375"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苏州市相城区块链科技有限公司</w:t>
            </w:r>
          </w:p>
        </w:tc>
        <w:tc>
          <w:tcPr>
            <w:tcW w:w="2329"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区块链+三资监管</w:t>
            </w:r>
          </w:p>
        </w:tc>
        <w:tc>
          <w:tcPr>
            <w:tcW w:w="637"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697" w:hRule="atLeast"/>
        </w:trPr>
        <w:tc>
          <w:tcPr>
            <w:tcW w:w="658" w:type="pct"/>
            <w:shd w:val="clear" w:color="000000" w:fill="FFFFFF" w:themeFill="background1"/>
            <w:noWrap/>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17</w:t>
            </w:r>
          </w:p>
        </w:tc>
        <w:tc>
          <w:tcPr>
            <w:tcW w:w="1375"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苏州和数区块链应用研究院有限公司</w:t>
            </w:r>
          </w:p>
        </w:tc>
        <w:tc>
          <w:tcPr>
            <w:tcW w:w="2329"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基于大数据&amp;区块链的智慧能源管理平台</w:t>
            </w:r>
          </w:p>
        </w:tc>
        <w:tc>
          <w:tcPr>
            <w:tcW w:w="637"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58" w:type="pct"/>
            <w:shd w:val="clear" w:color="000000" w:fill="FFFFFF" w:themeFill="background1"/>
            <w:noWrap/>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18</w:t>
            </w:r>
          </w:p>
        </w:tc>
        <w:tc>
          <w:tcPr>
            <w:tcW w:w="1375"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江苏曼荼罗软件股份有限公司</w:t>
            </w:r>
          </w:p>
        </w:tc>
        <w:tc>
          <w:tcPr>
            <w:tcW w:w="2329"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基于区块链的江苏省医疗资源服务平台</w:t>
            </w:r>
          </w:p>
        </w:tc>
        <w:tc>
          <w:tcPr>
            <w:tcW w:w="637"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无锡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58" w:type="pct"/>
            <w:shd w:val="clear" w:color="000000" w:fill="FFFFFF" w:themeFill="background1"/>
            <w:noWrap/>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19</w:t>
            </w:r>
          </w:p>
        </w:tc>
        <w:tc>
          <w:tcPr>
            <w:tcW w:w="1375"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苏州鸿链信息科技有限公司</w:t>
            </w:r>
          </w:p>
        </w:tc>
        <w:tc>
          <w:tcPr>
            <w:tcW w:w="2329"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自主安全可控区块链底层平台与应用的研发及产业化</w:t>
            </w:r>
          </w:p>
        </w:tc>
        <w:tc>
          <w:tcPr>
            <w:tcW w:w="637"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58" w:type="pct"/>
            <w:shd w:val="clear" w:color="000000" w:fill="FFFFFF" w:themeFill="background1"/>
            <w:noWrap/>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20</w:t>
            </w:r>
          </w:p>
        </w:tc>
        <w:tc>
          <w:tcPr>
            <w:tcW w:w="1375"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恒宝股份有限公司</w:t>
            </w:r>
          </w:p>
        </w:tc>
        <w:tc>
          <w:tcPr>
            <w:tcW w:w="2329"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基于区块链可信管理平台产业化研究</w:t>
            </w:r>
          </w:p>
        </w:tc>
        <w:tc>
          <w:tcPr>
            <w:tcW w:w="637"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镇江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58" w:type="pct"/>
            <w:shd w:val="clear" w:color="000000" w:fill="FFFFFF" w:themeFill="background1"/>
            <w:noWrap/>
            <w:vAlign w:val="center"/>
          </w:tcPr>
          <w:p>
            <w:pPr>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21</w:t>
            </w:r>
          </w:p>
        </w:tc>
        <w:tc>
          <w:tcPr>
            <w:tcW w:w="1375"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中国移动通信集团江苏有限公司</w:t>
            </w:r>
          </w:p>
        </w:tc>
        <w:tc>
          <w:tcPr>
            <w:tcW w:w="2329"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淮安市市场监督管理局智慧药品监管系统</w:t>
            </w:r>
          </w:p>
        </w:tc>
        <w:tc>
          <w:tcPr>
            <w:tcW w:w="637" w:type="pct"/>
            <w:shd w:val="clear" w:color="000000" w:fill="FFFFFF" w:themeFill="background1"/>
            <w:vAlign w:val="center"/>
          </w:tcPr>
          <w:p>
            <w:pPr>
              <w:spacing w:line="280" w:lineRule="exact"/>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淮安</w:t>
            </w:r>
          </w:p>
        </w:tc>
      </w:tr>
    </w:tbl>
    <w:p>
      <w:pPr>
        <w:rPr>
          <w:rFonts w:ascii="Times New Roman" w:hAnsi="Times New Roman"/>
        </w:rPr>
      </w:pPr>
    </w:p>
    <w:p>
      <w:pPr>
        <w:widowControl/>
        <w:jc w:val="left"/>
        <w:rPr>
          <w:rFonts w:ascii="Times New Roman" w:hAnsi="Times New Roman" w:eastAsia="方正仿宋_GBK" w:cs="Times New Roman"/>
          <w:b/>
          <w:color w:val="070707"/>
          <w:kern w:val="0"/>
          <w:sz w:val="32"/>
          <w:szCs w:val="32"/>
        </w:rPr>
      </w:pPr>
    </w:p>
    <w:p>
      <w:pPr>
        <w:widowControl/>
        <w:jc w:val="left"/>
        <w:rPr>
          <w:rFonts w:ascii="Times New Roman" w:hAnsi="Times New Roman" w:eastAsia="方正仿宋_GBK" w:cs="Times New Roman"/>
          <w:b/>
          <w:color w:val="070707"/>
          <w:kern w:val="0"/>
          <w:sz w:val="32"/>
          <w:szCs w:val="32"/>
        </w:rPr>
      </w:pPr>
    </w:p>
    <w:p>
      <w:pPr>
        <w:widowControl/>
        <w:jc w:val="left"/>
        <w:rPr>
          <w:rFonts w:ascii="Times New Roman" w:hAnsi="Times New Roman" w:eastAsia="方正仿宋_GBK" w:cs="Times New Roman"/>
          <w:b/>
          <w:color w:val="070707"/>
          <w:kern w:val="0"/>
          <w:sz w:val="32"/>
          <w:szCs w:val="32"/>
        </w:rPr>
      </w:pPr>
    </w:p>
    <w:p>
      <w:pPr>
        <w:widowControl/>
        <w:jc w:val="left"/>
        <w:rPr>
          <w:rFonts w:ascii="Times New Roman" w:hAnsi="Times New Roman" w:eastAsia="方正仿宋_GBK" w:cs="Times New Roman"/>
          <w:b/>
          <w:color w:val="070707"/>
          <w:kern w:val="0"/>
          <w:sz w:val="32"/>
          <w:szCs w:val="32"/>
        </w:rPr>
      </w:pPr>
    </w:p>
    <w:p>
      <w:pPr>
        <w:widowControl/>
        <w:jc w:val="left"/>
        <w:rPr>
          <w:rFonts w:ascii="Times New Roman" w:hAnsi="Times New Roman" w:eastAsia="方正仿宋_GBK" w:cs="Times New Roman"/>
          <w:b/>
          <w:color w:val="070707"/>
          <w:kern w:val="0"/>
          <w:sz w:val="32"/>
          <w:szCs w:val="32"/>
        </w:rPr>
      </w:pPr>
    </w:p>
    <w:p>
      <w:pPr>
        <w:widowControl/>
        <w:jc w:val="left"/>
        <w:rPr>
          <w:rFonts w:ascii="Times New Roman" w:hAnsi="Times New Roman" w:eastAsia="方正仿宋_GBK" w:cs="Times New Roman"/>
          <w:b/>
          <w:color w:val="070707"/>
          <w:kern w:val="0"/>
          <w:sz w:val="32"/>
          <w:szCs w:val="32"/>
        </w:rPr>
      </w:pPr>
    </w:p>
    <w:p>
      <w:pPr>
        <w:widowControl/>
        <w:jc w:val="left"/>
        <w:rPr>
          <w:rFonts w:ascii="Times New Roman" w:hAnsi="Times New Roman" w:eastAsia="方正仿宋_GBK" w:cs="Times New Roman"/>
          <w:b/>
          <w:color w:val="070707"/>
          <w:kern w:val="0"/>
          <w:sz w:val="32"/>
          <w:szCs w:val="32"/>
        </w:rPr>
      </w:pPr>
    </w:p>
    <w:p>
      <w:pPr>
        <w:widowControl/>
        <w:jc w:val="left"/>
        <w:rPr>
          <w:rFonts w:ascii="Times New Roman" w:hAnsi="Times New Roman" w:eastAsia="方正仿宋_GBK" w:cs="Times New Roman"/>
          <w:b/>
          <w:color w:val="070707"/>
          <w:kern w:val="0"/>
          <w:sz w:val="32"/>
          <w:szCs w:val="32"/>
        </w:rPr>
      </w:pPr>
      <w:bookmarkStart w:id="0" w:name="_GoBack"/>
      <w:bookmarkEnd w:id="0"/>
    </w:p>
    <w:p>
      <w:pPr>
        <w:widowControl/>
        <w:jc w:val="left"/>
        <w:rPr>
          <w:rFonts w:ascii="Times New Roman" w:hAnsi="Times New Roman" w:eastAsia="方正仿宋_GBK" w:cs="Times New Roman"/>
          <w:b/>
          <w:color w:val="070707"/>
          <w:kern w:val="0"/>
          <w:sz w:val="32"/>
          <w:szCs w:val="32"/>
        </w:rPr>
      </w:pPr>
    </w:p>
    <w:p>
      <w:pPr>
        <w:widowControl/>
        <w:jc w:val="left"/>
        <w:rPr>
          <w:rFonts w:ascii="Times New Roman" w:hAnsi="Times New Roman" w:eastAsia="方正仿宋_GBK" w:cs="Times New Roman"/>
          <w:b/>
          <w:color w:val="070707"/>
          <w:kern w:val="0"/>
          <w:sz w:val="32"/>
          <w:szCs w:val="32"/>
        </w:rPr>
      </w:pPr>
    </w:p>
    <w:p>
      <w:pPr>
        <w:widowControl/>
        <w:jc w:val="left"/>
        <w:rPr>
          <w:rFonts w:ascii="Times New Roman" w:hAnsi="Times New Roman" w:eastAsia="方正仿宋_GBK" w:cs="Times New Roman"/>
          <w:b/>
          <w:color w:val="070707"/>
          <w:kern w:val="0"/>
          <w:sz w:val="32"/>
          <w:szCs w:val="32"/>
        </w:rPr>
      </w:pPr>
    </w:p>
    <w:p>
      <w:pPr>
        <w:widowControl/>
        <w:jc w:val="left"/>
        <w:rPr>
          <w:rFonts w:ascii="Times New Roman" w:hAnsi="Times New Roman" w:eastAsia="方正仿宋_GBK" w:cs="Times New Roman"/>
          <w:b/>
          <w:color w:val="070707"/>
          <w:kern w:val="0"/>
          <w:sz w:val="32"/>
          <w:szCs w:val="32"/>
        </w:rPr>
      </w:pPr>
    </w:p>
    <w:p>
      <w:pPr>
        <w:widowControl/>
        <w:jc w:val="left"/>
        <w:rPr>
          <w:rFonts w:ascii="Times New Roman" w:hAnsi="Times New Roman" w:eastAsia="方正仿宋_GBK" w:cs="Times New Roman"/>
          <w:b/>
          <w:color w:val="070707"/>
          <w:kern w:val="0"/>
          <w:sz w:val="32"/>
          <w:szCs w:val="32"/>
        </w:rPr>
      </w:pPr>
    </w:p>
    <w:p>
      <w:pPr>
        <w:widowControl/>
        <w:spacing w:line="20" w:lineRule="exact"/>
        <w:jc w:val="left"/>
        <w:rPr>
          <w:rFonts w:ascii="Times New Roman" w:hAnsi="Times New Roman" w:eastAsia="方正仿宋_GBK" w:cs="Times New Roman"/>
          <w:b/>
          <w:color w:val="070707"/>
          <w:kern w:val="0"/>
          <w:sz w:val="32"/>
          <w:szCs w:val="32"/>
        </w:rPr>
      </w:pP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4476678"/>
      <w:docPartObj>
        <w:docPartGallery w:val="AutoText"/>
      </w:docPartObj>
    </w:sdtPr>
    <w:sdtEndPr>
      <w:rPr>
        <w:rFonts w:ascii="Times New Roman" w:hAnsi="Times New Roman" w:cs="Times New Roman"/>
        <w:sz w:val="28"/>
        <w:szCs w:val="28"/>
      </w:rPr>
    </w:sdtEndPr>
    <w:sdtContent>
      <w:p>
        <w:pPr>
          <w:pStyle w:val="4"/>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Zjc5YWMzZTU0Y2YyNTUzNDA4NTg4MDc0NDg3ZjMifQ=="/>
  </w:docVars>
  <w:rsids>
    <w:rsidRoot w:val="004326CB"/>
    <w:rsid w:val="00011656"/>
    <w:rsid w:val="000719A2"/>
    <w:rsid w:val="00086BBA"/>
    <w:rsid w:val="000929B3"/>
    <w:rsid w:val="000936A7"/>
    <w:rsid w:val="000B0792"/>
    <w:rsid w:val="000B63B1"/>
    <w:rsid w:val="000C6789"/>
    <w:rsid w:val="000C6E6B"/>
    <w:rsid w:val="000C7CA6"/>
    <w:rsid w:val="000F1604"/>
    <w:rsid w:val="0010701B"/>
    <w:rsid w:val="0019335B"/>
    <w:rsid w:val="001A1EAD"/>
    <w:rsid w:val="001C2804"/>
    <w:rsid w:val="00240B4D"/>
    <w:rsid w:val="0025743B"/>
    <w:rsid w:val="002717AF"/>
    <w:rsid w:val="002A4E01"/>
    <w:rsid w:val="002B44C4"/>
    <w:rsid w:val="002B475E"/>
    <w:rsid w:val="002C5D1B"/>
    <w:rsid w:val="002D3F8B"/>
    <w:rsid w:val="002E7F38"/>
    <w:rsid w:val="003241C8"/>
    <w:rsid w:val="003326E9"/>
    <w:rsid w:val="00337C08"/>
    <w:rsid w:val="00365C2F"/>
    <w:rsid w:val="00396F42"/>
    <w:rsid w:val="003A29A1"/>
    <w:rsid w:val="003B0B2B"/>
    <w:rsid w:val="003D7574"/>
    <w:rsid w:val="003E7BEC"/>
    <w:rsid w:val="00404A78"/>
    <w:rsid w:val="0041633F"/>
    <w:rsid w:val="00431E22"/>
    <w:rsid w:val="004326CB"/>
    <w:rsid w:val="0044213F"/>
    <w:rsid w:val="004603CD"/>
    <w:rsid w:val="00482C84"/>
    <w:rsid w:val="004A5E32"/>
    <w:rsid w:val="004C60FF"/>
    <w:rsid w:val="00565F45"/>
    <w:rsid w:val="005B39B2"/>
    <w:rsid w:val="005C4963"/>
    <w:rsid w:val="005D76BD"/>
    <w:rsid w:val="0060002B"/>
    <w:rsid w:val="00613D50"/>
    <w:rsid w:val="006153B7"/>
    <w:rsid w:val="00624A0D"/>
    <w:rsid w:val="006273CC"/>
    <w:rsid w:val="0063044E"/>
    <w:rsid w:val="00655618"/>
    <w:rsid w:val="006A6773"/>
    <w:rsid w:val="006A751F"/>
    <w:rsid w:val="006C228C"/>
    <w:rsid w:val="006C2B05"/>
    <w:rsid w:val="006D0386"/>
    <w:rsid w:val="006E1752"/>
    <w:rsid w:val="006F3F13"/>
    <w:rsid w:val="006F4050"/>
    <w:rsid w:val="00784ABE"/>
    <w:rsid w:val="007C50D4"/>
    <w:rsid w:val="007C5E94"/>
    <w:rsid w:val="007E1906"/>
    <w:rsid w:val="007E1ADD"/>
    <w:rsid w:val="007F3F34"/>
    <w:rsid w:val="0080188C"/>
    <w:rsid w:val="0081039A"/>
    <w:rsid w:val="008300BF"/>
    <w:rsid w:val="008356C1"/>
    <w:rsid w:val="00841981"/>
    <w:rsid w:val="00856858"/>
    <w:rsid w:val="008713E1"/>
    <w:rsid w:val="008763D0"/>
    <w:rsid w:val="008865DB"/>
    <w:rsid w:val="00886A4B"/>
    <w:rsid w:val="008905C1"/>
    <w:rsid w:val="00890FD1"/>
    <w:rsid w:val="008A6022"/>
    <w:rsid w:val="008A789B"/>
    <w:rsid w:val="008C0D04"/>
    <w:rsid w:val="008E1F92"/>
    <w:rsid w:val="00902A37"/>
    <w:rsid w:val="00904BF8"/>
    <w:rsid w:val="0092097C"/>
    <w:rsid w:val="0093206D"/>
    <w:rsid w:val="0095721B"/>
    <w:rsid w:val="009A7C81"/>
    <w:rsid w:val="009E41BA"/>
    <w:rsid w:val="00A14BF2"/>
    <w:rsid w:val="00A41835"/>
    <w:rsid w:val="00A43D15"/>
    <w:rsid w:val="00A52094"/>
    <w:rsid w:val="00A5512F"/>
    <w:rsid w:val="00A65458"/>
    <w:rsid w:val="00AA09D2"/>
    <w:rsid w:val="00AA3EE8"/>
    <w:rsid w:val="00AF76F7"/>
    <w:rsid w:val="00B06D8C"/>
    <w:rsid w:val="00B11E49"/>
    <w:rsid w:val="00B224D7"/>
    <w:rsid w:val="00B90FBB"/>
    <w:rsid w:val="00BE210F"/>
    <w:rsid w:val="00BE52ED"/>
    <w:rsid w:val="00BF2F97"/>
    <w:rsid w:val="00BF7B37"/>
    <w:rsid w:val="00C232D7"/>
    <w:rsid w:val="00C6014F"/>
    <w:rsid w:val="00C736B3"/>
    <w:rsid w:val="00CA4D3E"/>
    <w:rsid w:val="00CC1389"/>
    <w:rsid w:val="00CD214E"/>
    <w:rsid w:val="00CE5DE0"/>
    <w:rsid w:val="00CF0E0E"/>
    <w:rsid w:val="00CF52F6"/>
    <w:rsid w:val="00D479D7"/>
    <w:rsid w:val="00D920AC"/>
    <w:rsid w:val="00D926DE"/>
    <w:rsid w:val="00DD3708"/>
    <w:rsid w:val="00DE6B49"/>
    <w:rsid w:val="00DF0819"/>
    <w:rsid w:val="00E6010E"/>
    <w:rsid w:val="00E72E3A"/>
    <w:rsid w:val="00E96501"/>
    <w:rsid w:val="00EA2CB8"/>
    <w:rsid w:val="00EA4795"/>
    <w:rsid w:val="00EB74EF"/>
    <w:rsid w:val="00EC46ED"/>
    <w:rsid w:val="00EE28BF"/>
    <w:rsid w:val="00EF39B5"/>
    <w:rsid w:val="00F15E8B"/>
    <w:rsid w:val="00F278ED"/>
    <w:rsid w:val="00F32B3C"/>
    <w:rsid w:val="00F42ACC"/>
    <w:rsid w:val="00F637B9"/>
    <w:rsid w:val="00F96263"/>
    <w:rsid w:val="00FB3C71"/>
    <w:rsid w:val="00FD3A44"/>
    <w:rsid w:val="00FE5DBE"/>
    <w:rsid w:val="00FF4CD7"/>
    <w:rsid w:val="06322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 w:type="character" w:customStyle="1" w:styleId="12">
    <w:name w:val="标题 1 Char"/>
    <w:basedOn w:val="8"/>
    <w:link w:val="2"/>
    <w:qFormat/>
    <w:uiPriority w:val="9"/>
    <w:rPr>
      <w:rFonts w:ascii="宋体" w:hAnsi="宋体" w:eastAsia="宋体" w:cs="宋体"/>
      <w:b/>
      <w:bCs/>
      <w:kern w:val="36"/>
      <w:sz w:val="48"/>
      <w:szCs w:val="48"/>
    </w:rPr>
  </w:style>
  <w:style w:type="table" w:customStyle="1" w:styleId="13">
    <w:name w:val="网格型2"/>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548</Words>
  <Characters>3130</Characters>
  <Lines>26</Lines>
  <Paragraphs>7</Paragraphs>
  <TotalTime>101</TotalTime>
  <ScaleCrop>false</ScaleCrop>
  <LinksUpToDate>false</LinksUpToDate>
  <CharactersWithSpaces>3671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2021-03-25T08:59:00Z</dcterms:created>
  <dc:creator>PC</dc:creator>
  <cp:lastModifiedBy>Whale Fall</cp:lastModifiedBy>
  <cp:lastPrinted>2021-03-25T08:57:00Z</cp:lastPrinted>
  <dcterms:modified xsi:type="dcterms:W3CDTF">2022-07-20T09:42:19Z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601C4F03AF854452BFEC01A91BFC2568</vt:lpwstr>
  </property>
</Properties>
</file>