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ascii="方正黑体简体" w:hAnsi="方正黑体简体" w:eastAsia="方正黑体简体" w:cs="方正黑体简体"/>
          <w:i w:val="0"/>
          <w:iCs w:val="0"/>
          <w:caps w:val="0"/>
          <w:color w:val="111111"/>
          <w:spacing w:val="0"/>
          <w:sz w:val="36"/>
          <w:szCs w:val="36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111111"/>
          <w:spacing w:val="0"/>
          <w:sz w:val="36"/>
          <w:szCs w:val="36"/>
          <w:bdr w:val="none" w:color="auto" w:sz="0" w:space="0"/>
          <w:shd w:val="clear" w:fill="FFFFFF"/>
        </w:rPr>
        <w:t>2022年省级工程技术研究中心推荐名单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3510"/>
        <w:gridCol w:w="2460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bdr w:val="none" w:color="auto" w:sz="0" w:space="0"/>
              </w:rPr>
              <w:t>工程中心名称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bdr w:val="none" w:color="auto" w:sz="0" w:space="0"/>
              </w:rPr>
              <w:t>依托单位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color w:val="111111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bdr w:val="none" w:color="auto" w:sz="0" w:space="0"/>
              </w:rPr>
              <w:t>主管部门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江苏省高效精馏工程技术研究中心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中建安装集团有限公司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栖霞区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江苏省四方智能配用电工程技术研究中心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南京四方亿能电力自动化有限公司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江苏省物联网视频监控系统工程技术研究中心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江苏移动信息系统集成有限公司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江苏省农药原药及复配工程技术研究中心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南京华洲药业有限公司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江苏省高速重载机械传动系统工程技术研究中心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南京高速齿轮制造有限公司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江苏省法律人工智能平台工程技术研究中心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南京擎盾信息科技有限公司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江苏省智慧高速工程技术研究中心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江苏智运科技发展有限公司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栖霞区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江苏省环境修复工程技术研究中心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南京中船绿洲环保有限公司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江苏省水环境与水生态工程技术研究中心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南京市市政设计研究院有限责任公司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玄武区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江苏省既有建筑安全与低碳运维工程技术研究中心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南京工大建设工程技术有限公司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江苏省飞灰固化环保材料工程技术研究中心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南京鑫豪高分子材料有限公司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高淳区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江苏省大口径热塑性复合管道工程技术研究中心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江苏狼博管道制造有限公司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六合区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江苏省特种聚合材料及纤维工程技术研究中心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中核华纬工程设计研究有限公司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建邺区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江苏省智能避障扫地机工程技术研究中心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南京特沃斯清洁设备有限公司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浦口区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江苏省物联智控集成电路工程技术研究中心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南京沁恒微电子股份有限公司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江苏省农业废弃物低碳循环与土壤修复工程技术研究中心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南京宁粮生物工程有限公司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江苏省大气环境监测仪器工程技术研究中心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南京霍普斯科技有限公司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六合区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江苏省微流控工程技术研究中心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南京岚煜生物科技有限公司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江苏省智能呼吸控制工程技术研究中心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南京舒普思达医疗设备有限公司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六合区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江苏省港口绿色智能装备工程技术研究中心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南京港机重工制造有限公司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栖霞区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江苏省零信任网络安全工程技术研究中心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江苏易安联网络技术有限公司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江苏省雷达光电信息处理工程技术研究中心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南京莱斯电子设备有限公司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秦淮区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23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江苏省桥梁智能检测与安全性保障工程技术研究中心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江苏现代工程检测有限公司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栖霞区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24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江苏省VOCs及异味治理工程技术研究中心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江苏博恩环境工程成套设备有限公司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建邺区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江苏省显微成像工程技术研究中心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南京东利来光电实业有限责任公司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26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江苏省高精密飞机发动机部件工程技术研究中心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江苏江航智飞机发动机部件研究院有限公司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秦淮区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27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江苏省铁路电力监控自动化工程技术研究中心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南京恒星自动化设备有限公司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秦淮区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28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江苏省电子电路保护元件工程技术研究中心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南京萨特科技发展有限公司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栖霞区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29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江苏省VOCs高效回收与净化工程技术研究中心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南京都乐制冷设备有限公司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溧水区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江苏省5G+AIoT工程技术研究中心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联通物联网有限责任公司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秦淮区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31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江苏省特种设备自动焊接工程技术研究中心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南京华兴压力容器制造有限公司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32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江苏省电子签章信息安全系统工程技术研究中心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江苏翔晟信息技术股份有限公司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栖霞区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33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江苏省半导体衬底制备工程技术研究中心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中锗科技有限公司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溧水区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34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江苏省数智化测试装备工程技术研究中心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南京国睿安泰信科技股份有限公司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35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江苏省智慧高速出行服务及运营工程技术研究中心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江苏通行宝智慧交通科技股份有限公司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栖霞区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36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江苏省智慧零售云计算和大数据工程技术研究中心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南京苏宁电子信息技术有限公司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玄武区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37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江苏省智慧交通云服务工程技术研究中心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南京感动科技有限公司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秦淮区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38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江苏省水处理工程技术研究中心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艾欧史密斯（中国）环境电器有限公司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溧水区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39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江苏省多轴CCD背钻技术PCB钻孔机工程技术研究中心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南京大量数控科技有限公司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六合区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204A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1430</Words>
  <Characters>1479</Characters>
  <Lines>0</Lines>
  <Paragraphs>0</Paragraphs>
  <TotalTime>0</TotalTime>
  <ScaleCrop>false</ScaleCrop>
  <LinksUpToDate>false</LinksUpToDate>
  <CharactersWithSpaces>1479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2022-07-26T09:14:03Z</dcterms:created>
  <dc:creator>Administrator</dc:creator>
  <cp:lastModifiedBy>阿淼</cp:lastModifiedBy>
  <dcterms:modified xsi:type="dcterms:W3CDTF">2022-07-26T09:14:52Z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F697E9B717B6403D8869A7626C333D24</vt:lpwstr>
  </property>
</Properties>
</file>