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3F" w:rsidRDefault="00C06215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tbl>
      <w:tblPr>
        <w:tblW w:w="8850" w:type="dxa"/>
        <w:tblInd w:w="-157" w:type="dxa"/>
        <w:tblLayout w:type="fixed"/>
        <w:tblLook w:val="04A0"/>
      </w:tblPr>
      <w:tblGrid>
        <w:gridCol w:w="783"/>
        <w:gridCol w:w="4467"/>
        <w:gridCol w:w="3600"/>
      </w:tblGrid>
      <w:tr w:rsidR="00BB7F3F">
        <w:trPr>
          <w:trHeight w:val="880"/>
        </w:trPr>
        <w:tc>
          <w:tcPr>
            <w:tcW w:w="8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F3F" w:rsidRDefault="00C06215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8"/>
                <w:szCs w:val="4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8"/>
                <w:szCs w:val="48"/>
                <w:lang/>
              </w:rPr>
              <w:t>2022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8"/>
                <w:szCs w:val="48"/>
                <w:lang/>
              </w:rPr>
              <w:t>年拟推荐省级企业工程技术研究</w:t>
            </w:r>
          </w:p>
          <w:p w:rsidR="00BB7F3F" w:rsidRDefault="00C06215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8"/>
                <w:szCs w:val="4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8"/>
                <w:szCs w:val="48"/>
                <w:lang/>
              </w:rPr>
              <w:t>中心建设项目</w:t>
            </w:r>
          </w:p>
        </w:tc>
      </w:tr>
      <w:tr w:rsidR="00BB7F3F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依托单位</w:t>
            </w:r>
          </w:p>
        </w:tc>
      </w:tr>
      <w:tr w:rsidR="00BB7F3F">
        <w:trPr>
          <w:trHeight w:val="36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BB7F3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4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BB7F3F">
            <w:pPr>
              <w:widowControl/>
              <w:spacing w:line="30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BB7F3F">
            <w:pPr>
              <w:widowControl/>
              <w:spacing w:line="30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鑫源达光引发剂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大丰鑫源达化工有限公司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江苏省江苏金色农业优质稻麦工程技术研究中心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江苏金色农业股份有限公司</w:t>
            </w:r>
          </w:p>
        </w:tc>
      </w:tr>
      <w:tr w:rsidR="00BB7F3F">
        <w:trPr>
          <w:trHeight w:val="6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江苏省半导体功率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器件覆铜陶瓷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基板工程技术研究中心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江苏富乐华半导体科技股份有限公司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江苏省功能性蛋白纤维复合面料工程技术研究中心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江苏明源纺织有限公司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富山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高精密阀门组件工程技术研究中心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富山阀门实业（东台）有限公司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系光学玻璃工程技术研究中心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光学科技有限公司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江苏省（上伟）碳纤复合材料工程技术研究中心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上伟（江苏）碳纤复合材料有限公司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N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型高效太阳能电池工程技术研究中心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江苏润阳光伏科技有限公司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江苏省高效智能光伏组件工程技术研究中心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江苏悦阳光伏科技有限公司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江苏省元宇宙数字三维工程技术研究中心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江苏星月测绘科技股份有限公司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江苏省高性能太阳能电池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片工程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江苏润阳世纪光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伏科技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江苏省风力发电机组工程技术研究中心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射阳远景能源科技有限公司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江苏省营养富集型专用小麦粉工程技术研究中心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江苏瑞牧生物科技有限公司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江苏省核级仪表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卡套接头工程技术研究中心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江苏科维仪表控制工程有限公司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江苏省德丰不锈钢热轧工程技术研究中心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响水德丰金属材料有限公司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江苏省（苏力）智能涂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装工程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江苏苏力机械股份有限公司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江苏省（赛美特）智能特种轮胎工程技术研究中心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江苏赛美特机械有限公司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江苏省高性能人防防护设备工程技术研究中心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盐城耀晖人防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防护设备科技有限公司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江苏省环保除尘装备工程技术研究中心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江苏嫦娥环境科技有限公司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江苏省智慧水利建设工程技术研究中心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江苏盐城水利建设有限公司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江苏省数字会议集中控制系统工程技术研究中心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江苏精仪达科技有限公司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江苏省熔模精密铸造工程技术研究中心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市诚益通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机械制造有限责任公司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江苏省智能数字化环保涂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装工程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江苏中申智能装备有限公司</w:t>
            </w:r>
          </w:p>
        </w:tc>
      </w:tr>
      <w:tr w:rsidR="00BB7F3F">
        <w:trPr>
          <w:trHeight w:val="6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江苏省高性能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背光模组散热系统工程技术研究中心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江苏蔚联精密科技有限公司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江苏省精密电子元器件工程技术研究中心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江苏联群电子科技有限公司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江苏省智能工业涂装装备工程技术研究中心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鹏飞机械盐城有限公司</w:t>
            </w:r>
          </w:p>
        </w:tc>
      </w:tr>
      <w:tr w:rsidR="00BB7F3F">
        <w:trPr>
          <w:trHeight w:val="6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江苏省含湿烟气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高效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精处理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除尘装备工程技术研究中心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江苏瑞洁工程科技有限责任公司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江苏省智能化金属线材深加工工程技术研究中心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江苏欧姆圣智能装备股份有限公司</w:t>
            </w:r>
          </w:p>
        </w:tc>
      </w:tr>
      <w:tr w:rsidR="00BB7F3F">
        <w:trPr>
          <w:trHeight w:val="6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江苏省高性能全生物降解复合纤维工程技术研究中心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江苏中石纤维股份有限公司</w:t>
            </w:r>
          </w:p>
        </w:tc>
      </w:tr>
      <w:tr w:rsidR="00BB7F3F">
        <w:trPr>
          <w:trHeight w:val="6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江苏省（晋成）大型组合式工业空调机组工程技术研究中心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江苏晋成空调工程有限公司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江苏省多功能乒乓球体育器材工程技术研究中心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盐城市艾斯特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体育器材有限公司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江苏省涂装智能装备工程技术研究中心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江苏亚一智能装备有限公司</w:t>
            </w:r>
          </w:p>
        </w:tc>
      </w:tr>
      <w:tr w:rsidR="00BB7F3F">
        <w:trPr>
          <w:trHeight w:val="6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江苏省轨道交通列车高效能空调系统工程技术研究中心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江苏荣邦机械制造有限公司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5G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通信轻量化滤波器工程技术研究中心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盐城东山通信技术有限公司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江苏省高性能铝电解电容器工程技术研究中心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晨科技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江苏省智能安防产品工程技术研究中心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江苏安威士智能安防有限公司</w:t>
            </w:r>
          </w:p>
        </w:tc>
      </w:tr>
      <w:tr w:rsidR="00BB7F3F">
        <w:trPr>
          <w:trHeight w:val="6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江苏省（健牌）低成本高密封性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PVC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汽车密封条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料工程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牌科技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亨通蓝德海洋工程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亨通蓝德海洋工程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江苏省高温高压控制阀工程技术研究中心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江苏进典控制阀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LGA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封装工程技术研究中心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江苏盐芯微电子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江苏省高效功率半导体器件工程技术研究中心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江苏晟华半导体有限公司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江苏省</w:t>
            </w:r>
            <w:r>
              <w:rPr>
                <w:rStyle w:val="font51"/>
                <w:rFonts w:hint="default"/>
                <w:lang/>
              </w:rPr>
              <w:t>除尘机械设备工程技术研究中心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江苏赛隆节能技术工程股份有限公司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江苏省智能钻探机械工程技术研究中心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盐城加美机电科技有限公司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江苏省显示屏用功能粘接材料工程技术研究中心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江苏斯瑞达材料技术股份有限公司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江苏省高精度环境监测设备工程技术研究中心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江苏春潮科技发展有限公司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江苏省刹车盘片工程技术研究中心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江苏方意汽车配件制造股份有限公司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江苏省有机电激光显示（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OLED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）工程技术研究中心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江苏聚泰科技有限公司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江苏省汽车排气消声关键零部件工程技术研究中心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驰威汽车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零部件（盐城）有限公司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江苏省含氯高分子材料工程技术研究中心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江苏科利新材料有限公司</w:t>
            </w:r>
          </w:p>
        </w:tc>
      </w:tr>
      <w:tr w:rsidR="00BB7F3F">
        <w:trPr>
          <w:trHeight w:val="6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江苏省水质智能监测无人船研发与应用工程技术研究中心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云洲（盐城）创新科技有限公司</w:t>
            </w:r>
          </w:p>
        </w:tc>
      </w:tr>
      <w:tr w:rsidR="00BB7F3F">
        <w:trPr>
          <w:trHeight w:val="3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江苏省岭南生物发酵工程技术研究中心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江苏岭南发酵设备有限公司</w:t>
            </w:r>
          </w:p>
        </w:tc>
      </w:tr>
      <w:tr w:rsidR="00BB7F3F">
        <w:trPr>
          <w:trHeight w:val="63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江苏省恒温恒湿恒压高洁净工业组合空调机组工程技术研究中心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3F" w:rsidRDefault="00C06215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盐城市力马空调工程有限公司</w:t>
            </w:r>
          </w:p>
        </w:tc>
      </w:tr>
    </w:tbl>
    <w:p w:rsidR="00BB7F3F" w:rsidRDefault="00BB7F3F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BB7F3F" w:rsidRDefault="00BB7F3F"/>
    <w:p w:rsidR="00BB7F3F" w:rsidRDefault="00BB7F3F"/>
    <w:sectPr w:rsidR="00BB7F3F" w:rsidSect="00BB7F3F">
      <w:pgSz w:w="11906" w:h="16838"/>
      <w:pgMar w:top="1985" w:right="1531" w:bottom="1985" w:left="1531" w:header="851" w:footer="992" w:gutter="0"/>
      <w:cols w:space="425"/>
      <w:docGrid w:type="lines" w:linePitch="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15" w:rsidRDefault="00C06215" w:rsidP="00C06215">
      <w:r>
        <w:separator/>
      </w:r>
    </w:p>
  </w:endnote>
  <w:endnote w:type="continuationSeparator" w:id="0">
    <w:p w:rsidR="00C06215" w:rsidRDefault="00C06215" w:rsidP="00C06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15" w:rsidRDefault="00C06215" w:rsidP="00C06215">
      <w:r>
        <w:separator/>
      </w:r>
    </w:p>
  </w:footnote>
  <w:footnote w:type="continuationSeparator" w:id="0">
    <w:p w:rsidR="00C06215" w:rsidRDefault="00C06215" w:rsidP="00C06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RjM2VjNzkwYmJkMjE3NWJlMDhiOTVlMzQ2ZTRiZGIifQ=="/>
  </w:docVars>
  <w:rsids>
    <w:rsidRoot w:val="70BB229D"/>
    <w:rsid w:val="00BB7F3F"/>
    <w:rsid w:val="00C06215"/>
    <w:rsid w:val="70BB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sid w:val="00BB7F3F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BB7F3F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C0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6215"/>
    <w:rPr>
      <w:kern w:val="2"/>
      <w:sz w:val="18"/>
      <w:szCs w:val="18"/>
    </w:rPr>
  </w:style>
  <w:style w:type="paragraph" w:styleId="a4">
    <w:name w:val="footer"/>
    <w:basedOn w:val="a"/>
    <w:link w:val="Char0"/>
    <w:rsid w:val="00C0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62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1787</Words>
  <Characters>279</Characters>
  <Application>Microsoft Office Word</Application>
  <DocSecurity>0</DocSecurity>
  <Lines>2</Lines>
  <Paragraphs>4</Paragraphs>
  <ScaleCrop>false</ScaleCrop>
  <Company>ycskjj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付山英</cp:lastModifiedBy>
  <cp:revision>2</cp:revision>
  <dcterms:created xsi:type="dcterms:W3CDTF">2022-07-26T01:06:00Z</dcterms:created>
  <dcterms:modified xsi:type="dcterms:W3CDTF">2022-07-26T07:06:00Z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3EB26BFA79E849589BD51042999913C0</vt:lpwstr>
  </property>
</Properties>
</file>