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407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1265"/>
        <w:gridCol w:w="919"/>
        <w:gridCol w:w="919"/>
        <w:gridCol w:w="920"/>
        <w:gridCol w:w="844"/>
        <w:gridCol w:w="996"/>
        <w:gridCol w:w="920"/>
        <w:gridCol w:w="862"/>
        <w:gridCol w:w="978"/>
        <w:gridCol w:w="920"/>
        <w:gridCol w:w="884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2"/>
                <w:sz w:val="32"/>
                <w:szCs w:val="32"/>
                <w:highlight w:val="none"/>
                <w:lang w:eastAsia="zh-Hans" w:bidi="ar"/>
              </w:rPr>
              <w:t>附件5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07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highlight w:val="none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全国跨省异地就医预付金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eastAsia="zh-Hans" w:bidi="ar"/>
              </w:rPr>
              <w:t>额度调整</w:t>
            </w: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  <w:lang w:bidi="ar"/>
              </w:rPr>
              <w:t>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02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制表单位：（国家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Hans" w:bidi="ar"/>
              </w:rPr>
              <w:t>级经办机构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签章）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年度：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XXXX年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地   区</w:t>
            </w:r>
          </w:p>
        </w:tc>
        <w:tc>
          <w:tcPr>
            <w:tcW w:w="1004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付  款  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 京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 津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河 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山 西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林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海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收  款  省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京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天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津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河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北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山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西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内蒙古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辽  宁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吉  林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黑龙江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上  海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  计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noWrap w:val="0"/>
            <w:textDirection w:val="tbRlV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7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单位负责人：                   审核人：                   制表人：                   制表日期：      </w:t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DB618D1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DC97EA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6076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212</Lines>
  <Paragraphs>59</Paragraphs>
  <TotalTime>14</TotalTime>
  <ScaleCrop>false</ScaleCrop>
  <LinksUpToDate>false</LinksUpToDate>
  <CharactersWithSpaces>244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2022-07-26T00:12:31Z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363CD190103C47FA80B86D17B597E907</vt:lpwstr>
  </property>
</Properties>
</file>