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eastAsia="宋体" w:cs="宋体"/>
          <w:i w:val="0"/>
          <w:caps w:val="0"/>
          <w:color w:val="000000"/>
          <w:spacing w:val="0"/>
          <w:sz w:val="16"/>
          <w:szCs w:val="16"/>
          <w:shd w:val="clear" w:fill="FFFFFF"/>
        </w:rPr>
        <w:t>　一、大赛主题</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创新合作 共建未来</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（Innovation Cooperation for a Shared future）</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二、大赛组织机构</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主办单位：中国科技部 东盟秘书处</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承办单位：中国科技部国际合作司</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东盟秘书处科技创新委</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中国科技部火炬高技术产业开发中心</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广西壮族自治区科学技术厅（中国-东盟技术转移中心）</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协办单位：广西壮族自治区产业技术研究院</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三、大赛组织委员会</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大赛设立组委会，由中国科技部、东盟秘书处，以及科技部国际合作司、东盟秘书处科技创新委、科技部火炬高技术产业开发中心、广西壮族自治区科学技术厅等相关单位组成。中国驻东盟使团相关人员参与组织工作。</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四、参赛条件与要求</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（一）报名及审核</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1.自评符合参赛条件的企业和团队，可登录大赛官方网站（www.caiec.cattc.org.cn）统一注册报名，按要求提交完整报名材料，并对所填信息的准确性和真实性负责。</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若无法通过官网报名，可下载附件中的报名表，填写参赛信息，将报名表及完整报名材料发送至邮箱：caiec2022@vip.163.com，邮件主题命名为“创赛报名-参赛项目名称-团队联系人姓名”。</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大赛报名只有以上两种渠道，其他报名渠道均无效。大赛不向参赛企业和团队收取任何费用。</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报名时间：2022年8月8日-9月30日</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2.大赛将对报名材料进行形式审查，确认符合参赛条件且提交报名材料完整的参赛企业和团队的参赛资格。</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通过资格确认的参赛企业和团队自动进入海选环节。对不符合参赛要求的企业和团队，大赛有一票否决权。</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参赛资格确认截止时间：2022年10月14日。</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(二)参赛组别与条件</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大赛面向中国及东盟国家的高校、科研院所、企业及其他社会团体等广泛征集参赛项目，并按照企业组和团队组进行比赛。</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1.企业组</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（1）参赛企业须在中国或东盟国家依法注册成立，具有创新能力和高成长潜力，拥有参赛项目的知识产权且无产权纠纷。</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（2）企业注册成立时间在2017年1月1日（含）以后。企业注册资金不超过450万美元。</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（3）企业2021年营业收入不超过3000万美元。</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（4）企业经营规范、社会信誉良好、无不良记录，且为非上市企业（新三板或地方四板挂牌企业允许参赛）。</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2.团队组</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（1）参赛团队应为拥有科技创新成果和创业计划的团队（如创业人员、进入创业实施阶段的优秀科技团队、大学生创业团队等），且团队在报名时应未注册成立企业。</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（2）团队核心成员须为参赛项目的实际参与和执行人员。参赛项目须为团队核心成员策划、研发或经营的项目，参赛的有关产品、技术及相关知识产权归属参赛项目核心成员，无产权纠纷。</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（三）参赛项目领域</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大赛划分参赛领域如下：</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1.现代农业：包括但不限于现代农林牧渔业高新技术产品研发、制造、服务、生物质能开发利用、智慧农林牧渔业设备制造、现代农田水利设施建设、农林牧渔业科技和技术服务、涉农土壤污染治理与修复等。</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2.数字经济：包括但不限于数字产品制造业、数字产品服务业、数字技术应用业、数字要素驱动业、数字化效率提升业等。</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3.生物医药及健康：包含但不限于生物医药产业（含医疗器械）、生物医学工程产业、生物农业及相关产业、生物质能产业、其他生物业和健康产业等。</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4.节能环保：包含但不限于高效节能产业（含新能源汽车、新能源产业）、先进环保产业和资源循环利用产业等。</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（四）参赛要求</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1.每个企业或团队只能选择一个组别、一个行业领域报名参赛。</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2.参赛人员须严格遵守中华人民共和国及东盟国家的法律法规，遵循中华人民共和国与东盟国家的公序良俗。</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3.大赛按照企业组和团队组进行比赛。每支参赛队伍核心成员不少于3人（含3人），核心成员中，中国或东盟国家队员的占比应不少于50%（含50%）。</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鼓励中国、东盟国家和其他国家的人员组成联合参赛队伍。联合参赛队伍中，中国和东盟国家的队员总数占比应不少于50%（含50%）。</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（注：根据中华人民共和国外交部网站信息，东南亚国家联盟包含文莱、柬埔寨、印度尼西亚、老挝、马来西亚、缅甸、菲律宾、新加坡、泰国、越南共10个国家。）</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（五）参赛语言</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大赛官方语言为英文。参赛队伍须根据报名要求，提交英文参赛材料，进行海选。大赛复赛及决赛参赛项目路演及答辩均以英文进行。决赛现场将设置英中同声传译。</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五、比赛流程</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（一）比赛环节</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大赛采用海选、复赛及总决赛三级赛制，大赛将综合考虑各领域、各组别的报名项目数量、项目质量等因素，确定晋级复赛及决赛项目数量百分比。</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海选与复赛均按照上述四个行业领域，分企业组和团队组开展评审。</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1.海选采用材料评审的方式进行，由大赛组织专家按项目领域对参赛企业和团队所提交的《参赛项目简介》《商业计划书》及项目路演PPT进行统一评审，按一定比例选出晋级复赛的项目。海选产生的晋级项目在大赛官网进行公示。</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海选预计于2022年10月举行。</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2.复赛按照项目领域分组进行比赛。拟设立中国广西南宁、泰国曼谷和新加坡三个线下赛场（视疫情而定），通过线下与线上相结合的方式进行比赛，比赛全程网络直播。复赛采用“7+5”（7分钟路演+5分钟答辩）路演答辩的方式进行评审。按比例选出晋级决赛的项目及合作之星、创意之星等奖项。复赛产生的晋级项目在大赛官网进行公示。</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复赛预计于2022年11月举行。</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3.总决赛将在中国广西南宁市进行。预计共筛选出10个企业组项目和10个团队组项目晋级总决赛，通过线下与线上相结合的方式进行比赛，比赛全程网络直播。</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总决赛不分行业领域，采用“8+7”（8分钟路演+7分钟答辩）路演答辩的方式进行评审，并按分数高低评选出一、二、三等奖。</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总决赛预计于2022年12月举行。</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（二）赛前培训</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大赛将在复赛及总决赛前，邀请具有丰富赛事经验、企业运营管理、创业实战或投融资经验的创业导师为入围企业和团队提供有针对性的赛前培训和冲刺辅导。</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六、奖励政策</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大赛总决赛将分别评选出企业组和团队组一、二、三等奖、合作之星和创意之星。大赛奖金金额设置如下：</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1.团队组</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授予获奖团队奖金和荣誉证书，共设置10名，其中一等奖1名，奖金4万元人民币；二等奖3名，奖金各2万元人民币；三等奖6名，奖金各7000元人民币。</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2.企业组</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授予获奖企业奖金和荣誉证书，共设置10名，其中一等奖1名，奖金5万元人民币；二等奖3名，奖金各3万元人民币；三等奖6名，奖金各1万元人民币。</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3.合作之星</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授予获奖团队和企业奖金及荣誉证书，共设置10名，奖金各3000元人民币。</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4.创意之星</w:t>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bdr w:val="none" w:color="auto" w:sz="0" w:space="0"/>
          <w:shd w:val="clear" w:fill="FFFFFF"/>
        </w:rPr>
        <w:br w:type="textWrapping"/>
      </w:r>
      <w:r>
        <w:rPr>
          <w:rFonts w:hint="eastAsia" w:ascii="宋体" w:hAnsi="宋体" w:eastAsia="宋体" w:cs="宋体"/>
          <w:i w:val="0"/>
          <w:caps w:val="0"/>
          <w:color w:val="000000"/>
          <w:spacing w:val="0"/>
          <w:sz w:val="16"/>
          <w:szCs w:val="16"/>
          <w:shd w:val="clear" w:fill="FFFFFF"/>
        </w:rPr>
        <w:t>　　授予获奖团队和企业奖金及荣誉证书，共设置10名，奖金各3000元人民币。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3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2022-08-11T09:08:44Z</dcterms:created>
  <dc:creator>weiny</dc:creator>
  <cp:lastModifiedBy>泠.酒祈</cp:lastModifiedBy>
  <dcterms:modified xsi:type="dcterms:W3CDTF">2022-08-11T09:09:06Z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