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ascii="方正黑体_GBK" w:hAnsi="方正黑体_GBK" w:eastAsia="方正黑体_GBK" w:cs="方正黑体_GBK"/>
          <w:i w:val="0"/>
          <w:iCs w:val="0"/>
          <w:caps w:val="0"/>
          <w:color w:val="000000"/>
          <w:spacing w:val="0"/>
          <w:sz w:val="21"/>
          <w:szCs w:val="2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t> </w:t>
      </w:r>
      <w:r>
        <w:rPr>
          <w:rStyle w:val="5"/>
          <w:rFonts w:hint="eastAsia" w:ascii="宋体" w:hAnsi="宋体" w:eastAsia="宋体" w:cs="宋体"/>
          <w:b/>
          <w:bCs/>
          <w:i w:val="0"/>
          <w:iCs w:val="0"/>
          <w:caps w:val="0"/>
          <w:color w:val="333333"/>
          <w:spacing w:val="0"/>
          <w:sz w:val="55"/>
          <w:szCs w:val="5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ascii="方正小标宋_GBK" w:hAnsi="方正小标宋_GBK" w:eastAsia="方正小标宋_GBK" w:cs="方正小标宋_GBK"/>
          <w:b/>
          <w:bCs/>
          <w:i w:val="0"/>
          <w:iCs w:val="0"/>
          <w:caps w:val="0"/>
          <w:color w:val="333333"/>
          <w:spacing w:val="0"/>
          <w:sz w:val="58"/>
          <w:szCs w:val="58"/>
          <w:bdr w:val="none" w:color="auto" w:sz="0" w:space="0"/>
          <w:shd w:val="clear" w:fill="FFFFFF"/>
        </w:rPr>
        <w:t>盐城市农业科技型企业申报材料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ascii="微软雅黑" w:hAnsi="微软雅黑" w:eastAsia="微软雅黑" w:cs="微软雅黑"/>
          <w:b/>
          <w:bCs/>
          <w:i w:val="0"/>
          <w:iCs w:val="0"/>
          <w:caps w:val="0"/>
          <w:color w:val="333333"/>
          <w:spacing w:val="0"/>
          <w:sz w:val="52"/>
          <w:szCs w:val="5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rPr>
          <w:color w:val="333333"/>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5" w:lineRule="atLeast"/>
        <w:ind w:left="0" w:right="0" w:firstLine="600"/>
        <w:rPr>
          <w:color w:val="333333"/>
          <w:sz w:val="21"/>
          <w:szCs w:val="21"/>
        </w:rPr>
      </w:pPr>
      <w:r>
        <w:rPr>
          <w:rStyle w:val="5"/>
          <w:rFonts w:ascii="方正仿宋_GBK" w:hAnsi="方正仿宋_GBK" w:eastAsia="方正仿宋_GBK" w:cs="方正仿宋_GBK"/>
          <w:b/>
          <w:bCs/>
          <w:i w:val="0"/>
          <w:iCs w:val="0"/>
          <w:caps w:val="0"/>
          <w:color w:val="333333"/>
          <w:spacing w:val="0"/>
          <w:sz w:val="34"/>
          <w:szCs w:val="34"/>
          <w:bdr w:val="none" w:color="auto" w:sz="0" w:space="0"/>
          <w:shd w:val="clear" w:fill="FFFFFF"/>
        </w:rPr>
        <w:t>企业名称（并盖章）</w:t>
      </w:r>
      <w:r>
        <w:rPr>
          <w:rFonts w:hint="eastAsia" w:ascii="方正仿宋_GBK" w:hAnsi="方正仿宋_GBK" w:eastAsia="方正仿宋_GBK" w:cs="方正仿宋_GBK"/>
          <w:i w:val="0"/>
          <w:iCs w:val="0"/>
          <w:caps w:val="0"/>
          <w:color w:val="333333"/>
          <w:spacing w:val="0"/>
          <w:sz w:val="34"/>
          <w:szCs w:val="3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5" w:lineRule="atLeast"/>
        <w:ind w:left="0" w:right="0" w:firstLine="600"/>
        <w:rPr>
          <w:color w:val="333333"/>
          <w:sz w:val="21"/>
          <w:szCs w:val="21"/>
        </w:rPr>
      </w:pPr>
      <w:r>
        <w:rPr>
          <w:rStyle w:val="5"/>
          <w:rFonts w:hint="eastAsia" w:ascii="方正仿宋_GBK" w:hAnsi="方正仿宋_GBK" w:eastAsia="方正仿宋_GBK" w:cs="方正仿宋_GBK"/>
          <w:b/>
          <w:bCs/>
          <w:i w:val="0"/>
          <w:iCs w:val="0"/>
          <w:caps w:val="0"/>
          <w:color w:val="333333"/>
          <w:spacing w:val="0"/>
          <w:sz w:val="34"/>
          <w:szCs w:val="34"/>
          <w:bdr w:val="none" w:color="auto" w:sz="0" w:space="0"/>
          <w:shd w:val="clear" w:fill="FFFFFF"/>
        </w:rPr>
        <w:t>所属地区</w:t>
      </w:r>
      <w:r>
        <w:rPr>
          <w:rFonts w:hint="eastAsia" w:ascii="方正仿宋_GBK" w:hAnsi="方正仿宋_GBK" w:eastAsia="方正仿宋_GBK" w:cs="方正仿宋_GBK"/>
          <w:i w:val="0"/>
          <w:iCs w:val="0"/>
          <w:caps w:val="0"/>
          <w:color w:val="333333"/>
          <w:spacing w:val="0"/>
          <w:sz w:val="34"/>
          <w:szCs w:val="3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5" w:lineRule="atLeast"/>
        <w:ind w:left="0" w:right="0" w:firstLine="600"/>
        <w:rPr>
          <w:color w:val="333333"/>
          <w:sz w:val="21"/>
          <w:szCs w:val="21"/>
        </w:rPr>
      </w:pPr>
      <w:r>
        <w:rPr>
          <w:rStyle w:val="5"/>
          <w:rFonts w:hint="eastAsia" w:ascii="方正仿宋_GBK" w:hAnsi="方正仿宋_GBK" w:eastAsia="方正仿宋_GBK" w:cs="方正仿宋_GBK"/>
          <w:b/>
          <w:bCs/>
          <w:i w:val="0"/>
          <w:iCs w:val="0"/>
          <w:caps w:val="0"/>
          <w:color w:val="333333"/>
          <w:spacing w:val="0"/>
          <w:sz w:val="34"/>
          <w:szCs w:val="34"/>
          <w:bdr w:val="none" w:color="auto" w:sz="0" w:space="0"/>
          <w:shd w:val="clear" w:fill="FFFFFF"/>
        </w:rPr>
        <w:t>申报日期</w:t>
      </w:r>
      <w:r>
        <w:rPr>
          <w:rFonts w:hint="eastAsia" w:ascii="方正仿宋_GBK" w:hAnsi="方正仿宋_GBK" w:eastAsia="方正仿宋_GBK" w:cs="方正仿宋_GBK"/>
          <w:i w:val="0"/>
          <w:iCs w:val="0"/>
          <w:caps w:val="0"/>
          <w:color w:val="333333"/>
          <w:spacing w:val="0"/>
          <w:sz w:val="34"/>
          <w:szCs w:val="34"/>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ascii="方正楷体_GBK" w:hAnsi="方正楷体_GBK" w:eastAsia="方正楷体_GBK" w:cs="方正楷体_GBK"/>
          <w:b/>
          <w:bCs/>
          <w:i w:val="0"/>
          <w:iCs w:val="0"/>
          <w:caps w:val="0"/>
          <w:color w:val="333333"/>
          <w:spacing w:val="0"/>
          <w:sz w:val="37"/>
          <w:szCs w:val="37"/>
          <w:bdr w:val="none" w:color="auto" w:sz="0" w:space="0"/>
          <w:shd w:val="clear" w:fill="FFFFFF"/>
        </w:rPr>
        <w:t>盐城市科学技术局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jc w:val="center"/>
        <w:rPr>
          <w:color w:val="333333"/>
          <w:sz w:val="21"/>
          <w:szCs w:val="21"/>
        </w:rPr>
      </w:pPr>
      <w:r>
        <w:rPr>
          <w:rStyle w:val="5"/>
          <w:rFonts w:hint="eastAsia" w:ascii="方正楷体_GBK" w:hAnsi="方正楷体_GBK" w:eastAsia="方正楷体_GBK" w:cs="方正楷体_GBK"/>
          <w:b/>
          <w:bCs/>
          <w:i w:val="0"/>
          <w:iCs w:val="0"/>
          <w:caps w:val="0"/>
          <w:color w:val="333333"/>
          <w:spacing w:val="0"/>
          <w:sz w:val="37"/>
          <w:szCs w:val="37"/>
          <w:bdr w:val="none" w:color="auto" w:sz="0" w:space="0"/>
          <w:shd w:val="clear" w:fill="FFFFFF"/>
        </w:rPr>
        <w:t>二〇二二年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21"/>
          <w:szCs w:val="21"/>
        </w:rPr>
      </w:pPr>
      <w:r>
        <w:rPr>
          <w:rStyle w:val="5"/>
          <w:rFonts w:hint="eastAsia" w:ascii="宋体" w:hAnsi="宋体" w:eastAsia="宋体" w:cs="宋体"/>
          <w:b/>
          <w:bCs/>
          <w:i w:val="0"/>
          <w:iCs w:val="0"/>
          <w:caps w:val="0"/>
          <w:color w:val="333333"/>
          <w:spacing w:val="0"/>
          <w:sz w:val="55"/>
          <w:szCs w:val="5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方正小标宋_GBK" w:hAnsi="方正小标宋_GBK" w:eastAsia="方正小标宋_GBK" w:cs="方正小标宋_GBK"/>
          <w:b/>
          <w:bCs/>
          <w:i w:val="0"/>
          <w:iCs w:val="0"/>
          <w:caps w:val="0"/>
          <w:color w:val="333333"/>
          <w:spacing w:val="0"/>
          <w:sz w:val="55"/>
          <w:szCs w:val="5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方正小标宋_GBK" w:hAnsi="方正小标宋_GBK" w:eastAsia="方正小标宋_GBK" w:cs="方正小标宋_GBK"/>
          <w:b/>
          <w:bCs/>
          <w:i w:val="0"/>
          <w:iCs w:val="0"/>
          <w:caps w:val="0"/>
          <w:color w:val="333333"/>
          <w:spacing w:val="0"/>
          <w:sz w:val="55"/>
          <w:szCs w:val="5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方正小标宋_GBK" w:hAnsi="方正小标宋_GBK" w:eastAsia="方正小标宋_GBK" w:cs="方正小标宋_GBK"/>
          <w:b/>
          <w:bCs/>
          <w:i w:val="0"/>
          <w:iCs w:val="0"/>
          <w:caps w:val="0"/>
          <w:color w:val="333333"/>
          <w:spacing w:val="0"/>
          <w:sz w:val="55"/>
          <w:szCs w:val="55"/>
          <w:bdr w:val="none" w:color="auto" w:sz="0" w:space="0"/>
          <w:shd w:val="clear" w:fill="FFFFFF"/>
        </w:rPr>
        <w:t>盐城市农业科技型企业申报书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微软雅黑" w:hAnsi="微软雅黑" w:eastAsia="微软雅黑" w:cs="微软雅黑"/>
          <w:b/>
          <w:bCs/>
          <w:i w:val="0"/>
          <w:iCs w:val="0"/>
          <w:caps w:val="0"/>
          <w:color w:val="333333"/>
          <w:spacing w:val="0"/>
          <w:sz w:val="52"/>
          <w:szCs w:val="5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855"/>
        <w:rPr>
          <w:color w:val="333333"/>
          <w:sz w:val="21"/>
          <w:szCs w:val="21"/>
        </w:rPr>
      </w:pP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企业名称</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855"/>
        <w:rPr>
          <w:color w:val="333333"/>
          <w:sz w:val="21"/>
          <w:szCs w:val="21"/>
        </w:rPr>
      </w:pP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所属地区</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855"/>
        <w:rPr>
          <w:color w:val="333333"/>
          <w:sz w:val="21"/>
          <w:szCs w:val="21"/>
        </w:rPr>
      </w:pP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联 系 人</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电话</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855"/>
        <w:rPr>
          <w:color w:val="333333"/>
          <w:sz w:val="21"/>
          <w:szCs w:val="21"/>
        </w:rPr>
      </w:pP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申报日期</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70"/>
        <w:rPr>
          <w:color w:val="333333"/>
          <w:sz w:val="21"/>
          <w:szCs w:val="21"/>
        </w:rPr>
      </w:pPr>
      <w:r>
        <w:rPr>
          <w:rStyle w:val="5"/>
          <w:rFonts w:hint="eastAsia" w:ascii="方正仿宋_GBK" w:hAnsi="方正仿宋_GBK" w:eastAsia="方正仿宋_GBK" w:cs="方正仿宋_GBK"/>
          <w:b/>
          <w:bCs/>
          <w:i w:val="0"/>
          <w:iCs w:val="0"/>
          <w:caps w:val="0"/>
          <w:color w:val="333333"/>
          <w:spacing w:val="0"/>
          <w:sz w:val="21"/>
          <w:szCs w:val="21"/>
          <w:bdr w:val="none" w:color="auto" w:sz="0" w:space="0"/>
          <w:shd w:val="clear" w:fill="FFFFFF"/>
        </w:rPr>
        <w:t>声明：</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本申请书上填写的有关内容和附件提交的资料均准确、真实、合法、有效、无涉密信息，本企业愿为此承担有关法律责任。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70"/>
        <w:rPr>
          <w:color w:val="333333"/>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70"/>
        <w:rPr>
          <w:color w:val="333333"/>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 法定代表人（签名）:            （企业公章）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3195"/>
        <w:rPr>
          <w:color w:val="333333"/>
          <w:sz w:val="21"/>
          <w:szCs w:val="21"/>
        </w:rPr>
      </w:pPr>
      <w:r>
        <w:rPr>
          <w:rStyle w:val="5"/>
          <w:rFonts w:hint="eastAsia" w:ascii="方正楷体_GBK" w:hAnsi="方正楷体_GBK" w:eastAsia="方正楷体_GBK" w:cs="方正楷体_GBK"/>
          <w:b/>
          <w:bCs/>
          <w:i w:val="0"/>
          <w:iCs w:val="0"/>
          <w:caps w:val="0"/>
          <w:color w:val="333333"/>
          <w:spacing w:val="0"/>
          <w:sz w:val="21"/>
          <w:szCs w:val="21"/>
          <w:bdr w:val="none" w:color="auto" w:sz="0" w:space="0"/>
          <w:shd w:val="clear" w:fill="FFFFFF"/>
        </w:rPr>
        <w:t>盐城市科学技术局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jc w:val="center"/>
        <w:rPr>
          <w:color w:val="333333"/>
          <w:sz w:val="21"/>
          <w:szCs w:val="21"/>
        </w:rPr>
      </w:pPr>
      <w:r>
        <w:rPr>
          <w:rStyle w:val="5"/>
          <w:rFonts w:hint="eastAsia" w:ascii="方正楷体_GBK" w:hAnsi="方正楷体_GBK" w:eastAsia="方正楷体_GBK" w:cs="方正楷体_GBK"/>
          <w:b/>
          <w:bCs/>
          <w:i w:val="0"/>
          <w:iCs w:val="0"/>
          <w:caps w:val="0"/>
          <w:color w:val="333333"/>
          <w:spacing w:val="0"/>
          <w:sz w:val="21"/>
          <w:szCs w:val="21"/>
          <w:bdr w:val="none" w:color="auto" w:sz="0" w:space="0"/>
          <w:shd w:val="clear" w:fill="FFFFFF"/>
        </w:rPr>
        <w:t>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方正黑体_GBK" w:hAnsi="方正黑体_GBK" w:eastAsia="方正黑体_GBK" w:cs="方正黑体_GBK"/>
          <w:b/>
          <w:bCs/>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1"/>
          <w:szCs w:val="21"/>
        </w:rPr>
      </w:pPr>
      <w:r>
        <w:rPr>
          <w:rStyle w:val="5"/>
          <w:rFonts w:hint="eastAsia" w:ascii="方正黑体_GBK" w:hAnsi="方正黑体_GBK" w:eastAsia="方正黑体_GBK" w:cs="方正黑体_GBK"/>
          <w:b/>
          <w:bCs/>
          <w:i w:val="0"/>
          <w:iCs w:val="0"/>
          <w:caps w:val="0"/>
          <w:color w:val="333333"/>
          <w:spacing w:val="0"/>
          <w:sz w:val="36"/>
          <w:szCs w:val="36"/>
          <w:bdr w:val="none" w:color="auto" w:sz="0" w:space="0"/>
          <w:shd w:val="clear" w:fill="FFFFFF"/>
        </w:rPr>
        <w:t>填写说明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Style w:val="5"/>
          <w:rFonts w:hint="eastAsia" w:ascii="微软雅黑" w:hAnsi="微软雅黑" w:eastAsia="微软雅黑" w:cs="微软雅黑"/>
          <w:b/>
          <w:bCs/>
          <w:i w:val="0"/>
          <w:iCs w:val="0"/>
          <w:caps w:val="0"/>
          <w:color w:val="333333"/>
          <w:spacing w:val="0"/>
          <w:sz w:val="52"/>
          <w:szCs w:val="5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1. 企业申请认定时须注册满365个日历天数以上；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2.“当年”指企业申报前1个会计年度。其他需提供的材料请按年份要求填写、提供；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3. 本申请书中所有财务数据须出自财务报表或审计报告、纳税申报表；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4. 企业职工总数、企业科技人员包括在职、兼职和临时聘用人员。需提供工资花名册（含工作岗位）及劳动合同或缴纳社会保险费证明，大专以上人员需提供学历证书；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5. 市级农业科技型企业所指的知识产权包括专利、植物新品种、省级以上农作物品种、国家新药、国家中药保护品种、软件著作权等，须在中国境内授权或审批审定，并在中国法律的有效保护期内。申请企业应拥有知识产权的所有权或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6.市级农业科技型企业所指的技术成果包括：国家、行业、地方标准，技术规范规程，检测方法；市级以上政府部门、省级行业协会及具有成果评价资质的第三方出具的技术成果鉴定等；县（市/区）级以上政府部门立项并通过验收的科研类项目；其他已完成的具合法合理证明材料的专有技术或其他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7.申请认定时知识产权和技术成果的有效性以企业申请认定前获得所有权证书或授权使用证明材料、并能提供付费收据证明为准；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8.产学研合作协议应为一级法人单位盖章；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9. 土地入股分红证明需提供有效的土地流转、入股分红协议。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285"/>
        <w:jc w:val="left"/>
        <w:rPr>
          <w:color w:val="333333"/>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17"/>
        <w:gridCol w:w="1267"/>
        <w:gridCol w:w="162"/>
        <w:gridCol w:w="162"/>
        <w:gridCol w:w="162"/>
        <w:gridCol w:w="272"/>
        <w:gridCol w:w="213"/>
        <w:gridCol w:w="307"/>
        <w:gridCol w:w="358"/>
        <w:gridCol w:w="163"/>
        <w:gridCol w:w="161"/>
        <w:gridCol w:w="163"/>
        <w:gridCol w:w="394"/>
        <w:gridCol w:w="396"/>
        <w:gridCol w:w="297"/>
        <w:gridCol w:w="1180"/>
        <w:gridCol w:w="11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z w:val="25"/>
                <w:szCs w:val="25"/>
                <w:bdr w:val="none" w:color="auto" w:sz="0" w:space="0"/>
              </w:rPr>
              <w:t>企业基本信息</w:t>
            </w:r>
          </w:p>
        </w:tc>
        <w:tc>
          <w:tcPr>
            <w:tcW w:w="0" w:type="auto"/>
            <w:gridSpan w:val="4"/>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主营业务范围</w:t>
            </w:r>
          </w:p>
        </w:tc>
        <w:tc>
          <w:tcPr>
            <w:tcW w:w="0" w:type="auto"/>
            <w:gridSpan w:val="10"/>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法人代码</w:t>
            </w:r>
          </w:p>
        </w:tc>
        <w:tc>
          <w:tcPr>
            <w:tcW w:w="0" w:type="auto"/>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4"/>
                <w:szCs w:val="24"/>
                <w:bdr w:val="none" w:color="auto" w:sz="0" w:space="0"/>
              </w:rPr>
              <w:t>是否为高新技术企业</w:t>
            </w:r>
          </w:p>
        </w:tc>
        <w:tc>
          <w:tcPr>
            <w:tcW w:w="0" w:type="auto"/>
            <w:gridSpan w:val="10"/>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□是    □否</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认定时间</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年月日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30"/>
                <w:sz w:val="24"/>
                <w:szCs w:val="24"/>
                <w:bdr w:val="none" w:color="auto" w:sz="0" w:space="0"/>
              </w:rPr>
              <w:t>是否为省农业科技型企业</w:t>
            </w:r>
          </w:p>
        </w:tc>
        <w:tc>
          <w:tcPr>
            <w:tcW w:w="0" w:type="auto"/>
            <w:gridSpan w:val="10"/>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□是    □否</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认定时间</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年月日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4"/>
                <w:szCs w:val="24"/>
                <w:bdr w:val="none" w:color="auto" w:sz="0" w:space="0"/>
              </w:rPr>
              <w:t>是否为市级以上农业产业化龙头企业</w:t>
            </w:r>
          </w:p>
        </w:tc>
        <w:tc>
          <w:tcPr>
            <w:tcW w:w="0" w:type="auto"/>
            <w:gridSpan w:val="10"/>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□国家级 □省级□市级</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认定时间</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□国家级年月日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□省级  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□市级  年月日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7"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15"/>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color w:val="333333"/>
                <w:sz w:val="21"/>
                <w:szCs w:val="21"/>
              </w:rPr>
            </w:pPr>
            <w:r>
              <w:rPr>
                <w:color w:val="333333"/>
                <w:spacing w:val="0"/>
                <w:sz w:val="22"/>
                <w:szCs w:val="22"/>
                <w:bdr w:val="none" w:color="auto" w:sz="0" w:space="0"/>
              </w:rPr>
              <w:t>2019</w:t>
            </w:r>
            <w:r>
              <w:rPr>
                <w:rFonts w:hint="eastAsia" w:ascii="方正仿宋_GBK" w:hAnsi="方正仿宋_GBK" w:eastAsia="方正仿宋_GBK" w:cs="方正仿宋_GBK"/>
                <w:color w:val="333333"/>
                <w:spacing w:val="0"/>
                <w:sz w:val="22"/>
                <w:szCs w:val="22"/>
                <w:bdr w:val="none" w:color="auto" w:sz="0" w:space="0"/>
              </w:rPr>
              <w:t>年以来是否发生过重大安全、质量、环境或其他违法行为</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_GBK" w:hAnsi="方正仿宋_GBK" w:eastAsia="方正仿宋_GBK" w:cs="方正仿宋_GBK"/>
                <w:color w:val="333333"/>
                <w:sz w:val="24"/>
                <w:szCs w:val="24"/>
                <w:bdr w:val="none" w:color="auto" w:sz="0" w:space="0"/>
                <w:lang w:eastAsia="zh-CN"/>
              </w:rPr>
            </w:pPr>
            <w:r>
              <w:rPr>
                <w:rFonts w:hint="eastAsia" w:ascii="方正仿宋_GBK" w:hAnsi="方正仿宋_GBK" w:eastAsia="方正仿宋_GBK" w:cs="方正仿宋_GBK"/>
                <w:color w:val="333333"/>
                <w:sz w:val="24"/>
                <w:szCs w:val="24"/>
                <w:bdr w:val="none" w:color="auto" w:sz="0" w:space="0"/>
                <w:lang w:val="en-US" w:eastAsia="zh-CN"/>
              </w:rPr>
              <w:t>是</w:t>
            </w:r>
            <w:r>
              <w:rPr>
                <w:rFonts w:hint="eastAsia" w:ascii="方正仿宋_GBK" w:hAnsi="方正仿宋_GBK" w:eastAsia="方正仿宋_GBK" w:cs="方正仿宋_GBK"/>
                <w:color w:val="333333"/>
                <w:sz w:val="24"/>
                <w:szCs w:val="24"/>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240" w:firstLineChars="100"/>
              <w:jc w:val="both"/>
              <w:rPr>
                <w:color w:val="333333"/>
                <w:sz w:val="21"/>
                <w:szCs w:val="21"/>
              </w:rPr>
            </w:pPr>
            <w:r>
              <w:rPr>
                <w:rFonts w:hint="eastAsia" w:ascii="方正仿宋_GBK" w:hAnsi="方正仿宋_GBK" w:eastAsia="方正仿宋_GBK" w:cs="方正仿宋_GBK"/>
                <w:color w:val="333333"/>
                <w:sz w:val="24"/>
                <w:szCs w:val="24"/>
                <w:bdr w:val="none" w:color="auto" w:sz="0" w:space="0"/>
              </w:rPr>
              <w:t>否</w:t>
            </w:r>
            <w:r>
              <w:rPr>
                <w:rFonts w:hint="eastAsia" w:ascii="方正仿宋_GBK" w:hAnsi="方正仿宋_GBK" w:eastAsia="方正仿宋_GBK" w:cs="方正仿宋_GBK"/>
                <w:color w:val="333333"/>
                <w:sz w:val="24"/>
                <w:szCs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地址</w:t>
            </w:r>
          </w:p>
        </w:tc>
        <w:tc>
          <w:tcPr>
            <w:tcW w:w="0" w:type="auto"/>
            <w:gridSpan w:val="1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color w:val="333333"/>
                <w:sz w:val="24"/>
                <w:szCs w:val="24"/>
                <w:bdr w:val="none" w:color="auto" w:sz="0" w:space="0"/>
              </w:rPr>
              <w:t>Email</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0" w:type="auto"/>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z w:val="25"/>
                <w:szCs w:val="25"/>
                <w:bdr w:val="none" w:color="auto" w:sz="0" w:space="0"/>
              </w:rPr>
              <w:t>企业人员结构</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姓名</w:t>
            </w: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年龄</w:t>
            </w: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文化程度</w:t>
            </w:r>
          </w:p>
        </w:tc>
        <w:tc>
          <w:tcPr>
            <w:tcW w:w="0" w:type="auto"/>
            <w:gridSpan w:val="6"/>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专业技术职称</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pacing w:val="-15"/>
                <w:sz w:val="21"/>
                <w:szCs w:val="21"/>
                <w:bdr w:val="none" w:color="auto" w:sz="0" w:space="0"/>
              </w:rPr>
              <w:t>何年起从事研发</w:t>
            </w:r>
            <w:r>
              <w:rPr>
                <w:color w:val="333333"/>
                <w:spacing w:val="-15"/>
                <w:sz w:val="21"/>
                <w:szCs w:val="21"/>
                <w:bdr w:val="none" w:color="auto" w:sz="0" w:space="0"/>
              </w:rPr>
              <w:t>/</w:t>
            </w:r>
            <w:r>
              <w:rPr>
                <w:rFonts w:hint="eastAsia" w:ascii="方正仿宋_GBK" w:hAnsi="方正仿宋_GBK" w:eastAsia="方正仿宋_GBK" w:cs="方正仿宋_GBK"/>
                <w:color w:val="333333"/>
                <w:spacing w:val="-15"/>
                <w:sz w:val="21"/>
                <w:szCs w:val="21"/>
                <w:bdr w:val="none" w:color="auto" w:sz="0" w:space="0"/>
              </w:rPr>
              <w:t>生产经营</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法定代表人</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负责人</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pacing w:val="0"/>
                <w:sz w:val="22"/>
                <w:szCs w:val="22"/>
                <w:bdr w:val="none" w:color="auto" w:sz="0" w:space="0"/>
              </w:rPr>
              <w:t>职工总数（人）</w:t>
            </w:r>
          </w:p>
        </w:tc>
        <w:tc>
          <w:tcPr>
            <w:tcW w:w="0" w:type="auto"/>
            <w:gridSpan w:val="1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具有大专以上学历</w:t>
            </w:r>
            <w:r>
              <w:rPr>
                <w:rStyle w:val="5"/>
                <w:rFonts w:hint="eastAsia" w:ascii="方正仿宋_GBK" w:hAnsi="方正仿宋_GBK" w:eastAsia="方正仿宋_GBK" w:cs="方正仿宋_GBK"/>
                <w:b/>
                <w:bCs/>
                <w:color w:val="333333"/>
                <w:sz w:val="24"/>
                <w:szCs w:val="24"/>
                <w:bdr w:val="none" w:color="auto" w:sz="0" w:space="0"/>
              </w:rPr>
              <w:t>人员数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及占职工总数比</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从事技术创新和研发的科技</w:t>
            </w:r>
            <w:r>
              <w:rPr>
                <w:rStyle w:val="5"/>
                <w:rFonts w:hint="eastAsia" w:ascii="方正仿宋_GBK" w:hAnsi="方正仿宋_GBK" w:eastAsia="方正仿宋_GBK" w:cs="方正仿宋_GBK"/>
                <w:b/>
                <w:bCs/>
                <w:color w:val="333333"/>
                <w:sz w:val="24"/>
                <w:szCs w:val="24"/>
                <w:bdr w:val="none" w:color="auto" w:sz="0" w:space="0"/>
              </w:rPr>
              <w:t>人员数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及占职工总数比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1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2"/>
                <w:szCs w:val="22"/>
                <w:bdr w:val="none" w:color="auto" w:sz="0" w:space="0"/>
              </w:rPr>
              <w:t>人员数：占比：（%）</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2"/>
                <w:szCs w:val="22"/>
                <w:bdr w:val="none" w:color="auto" w:sz="0" w:space="0"/>
              </w:rPr>
              <w:t>人员数：占比：（%）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5" w:hRule="atLeast"/>
          <w:jc w:val="center"/>
        </w:trPr>
        <w:tc>
          <w:tcPr>
            <w:tcW w:w="0" w:type="auto"/>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z w:val="25"/>
                <w:szCs w:val="25"/>
                <w:bdr w:val="none" w:color="auto" w:sz="0" w:space="0"/>
              </w:rPr>
              <w:t>企业技术创新情况</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现有研发机构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名称</w:t>
            </w:r>
          </w:p>
        </w:tc>
        <w:tc>
          <w:tcPr>
            <w:tcW w:w="0" w:type="auto"/>
            <w:gridSpan w:val="1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□国家级   □省级  □市级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z w:val="22"/>
                <w:szCs w:val="22"/>
                <w:bdr w:val="none" w:color="auto" w:sz="0" w:space="0"/>
              </w:rPr>
              <w:t>全称</w:t>
            </w:r>
            <w:r>
              <w:rPr>
                <w:rFonts w:hint="eastAsia" w:ascii="方正仿宋_GBK" w:hAnsi="方正仿宋_GBK" w:eastAsia="方正仿宋_GBK" w:cs="方正仿宋_GBK"/>
                <w:color w:val="333333"/>
                <w:sz w:val="22"/>
                <w:szCs w:val="22"/>
                <w:bdr w:val="none" w:color="auto" w:sz="0" w:space="0"/>
              </w:rPr>
              <w:t>：①②③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color w:val="333333"/>
                <w:sz w:val="24"/>
                <w:szCs w:val="24"/>
                <w:bdr w:val="none" w:color="auto" w:sz="0" w:space="0"/>
              </w:rPr>
              <w:t>2020</w:t>
            </w:r>
            <w:r>
              <w:rPr>
                <w:rFonts w:hint="eastAsia" w:ascii="方正仿宋_GBK" w:hAnsi="方正仿宋_GBK" w:eastAsia="方正仿宋_GBK" w:cs="方正仿宋_GBK"/>
                <w:color w:val="333333"/>
                <w:sz w:val="24"/>
                <w:szCs w:val="24"/>
                <w:bdr w:val="none" w:color="auto" w:sz="0" w:space="0"/>
              </w:rPr>
              <w:t>年度研发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投入</w:t>
            </w:r>
            <w:r>
              <w:rPr>
                <w:color w:val="333333"/>
                <w:sz w:val="22"/>
                <w:szCs w:val="22"/>
                <w:bdr w:val="none" w:color="auto" w:sz="0" w:space="0"/>
              </w:rPr>
              <w:t>(</w:t>
            </w:r>
            <w:r>
              <w:rPr>
                <w:rFonts w:hint="eastAsia" w:ascii="方正仿宋_GBK" w:hAnsi="方正仿宋_GBK" w:eastAsia="方正仿宋_GBK" w:cs="方正仿宋_GBK"/>
                <w:color w:val="333333"/>
                <w:sz w:val="22"/>
                <w:szCs w:val="22"/>
                <w:bdr w:val="none" w:color="auto" w:sz="0" w:space="0"/>
              </w:rPr>
              <w:t>万元</w:t>
            </w:r>
            <w:r>
              <w:rPr>
                <w:color w:val="333333"/>
                <w:sz w:val="22"/>
                <w:szCs w:val="22"/>
                <w:bdr w:val="none" w:color="auto" w:sz="0" w:space="0"/>
              </w:rPr>
              <w:t>)</w:t>
            </w: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color w:val="333333"/>
                <w:sz w:val="24"/>
                <w:szCs w:val="24"/>
                <w:bdr w:val="none" w:color="auto" w:sz="0" w:space="0"/>
              </w:rPr>
              <w:t>2020</w:t>
            </w:r>
            <w:r>
              <w:rPr>
                <w:rFonts w:hint="eastAsia" w:ascii="方正仿宋_GBK" w:hAnsi="方正仿宋_GBK" w:eastAsia="方正仿宋_GBK" w:cs="方正仿宋_GBK"/>
                <w:color w:val="333333"/>
                <w:sz w:val="24"/>
                <w:szCs w:val="24"/>
                <w:bdr w:val="none" w:color="auto" w:sz="0" w:space="0"/>
              </w:rPr>
              <w:t>年度研发投入占销售收入的比例(%)</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color w:val="333333"/>
                <w:sz w:val="24"/>
                <w:szCs w:val="24"/>
                <w:bdr w:val="none" w:color="auto" w:sz="0" w:space="0"/>
              </w:rPr>
              <w:t>2021</w:t>
            </w:r>
            <w:r>
              <w:rPr>
                <w:rFonts w:hint="eastAsia" w:ascii="方正仿宋_GBK" w:hAnsi="方正仿宋_GBK" w:eastAsia="方正仿宋_GBK" w:cs="方正仿宋_GBK"/>
                <w:color w:val="333333"/>
                <w:sz w:val="24"/>
                <w:szCs w:val="24"/>
                <w:bdr w:val="none" w:color="auto" w:sz="0" w:space="0"/>
              </w:rPr>
              <w:t>年度研发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投入</w:t>
            </w:r>
            <w:r>
              <w:rPr>
                <w:color w:val="333333"/>
                <w:sz w:val="22"/>
                <w:szCs w:val="22"/>
                <w:bdr w:val="none" w:color="auto" w:sz="0" w:space="0"/>
              </w:rPr>
              <w:t>(</w:t>
            </w:r>
            <w:r>
              <w:rPr>
                <w:rFonts w:hint="eastAsia" w:ascii="方正仿宋_GBK" w:hAnsi="方正仿宋_GBK" w:eastAsia="方正仿宋_GBK" w:cs="方正仿宋_GBK"/>
                <w:color w:val="333333"/>
                <w:sz w:val="22"/>
                <w:szCs w:val="22"/>
                <w:bdr w:val="none" w:color="auto" w:sz="0" w:space="0"/>
              </w:rPr>
              <w:t>万元</w:t>
            </w:r>
            <w:r>
              <w:rPr>
                <w:color w:val="333333"/>
                <w:sz w:val="22"/>
                <w:szCs w:val="22"/>
                <w:bdr w:val="none" w:color="auto" w:sz="0" w:space="0"/>
              </w:rPr>
              <w:t>)</w:t>
            </w: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color w:val="333333"/>
                <w:sz w:val="24"/>
                <w:szCs w:val="24"/>
                <w:bdr w:val="none" w:color="auto" w:sz="0" w:space="0"/>
              </w:rPr>
              <w:t>2021</w:t>
            </w:r>
            <w:r>
              <w:rPr>
                <w:rFonts w:hint="eastAsia" w:ascii="方正仿宋_GBK" w:hAnsi="方正仿宋_GBK" w:eastAsia="方正仿宋_GBK" w:cs="方正仿宋_GBK"/>
                <w:color w:val="333333"/>
                <w:sz w:val="24"/>
                <w:szCs w:val="24"/>
                <w:bdr w:val="none" w:color="auto" w:sz="0" w:space="0"/>
              </w:rPr>
              <w:t>年度研发投入占销售收入的比例(%)</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自主知识产权拥有数：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color w:val="333333"/>
                <w:sz w:val="24"/>
                <w:szCs w:val="24"/>
                <w:bdr w:val="none" w:color="auto" w:sz="0" w:space="0"/>
              </w:rPr>
              <w:t>(</w:t>
            </w:r>
            <w:r>
              <w:rPr>
                <w:rFonts w:hint="eastAsia" w:ascii="方正仿宋_GBK" w:hAnsi="方正仿宋_GBK" w:eastAsia="方正仿宋_GBK" w:cs="方正仿宋_GBK"/>
                <w:color w:val="333333"/>
                <w:sz w:val="24"/>
                <w:szCs w:val="24"/>
                <w:bdr w:val="none" w:color="auto" w:sz="0" w:space="0"/>
              </w:rPr>
              <w:t>项</w:t>
            </w:r>
            <w:r>
              <w:rPr>
                <w:color w:val="333333"/>
                <w:sz w:val="24"/>
                <w:szCs w:val="24"/>
                <w:bdr w:val="none" w:color="auto" w:sz="0" w:space="0"/>
              </w:rPr>
              <w:t>)</w:t>
            </w:r>
            <w:r>
              <w:rPr>
                <w:rFonts w:hint="eastAsia" w:ascii="方正仿宋_GBK" w:hAnsi="方正仿宋_GBK" w:eastAsia="方正仿宋_GBK" w:cs="方正仿宋_GBK"/>
                <w:color w:val="333333"/>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自有知识产权数：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获得使用权数：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（项）</w:t>
            </w:r>
          </w:p>
        </w:tc>
        <w:tc>
          <w:tcPr>
            <w:tcW w:w="0" w:type="auto"/>
            <w:gridSpan w:val="4"/>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自主知识产权中，</w:t>
            </w: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有效专利（项）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授权专利（项）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有效发明专利（项）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农作物品种权（项）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软件著作权（项）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7"/>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0"/>
                <w:sz w:val="24"/>
                <w:szCs w:val="24"/>
                <w:bdr w:val="none" w:color="auto" w:sz="0" w:space="0"/>
              </w:rPr>
              <w:t>商标（件）</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5"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4"/>
                <w:szCs w:val="24"/>
                <w:bdr w:val="none" w:color="auto" w:sz="0" w:space="0"/>
              </w:rPr>
              <w:t>自主品牌产品名称</w:t>
            </w:r>
          </w:p>
        </w:tc>
        <w:tc>
          <w:tcPr>
            <w:tcW w:w="0" w:type="auto"/>
            <w:gridSpan w:val="9"/>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1"/>
                <w:szCs w:val="21"/>
                <w:bdr w:val="none" w:color="auto" w:sz="0" w:space="0"/>
              </w:rPr>
              <w:t>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1"/>
                <w:szCs w:val="21"/>
                <w:bdr w:val="none" w:color="auto" w:sz="0" w:space="0"/>
              </w:rPr>
              <w:t>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1"/>
                <w:szCs w:val="21"/>
                <w:bdr w:val="none" w:color="auto" w:sz="0" w:space="0"/>
              </w:rPr>
              <w:t>③</w:t>
            </w: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无公害／绿色／有机产品拥有量（个）</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□无公害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□绿色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□有机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color w:val="333333"/>
                <w:spacing w:val="-30"/>
                <w:sz w:val="22"/>
                <w:szCs w:val="22"/>
                <w:bdr w:val="none" w:color="auto" w:sz="0" w:space="0"/>
              </w:rPr>
              <w:t>2015</w:t>
            </w:r>
            <w:r>
              <w:rPr>
                <w:rFonts w:hint="eastAsia" w:ascii="方正仿宋_GBK" w:hAnsi="方正仿宋_GBK" w:eastAsia="方正仿宋_GBK" w:cs="方正仿宋_GBK"/>
                <w:color w:val="333333"/>
                <w:spacing w:val="-30"/>
                <w:sz w:val="22"/>
                <w:szCs w:val="22"/>
                <w:bdr w:val="none" w:color="auto" w:sz="0" w:space="0"/>
              </w:rPr>
              <w:t>年以来获得市级以上科技奖励</w:t>
            </w:r>
            <w:r>
              <w:rPr>
                <w:rFonts w:hint="eastAsia" w:ascii="方正仿宋_GBK" w:hAnsi="方正仿宋_GBK" w:eastAsia="方正仿宋_GBK" w:cs="方正仿宋_GBK"/>
                <w:color w:val="333333"/>
                <w:spacing w:val="-15"/>
                <w:sz w:val="22"/>
                <w:szCs w:val="22"/>
                <w:bdr w:val="none" w:color="auto" w:sz="0" w:space="0"/>
              </w:rPr>
              <w:t>（项）</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6"/>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Style w:val="5"/>
                <w:rFonts w:hint="eastAsia" w:ascii="方正仿宋_GBK" w:hAnsi="方正仿宋_GBK" w:eastAsia="方正仿宋_GBK" w:cs="方正仿宋_GBK"/>
                <w:b/>
                <w:bCs/>
                <w:color w:val="333333"/>
                <w:spacing w:val="-15"/>
                <w:sz w:val="24"/>
                <w:szCs w:val="24"/>
                <w:bdr w:val="none" w:color="auto" w:sz="0" w:space="0"/>
              </w:rPr>
              <w:t>或</w:t>
            </w:r>
            <w:r>
              <w:rPr>
                <w:rFonts w:hint="eastAsia" w:ascii="方正仿宋_GBK" w:hAnsi="方正仿宋_GBK" w:eastAsia="方正仿宋_GBK" w:cs="方正仿宋_GBK"/>
                <w:color w:val="333333"/>
                <w:spacing w:val="-15"/>
                <w:sz w:val="24"/>
                <w:szCs w:val="24"/>
                <w:bdr w:val="none" w:color="auto" w:sz="0" w:space="0"/>
              </w:rPr>
              <w:t>：</w:t>
            </w:r>
            <w:r>
              <w:rPr>
                <w:rFonts w:hint="eastAsia" w:ascii="方正仿宋_GBK" w:hAnsi="方正仿宋_GBK" w:eastAsia="方正仿宋_GBK" w:cs="方正仿宋_GBK"/>
                <w:color w:val="333333"/>
                <w:spacing w:val="-15"/>
                <w:sz w:val="22"/>
                <w:szCs w:val="22"/>
                <w:bdr w:val="none" w:color="auto" w:sz="0" w:space="0"/>
              </w:rPr>
              <w:t>国家重点研发计划（项）</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Style w:val="5"/>
                <w:rFonts w:hint="eastAsia" w:ascii="方正仿宋_GBK" w:hAnsi="方正仿宋_GBK" w:eastAsia="方正仿宋_GBK" w:cs="方正仿宋_GBK"/>
                <w:b/>
                <w:bCs/>
                <w:color w:val="333333"/>
                <w:spacing w:val="-15"/>
                <w:sz w:val="24"/>
                <w:szCs w:val="24"/>
                <w:bdr w:val="none" w:color="auto" w:sz="0" w:space="0"/>
              </w:rPr>
              <w:t>或</w:t>
            </w:r>
            <w:r>
              <w:rPr>
                <w:rFonts w:hint="eastAsia" w:ascii="方正仿宋_GBK" w:hAnsi="方正仿宋_GBK" w:eastAsia="方正仿宋_GBK" w:cs="方正仿宋_GBK"/>
                <w:color w:val="333333"/>
                <w:spacing w:val="-15"/>
                <w:sz w:val="24"/>
                <w:szCs w:val="24"/>
                <w:bdr w:val="none" w:color="auto" w:sz="0" w:space="0"/>
              </w:rPr>
              <w:t>：省重大成果转化项目</w:t>
            </w:r>
            <w:r>
              <w:rPr>
                <w:rFonts w:hint="eastAsia" w:ascii="方正仿宋_GBK" w:hAnsi="方正仿宋_GBK" w:eastAsia="方正仿宋_GBK" w:cs="方正仿宋_GBK"/>
                <w:color w:val="333333"/>
                <w:spacing w:val="-15"/>
                <w:sz w:val="22"/>
                <w:szCs w:val="22"/>
                <w:bdr w:val="none" w:color="auto" w:sz="0" w:space="0"/>
              </w:rPr>
              <w:t>（项）</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pacing w:val="-15"/>
                <w:sz w:val="22"/>
                <w:szCs w:val="22"/>
                <w:bdr w:val="none" w:color="auto" w:sz="0" w:space="0"/>
              </w:rPr>
              <w:t>长期稳定合作技术依托单位名称</w:t>
            </w:r>
          </w:p>
        </w:tc>
        <w:tc>
          <w:tcPr>
            <w:tcW w:w="0" w:type="auto"/>
            <w:gridSpan w:val="9"/>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3"/>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pacing w:val="-15"/>
                <w:sz w:val="24"/>
                <w:szCs w:val="24"/>
                <w:bdr w:val="none" w:color="auto" w:sz="0" w:space="0"/>
              </w:rPr>
              <w:t>农业技术成果情况（项）</w:t>
            </w: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2"/>
                <w:szCs w:val="22"/>
                <w:bdr w:val="none" w:color="auto" w:sz="0" w:space="0"/>
              </w:rPr>
              <w:t>自有成果数：</w:t>
            </w:r>
            <w:r>
              <w:rPr>
                <w:rFonts w:hint="eastAsia" w:ascii="方正仿宋_GBK" w:hAnsi="方正仿宋_GBK" w:eastAsia="方正仿宋_GBK" w:cs="方正仿宋_GBK"/>
                <w:color w:val="333333"/>
                <w:sz w:val="22"/>
                <w:szCs w:val="22"/>
                <w:bdr w:val="none" w:color="auto" w:sz="0" w:space="0"/>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2"/>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9"/>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3"/>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pacing w:val="-15"/>
                <w:sz w:val="22"/>
                <w:szCs w:val="22"/>
                <w:bdr w:val="none" w:color="auto" w:sz="0" w:space="0"/>
              </w:rPr>
              <w:t>获得使用权：</w:t>
            </w:r>
            <w:r>
              <w:rPr>
                <w:rFonts w:hint="eastAsia" w:ascii="方正仿宋_GBK" w:hAnsi="方正仿宋_GBK" w:eastAsia="方正仿宋_GBK" w:cs="方正仿宋_GBK"/>
                <w:color w:val="333333"/>
                <w:sz w:val="22"/>
                <w:szCs w:val="22"/>
                <w:bdr w:val="none" w:color="auto" w:sz="0" w:space="0"/>
              </w:rPr>
              <w:t>（项）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jc w:val="center"/>
        </w:trPr>
        <w:tc>
          <w:tcPr>
            <w:tcW w:w="0" w:type="auto"/>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20" w:right="120"/>
              <w:jc w:val="center"/>
              <w:rPr>
                <w:color w:val="333333"/>
                <w:sz w:val="21"/>
                <w:szCs w:val="21"/>
              </w:rPr>
            </w:pPr>
            <w:r>
              <w:rPr>
                <w:rStyle w:val="5"/>
                <w:rFonts w:hint="eastAsia" w:ascii="方正仿宋_GBK" w:hAnsi="方正仿宋_GBK" w:eastAsia="方正仿宋_GBK" w:cs="方正仿宋_GBK"/>
                <w:b/>
                <w:bCs/>
                <w:color w:val="333333"/>
                <w:spacing w:val="-15"/>
                <w:sz w:val="25"/>
                <w:szCs w:val="25"/>
                <w:bdr w:val="none" w:color="auto" w:sz="0" w:space="0"/>
              </w:rPr>
              <w:t>企业近五年承担科技项目情况</w:t>
            </w: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科技计划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经济指标</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国家级计划</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省级计划</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市级计划</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县（市、区）级计划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计划名称</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总投入（万元）</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其中政府拨款（万元）</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z w:val="22"/>
                <w:szCs w:val="22"/>
                <w:bdr w:val="none" w:color="auto" w:sz="0" w:space="0"/>
              </w:rPr>
              <w:t>企业自筹（万元）</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color w:val="333333"/>
                <w:sz w:val="21"/>
                <w:szCs w:val="21"/>
              </w:rPr>
            </w:pPr>
            <w:r>
              <w:rPr>
                <w:rFonts w:hint="eastAsia" w:ascii="方正仿宋_GBK" w:hAnsi="方正仿宋_GBK" w:eastAsia="方正仿宋_GBK" w:cs="方正仿宋_GBK"/>
                <w:color w:val="333333"/>
                <w:spacing w:val="-15"/>
                <w:sz w:val="22"/>
                <w:szCs w:val="22"/>
                <w:bdr w:val="none" w:color="auto" w:sz="0" w:space="0"/>
              </w:rPr>
              <w:t>项目状态：已结</w:t>
            </w:r>
            <w:r>
              <w:rPr>
                <w:rFonts w:hint="eastAsia" w:ascii="方正仿宋_GBK" w:hAnsi="方正仿宋_GBK" w:eastAsia="方正仿宋_GBK" w:cs="方正仿宋_GBK"/>
                <w:color w:val="333333"/>
                <w:spacing w:val="0"/>
                <w:sz w:val="22"/>
                <w:szCs w:val="22"/>
                <w:bdr w:val="none" w:color="auto" w:sz="0" w:space="0"/>
              </w:rPr>
              <w:t>题</w:t>
            </w:r>
            <w:r>
              <w:rPr>
                <w:color w:val="333333"/>
                <w:spacing w:val="0"/>
                <w:sz w:val="22"/>
                <w:szCs w:val="22"/>
                <w:bdr w:val="none" w:color="auto" w:sz="0" w:space="0"/>
              </w:rPr>
              <w:t>/</w:t>
            </w:r>
            <w:r>
              <w:rPr>
                <w:rFonts w:hint="eastAsia" w:ascii="方正仿宋_GBK" w:hAnsi="方正仿宋_GBK" w:eastAsia="方正仿宋_GBK" w:cs="方正仿宋_GBK"/>
                <w:color w:val="333333"/>
                <w:spacing w:val="-15"/>
                <w:sz w:val="22"/>
                <w:szCs w:val="22"/>
                <w:bdr w:val="none" w:color="auto" w:sz="0" w:space="0"/>
              </w:rPr>
              <w:t>实施中</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pacing w:val="-15"/>
                <w:sz w:val="22"/>
                <w:szCs w:val="22"/>
                <w:bdr w:val="none" w:color="auto" w:sz="0" w:space="0"/>
              </w:rPr>
              <w:t>项目完成时新增销售收入</w:t>
            </w:r>
            <w:r>
              <w:rPr>
                <w:rFonts w:hint="eastAsia" w:ascii="方正仿宋_GBK" w:hAnsi="方正仿宋_GBK" w:eastAsia="方正仿宋_GBK" w:cs="方正仿宋_GBK"/>
                <w:color w:val="333333"/>
                <w:sz w:val="22"/>
                <w:szCs w:val="22"/>
                <w:bdr w:val="none" w:color="auto" w:sz="0" w:space="0"/>
              </w:rPr>
              <w:t>（万元）</w:t>
            </w: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jc w:val="center"/>
        </w:trPr>
        <w:tc>
          <w:tcPr>
            <w:tcW w:w="0" w:type="auto"/>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20" w:right="120"/>
              <w:jc w:val="center"/>
              <w:rPr>
                <w:color w:val="333333"/>
                <w:sz w:val="21"/>
                <w:szCs w:val="21"/>
              </w:rPr>
            </w:pPr>
            <w:r>
              <w:rPr>
                <w:rStyle w:val="5"/>
                <w:rFonts w:hint="eastAsia" w:ascii="方正仿宋_GBK" w:hAnsi="方正仿宋_GBK" w:eastAsia="方正仿宋_GBK" w:cs="方正仿宋_GBK"/>
                <w:b/>
                <w:bCs/>
                <w:color w:val="333333"/>
                <w:spacing w:val="0"/>
                <w:sz w:val="24"/>
                <w:szCs w:val="24"/>
                <w:bdr w:val="none" w:color="auto" w:sz="0" w:space="0"/>
              </w:rPr>
              <w:t>（</w:t>
            </w:r>
            <w:r>
              <w:rPr>
                <w:rStyle w:val="5"/>
                <w:b/>
                <w:bCs/>
                <w:color w:val="333333"/>
                <w:spacing w:val="0"/>
                <w:sz w:val="24"/>
                <w:szCs w:val="24"/>
                <w:bdr w:val="none" w:color="auto" w:sz="0" w:space="0"/>
              </w:rPr>
              <w:t>2021</w:t>
            </w:r>
            <w:r>
              <w:rPr>
                <w:rStyle w:val="5"/>
                <w:rFonts w:hint="eastAsia" w:ascii="方正仿宋_GBK" w:hAnsi="方正仿宋_GBK" w:eastAsia="方正仿宋_GBK" w:cs="方正仿宋_GBK"/>
                <w:b/>
                <w:bCs/>
                <w:color w:val="333333"/>
                <w:spacing w:val="0"/>
                <w:sz w:val="24"/>
                <w:szCs w:val="24"/>
                <w:bdr w:val="none" w:color="auto" w:sz="0" w:space="0"/>
              </w:rPr>
              <w:t>年度）</w:t>
            </w:r>
            <w:r>
              <w:rPr>
                <w:rStyle w:val="5"/>
                <w:b/>
                <w:bCs/>
                <w:color w:val="333333"/>
                <w:spacing w:val="0"/>
                <w:sz w:val="24"/>
                <w:szCs w:val="24"/>
                <w:bdr w:val="none" w:color="auto" w:sz="0" w:space="0"/>
              </w:rPr>
              <w:t>    </w:t>
            </w:r>
            <w:r>
              <w:rPr>
                <w:rStyle w:val="5"/>
                <w:rFonts w:hint="eastAsia" w:ascii="方正仿宋_GBK" w:hAnsi="方正仿宋_GBK" w:eastAsia="方正仿宋_GBK" w:cs="方正仿宋_GBK"/>
                <w:b/>
                <w:bCs/>
                <w:color w:val="333333"/>
                <w:spacing w:val="0"/>
                <w:sz w:val="24"/>
                <w:szCs w:val="24"/>
                <w:bdr w:val="none" w:color="auto" w:sz="0" w:space="0"/>
              </w:rPr>
              <w:t>经济效益情况</w:t>
            </w: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产值</w:t>
            </w:r>
            <w:r>
              <w:rPr>
                <w:color w:val="333333"/>
                <w:sz w:val="24"/>
                <w:szCs w:val="24"/>
                <w:bdr w:val="none" w:color="auto" w:sz="0" w:space="0"/>
              </w:rPr>
              <w:t>(</w:t>
            </w:r>
            <w:r>
              <w:rPr>
                <w:rFonts w:hint="eastAsia" w:ascii="方正仿宋_GBK" w:hAnsi="方正仿宋_GBK" w:eastAsia="方正仿宋_GBK" w:cs="方正仿宋_GBK"/>
                <w:color w:val="333333"/>
                <w:sz w:val="24"/>
                <w:szCs w:val="24"/>
                <w:bdr w:val="none" w:color="auto" w:sz="0" w:space="0"/>
              </w:rPr>
              <w:t>万元</w:t>
            </w:r>
            <w:r>
              <w:rPr>
                <w:color w:val="333333"/>
                <w:sz w:val="24"/>
                <w:szCs w:val="24"/>
                <w:bdr w:val="none" w:color="auto" w:sz="0" w:space="0"/>
              </w:rPr>
              <w:t>)</w:t>
            </w: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销售收入（万元）</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纳税总额（万元）</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税后利润（万元）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资产总额（万元）</w:t>
            </w: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固定资产（万元）</w:t>
            </w: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资产负债率（</w:t>
            </w:r>
            <w:r>
              <w:rPr>
                <w:color w:val="333333"/>
                <w:sz w:val="24"/>
                <w:szCs w:val="24"/>
                <w:bdr w:val="none" w:color="auto" w:sz="0" w:space="0"/>
              </w:rPr>
              <w:t>%</w:t>
            </w:r>
            <w:r>
              <w:rPr>
                <w:rFonts w:hint="eastAsia" w:ascii="方正仿宋_GBK" w:hAnsi="方正仿宋_GBK" w:eastAsia="方正仿宋_GBK" w:cs="方正仿宋_GBK"/>
                <w:color w:val="333333"/>
                <w:sz w:val="24"/>
                <w:szCs w:val="24"/>
                <w:bdr w:val="none" w:color="auto" w:sz="0" w:space="0"/>
              </w:rPr>
              <w:t>）</w:t>
            </w:r>
          </w:p>
        </w:tc>
        <w:tc>
          <w:tcPr>
            <w:tcW w:w="0" w:type="auto"/>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出口创汇（万元）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0" w:type="auto"/>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宋体"/>
                <w:sz w:val="24"/>
                <w:szCs w:val="24"/>
              </w:rPr>
            </w:pPr>
          </w:p>
        </w:tc>
        <w:tc>
          <w:tcPr>
            <w:tcW w:w="0" w:type="auto"/>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8"/>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0" w:hRule="atLeast"/>
          <w:jc w:val="center"/>
        </w:trPr>
        <w:tc>
          <w:tcPr>
            <w:tcW w:w="0" w:type="auto"/>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z w:val="25"/>
                <w:szCs w:val="25"/>
                <w:bdr w:val="none" w:color="auto" w:sz="0" w:space="0"/>
              </w:rPr>
              <w:t>主要经营业绩</w:t>
            </w:r>
          </w:p>
        </w:tc>
        <w:tc>
          <w:tcPr>
            <w:tcW w:w="0" w:type="auto"/>
            <w:gridSpan w:val="16"/>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55" w:lineRule="atLeast"/>
              <w:ind w:left="0" w:right="0"/>
              <w:jc w:val="center"/>
              <w:rPr>
                <w:color w:val="333333"/>
                <w:sz w:val="21"/>
                <w:szCs w:val="21"/>
              </w:rPr>
            </w:pPr>
            <w:r>
              <w:rPr>
                <w:rFonts w:hint="eastAsia" w:ascii="方正楷体_GBK" w:hAnsi="方正楷体_GBK" w:eastAsia="方正楷体_GBK" w:cs="方正楷体_GBK"/>
                <w:color w:val="333333"/>
                <w:spacing w:val="0"/>
                <w:sz w:val="22"/>
                <w:szCs w:val="22"/>
                <w:bdr w:val="none" w:color="auto" w:sz="0" w:space="0"/>
              </w:rPr>
              <w:t>企业在市内同行业中创新优势地位，对促进农业供给侧结构性改革、推动产业转型升级、以及带动农民增收致富方面发挥的作用等</w:t>
            </w:r>
            <w:r>
              <w:rPr>
                <w:rFonts w:hint="eastAsia" w:ascii="方正仿宋_GBK" w:hAnsi="方正仿宋_GBK" w:eastAsia="方正仿宋_GBK" w:cs="方正仿宋_GBK"/>
                <w:color w:val="333333"/>
                <w:spacing w:val="0"/>
                <w:sz w:val="22"/>
                <w:szCs w:val="22"/>
                <w:bdr w:val="none" w:color="auto" w:sz="0" w:space="0"/>
              </w:rPr>
              <w:t>（不超过</w:t>
            </w:r>
            <w:r>
              <w:rPr>
                <w:color w:val="333333"/>
                <w:spacing w:val="0"/>
                <w:sz w:val="22"/>
                <w:szCs w:val="22"/>
                <w:bdr w:val="none" w:color="auto" w:sz="0" w:space="0"/>
              </w:rPr>
              <w:t>250</w:t>
            </w:r>
            <w:r>
              <w:rPr>
                <w:rFonts w:hint="eastAsia" w:ascii="方正仿宋_GBK" w:hAnsi="方正仿宋_GBK" w:eastAsia="方正仿宋_GBK" w:cs="方正仿宋_GBK"/>
                <w:color w:val="333333"/>
                <w:spacing w:val="0"/>
                <w:sz w:val="22"/>
                <w:szCs w:val="22"/>
                <w:bdr w:val="none" w:color="auto" w:sz="0" w:space="0"/>
              </w:rPr>
              <w:t>字）</w:t>
            </w:r>
            <w:r>
              <w:rPr>
                <w:rFonts w:hint="eastAsia" w:ascii="方正仿宋_GBK" w:hAnsi="方正仿宋_GBK" w:eastAsia="方正仿宋_GBK" w:cs="方正仿宋_GBK"/>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300" w:lineRule="atLeast"/>
              <w:ind w:left="0" w:right="0" w:firstLine="480"/>
              <w:jc w:val="center"/>
              <w:rPr>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30" w:hRule="atLeast"/>
          <w:jc w:val="center"/>
        </w:trPr>
        <w:tc>
          <w:tcPr>
            <w:tcW w:w="0" w:type="auto"/>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color w:val="333333"/>
                <w:sz w:val="21"/>
                <w:szCs w:val="21"/>
              </w:rPr>
            </w:pPr>
            <w:r>
              <w:rPr>
                <w:rStyle w:val="5"/>
                <w:rFonts w:hint="eastAsia" w:ascii="方正仿宋_GBK" w:hAnsi="方正仿宋_GBK" w:eastAsia="方正仿宋_GBK" w:cs="方正仿宋_GBK"/>
                <w:b/>
                <w:bCs/>
                <w:color w:val="333333"/>
                <w:spacing w:val="-15"/>
                <w:sz w:val="28"/>
                <w:szCs w:val="28"/>
                <w:bdr w:val="none" w:color="auto" w:sz="0" w:space="0"/>
              </w:rPr>
              <w:t>县（市、区）科技部门意见：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盖</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firstLine="144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年</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月</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日</w:t>
            </w:r>
          </w:p>
        </w:tc>
        <w:tc>
          <w:tcPr>
            <w:tcW w:w="0" w:type="auto"/>
            <w:gridSpan w:val="6"/>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color w:val="333333"/>
              </w:rPr>
            </w:pPr>
            <w:r>
              <w:rPr>
                <w:rStyle w:val="5"/>
                <w:rFonts w:hint="eastAsia" w:ascii="方正仿宋_GBK" w:hAnsi="方正仿宋_GBK" w:eastAsia="方正仿宋_GBK" w:cs="方正仿宋_GBK"/>
                <w:b/>
                <w:bCs/>
                <w:color w:val="333333"/>
                <w:sz w:val="28"/>
                <w:szCs w:val="28"/>
                <w:bdr w:val="none" w:color="auto" w:sz="0" w:space="0"/>
              </w:rPr>
              <w:t>盐城市科技局意见：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盖</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年</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月</w:t>
            </w:r>
            <w:r>
              <w:rPr>
                <w:color w:val="333333"/>
                <w:sz w:val="24"/>
                <w:szCs w:val="24"/>
                <w:bdr w:val="none" w:color="auto" w:sz="0" w:space="0"/>
              </w:rPr>
              <w:t>  </w:t>
            </w:r>
            <w:r>
              <w:rPr>
                <w:rFonts w:hint="eastAsia" w:ascii="方正仿宋_GBK" w:hAnsi="方正仿宋_GBK" w:eastAsia="方正仿宋_GBK" w:cs="方正仿宋_GBK"/>
                <w:color w:val="333333"/>
                <w:sz w:val="24"/>
                <w:szCs w:val="24"/>
                <w:bdr w:val="none" w:color="auto" w:sz="0" w:space="0"/>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17"/>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rPr>
          <w:color w:val="333333"/>
          <w:sz w:val="21"/>
          <w:szCs w:val="21"/>
        </w:rPr>
      </w:pPr>
      <w:r>
        <w:rPr>
          <w:rStyle w:val="5"/>
          <w:rFonts w:hint="eastAsia" w:ascii="方正楷体_GBK" w:hAnsi="方正楷体_GBK" w:eastAsia="方正楷体_GBK" w:cs="方正楷体_GBK"/>
          <w:b/>
          <w:bCs/>
          <w:i w:val="0"/>
          <w:iCs w:val="0"/>
          <w:caps w:val="0"/>
          <w:color w:val="333333"/>
          <w:spacing w:val="0"/>
          <w:sz w:val="22"/>
          <w:szCs w:val="22"/>
          <w:bdr w:val="none" w:color="auto" w:sz="0" w:space="0"/>
          <w:shd w:val="clear" w:fill="FFFFFF"/>
        </w:rPr>
        <w:t>注：未注明年度的条目默认为累计数。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sz w:val="21"/>
          <w:szCs w:val="21"/>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color w:val="333333"/>
          <w:sz w:val="21"/>
          <w:szCs w:val="21"/>
        </w:rPr>
      </w:pPr>
      <w:r>
        <w:rPr>
          <w:rFonts w:hint="eastAsia" w:ascii="方正黑体_GBK" w:hAnsi="方正黑体_GBK" w:eastAsia="方正黑体_GBK" w:cs="方正黑体_GBK"/>
          <w:i w:val="0"/>
          <w:iCs w:val="0"/>
          <w:caps w:val="0"/>
          <w:color w:val="333333"/>
          <w:spacing w:val="0"/>
          <w:sz w:val="40"/>
          <w:szCs w:val="4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Style w:val="5"/>
          <w:rFonts w:hint="eastAsia" w:ascii="方正仿宋_GBK" w:hAnsi="方正仿宋_GBK" w:eastAsia="方正仿宋_GBK" w:cs="方正仿宋_GBK"/>
          <w:b/>
          <w:bCs/>
          <w:i w:val="0"/>
          <w:iCs w:val="0"/>
          <w:caps w:val="0"/>
          <w:color w:val="FF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color w:val="333333"/>
          <w:sz w:val="21"/>
          <w:szCs w:val="21"/>
        </w:rPr>
      </w:pPr>
      <w:r>
        <w:rPr>
          <w:rFonts w:hint="eastAsia" w:ascii="方正黑体_GBK" w:hAnsi="方正黑体_GBK" w:eastAsia="方正黑体_GBK" w:cs="方正黑体_GBK"/>
          <w:i w:val="0"/>
          <w:iCs w:val="0"/>
          <w:caps w:val="0"/>
          <w:color w:val="333333"/>
          <w:spacing w:val="0"/>
          <w:sz w:val="40"/>
          <w:szCs w:val="40"/>
          <w:bdr w:val="none" w:color="auto" w:sz="0" w:space="0"/>
          <w:shd w:val="clear" w:fill="FFFFFF"/>
        </w:rPr>
        <w:t>盐城市农业科技型企业知识产权汇总表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color w:val="333333"/>
          <w:sz w:val="21"/>
          <w:szCs w:val="21"/>
        </w:rPr>
      </w:pPr>
      <w:r>
        <w:rPr>
          <w:rFonts w:hint="eastAsia" w:ascii="方正黑体_GBK" w:hAnsi="方正黑体_GBK" w:eastAsia="方正黑体_GBK" w:cs="方正黑体_GBK"/>
          <w:i w:val="0"/>
          <w:iCs w:val="0"/>
          <w:caps w:val="0"/>
          <w:color w:val="333333"/>
          <w:spacing w:val="0"/>
          <w:sz w:val="40"/>
          <w:szCs w:val="40"/>
          <w:bdr w:val="none" w:color="auto" w:sz="0" w:space="0"/>
          <w:shd w:val="clear" w:fill="FFFFFF"/>
        </w:rPr>
        <w:t> </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7"/>
        <w:gridCol w:w="2279"/>
        <w:gridCol w:w="1344"/>
        <w:gridCol w:w="2548"/>
        <w:gridCol w:w="12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566" w:type="pct"/>
            <w:vMerge w:val="restart"/>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可用知识产权或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技术成果数量</w:t>
            </w:r>
          </w:p>
        </w:tc>
        <w:tc>
          <w:tcPr>
            <w:tcW w:w="1362" w:type="pct"/>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专利(件)</w:t>
            </w:r>
          </w:p>
        </w:tc>
        <w:tc>
          <w:tcPr>
            <w:tcW w:w="803" w:type="pct"/>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523" w:type="pct"/>
            <w:tcBorders>
              <w:top w:val="single" w:color="auto" w:sz="6" w:space="0"/>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标准、规程、方法(件)</w:t>
            </w:r>
          </w:p>
        </w:tc>
        <w:tc>
          <w:tcPr>
            <w:tcW w:w="744" w:type="pct"/>
            <w:tcBorders>
              <w:top w:val="single" w:color="auto" w:sz="6" w:space="0"/>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566" w:type="pct"/>
            <w:vMerge w:val="continue"/>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c>
          <w:tcPr>
            <w:tcW w:w="1362"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动植物新品种(项)</w:t>
            </w:r>
          </w:p>
        </w:tc>
        <w:tc>
          <w:tcPr>
            <w:tcW w:w="803"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523"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商标(件)</w:t>
            </w:r>
          </w:p>
        </w:tc>
        <w:tc>
          <w:tcPr>
            <w:tcW w:w="744"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566" w:type="pct"/>
            <w:vMerge w:val="continue"/>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c>
          <w:tcPr>
            <w:tcW w:w="1362"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计算机软件著作权(件)</w:t>
            </w:r>
          </w:p>
        </w:tc>
        <w:tc>
          <w:tcPr>
            <w:tcW w:w="803"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523"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成果鉴定(项)</w:t>
            </w:r>
          </w:p>
        </w:tc>
        <w:tc>
          <w:tcPr>
            <w:tcW w:w="744"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566" w:type="pct"/>
            <w:vMerge w:val="continue"/>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c>
          <w:tcPr>
            <w:tcW w:w="1362"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国家新药(个)</w:t>
            </w:r>
          </w:p>
        </w:tc>
        <w:tc>
          <w:tcPr>
            <w:tcW w:w="803"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523" w:type="pct"/>
            <w:vMerge w:val="restar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县（市/区）级以上政府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部门立项并通过验收的科研类项目(项)</w:t>
            </w:r>
          </w:p>
        </w:tc>
        <w:tc>
          <w:tcPr>
            <w:tcW w:w="744" w:type="pct"/>
            <w:vMerge w:val="restar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566" w:type="pct"/>
            <w:vMerge w:val="continue"/>
            <w:tcBorders>
              <w:top w:val="single" w:color="auto" w:sz="6" w:space="0"/>
              <w:left w:val="single" w:color="auto" w:sz="6" w:space="0"/>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c>
          <w:tcPr>
            <w:tcW w:w="1362" w:type="pct"/>
            <w:tcBorders>
              <w:top w:val="nil"/>
              <w:left w:val="nil"/>
              <w:bottom w:val="single" w:color="auto" w:sz="6" w:space="0"/>
              <w:right w:val="single" w:color="auto" w:sz="6" w:space="0"/>
            </w:tcBorders>
            <w:shd w:val="clear"/>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color w:val="333333"/>
                <w:sz w:val="21"/>
                <w:szCs w:val="21"/>
              </w:rPr>
            </w:pPr>
            <w:r>
              <w:rPr>
                <w:rFonts w:hint="eastAsia" w:ascii="方正仿宋_GBK" w:hAnsi="方正仿宋_GBK" w:eastAsia="方正仿宋_GBK" w:cs="方正仿宋_GBK"/>
                <w:color w:val="333333"/>
                <w:sz w:val="24"/>
                <w:szCs w:val="24"/>
                <w:bdr w:val="none" w:color="auto" w:sz="0" w:space="0"/>
              </w:rPr>
              <w:t>国家中药保护品种(项)</w:t>
            </w:r>
          </w:p>
        </w:tc>
        <w:tc>
          <w:tcPr>
            <w:tcW w:w="803" w:type="pct"/>
            <w:tcBorders>
              <w:top w:val="nil"/>
              <w:left w:val="nil"/>
              <w:bottom w:val="single" w:color="auto" w:sz="6" w:space="0"/>
              <w:right w:val="single" w:color="auto" w:sz="6" w:space="0"/>
            </w:tcBorders>
            <w:shd w:val="clear"/>
            <w:tcMar>
              <w:left w:w="30" w:type="dxa"/>
              <w:right w:w="30" w:type="dxa"/>
            </w:tcMar>
            <w:vAlign w:val="center"/>
          </w:tcPr>
          <w:p>
            <w:pPr>
              <w:keepNext w:val="0"/>
              <w:keepLines w:val="0"/>
              <w:widowControl/>
              <w:suppressLineNumbers w:val="0"/>
              <w:spacing w:before="0" w:beforeAutospacing="0" w:after="0" w:afterAutospacing="0"/>
              <w:ind w:left="0" w:right="0"/>
              <w:jc w:val="left"/>
            </w:pPr>
          </w:p>
        </w:tc>
        <w:tc>
          <w:tcPr>
            <w:tcW w:w="1523" w:type="pct"/>
            <w:vMerge w:val="continue"/>
            <w:tcBorders>
              <w:top w:val="nil"/>
              <w:left w:val="nil"/>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c>
          <w:tcPr>
            <w:tcW w:w="744" w:type="pct"/>
            <w:vMerge w:val="continue"/>
            <w:tcBorders>
              <w:top w:val="nil"/>
              <w:left w:val="nil"/>
              <w:bottom w:val="single" w:color="auto" w:sz="6" w:space="0"/>
              <w:right w:val="single" w:color="auto" w:sz="6" w:space="0"/>
            </w:tcBorders>
            <w:shd w:val="clear"/>
            <w:tcMar>
              <w:left w:w="30" w:type="dxa"/>
              <w:right w:w="30" w:type="dxa"/>
            </w:tcMar>
            <w:vAlign w:val="center"/>
          </w:tcPr>
          <w:p>
            <w:pPr>
              <w:rPr>
                <w:rFonts w:hint="eastAsia" w:ascii="宋体"/>
                <w:sz w:val="24"/>
                <w:szCs w:val="24"/>
              </w:rPr>
            </w:pPr>
          </w:p>
        </w:tc>
      </w:tr>
    </w:tbl>
    <w:tbl>
      <w:tblPr>
        <w:tblpPr w:vertAnchor="text" w:tblpX="80"/>
        <w:tblW w:w="491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4"/>
        <w:gridCol w:w="1676"/>
        <w:gridCol w:w="903"/>
        <w:gridCol w:w="1419"/>
        <w:gridCol w:w="1448"/>
        <w:gridCol w:w="987"/>
        <w:gridCol w:w="13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337" w:type="pc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序号</w:t>
            </w:r>
          </w:p>
        </w:tc>
        <w:tc>
          <w:tcPr>
            <w:tcW w:w="1000"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知识产权或技术成果名称</w:t>
            </w:r>
          </w:p>
        </w:tc>
        <w:tc>
          <w:tcPr>
            <w:tcW w:w="539"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类别</w:t>
            </w:r>
          </w:p>
        </w:tc>
        <w:tc>
          <w:tcPr>
            <w:tcW w:w="847"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获得日期</w:t>
            </w:r>
          </w:p>
        </w:tc>
        <w:tc>
          <w:tcPr>
            <w:tcW w:w="864"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授权号或其他成果编号</w:t>
            </w:r>
          </w:p>
        </w:tc>
        <w:tc>
          <w:tcPr>
            <w:tcW w:w="589"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获得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方式</w:t>
            </w:r>
          </w:p>
        </w:tc>
        <w:tc>
          <w:tcPr>
            <w:tcW w:w="821"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权属状态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333333"/>
                <w:sz w:val="21"/>
                <w:szCs w:val="21"/>
              </w:rPr>
            </w:pPr>
            <w:r>
              <w:rPr>
                <w:rFonts w:hint="eastAsia" w:ascii="方正仿宋_GBK" w:hAnsi="方正仿宋_GBK" w:eastAsia="方正仿宋_GBK" w:cs="方正仿宋_GBK"/>
                <w:color w:val="333333"/>
                <w:sz w:val="24"/>
                <w:szCs w:val="24"/>
                <w:bdr w:val="none" w:color="auto" w:sz="0" w:space="0"/>
              </w:rPr>
              <w:t>（所有权/使用权）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33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0"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3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7"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4"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Style w:val="5"/>
          <w:rFonts w:hint="eastAsia" w:ascii="方正仿宋_GBK" w:hAnsi="方正仿宋_GBK" w:eastAsia="方正仿宋_GBK" w:cs="方正仿宋_GBK"/>
          <w:b/>
          <w:bCs/>
          <w:i w:val="0"/>
          <w:iCs w:val="0"/>
          <w:caps w:val="0"/>
          <w:color w:val="FF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Style w:val="5"/>
          <w:rFonts w:hint="eastAsia" w:ascii="方正楷体_GBK" w:hAnsi="方正楷体_GBK" w:eastAsia="方正楷体_GBK" w:cs="方正楷体_GBK"/>
          <w:b/>
          <w:bCs/>
          <w:i w:val="0"/>
          <w:iCs w:val="0"/>
          <w:caps w:val="0"/>
          <w:color w:val="FF0000"/>
          <w:spacing w:val="0"/>
          <w:sz w:val="24"/>
          <w:szCs w:val="24"/>
          <w:bdr w:val="none" w:color="auto" w:sz="0" w:space="0"/>
          <w:shd w:val="clear" w:fill="FFFFFF"/>
        </w:rPr>
        <w:t>注：</w:t>
      </w:r>
      <w:r>
        <w:rPr>
          <w:rStyle w:val="5"/>
          <w:rFonts w:hint="eastAsia" w:ascii="方正楷体_GBK" w:hAnsi="方正楷体_GBK" w:eastAsia="方正楷体_GBK" w:cs="方正楷体_GBK"/>
          <w:b/>
          <w:bCs/>
          <w:i w:val="0"/>
          <w:iCs w:val="0"/>
          <w:caps w:val="0"/>
          <w:color w:val="333333"/>
          <w:spacing w:val="0"/>
          <w:sz w:val="22"/>
          <w:szCs w:val="22"/>
          <w:bdr w:val="none" w:color="auto" w:sz="0" w:space="0"/>
          <w:shd w:val="clear" w:fill="FFFFFF"/>
        </w:rPr>
        <w:t>此表供拥有2件（项/个）以上知识产权或技术成果的企业填写。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黑体_GBK" w:hAnsi="方正黑体_GBK" w:eastAsia="方正黑体_GBK" w:cs="方正黑体_GBK"/>
          <w:i w:val="0"/>
          <w:iCs w:val="0"/>
          <w:caps w:val="0"/>
          <w:color w:val="000000"/>
          <w:spacing w:val="0"/>
          <w:sz w:val="21"/>
          <w:szCs w:val="21"/>
          <w:bdr w:val="none" w:color="auto" w:sz="0" w:space="0"/>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6A89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2022-08-12T07:24:22Z</dcterms:created>
  <dc:creator>Administrator</dc:creator>
  <cp:lastModifiedBy>阿淼</cp:lastModifiedBy>
  <dcterms:modified xsi:type="dcterms:W3CDTF">2022-08-12T07:32:18Z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3FEB2364F18B458BA5E3C23670A78948</vt:lpwstr>
  </property>
</Properties>
</file>