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spacing w:line="59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6" w:lineRule="exact"/>
        <w:jc w:val="center"/>
        <w:rPr>
          <w:rFonts w:ascii="Times New Roman" w:hAnsi="Times New Roman" w:eastAsia="方正仿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盐城市“智改数转”服务商征集方向与遴选条件</w:t>
      </w:r>
    </w:p>
    <w:p>
      <w:pPr>
        <w:spacing w:line="596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一、智能装备生产商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研制生产工业机器人、数控机床、3D打印机、智能传感与控制、智能检测与装配、智能仓储与物流等，拥有自主品牌及自主知识产权，技术水平处于国内领先水平，其中工业机器人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须</w:t>
      </w:r>
      <w:r>
        <w:rPr>
          <w:rFonts w:ascii="Times New Roman" w:hAnsi="Times New Roman" w:eastAsia="方正仿宋_GBK" w:cs="Times New Roman"/>
          <w:sz w:val="32"/>
          <w:szCs w:val="32"/>
        </w:rPr>
        <w:t>通过国内CR认证，优先遴选获评江苏省首台（套）重大装备的智能装备产品；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生产企业设有市级以上研发机构，至少拥有1项以上智能装备领域核心发明专利；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生产企业年销售额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1亿</w:t>
      </w:r>
      <w:r>
        <w:rPr>
          <w:rFonts w:ascii="Times New Roman" w:hAnsi="Times New Roman" w:eastAsia="方正仿宋_GBK" w:cs="Times New Roman"/>
          <w:sz w:val="32"/>
          <w:szCs w:val="32"/>
        </w:rPr>
        <w:t>元以上，其智能装备具有较为广阔的应用市场，在国内已有一定的销售规模，或与其相关联企业（包括母公司、集团）建立了稳定的应用渠道。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二、数字化装备集成商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提供制造业各类数字化装备，具备数据采集功能和应用能力，可实现在线监控（检测）和连线控制。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提供智能技术改造整体解决方案，具有装备数据采集、边缘计算、在线监控（检测）、智能控制、故障预警等能力，可实现生产设备互联互通、制造单元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（产线）</w:t>
      </w:r>
      <w:r>
        <w:rPr>
          <w:rFonts w:ascii="Times New Roman" w:hAnsi="Times New Roman" w:eastAsia="方正仿宋_GBK" w:cs="Times New Roman"/>
          <w:sz w:val="32"/>
          <w:szCs w:val="32"/>
        </w:rPr>
        <w:t>系统集成和制造执行（MES）系统集成。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服务商年营收3000万元以上，拥有30人以上的技术服务团队，拥有行业内成功服务案例3个以上。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三、智能制造系统解决方案服务商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提供工业大数据系统、智能边缘计算设备、工业APP、研发设计、工艺仿真、数据采集分析、企业资源计划（ERP）、生产执行系统（MES）、供应链管理（SCM）、产品全生命周期管理（PLM）、仓储物流管理（WMS）、数据采集与监视控制系统（SCADA）等信息系统，并具备相应的部署服务能力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提供智能制造整体解决方案，实现设备、产线、信息系统之间的互联互通和集成应用，可提供数字化管理、网络化协同、个性化定制、服务化延伸（远程运维）等智能制造场景解决方案，智能车间（工厂）整体解决方案，并具有相应的服务实施能力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服务商年营收3000万元以上，拥有30人以上的技术服务团队，拥有行业内成功服务案例3个以上。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、工业软件开发商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传统软件云化能力：提供CAD/CAE、PLM、ERP、MES、CRM等传统工业应用软件功能，实现软件云端部署和运行使用。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工业APP创新能力：依托自身行业经验和技术能力，在工业应用开发环境中将工业技术原理、行业知识、基础工艺、模型工具等固化封装，面向设计、生产、管理、服务等平台用户实际需求，进行工业APP研发、测试、发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软件开发商年营收3000万元以上，拥有30人以上的技术服务团队，拥有行业内成功服务案例3个以上。</w:t>
      </w:r>
    </w:p>
    <w:p>
      <w:pPr>
        <w:spacing w:line="560" w:lineRule="exact"/>
        <w:ind w:firstLine="80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五、工业电商</w:t>
      </w: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 长期深耕垂直行业领域，供应商和用户资源充足稳定，优质供应商（产品供应稳定，价格合理、质量管控有力）占比80%以上，拥有央企、大型企业（集团）等客户资源。</w:t>
      </w: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 平台运营团队专业稳定，拥有不少于50人的服务团队，能够面向采购、交易、结算、营销、物流及供应链管理等业务场景提供专业、完善的解决方案服务。</w:t>
      </w: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 平台年交易额不低于50亿元，拥有集采集销服务成功服务商案例不少于3个。</w:t>
      </w:r>
    </w:p>
    <w:p>
      <w:pPr>
        <w:spacing w:line="560" w:lineRule="exact"/>
        <w:ind w:firstLine="80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六、工业互联网平台商</w:t>
      </w: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1. 构建工业互联网平台生态，以平台化的方式为工业企业提供IaaS、PaaS、SaaS以及工业大数据、智能制造系统解决方案等服务，具有物联网接入能力、应用开发能力和数据分析能力，能够提供协同服务（如协同制造、供应链管理）、 资源共享服务、资源优化服务（如制造能力在线发布、在线营销）、工业大数据服务等。 </w:t>
      </w: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 能够以公有、私有、混合方式提供虚拟化的存储、计算和网络资源，实现按需弹性供给和管理调度，并确保资源使用的安全与隔离，为用户提供完善的IaaS服务平台。</w:t>
      </w: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 面向特定行业、特定场景提供SaaS云服务平台，具有云化工业软件开发和服务、微服务开发和应用、平台大数据挖掘与分析等技术能力；为企业客户提供云化应用技术产品开发、应用、服务的SaaS云服务平台。</w:t>
      </w: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 平台商年服务营收1000万元以上，拥有成功服务案例3个以上。</w:t>
      </w:r>
    </w:p>
    <w:p>
      <w:pPr>
        <w:spacing w:line="560" w:lineRule="exact"/>
        <w:ind w:firstLine="80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、咨询</w:t>
      </w:r>
      <w:r>
        <w:rPr>
          <w:rFonts w:hint="eastAsia" w:ascii="Times New Roman" w:hAnsi="Times New Roman" w:eastAsia="黑体" w:cs="Times New Roman"/>
          <w:sz w:val="32"/>
          <w:szCs w:val="32"/>
        </w:rPr>
        <w:t>规划</w:t>
      </w:r>
      <w:r>
        <w:rPr>
          <w:rFonts w:ascii="Times New Roman" w:hAnsi="Times New Roman" w:eastAsia="黑体" w:cs="Times New Roman"/>
          <w:sz w:val="32"/>
          <w:szCs w:val="32"/>
        </w:rPr>
        <w:t>服务商</w:t>
      </w: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为企业智能化改造、网络化提升、数字化转型等提供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整体</w:t>
      </w:r>
      <w:r>
        <w:rPr>
          <w:rFonts w:ascii="Times New Roman" w:hAnsi="Times New Roman" w:eastAsia="方正仿宋_GBK" w:cs="Times New Roman"/>
          <w:sz w:val="32"/>
          <w:szCs w:val="32"/>
        </w:rPr>
        <w:t>咨询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规划</w:t>
      </w:r>
      <w:r>
        <w:rPr>
          <w:rFonts w:ascii="Times New Roman" w:hAnsi="Times New Roman" w:eastAsia="方正仿宋_GBK" w:cs="Times New Roman"/>
          <w:sz w:val="32"/>
          <w:szCs w:val="32"/>
        </w:rPr>
        <w:t>服务。服务商年营收1000万元以上，有稳定技术服务团队，在专业领域具有较深造诣、丰富实践经验，有3名以上副高及以上专业技术职称或同等专业水平的咨询顾问，曾参与企业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咨询</w:t>
      </w:r>
      <w:r>
        <w:rPr>
          <w:rFonts w:ascii="Times New Roman" w:hAnsi="Times New Roman" w:eastAsia="方正仿宋_GBK" w:cs="Times New Roman"/>
          <w:sz w:val="32"/>
          <w:szCs w:val="32"/>
        </w:rPr>
        <w:t>服务。</w:t>
      </w: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附件2：</w:t>
      </w: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盐城</w:t>
      </w:r>
      <w:r>
        <w:rPr>
          <w:rFonts w:ascii="Times New Roman" w:hAnsi="Times New Roman" w:eastAsia="方正小标宋_GBK"/>
          <w:sz w:val="44"/>
          <w:szCs w:val="44"/>
        </w:rPr>
        <w:t>市</w:t>
      </w:r>
      <w:r>
        <w:rPr>
          <w:rFonts w:hint="eastAsia" w:ascii="Times New Roman" w:hAnsi="Times New Roman" w:eastAsia="方正小标宋_GBK"/>
          <w:sz w:val="44"/>
          <w:szCs w:val="44"/>
        </w:rPr>
        <w:t>智能化改造和数字化转型</w:t>
      </w:r>
    </w:p>
    <w:p>
      <w:pPr>
        <w:tabs>
          <w:tab w:val="left" w:pos="5220"/>
        </w:tabs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服务商申报书</w:t>
      </w:r>
    </w:p>
    <w:p>
      <w:pPr>
        <w:pStyle w:val="10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10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10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10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10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10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10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pStyle w:val="10"/>
        <w:adjustRightInd w:val="0"/>
        <w:snapToGrid w:val="0"/>
        <w:spacing w:line="600" w:lineRule="atLeas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spacing w:line="660" w:lineRule="exact"/>
        <w:rPr>
          <w:rFonts w:ascii="Times New Roman" w:hAnsi="Times New Roman" w:eastAsia="黑体"/>
          <w:sz w:val="32"/>
        </w:rPr>
      </w:pPr>
    </w:p>
    <w:p>
      <w:pPr>
        <w:spacing w:line="660" w:lineRule="exact"/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Times New Roman" w:eastAsia="黑体"/>
          <w:sz w:val="32"/>
        </w:rPr>
        <w:t>申 报 单 位（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盖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章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）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 </w:t>
      </w:r>
    </w:p>
    <w:p>
      <w:pPr>
        <w:spacing w:line="660" w:lineRule="exact"/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Times New Roman" w:eastAsia="黑体"/>
          <w:sz w:val="32"/>
        </w:rPr>
        <w:t xml:space="preserve">单  位  负  责  人  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 </w:t>
      </w:r>
    </w:p>
    <w:p>
      <w:pPr>
        <w:spacing w:line="660" w:lineRule="exact"/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Times New Roman" w:eastAsia="黑体"/>
          <w:sz w:val="32"/>
        </w:rPr>
        <w:t xml:space="preserve">联 系 人 及 手 机   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 </w:t>
      </w:r>
    </w:p>
    <w:p>
      <w:pPr>
        <w:spacing w:line="660" w:lineRule="exact"/>
        <w:jc w:val="left"/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Times New Roman" w:eastAsia="黑体"/>
          <w:sz w:val="32"/>
        </w:rPr>
        <w:t>申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报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>日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 xml:space="preserve">期   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盐城</w:t>
      </w:r>
      <w:r>
        <w:rPr>
          <w:rFonts w:ascii="Times New Roman" w:hAnsi="Times New Roman" w:eastAsia="黑体"/>
          <w:sz w:val="32"/>
          <w:szCs w:val="32"/>
        </w:rPr>
        <w:t>市工业和信息化局编制</w:t>
      </w: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二〇二</w:t>
      </w:r>
      <w:r>
        <w:rPr>
          <w:rFonts w:hint="eastAsia" w:ascii="Times New Roman" w:hAnsi="Times New Roman" w:eastAsia="黑体"/>
          <w:sz w:val="32"/>
          <w:szCs w:val="40"/>
        </w:rPr>
        <w:t>二</w:t>
      </w:r>
      <w:r>
        <w:rPr>
          <w:rFonts w:ascii="Times New Roman" w:hAnsi="Times New Roman" w:eastAsia="黑体"/>
          <w:sz w:val="32"/>
          <w:szCs w:val="40"/>
        </w:rPr>
        <w:t>年</w:t>
      </w:r>
      <w:r>
        <w:rPr>
          <w:rFonts w:hint="eastAsia" w:ascii="Times New Roman" w:hAnsi="Times New Roman" w:eastAsia="黑体"/>
          <w:sz w:val="32"/>
          <w:szCs w:val="40"/>
        </w:rPr>
        <w:t>八</w:t>
      </w:r>
      <w:r>
        <w:rPr>
          <w:rFonts w:ascii="Times New Roman" w:hAnsi="Times New Roman" w:eastAsia="黑体"/>
          <w:sz w:val="32"/>
          <w:szCs w:val="40"/>
        </w:rPr>
        <w:t>月</w:t>
      </w:r>
      <w:r>
        <w:rPr>
          <w:rFonts w:ascii="Times New Roman" w:hAnsi="Times New Roman" w:eastAsia="黑体"/>
          <w:sz w:val="32"/>
          <w:szCs w:val="40"/>
        </w:rPr>
        <w:br w:type="page"/>
      </w:r>
      <w:r>
        <w:rPr>
          <w:rFonts w:ascii="Times New Roman" w:hAnsi="Times New Roman" w:eastAsia="方正黑体_GBK"/>
          <w:sz w:val="28"/>
          <w:szCs w:val="28"/>
        </w:rPr>
        <w:t>一、基本情况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02"/>
        <w:gridCol w:w="1198"/>
        <w:gridCol w:w="92"/>
        <w:gridCol w:w="1417"/>
        <w:gridCol w:w="426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单位名称</w:t>
            </w:r>
          </w:p>
        </w:tc>
        <w:tc>
          <w:tcPr>
            <w:tcW w:w="665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法定代表人</w:t>
            </w:r>
          </w:p>
        </w:tc>
        <w:tc>
          <w:tcPr>
            <w:tcW w:w="24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组织机构代码</w:t>
            </w:r>
          </w:p>
        </w:tc>
        <w:tc>
          <w:tcPr>
            <w:tcW w:w="27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国有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民营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三资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其他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65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   市  区                      （具体到门牌号码）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</w:t>
            </w:r>
            <w:r>
              <w:rPr>
                <w:rFonts w:hint="eastAsia" w:ascii="Times New Roman" w:hAnsi="Times New Roman" w:eastAsia="方正仿宋_GBK"/>
                <w:sz w:val="24"/>
              </w:rPr>
              <w:t>21</w:t>
            </w:r>
            <w:r>
              <w:rPr>
                <w:rFonts w:ascii="Times New Roman" w:hAnsi="Times New Roman" w:eastAsia="方正仿宋_GBK"/>
                <w:sz w:val="24"/>
              </w:rPr>
              <w:t>年业务收入（万元）</w:t>
            </w:r>
          </w:p>
        </w:tc>
        <w:tc>
          <w:tcPr>
            <w:tcW w:w="24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员工总数</w:t>
            </w:r>
          </w:p>
        </w:tc>
        <w:tc>
          <w:tcPr>
            <w:tcW w:w="27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是否在盐落户或设分支机构</w:t>
            </w:r>
          </w:p>
        </w:tc>
        <w:tc>
          <w:tcPr>
            <w:tcW w:w="665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楷体" w:hAnsi="楷体" w:eastAsia="楷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5"/>
                <w:szCs w:val="15"/>
              </w:rPr>
              <w:t>若落户（或设分支机构）请注明办公地址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6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E-mail/微信号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申报方向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（最多填写1个）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智能装备生产商     □工业互联网平台商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数字化装备集成商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智能制造系统解决方案服务商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工业电商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工业软件开发商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咨询规划服务商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（发展历程、主营业务、市场销售等方面基本情况，不超过400字）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主要产品或服务介绍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（对主要产品或服务的功能，服务对象，应用场景进行简要描述，不超过400字）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商业能力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1、企业相关业务年收入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万元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2、相关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研发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及服务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名，其中，硕士/工程师以上技术人员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最擅长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服务行业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及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领域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（最多选2个）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棉纺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家纺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化工医药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水泥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造纸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机加工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精密结构件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 xml:space="preserve">印刷电路板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粮油果蔬加工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4、服务工业用户数量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个，请按行业/领域分类，分别列举1-3个核心用户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技术能力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优势行业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获得相关荣誉和资质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186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真实性承诺</w:t>
            </w:r>
          </w:p>
        </w:tc>
        <w:tc>
          <w:tcPr>
            <w:tcW w:w="665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                   申报单位公章：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                          年   月   日                       </w:t>
            </w:r>
          </w:p>
        </w:tc>
      </w:tr>
    </w:tbl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二、产品或服务的基本情况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（一）主要产品或服务介绍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（二）核心技术及核心竞争优势（包括与传统解决方案、与同行的对比分析）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（三）产品或服务的主要技术指标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（四）产品或服务的可推广性（包括推广价值、社会效益）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三、产品或服务应用情况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（一）主要产品或服务适用对象</w:t>
      </w:r>
      <w:r>
        <w:rPr>
          <w:rFonts w:hint="eastAsia" w:ascii="Times New Roman" w:hAnsi="Times New Roman" w:eastAsia="方正仿宋_GBK"/>
          <w:bCs/>
          <w:sz w:val="28"/>
          <w:szCs w:val="28"/>
        </w:rPr>
        <w:t>、</w:t>
      </w:r>
      <w:r>
        <w:rPr>
          <w:rFonts w:ascii="Times New Roman" w:hAnsi="Times New Roman" w:eastAsia="方正仿宋_GBK"/>
          <w:bCs/>
          <w:sz w:val="28"/>
          <w:szCs w:val="28"/>
        </w:rPr>
        <w:t>行业及适用场景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（二）实施案例介绍（列举产品或服务最具代表性的实施案例2-3个，包括实施日期、费用、过程、效果等）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四、相关</w:t>
      </w:r>
      <w:r>
        <w:rPr>
          <w:rFonts w:hint="eastAsia" w:ascii="Times New Roman" w:hAnsi="Times New Roman" w:eastAsia="方正黑体_GBK"/>
          <w:sz w:val="28"/>
          <w:szCs w:val="28"/>
        </w:rPr>
        <w:t>佐证材料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（一）申报单位营业执照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（二）申报单位</w:t>
      </w:r>
      <w:r>
        <w:rPr>
          <w:rFonts w:hint="eastAsia" w:ascii="Times New Roman" w:hAnsi="Times New Roman" w:eastAsia="方正仿宋_GBK"/>
          <w:bCs/>
          <w:sz w:val="28"/>
          <w:szCs w:val="28"/>
        </w:rPr>
        <w:t>2020年、2021</w:t>
      </w:r>
      <w:r>
        <w:rPr>
          <w:rFonts w:ascii="Times New Roman" w:hAnsi="Times New Roman" w:eastAsia="方正仿宋_GBK"/>
          <w:bCs/>
          <w:sz w:val="28"/>
          <w:szCs w:val="28"/>
        </w:rPr>
        <w:t>年财务报表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（三）企业资质证明材料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（四）科研成果证明文件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（五）企业获奖证书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（六）典型案例客户证明材料（如合同、用户报告或反馈意见</w:t>
      </w:r>
      <w:r>
        <w:rPr>
          <w:rFonts w:hint="eastAsia" w:ascii="Times New Roman" w:hAnsi="Times New Roman" w:eastAsia="方正仿宋_GBK"/>
          <w:bCs/>
          <w:sz w:val="28"/>
          <w:szCs w:val="28"/>
        </w:rPr>
        <w:t>，客户联系方式</w:t>
      </w:r>
      <w:r>
        <w:rPr>
          <w:rFonts w:ascii="Times New Roman" w:hAnsi="Times New Roman" w:eastAsia="方正仿宋_GBK"/>
          <w:bCs/>
          <w:sz w:val="28"/>
          <w:szCs w:val="28"/>
        </w:rPr>
        <w:t>等）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（七）参与服务的专家简历</w:t>
      </w:r>
      <w:r>
        <w:rPr>
          <w:rFonts w:hint="eastAsia" w:ascii="Times New Roman" w:hAnsi="Times New Roman" w:eastAsia="方正仿宋_GBK"/>
          <w:bCs/>
          <w:sz w:val="28"/>
          <w:szCs w:val="28"/>
        </w:rPr>
        <w:t>、</w:t>
      </w:r>
      <w:r>
        <w:rPr>
          <w:rFonts w:ascii="Times New Roman" w:hAnsi="Times New Roman" w:eastAsia="方正仿宋_GBK"/>
          <w:bCs/>
          <w:sz w:val="28"/>
          <w:szCs w:val="28"/>
        </w:rPr>
        <w:t>能力及相关证明材料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（八）其他相关文件及其他需要说明的情况</w:t>
      </w:r>
    </w:p>
    <w:p>
      <w:pPr>
        <w:spacing w:line="480" w:lineRule="exact"/>
        <w:ind w:firstLine="560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（填报格式说明：请用A4幅面编辑，正文字体为3号仿宋体，单倍行距。一级标题3号黑体，二级标题3号楷体。）</w:t>
      </w:r>
    </w:p>
    <w:p>
      <w:pPr>
        <w:spacing w:line="400" w:lineRule="exact"/>
        <w:rPr>
          <w:rFonts w:ascii="Times New Roman" w:hAnsi="Times New Roman" w:eastAsia="方正仿宋_GBK"/>
          <w:bCs/>
          <w:sz w:val="24"/>
        </w:rPr>
      </w:pPr>
    </w:p>
    <w:p>
      <w:pPr>
        <w:spacing w:line="400" w:lineRule="exact"/>
        <w:rPr>
          <w:rFonts w:ascii="Times New Roman" w:hAnsi="Times New Roman" w:eastAsia="方正仿宋_GBK"/>
          <w:bCs/>
          <w:sz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6B304628"/>
    <w:rsid w:val="00037244"/>
    <w:rsid w:val="00063AA4"/>
    <w:rsid w:val="000C6F9C"/>
    <w:rsid w:val="000E54CE"/>
    <w:rsid w:val="000F6420"/>
    <w:rsid w:val="0014531E"/>
    <w:rsid w:val="00152B6C"/>
    <w:rsid w:val="00166758"/>
    <w:rsid w:val="00167FA8"/>
    <w:rsid w:val="00194733"/>
    <w:rsid w:val="001C004F"/>
    <w:rsid w:val="001E6A6E"/>
    <w:rsid w:val="00225825"/>
    <w:rsid w:val="00226D76"/>
    <w:rsid w:val="00245EFC"/>
    <w:rsid w:val="002E6FEF"/>
    <w:rsid w:val="00305DF3"/>
    <w:rsid w:val="00313B20"/>
    <w:rsid w:val="00327E0A"/>
    <w:rsid w:val="00366F5D"/>
    <w:rsid w:val="003D06AD"/>
    <w:rsid w:val="003D38CB"/>
    <w:rsid w:val="00400610"/>
    <w:rsid w:val="004458B7"/>
    <w:rsid w:val="00465BCB"/>
    <w:rsid w:val="004918A1"/>
    <w:rsid w:val="004D291E"/>
    <w:rsid w:val="004F7EC5"/>
    <w:rsid w:val="00526447"/>
    <w:rsid w:val="005E44B0"/>
    <w:rsid w:val="006732E2"/>
    <w:rsid w:val="006923C9"/>
    <w:rsid w:val="00697062"/>
    <w:rsid w:val="006A21E0"/>
    <w:rsid w:val="006F7FD4"/>
    <w:rsid w:val="007C6D46"/>
    <w:rsid w:val="007C6EC2"/>
    <w:rsid w:val="007D16CE"/>
    <w:rsid w:val="007D6AD6"/>
    <w:rsid w:val="007E6AF8"/>
    <w:rsid w:val="0080026C"/>
    <w:rsid w:val="00806787"/>
    <w:rsid w:val="008961E7"/>
    <w:rsid w:val="008C4B50"/>
    <w:rsid w:val="008E1EAD"/>
    <w:rsid w:val="008E5FBE"/>
    <w:rsid w:val="008F5C72"/>
    <w:rsid w:val="009119FF"/>
    <w:rsid w:val="00930311"/>
    <w:rsid w:val="00961945"/>
    <w:rsid w:val="009C123B"/>
    <w:rsid w:val="009D42DC"/>
    <w:rsid w:val="009E6FEC"/>
    <w:rsid w:val="009F6B31"/>
    <w:rsid w:val="00A34B32"/>
    <w:rsid w:val="00A37776"/>
    <w:rsid w:val="00A41C0B"/>
    <w:rsid w:val="00A93E55"/>
    <w:rsid w:val="00AE466A"/>
    <w:rsid w:val="00AF4FFD"/>
    <w:rsid w:val="00B33DEB"/>
    <w:rsid w:val="00B43593"/>
    <w:rsid w:val="00B74BAC"/>
    <w:rsid w:val="00B83190"/>
    <w:rsid w:val="00BC1621"/>
    <w:rsid w:val="00BD440F"/>
    <w:rsid w:val="00BE4902"/>
    <w:rsid w:val="00C12DB7"/>
    <w:rsid w:val="00C61465"/>
    <w:rsid w:val="00D208D2"/>
    <w:rsid w:val="00D63140"/>
    <w:rsid w:val="00DC1384"/>
    <w:rsid w:val="00E13BCC"/>
    <w:rsid w:val="00E213C7"/>
    <w:rsid w:val="00E27CCE"/>
    <w:rsid w:val="00E45267"/>
    <w:rsid w:val="00EB65BB"/>
    <w:rsid w:val="00EF1BDD"/>
    <w:rsid w:val="00EF734C"/>
    <w:rsid w:val="00F00794"/>
    <w:rsid w:val="00F0390E"/>
    <w:rsid w:val="00F81F3F"/>
    <w:rsid w:val="00FF0452"/>
    <w:rsid w:val="00FF21E2"/>
    <w:rsid w:val="076077F8"/>
    <w:rsid w:val="08A1690E"/>
    <w:rsid w:val="08CA0211"/>
    <w:rsid w:val="0AF62881"/>
    <w:rsid w:val="0DDC4A89"/>
    <w:rsid w:val="0F262C1F"/>
    <w:rsid w:val="178624E4"/>
    <w:rsid w:val="1B3E52DB"/>
    <w:rsid w:val="1F453D9D"/>
    <w:rsid w:val="214179D6"/>
    <w:rsid w:val="23083BD5"/>
    <w:rsid w:val="23957358"/>
    <w:rsid w:val="270A5516"/>
    <w:rsid w:val="30374BBA"/>
    <w:rsid w:val="307C42CD"/>
    <w:rsid w:val="342A0EBD"/>
    <w:rsid w:val="36C31D00"/>
    <w:rsid w:val="37873738"/>
    <w:rsid w:val="37C93D50"/>
    <w:rsid w:val="421B2D44"/>
    <w:rsid w:val="42553EE8"/>
    <w:rsid w:val="4383394D"/>
    <w:rsid w:val="4BDA1A4F"/>
    <w:rsid w:val="4BFE0015"/>
    <w:rsid w:val="4E0E07DF"/>
    <w:rsid w:val="4F135A99"/>
    <w:rsid w:val="4F26045C"/>
    <w:rsid w:val="522F7337"/>
    <w:rsid w:val="560761F8"/>
    <w:rsid w:val="5B7102B0"/>
    <w:rsid w:val="5EAF01E1"/>
    <w:rsid w:val="612C07D1"/>
    <w:rsid w:val="64013DE3"/>
    <w:rsid w:val="675039C2"/>
    <w:rsid w:val="68687831"/>
    <w:rsid w:val="6B304628"/>
    <w:rsid w:val="6E775E78"/>
    <w:rsid w:val="70837580"/>
    <w:rsid w:val="7892585F"/>
    <w:rsid w:val="790C5A7A"/>
    <w:rsid w:val="7FB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3719</Words>
  <Characters>3880</Characters>
  <Lines>31</Lines>
  <Paragraphs>8</Paragraphs>
  <TotalTime>2</TotalTime>
  <ScaleCrop>false</ScaleCrop>
  <LinksUpToDate>false</LinksUpToDate>
  <CharactersWithSpaces>4280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2022-08-29T07:23:00Z</dcterms:created>
  <dc:creator>吴昊波</dc:creator>
  <cp:lastModifiedBy>阿淼</cp:lastModifiedBy>
  <cp:lastPrinted>2022-08-29T07:12:00Z</cp:lastPrinted>
  <dcterms:modified xsi:type="dcterms:W3CDTF">2022-08-29T08:38:31Z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EB5270E9D44A4E18B8D5696425E99C41</vt:lpwstr>
  </property>
</Properties>
</file>