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83" w:rsidRDefault="00E60683" w:rsidP="00E60683">
      <w:pPr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附件1</w:t>
      </w:r>
    </w:p>
    <w:p w:rsidR="00E60683" w:rsidRDefault="00E60683" w:rsidP="00E6068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2021年度批准建设人才定制实验室名单</w:t>
      </w:r>
    </w:p>
    <w:tbl>
      <w:tblPr>
        <w:tblStyle w:val="a3"/>
        <w:tblW w:w="0" w:type="auto"/>
        <w:tblInd w:w="643" w:type="dxa"/>
        <w:tblLook w:val="04A0"/>
      </w:tblPr>
      <w:tblGrid>
        <w:gridCol w:w="749"/>
        <w:gridCol w:w="3958"/>
        <w:gridCol w:w="3901"/>
        <w:gridCol w:w="1669"/>
        <w:gridCol w:w="1357"/>
        <w:gridCol w:w="1671"/>
      </w:tblGrid>
      <w:tr w:rsidR="00E60683" w:rsidTr="00E60683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实验室名称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申报单位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高校名称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主管部门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  <w:szCs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企业资质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基于微生物群体效应的连续工业生物催化人才定制实验室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江苏集萃工业生物技术研究所有限公司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江北新区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节能环保人才定制实验室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南京沃谱瑞环境研究院有限公司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江北新区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南医大</w:t>
            </w:r>
            <w:r>
              <w:rPr>
                <w:rStyle w:val="font41"/>
                <w:rFonts w:eastAsia="等线"/>
                <w:lang/>
              </w:rPr>
              <w:t>-</w:t>
            </w:r>
            <w:proofErr w:type="gramStart"/>
            <w:r>
              <w:rPr>
                <w:rStyle w:val="font11"/>
                <w:rFonts w:hint="default"/>
                <w:lang/>
              </w:rPr>
              <w:t>亿科医疗大</w:t>
            </w:r>
            <w:proofErr w:type="gramEnd"/>
            <w:r>
              <w:rPr>
                <w:rStyle w:val="font11"/>
                <w:rFonts w:hint="default"/>
                <w:lang/>
              </w:rPr>
              <w:t>数据分析人才定制实验室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南京亿科人群</w:t>
            </w:r>
            <w:proofErr w:type="gramEnd"/>
            <w:r>
              <w:rPr>
                <w:rStyle w:val="font11"/>
                <w:rFonts w:hint="default"/>
                <w:lang/>
              </w:rPr>
              <w:t>健康研究院有限公司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南京医科大学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江北新区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南京吉芮康活体生物药物人才定制实验室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南京吉芮康生物科技研究院有限公司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中国药科大学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江北新区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南京理工大学智能计算成像人才定制实验室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南京理工大学智能计算成像研究院有限公司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南京理工大学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建</w:t>
            </w:r>
            <w:proofErr w:type="gramStart"/>
            <w:r>
              <w:rPr>
                <w:rStyle w:val="font01"/>
                <w:rFonts w:hint="default"/>
                <w:lang/>
              </w:rPr>
              <w:t>邺</w:t>
            </w:r>
            <w:proofErr w:type="gramEnd"/>
            <w:r>
              <w:rPr>
                <w:rStyle w:val="font01"/>
                <w:rFonts w:hint="default"/>
                <w:lang/>
              </w:rPr>
              <w:t>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多伦科技人才定制实验室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多伦科技股份有限公司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南京邮电大学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上市公司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分离过程技术人才定制实验室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Style w:val="font31"/>
                <w:rFonts w:hint="default"/>
                <w:lang/>
              </w:rPr>
              <w:t>江苏久吾高科技</w:t>
            </w:r>
            <w:proofErr w:type="gramEnd"/>
            <w:r>
              <w:rPr>
                <w:rStyle w:val="font31"/>
                <w:rFonts w:hint="default"/>
                <w:lang/>
              </w:rPr>
              <w:t>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浦口区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市百强高企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轨道交通新材料人才定制实验室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南京启智浦交科技开发有限公司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浦口区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移动通信与计算人才定制实验室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中科南京移动通信与计算创新研究院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南京邮电大学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麒麟</w:t>
            </w:r>
            <w:proofErr w:type="gramStart"/>
            <w:r>
              <w:rPr>
                <w:rStyle w:val="font01"/>
                <w:rFonts w:hint="default"/>
                <w:lang/>
              </w:rPr>
              <w:t>科创园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lastRenderedPageBreak/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低温等离子农业工程人才定制实验室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南京苏曼等离子工程研究院有限公司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南京农业大学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润和操作系统人才定制实验室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江苏润和软件股份有限公司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金陵科技学院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雨花台区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上市公司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科创车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联网人才定制实验室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江苏</w:t>
            </w:r>
            <w:proofErr w:type="gramStart"/>
            <w:r>
              <w:rPr>
                <w:rStyle w:val="font31"/>
                <w:rFonts w:hint="default"/>
                <w:lang/>
              </w:rPr>
              <w:t>科创车</w:t>
            </w:r>
            <w:proofErr w:type="gramEnd"/>
            <w:r>
              <w:rPr>
                <w:rStyle w:val="font31"/>
                <w:rFonts w:hint="default"/>
                <w:lang/>
              </w:rPr>
              <w:t>联网产业研究院有限公司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南京林业大学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秦淮区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江苏集萃精密制造研究院人才定制实验室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31"/>
                <w:rFonts w:hint="default"/>
                <w:lang/>
              </w:rPr>
              <w:t>江苏集萃精密制造研究院有限公司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南京航空航天大学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浦口区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 xml:space="preserve"> 植物表型组学人才定制实验室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南京慧</w:t>
            </w:r>
            <w:proofErr w:type="gramStart"/>
            <w:r>
              <w:rPr>
                <w:rStyle w:val="font11"/>
                <w:rFonts w:hint="default"/>
                <w:lang/>
              </w:rPr>
              <w:t>瞳</w:t>
            </w:r>
            <w:proofErr w:type="gramEnd"/>
            <w:r>
              <w:rPr>
                <w:rStyle w:val="font11"/>
                <w:rFonts w:hint="default"/>
                <w:lang/>
              </w:rPr>
              <w:t>作物表型组学研究院有限公司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南京农业大学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溧水区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废水处理技术及装备应用人才定制实验室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南京江岛环境科技研究院有限公司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建</w:t>
            </w:r>
            <w:proofErr w:type="gramStart"/>
            <w:r>
              <w:rPr>
                <w:rStyle w:val="font01"/>
                <w:rFonts w:hint="default"/>
                <w:lang/>
              </w:rPr>
              <w:t>邺</w:t>
            </w:r>
            <w:proofErr w:type="gramEnd"/>
            <w:r>
              <w:rPr>
                <w:rStyle w:val="font01"/>
                <w:rFonts w:hint="default"/>
                <w:lang/>
              </w:rPr>
              <w:t>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康尼轨道交通人才定制实验室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南京康尼机电股份有限公司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南京工程学院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经开区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上市公司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中诚智慧科技人才定制实验室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Style w:val="font11"/>
                <w:rFonts w:hint="default"/>
                <w:lang/>
              </w:rPr>
              <w:t>中诚区块链</w:t>
            </w:r>
            <w:proofErr w:type="gramEnd"/>
            <w:r>
              <w:rPr>
                <w:rStyle w:val="font11"/>
                <w:rFonts w:hint="default"/>
                <w:lang/>
              </w:rPr>
              <w:t>研究院（南京）有限公司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金陵科技学院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经开区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筑匠人才定制工作站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中建安装集团有限公司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栖霞区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江苏行业百强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智能网联汽车人才定制实验室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南京天航智能装备研究院有限公司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南京航空航天大学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秦淮区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康和研究院抗肿瘤药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物人才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南京康和细胞基因工程研究院有限公司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南京师范大学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栖霞区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lastRenderedPageBreak/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易安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联网络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安全攻防人才定制实验室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江苏易安联网络技术有限公司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东南大学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Style w:val="font21"/>
                <w:rFonts w:eastAsia="等线"/>
                <w:lang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羚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机器人人才定制实验室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南京矽景自动化技术有限公司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南京工程学院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Style w:val="font21"/>
                <w:rFonts w:eastAsia="等线"/>
                <w:lang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羚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南京市先进土木工程材料人才定制实验室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江苏苏博特新材料股份有限公司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东南大学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市百强高企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等线"/>
                <w:sz w:val="22"/>
                <w:lang/>
              </w:rPr>
              <w:t>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超硬工具及精密加工人才定制实验室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南京三超新材料股份有限公司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11"/>
                <w:rFonts w:hint="default"/>
                <w:lang/>
              </w:rPr>
              <w:t>南京航空航天大学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</w:rPr>
            </w:pPr>
            <w:r>
              <w:rPr>
                <w:rStyle w:val="font01"/>
                <w:rFonts w:hint="default"/>
                <w:lang/>
              </w:rPr>
              <w:t>江宁区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上市公司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eastAsia="等线"/>
                <w:sz w:val="22"/>
                <w:szCs w:val="22"/>
                <w:lang/>
              </w:rPr>
            </w:pPr>
            <w:r>
              <w:rPr>
                <w:rFonts w:eastAsia="等线"/>
                <w:sz w:val="22"/>
                <w:lang/>
              </w:rPr>
              <w:t>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原子制造物理人才定制实验室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集创原子团簇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科技研究院有限公司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浦口区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eastAsia="等线"/>
                <w:sz w:val="22"/>
                <w:szCs w:val="22"/>
                <w:lang/>
              </w:rPr>
            </w:pPr>
            <w:r>
              <w:rPr>
                <w:rFonts w:eastAsia="等线"/>
                <w:sz w:val="22"/>
                <w:lang/>
              </w:rPr>
              <w:t>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科远智慧产业人才定制实验室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南京科远智慧科技集团股份有限公司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东南大学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江开区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市百强高企</w:t>
            </w:r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eastAsia="等线"/>
                <w:sz w:val="22"/>
                <w:szCs w:val="22"/>
                <w:lang/>
              </w:rPr>
            </w:pPr>
            <w:r>
              <w:rPr>
                <w:rFonts w:eastAsia="等线"/>
                <w:sz w:val="22"/>
                <w:lang/>
              </w:rPr>
              <w:t>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工业烟气减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污降碳人才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南京杰科丰环保技术装备研究院有限公司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南京工业大学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江开区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  <w:tr w:rsidR="00E60683" w:rsidTr="00E606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Fonts w:eastAsia="等线"/>
                <w:sz w:val="22"/>
                <w:szCs w:val="22"/>
                <w:lang/>
              </w:rPr>
            </w:pPr>
            <w:r>
              <w:rPr>
                <w:rFonts w:eastAsia="等线"/>
                <w:sz w:val="22"/>
                <w:lang/>
              </w:rPr>
              <w:t>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新一代信息技术人才定制实验室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left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南京南邮信息产业技术研究院有限公司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1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南京邮电大学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hint="default"/>
                <w:kern w:val="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经开区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83" w:rsidRDefault="00E606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2"/>
                <w:lang/>
              </w:rPr>
              <w:t>研</w:t>
            </w:r>
            <w:proofErr w:type="gramEnd"/>
          </w:p>
        </w:tc>
      </w:tr>
    </w:tbl>
    <w:p w:rsidR="00E60683" w:rsidRDefault="00E60683" w:rsidP="00E60683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  <w:sectPr w:rsidR="00E6068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42D8F" w:rsidRDefault="00542D8F"/>
    <w:sectPr w:rsidR="00542D8F" w:rsidSect="0054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683"/>
    <w:rsid w:val="003C6192"/>
    <w:rsid w:val="00542D8F"/>
    <w:rsid w:val="00844D73"/>
    <w:rsid w:val="00E6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E60683"/>
    <w:rPr>
      <w:rFonts w:ascii="方正仿宋_GBK" w:eastAsia="方正仿宋_GBK" w:hAnsi="方正仿宋_GBK" w:cs="方正仿宋_GBK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qFormat/>
    <w:rsid w:val="00E60683"/>
    <w:rPr>
      <w:rFonts w:ascii="方正仿宋_GBK" w:eastAsia="方正仿宋_GBK" w:hAnsi="方正仿宋_GBK" w:cs="方正仿宋_GBK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qFormat/>
    <w:rsid w:val="00E60683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">
    <w:name w:val="font31"/>
    <w:basedOn w:val="a0"/>
    <w:qFormat/>
    <w:rsid w:val="00E60683"/>
    <w:rPr>
      <w:rFonts w:ascii="方正仿宋_GBK" w:eastAsia="方正仿宋_GBK" w:hAnsi="方正仿宋_GBK" w:cs="方正仿宋_GBK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qFormat/>
    <w:rsid w:val="00E60683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table" w:styleId="a3">
    <w:name w:val="Table Grid"/>
    <w:basedOn w:val="a1"/>
    <w:qFormat/>
    <w:rsid w:val="00E606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3</cp:revision>
  <dcterms:created xsi:type="dcterms:W3CDTF">2022-09-08T02:24:00Z</dcterms:created>
  <dcterms:modified xsi:type="dcterms:W3CDTF">2022-09-08T02:25:00Z</dcterms:modified>
</cp:coreProperties>
</file>