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</w:p>
    <w:p>
      <w:pPr>
        <w:spacing w:line="600" w:lineRule="exact"/>
        <w:jc w:val="center"/>
        <w:rPr>
          <w:b/>
          <w:bCs/>
          <w:snapToGrid w:val="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  <w:t>普查典型案例内容及要求</w:t>
      </w:r>
    </w:p>
    <w:p>
      <w:pPr>
        <w:spacing w:line="600" w:lineRule="exact"/>
        <w:rPr>
          <w:rFonts w:ascii="仿宋" w:hAnsi="仿宋" w:eastAsia="仿宋" w:cs="仿宋"/>
          <w:snapToGrid w:val="0"/>
          <w:kern w:val="0"/>
          <w:sz w:val="32"/>
          <w:szCs w:val="36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napToGrid w:val="0"/>
          <w:kern w:val="0"/>
          <w:sz w:val="32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6"/>
        </w:rPr>
        <w:t>一、主要内容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6"/>
        </w:rPr>
        <w:t>（一）</w:t>
      </w: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第三次全国农业种质资源普查过程中涌现出的典型人物事迹。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聚焦一线普查人员、技术专家和基层管理人员，突出普查过程中，特别是在摸清资源家底、发掘新资源过程中的现实表现，所做的主要工作，克服了哪些困难，如何推动解决工作中出现的难题，有哪些贡献，发挥了什么样的作用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（二）第三次全国农业种质资源普查过程中发现的典型资源故事。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要围绕新发现的资源、第二次普查未发现本次重新发现的资源，阐明资源的种养历史、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体数量、栽培制度、品种更替、社会经济和环境变化、地理分布、生态环境和濒危状况等重要信息，写出资源的特点和优势，重点写资源是怎么发现的、发现过程中有哪些困难，讲清资源的来龙去脉，以及资源的重新发现对品种培育、特色产业、农牧民增收等方面的潜在影响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napToGrid w:val="0"/>
          <w:kern w:val="0"/>
          <w:sz w:val="32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6"/>
        </w:rPr>
        <w:t>二、有关要求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napToGrid w:val="0"/>
          <w:kern w:val="0"/>
          <w:sz w:val="32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6"/>
        </w:rPr>
        <w:t>（一）文字类材料要求。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6"/>
        </w:rPr>
        <w:t>可采用纪实手法，有场景、有故事，</w:t>
      </w:r>
      <w:r>
        <w:rPr>
          <w:rFonts w:hint="eastAsia" w:ascii="仿宋" w:hAnsi="仿宋" w:eastAsia="仿宋" w:cs="仿宋"/>
          <w:snapToGrid w:val="0"/>
          <w:kern w:val="0"/>
          <w:sz w:val="32"/>
          <w:szCs w:val="36"/>
        </w:rPr>
        <w:t>主题清晰、语言精练、逻辑性强，不超过2000字。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napToGrid w:val="0"/>
          <w:kern w:val="0"/>
          <w:sz w:val="32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6"/>
        </w:rPr>
        <w:t>（二）图片类材料要求。</w:t>
      </w:r>
      <w:r>
        <w:rPr>
          <w:rFonts w:hint="eastAsia" w:ascii="仿宋" w:hAnsi="仿宋" w:eastAsia="仿宋" w:cs="仿宋"/>
          <w:snapToGrid w:val="0"/>
          <w:kern w:val="0"/>
          <w:sz w:val="32"/>
          <w:szCs w:val="36"/>
        </w:rPr>
        <w:t>图片不小于2M，单张及组照均可，须注明作品名、作者名、拍摄时间、拍摄地点及100—200字的简要说明。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 w:cs="仿宋"/>
          <w:snapToGrid w:val="0"/>
          <w:kern w:val="0"/>
          <w:sz w:val="32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6"/>
        </w:rPr>
        <w:t>（三）视频类材料要求。</w:t>
      </w:r>
      <w:r>
        <w:rPr>
          <w:rFonts w:hint="eastAsia" w:ascii="仿宋" w:hAnsi="仿宋" w:eastAsia="仿宋" w:cs="仿宋"/>
          <w:snapToGrid w:val="0"/>
          <w:kern w:val="0"/>
          <w:sz w:val="32"/>
          <w:szCs w:val="36"/>
        </w:rPr>
        <w:t>主题鲜明，视频时长不少于3分钟，不小于50M，须注明作品名、作者名及100—200字的简要说明。</w:t>
      </w:r>
    </w:p>
    <w:p>
      <w:pPr>
        <w:widowControl/>
        <w:jc w:val="left"/>
        <w:rPr>
          <w:rFonts w:ascii="仿宋" w:hAnsi="仿宋" w:eastAsia="仿宋" w:cs="仿宋"/>
          <w:snapToGrid w:val="0"/>
          <w:kern w:val="0"/>
          <w:sz w:val="32"/>
          <w:szCs w:val="36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6"/>
        </w:rPr>
        <w:br w:type="page"/>
      </w:r>
    </w:p>
    <w:p>
      <w:pPr>
        <w:spacing w:line="600" w:lineRule="exact"/>
        <w:jc w:val="lef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>
      <w:pPr>
        <w:spacing w:line="600" w:lineRule="exact"/>
        <w:ind w:left="420" w:leftChars="20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</w:p>
    <w:p>
      <w:pPr>
        <w:tabs>
          <w:tab w:val="left" w:pos="1832"/>
          <w:tab w:val="center" w:pos="4212"/>
        </w:tabs>
        <w:spacing w:line="600" w:lineRule="exact"/>
        <w:jc w:val="center"/>
        <w:rPr>
          <w:rFonts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36"/>
          <w:szCs w:val="36"/>
        </w:rPr>
        <w:t>种质资源转化典型案例内容及要求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napToGrid w:val="0"/>
          <w:kern w:val="0"/>
          <w:sz w:val="40"/>
          <w:szCs w:val="40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napToGrid w:val="0"/>
          <w:kern w:val="0"/>
          <w:sz w:val="32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6"/>
        </w:rPr>
        <w:t>一、主要内容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珍贵、稀有、濒危、特有资源的有效收集和保护利用，写清资源的种养历史、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群体数量、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栽培制度、品种更替、社会经济和环境变化、地理分布、生态环境和濒危状况等重要信息，资源的特点和优势，阐明农民对该资源的认知、企业开发利用的过程、开发过程的特点和创新之处以及带动地方产业发展情况和未来前景，要体现出资源优势如何转化为产业优势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napToGrid w:val="0"/>
          <w:kern w:val="0"/>
          <w:sz w:val="32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6"/>
        </w:rPr>
        <w:t>二、有关要求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napToGrid w:val="0"/>
          <w:kern w:val="0"/>
          <w:sz w:val="32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6"/>
        </w:rPr>
        <w:t>（一）文字类材料要求。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6"/>
        </w:rPr>
        <w:t>可采用纪实的手法，富有故事性，</w:t>
      </w:r>
      <w:r>
        <w:rPr>
          <w:rFonts w:hint="eastAsia" w:ascii="仿宋" w:hAnsi="仿宋" w:eastAsia="仿宋" w:cs="仿宋"/>
          <w:snapToGrid w:val="0"/>
          <w:kern w:val="0"/>
          <w:sz w:val="32"/>
          <w:szCs w:val="36"/>
        </w:rPr>
        <w:t>主题清晰、语言精练、逻辑性强，不超过2000字。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napToGrid w:val="0"/>
          <w:kern w:val="0"/>
          <w:sz w:val="32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6"/>
        </w:rPr>
        <w:t>（二）图片类材料要求。</w:t>
      </w:r>
      <w:r>
        <w:rPr>
          <w:rFonts w:hint="eastAsia" w:ascii="仿宋" w:hAnsi="仿宋" w:eastAsia="仿宋" w:cs="仿宋"/>
          <w:snapToGrid w:val="0"/>
          <w:kern w:val="0"/>
          <w:sz w:val="32"/>
          <w:szCs w:val="36"/>
        </w:rPr>
        <w:t>图片不小于2M，单张及组照均可，须注明作品名、作者名、拍摄时间、拍摄地点及100—200字的简要说明。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 w:cs="仿宋"/>
          <w:snapToGrid w:val="0"/>
          <w:kern w:val="0"/>
          <w:sz w:val="32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6"/>
        </w:rPr>
        <w:t>（三）视频类材料要求。</w:t>
      </w:r>
      <w:r>
        <w:rPr>
          <w:rFonts w:hint="eastAsia" w:ascii="仿宋" w:hAnsi="仿宋" w:eastAsia="仿宋" w:cs="仿宋"/>
          <w:snapToGrid w:val="0"/>
          <w:kern w:val="0"/>
          <w:sz w:val="32"/>
          <w:szCs w:val="36"/>
        </w:rPr>
        <w:t>主题鲜明，视频时长不少于3分钟，不小于50M，须注明作品名、作者名及100—200字的简要说明。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YjMxM2Y2NTkxNWYzNDk3ZDI3Y2M3MzVmOTczMDcifQ=="/>
  </w:docVars>
  <w:rsids>
    <w:rsidRoot w:val="005605A3"/>
    <w:rsid w:val="0004171A"/>
    <w:rsid w:val="000E22D8"/>
    <w:rsid w:val="000E420E"/>
    <w:rsid w:val="00166313"/>
    <w:rsid w:val="001F0F13"/>
    <w:rsid w:val="002F348C"/>
    <w:rsid w:val="00371D69"/>
    <w:rsid w:val="00397E9C"/>
    <w:rsid w:val="004923C7"/>
    <w:rsid w:val="005420F8"/>
    <w:rsid w:val="005605A3"/>
    <w:rsid w:val="006A7BED"/>
    <w:rsid w:val="006C37D5"/>
    <w:rsid w:val="006D0CE9"/>
    <w:rsid w:val="006F18D9"/>
    <w:rsid w:val="00730856"/>
    <w:rsid w:val="00772A0A"/>
    <w:rsid w:val="00893B0B"/>
    <w:rsid w:val="008B3B6C"/>
    <w:rsid w:val="009B526B"/>
    <w:rsid w:val="00A37B37"/>
    <w:rsid w:val="00B240AB"/>
    <w:rsid w:val="00C3149C"/>
    <w:rsid w:val="00CD1788"/>
    <w:rsid w:val="00D351EE"/>
    <w:rsid w:val="00D94137"/>
    <w:rsid w:val="00E47BF5"/>
    <w:rsid w:val="016426CD"/>
    <w:rsid w:val="03015719"/>
    <w:rsid w:val="037F2C29"/>
    <w:rsid w:val="05C018BB"/>
    <w:rsid w:val="06B36540"/>
    <w:rsid w:val="07DA312E"/>
    <w:rsid w:val="096B0ED9"/>
    <w:rsid w:val="0AE52178"/>
    <w:rsid w:val="0FD9194B"/>
    <w:rsid w:val="10090817"/>
    <w:rsid w:val="106715C3"/>
    <w:rsid w:val="108D2B26"/>
    <w:rsid w:val="11E13704"/>
    <w:rsid w:val="130C4B5B"/>
    <w:rsid w:val="152A4380"/>
    <w:rsid w:val="163E00C5"/>
    <w:rsid w:val="17E819F8"/>
    <w:rsid w:val="1A037D4D"/>
    <w:rsid w:val="1BEF10CA"/>
    <w:rsid w:val="1E3E274C"/>
    <w:rsid w:val="1ECB7C20"/>
    <w:rsid w:val="1ED17665"/>
    <w:rsid w:val="20A21925"/>
    <w:rsid w:val="20B120D5"/>
    <w:rsid w:val="21673E14"/>
    <w:rsid w:val="21E8186E"/>
    <w:rsid w:val="225A7B03"/>
    <w:rsid w:val="227C3E39"/>
    <w:rsid w:val="22AA0C57"/>
    <w:rsid w:val="25381017"/>
    <w:rsid w:val="25BF279F"/>
    <w:rsid w:val="27D7157E"/>
    <w:rsid w:val="27EC60E8"/>
    <w:rsid w:val="284A219C"/>
    <w:rsid w:val="29DC58FF"/>
    <w:rsid w:val="2A6F1AA6"/>
    <w:rsid w:val="2B6F1829"/>
    <w:rsid w:val="2D65209A"/>
    <w:rsid w:val="2E2C5491"/>
    <w:rsid w:val="30087837"/>
    <w:rsid w:val="31A3296B"/>
    <w:rsid w:val="32235C91"/>
    <w:rsid w:val="324A5BDB"/>
    <w:rsid w:val="32EC3440"/>
    <w:rsid w:val="33824C29"/>
    <w:rsid w:val="342509B8"/>
    <w:rsid w:val="35FE5AB6"/>
    <w:rsid w:val="372113CB"/>
    <w:rsid w:val="372E5DD5"/>
    <w:rsid w:val="38A67054"/>
    <w:rsid w:val="392B44BB"/>
    <w:rsid w:val="398C14D9"/>
    <w:rsid w:val="3BF67D19"/>
    <w:rsid w:val="3C507BAC"/>
    <w:rsid w:val="3D987913"/>
    <w:rsid w:val="436F39FE"/>
    <w:rsid w:val="43937AEC"/>
    <w:rsid w:val="43DA7280"/>
    <w:rsid w:val="43EF3E13"/>
    <w:rsid w:val="440D0E5B"/>
    <w:rsid w:val="4464552C"/>
    <w:rsid w:val="4688190B"/>
    <w:rsid w:val="4784753A"/>
    <w:rsid w:val="48155F70"/>
    <w:rsid w:val="48764A8B"/>
    <w:rsid w:val="496F3ED8"/>
    <w:rsid w:val="4D84279B"/>
    <w:rsid w:val="4E912C00"/>
    <w:rsid w:val="4ED63F51"/>
    <w:rsid w:val="50096E6B"/>
    <w:rsid w:val="52F12681"/>
    <w:rsid w:val="544C7D2C"/>
    <w:rsid w:val="57BE0DD7"/>
    <w:rsid w:val="58A41F44"/>
    <w:rsid w:val="591C41D0"/>
    <w:rsid w:val="59304795"/>
    <w:rsid w:val="593746AE"/>
    <w:rsid w:val="59A34EFF"/>
    <w:rsid w:val="5A7A6108"/>
    <w:rsid w:val="5AF63842"/>
    <w:rsid w:val="5BD46EBF"/>
    <w:rsid w:val="5CF35B89"/>
    <w:rsid w:val="5DD010E5"/>
    <w:rsid w:val="5F2F1DAB"/>
    <w:rsid w:val="60F60FF1"/>
    <w:rsid w:val="634361BD"/>
    <w:rsid w:val="63F45718"/>
    <w:rsid w:val="649718C2"/>
    <w:rsid w:val="653113D3"/>
    <w:rsid w:val="65D2293C"/>
    <w:rsid w:val="682C160E"/>
    <w:rsid w:val="69B8088F"/>
    <w:rsid w:val="6BFF0878"/>
    <w:rsid w:val="6C9547A0"/>
    <w:rsid w:val="6CC073A9"/>
    <w:rsid w:val="6CCB3DDF"/>
    <w:rsid w:val="6D321474"/>
    <w:rsid w:val="6DE82539"/>
    <w:rsid w:val="6E0060A4"/>
    <w:rsid w:val="6E210F91"/>
    <w:rsid w:val="6FFF3A0B"/>
    <w:rsid w:val="711E3E8F"/>
    <w:rsid w:val="73A13D0B"/>
    <w:rsid w:val="75906C53"/>
    <w:rsid w:val="76AF1D88"/>
    <w:rsid w:val="773872EC"/>
    <w:rsid w:val="77902DE6"/>
    <w:rsid w:val="77B34E5C"/>
    <w:rsid w:val="789B6A04"/>
    <w:rsid w:val="78AF2513"/>
    <w:rsid w:val="7A187598"/>
    <w:rsid w:val="7BC55DC5"/>
    <w:rsid w:val="7C3C40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2043</Words>
  <Characters>2164</Characters>
  <Lines>15</Lines>
  <Paragraphs>4</Paragraphs>
  <TotalTime>1</TotalTime>
  <ScaleCrop>false</ScaleCrop>
  <LinksUpToDate>false</LinksUpToDate>
  <CharactersWithSpaces>2167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2022-08-24T08:02:00Z</dcterms:created>
  <dc:creator>kaifengwu@sina.com</dc:creator>
  <cp:lastModifiedBy>sunwen</cp:lastModifiedBy>
  <cp:lastPrinted>2022-09-09T00:16:00Z</cp:lastPrinted>
  <dcterms:modified xsi:type="dcterms:W3CDTF">2022-09-09T06:12:01Z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34DCE201921346389BD0587D28836108</vt:lpwstr>
  </property>
</Properties>
</file>