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/>
          <w:sz w:val="32"/>
          <w:szCs w:val="32"/>
        </w:rPr>
        <w:t>附件</w:t>
      </w:r>
    </w:p>
    <w:p>
      <w:pPr>
        <w:widowControl/>
        <w:shd w:val="clear" w:color="auto" w:fill="FFFFFF"/>
        <w:spacing w:line="590" w:lineRule="exact"/>
        <w:jc w:val="center"/>
        <w:rPr>
          <w:rFonts w:ascii="方正小标宋_GBK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</w:rPr>
        <w:t>2022年工业领域数据安全防护方案</w:t>
      </w:r>
    </w:p>
    <w:p>
      <w:pPr>
        <w:widowControl/>
        <w:shd w:val="clear" w:color="auto" w:fill="FFFFFF"/>
        <w:spacing w:line="590" w:lineRule="exact"/>
        <w:jc w:val="center"/>
        <w:rPr>
          <w:rFonts w:ascii="方正小标宋_GBK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</w:rPr>
        <w:t>供应商、优秀产品及解决方案名单</w:t>
      </w:r>
    </w:p>
    <w:p>
      <w:pPr>
        <w:widowControl/>
        <w:shd w:val="clear" w:color="auto" w:fill="FFFFFF"/>
        <w:spacing w:line="590" w:lineRule="exact"/>
        <w:jc w:val="center"/>
        <w:rPr>
          <w:rFonts w:ascii="方正楷体_GBK" w:hAnsi="Times New Roman" w:eastAsia="方正楷体_GBK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90" w:lineRule="exact"/>
        <w:jc w:val="center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数据安全防护方案供应商</w:t>
      </w:r>
    </w:p>
    <w:tbl>
      <w:tblPr>
        <w:tblStyle w:val="3"/>
        <w:tblW w:w="86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宋体"/>
                <w:color w:val="000000"/>
                <w:kern w:val="0"/>
                <w:sz w:val="22"/>
              </w:rPr>
              <w:t>企业</w:t>
            </w:r>
            <w:r>
              <w:rPr>
                <w:rFonts w:ascii="方正黑体_GBK" w:hAnsi="方正黑体_GBK" w:eastAsia="方正黑体_GBK" w:cs="宋体"/>
                <w:color w:val="000000"/>
                <w:kern w:val="0"/>
                <w:sz w:val="22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2"/>
              </w:rPr>
              <w:t>中通服咨询设计研究院有限公司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奇安信网神信息技术（北京）股份有限公司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江苏省电子信息产品质量监督检验研究院（江苏省信息安全测评中心）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南京中新赛克科技有限责任公司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山石网科通信技术股份有限公司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北京安华金和科技有限公司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闪捷信息科技有限公司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南京闪捷信息科技有限公司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南京壹进制信息科技有限公司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杭州美创科技有限公司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北京安盟信息技术股份有限公司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江苏敏捷科技股份有限公司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深圳昂楷科技有限公司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江苏意源科技有限公司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江苏易安联网络技术有限公司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北京数安行科技有限公司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南京聚铭网络科技有限公司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江苏启明星辰信息安全技术有限公司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江苏富深协通科技股份有限公司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江苏亨通工控安全研究院有限公司</w:t>
            </w:r>
          </w:p>
        </w:tc>
      </w:tr>
    </w:tbl>
    <w:p>
      <w:pPr>
        <w:widowControl/>
        <w:shd w:val="clear" w:color="auto" w:fill="FFFFFF"/>
        <w:spacing w:line="590" w:lineRule="exact"/>
        <w:jc w:val="center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数据安全优秀产品</w:t>
      </w:r>
    </w:p>
    <w:p>
      <w:pPr>
        <w:widowControl/>
        <w:jc w:val="left"/>
      </w:pPr>
    </w:p>
    <w:tbl>
      <w:tblPr>
        <w:tblStyle w:val="3"/>
        <w:tblW w:w="8969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110"/>
        <w:gridCol w:w="4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4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宋体"/>
                <w:color w:val="000000"/>
                <w:kern w:val="0"/>
                <w:sz w:val="22"/>
              </w:rPr>
              <w:t>产品名称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深圳昂楷科技有限公司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工业数据安全管理平台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南京壹进制信息科技有限公司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黑方容灾备份与恢复系统 Una/V6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江苏敏捷科技股份有限公司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敏捷数据安全卫士系统软件DGS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安恒明御数据库审计与风险控制系统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奇安信网神信息技术（北京）股份有限公司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数据防泄漏系统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奇安信网神信息技术（北京）股份有限公司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奇安信网神运维安全管理系统V6.0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明御APT攻击预警平台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奇安信网神信息技术（北京）股份有限公司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奇安信网神数据库审计与防护系统V6.0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闪捷信息科技有限公司/南京闪捷信息科技有限公司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数据安全管控平台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北京安盟信息技术股份有限公司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安盟华御工业安全隔离装置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江苏意源科技有限公司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统一密码服务支撑平台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江苏易安联网络技术有限公司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易安联EnBox零信任数据防泄漏系统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南京壹进制信息科技有限公司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壹进制灾备云系统 UnaCloud/V3.0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安恒AiSort数据安全分级与风险评估系统；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山石网科通信技术股份有限公司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数据库审计与防护系统HS-DBA2000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北京数安行科技有限公司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数安行零信任数据安全防护系统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安恒明御安全网关系统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杭州美创科技有限公司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美创诺亚防勒索系统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明御终端安全及防病毒系统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山石网科通信技术股份有限公司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数据泄露防护系统HS-DLP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南京聚铭网络科技有限公司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聚铭安全态势感知与管控平台 JUMING-BDSEC V5.2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安恒AiTDE透明数据库加密系统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山石网科通信技术股份有限公司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静态数据脱敏系统HS-DBA2000-DMS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安恒AiGuard 数据安全管理平台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安恒安全岛数据共享访问控制系统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北京数安行科技有限公司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数安行数据分类分级系统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安恒AiMask数据脱敏系统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安恒AiGate数据安全网关系统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江苏华御信息技术有限公司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密盾新一代数据防泄漏系统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北京数安行科技有限公司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数安行数据安全风险监测响应系统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慧盾信息安全科技（苏州）股份有限公司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大数据核心安全网关-SmartSPG6300-BCSG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南京聚铭网络科技有限公司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聚铭数据库安全审计系统 JUMING-DAS V5.0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南京聚铭网络科技有限公司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聚铭网络流量智能分析审计系统 JUMING-INFA V5.1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安恒DSG-API零信任API代理系统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明鉴工业控制系统安全检查工具箱软件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可信计算技术（无锡）有限公司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智能终端可信适配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江苏亨通工控安全研究院有限公司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亨通工控防火墙系统HT-ICS-F100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安恒AiDLP数据防泄漏系统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安恒AiThink用户与实体行为分析系统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安恒工业防火墙系统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无锡市同威科技有限公司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存储安全卫士TWSG-3000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明鉴数据库漏洞扫描系统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无锡神探电子科技有限公司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移动终端侦测设备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安恒AiTTE透明传输加密系统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芯昇科技有限公司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安全芯片CS18S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山石网科通信技术股份有限公司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数据资产综合治理系统HS-DBA2000-DSGP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江苏天融信网络安全技术有限公司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天融信数据脱敏系统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江苏绿盟安全科技有限公司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绿盟数据库审计系统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DAS NX5-HF/V5.6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江苏天融信网络安全技术有限公司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天融信数据库审计系统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TA-DB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FT-A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V3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江苏天融信网络安全技术有限公司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天融信数据库审计系统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TA-DB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ZX-A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V3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奇安信安全技术（南京）有限公司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奇安信网神数据库审计与防护系统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DBA3300-G-2000Z/V6.0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奇安信安全技术（南京）有限公司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奇安信网神数据库审计与防护系统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DBA3300-G-1000Z/V6.0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江苏安又恒信息科技有限公司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明御数据库审计与风险控制系统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DAS-DBAuditor/V4.0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江苏云河谷网络科技有限公司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汉邦信息安全综合审计监控系统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HBaudit/V4.0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江苏网御星云信息技术有限公司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网御网络审计系统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V3.0/LA-DT-ZX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江苏启明星辰信息安全技术有限公司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天玥网络安全审计系统V6.0/CA-FT</w:t>
            </w:r>
          </w:p>
        </w:tc>
      </w:tr>
    </w:tbl>
    <w:p>
      <w:pPr>
        <w:widowControl/>
        <w:shd w:val="clear" w:color="auto" w:fill="FFFFFF"/>
        <w:spacing w:line="590" w:lineRule="exact"/>
        <w:jc w:val="center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数据</w:t>
      </w:r>
      <w:r>
        <w:rPr>
          <w:rFonts w:ascii="方正楷体_GBK" w:hAnsi="Times New Roman" w:eastAsia="方正楷体_GBK" w:cs="Times New Roman"/>
          <w:kern w:val="0"/>
          <w:sz w:val="32"/>
          <w:szCs w:val="32"/>
        </w:rPr>
        <w:t>安全解决方案</w:t>
      </w:r>
    </w:p>
    <w:tbl>
      <w:tblPr>
        <w:tblStyle w:val="3"/>
        <w:tblW w:w="9073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110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宋体"/>
                <w:color w:val="000000"/>
                <w:kern w:val="0"/>
                <w:sz w:val="22"/>
              </w:rPr>
              <w:t>解决方案名称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奇安信网神信息技术（北京）股份有限公司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数据安全泄露防护方案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江苏安恒网络安全有限公司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AiGuard工业数据安全解决方案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江苏省电子信息产品质量监督检验研究院（江苏省信息安全测评中心）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工业数据安全评估解决方案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山石网科通信技术股份有限公司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山石网科数据资产综合治理解决方案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南京壹进制信息科技有限公司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数据安全保护和监管一体化解决方案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南京中新赛克科技有限责任公司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中新赛克数据安全防护解决方案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北京安华金和科技有限公司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基于IPDR框架的数据安全运营体系解决方案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南京中新赛克科技有限责任公司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数据资产安全管理解决方案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江苏敏捷科技股份有限公司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工业数据防泄漏安全解决方案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杭州美创科技有限公司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美创制造业数据安全解决方案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南京闪捷信息科技有限公司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基于人工智能和机器学习的工业数据安全解决方案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深圳昂楷科技有限公司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工业数据安全管理平台解决方案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北京安盟信息技术股份有限公司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智能制造新型基础设施数据安全防护解决方案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无锡航天江南数据系统科技有限公司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基于国密算法的生态环境数据安全保护方案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南京聚铭网络科技有限公司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IT/OT融合下的工控安全防护解决方案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慧盾信息安全科技（苏州）股份有限公司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自主可控大数据安全防护方案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江苏易安联网络技术有限公司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零信任安全工作空间数据安全防护方案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江苏亨通工控安全研究院有限公司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工业数据安全防护解决方案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南通东华软件有限公司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多云云备份解决方案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北京数安行科技有限公司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数安行软件与信息技术服务领域零信任数据安全防护解决方案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北京数安行科技有限公司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数安行工业互联网数据安全风险监测响应解决方案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南京金宁汇科技有限公司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基于区块链的数据共享交换平台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江苏骏安信息测评认证有限公司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骏安检测数据安全防护解决方案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江苏华御信息技术有限公司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工业企业数据安全防泄漏解决方案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苏州三六零安全科技有限公司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工业危险废物治理行业数据安全解决方案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江苏启明星辰信息安全技术有限公司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工业企业敏感数据发现识别及分级分类解决方案申报</w:t>
            </w:r>
          </w:p>
        </w:tc>
      </w:tr>
    </w:tbl>
    <w:p/>
    <w:sectPr>
      <w:pgSz w:w="11906" w:h="16838"/>
      <w:pgMar w:top="2001" w:right="1474" w:bottom="20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8D"/>
    <w:rsid w:val="0054442F"/>
    <w:rsid w:val="005E1F48"/>
    <w:rsid w:val="00660D28"/>
    <w:rsid w:val="00676012"/>
    <w:rsid w:val="006929ED"/>
    <w:rsid w:val="00776C8D"/>
    <w:rsid w:val="00AA32AC"/>
    <w:rsid w:val="00AD0936"/>
    <w:rsid w:val="00B635B0"/>
    <w:rsid w:val="00C57D16"/>
    <w:rsid w:val="00D81496"/>
    <w:rsid w:val="00DA1A27"/>
    <w:rsid w:val="00E70E17"/>
    <w:rsid w:val="10D54423"/>
    <w:rsid w:val="1D936337"/>
    <w:rsid w:val="5F3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5"/>
      <w:ind w:left="115"/>
    </w:pPr>
    <w:rPr>
      <w:rFonts w:ascii="宋体" w:hAnsi="宋体" w:cs="Times New Roman"/>
      <w:sz w:val="30"/>
      <w:szCs w:val="30"/>
      <w:lang w:eastAsia="en-US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text-parser_strong__14xxy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608</Words>
  <Characters>3472</Characters>
  <Lines>28</Lines>
  <Paragraphs>8</Paragraphs>
  <TotalTime>0</TotalTime>
  <ScaleCrop>false</ScaleCrop>
  <LinksUpToDate>false</LinksUpToDate>
  <CharactersWithSpaces>4072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2022-09-15T18:11:00Z</dcterms:created>
  <dc:creator>PC</dc:creator>
  <cp:lastModifiedBy>泠.酒祈</cp:lastModifiedBy>
  <dcterms:modified xsi:type="dcterms:W3CDTF">2022-09-28T08:20:13Z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