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2022年度江苏省创新联合体拟建设试点名单</w:t>
      </w:r>
    </w:p>
    <w:p>
      <w:pPr>
        <w:spacing w:line="59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65"/>
        <w:gridCol w:w="3061"/>
        <w:gridCol w:w="306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设区市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创新联合体名称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牵头单位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成员总数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无锡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江苏省高算力芯片设计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中科芯集成电路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无锡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江苏省高性能金属材料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法尔胜泓昇集团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无锡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江苏省集成电路先进封装技术创新联合体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华进半导体封装先导技术研发中心有限公司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常州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江苏省石墨烯产业技术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江苏江南烯元石墨烯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苏州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江苏省数字化设计仿真工业软件创新联合体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苏州同元软控信息技术有限公司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苏州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江苏省新型显示产业技术创新联合体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苏州苏大维格科技集团股份有限公司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苏州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江苏省第三代半导体产业技术创新联合体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江苏第三代半导体研究院有限公司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南通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江苏省半导体产业技术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通富微电子股份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连云港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江苏省高性能碳纤维产业技术创新联合体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中复神鹰碳纤维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连云港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江苏省高性能球形硅微粉产业技术创新联合体</w:t>
            </w:r>
          </w:p>
        </w:tc>
        <w:tc>
          <w:tcPr>
            <w:tcW w:w="30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江苏联瑞新材料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5</w:t>
            </w:r>
          </w:p>
        </w:tc>
      </w:tr>
    </w:tbl>
    <w:p>
      <w:pPr>
        <w:spacing w:line="20" w:lineRule="atLeast"/>
        <w:jc w:val="left"/>
        <w:rPr>
          <w:rFonts w:ascii="方正仿宋_GBK" w:eastAsia="方正仿宋_GBK"/>
          <w:sz w:val="10"/>
          <w:szCs w:val="10"/>
        </w:rPr>
      </w:pPr>
    </w:p>
    <w:sectPr>
      <w:pgSz w:w="11906" w:h="16838"/>
      <w:pgMar w:top="1814" w:right="1531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57"/>
    <w:rsid w:val="000B3157"/>
    <w:rsid w:val="000F420D"/>
    <w:rsid w:val="002748EE"/>
    <w:rsid w:val="00515FF0"/>
    <w:rsid w:val="005A4C2D"/>
    <w:rsid w:val="005D03B5"/>
    <w:rsid w:val="005F6B4B"/>
    <w:rsid w:val="006F3541"/>
    <w:rsid w:val="00986FF9"/>
    <w:rsid w:val="009D13C1"/>
    <w:rsid w:val="00A70E00"/>
    <w:rsid w:val="00AE5A15"/>
    <w:rsid w:val="00B153B7"/>
    <w:rsid w:val="00B3502D"/>
    <w:rsid w:val="00BA28BD"/>
    <w:rsid w:val="00BF1799"/>
    <w:rsid w:val="00D50648"/>
    <w:rsid w:val="00E25E5D"/>
    <w:rsid w:val="00EC732D"/>
    <w:rsid w:val="00F61569"/>
    <w:rsid w:val="3FFFA53F"/>
    <w:rsid w:val="509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jh-strong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2022-09-27T14:57:00Z</dcterms:created>
  <dc:creator>YAN</dc:creator>
  <cp:lastModifiedBy>泠.酒祈</cp:lastModifiedBy>
  <cp:lastPrinted>2022-09-27T14:50:00Z</cp:lastPrinted>
  <dcterms:modified xsi:type="dcterms:W3CDTF">2022-09-28T09:50:06Z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