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C1" w:rsidRDefault="00D45AC1" w:rsidP="00D45AC1">
      <w:pPr>
        <w:widowControl/>
        <w:spacing w:line="375" w:lineRule="atLeast"/>
        <w:ind w:firstLine="0"/>
        <w:rPr>
          <w:rFonts w:ascii="方正黑体_GBK" w:eastAsia="方正黑体_GBK" w:hAnsi="方正黑体_GBK" w:cs="方正黑体_GBK"/>
          <w:bCs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>附件4</w:t>
      </w:r>
    </w:p>
    <w:p w:rsidR="00D45AC1" w:rsidRDefault="00D45AC1" w:rsidP="00D45AC1">
      <w:pPr>
        <w:pStyle w:val="Style2"/>
        <w:spacing w:line="240" w:lineRule="exact"/>
        <w:ind w:firstLine="624"/>
        <w:rPr>
          <w:rFonts w:ascii="宋体" w:hAnsi="宋体"/>
        </w:rPr>
      </w:pPr>
    </w:p>
    <w:p w:rsidR="00D45AC1" w:rsidRDefault="00D45AC1" w:rsidP="00D45AC1">
      <w:pPr>
        <w:widowControl/>
        <w:spacing w:line="375" w:lineRule="atLeast"/>
        <w:ind w:firstLine="0"/>
        <w:jc w:val="center"/>
        <w:rPr>
          <w:rFonts w:ascii="宋体" w:eastAsia="方正小标宋_GBK" w:hAnsi="宋体"/>
          <w:bCs/>
          <w:color w:val="000000"/>
          <w:sz w:val="44"/>
          <w:szCs w:val="44"/>
        </w:rPr>
      </w:pPr>
      <w:r>
        <w:rPr>
          <w:rFonts w:ascii="宋体" w:eastAsia="方正小标宋_GBK" w:hAnsi="宋体"/>
          <w:bCs/>
          <w:color w:val="000000"/>
          <w:sz w:val="44"/>
          <w:szCs w:val="44"/>
        </w:rPr>
        <w:t>各设区市推荐评优项目限额</w:t>
      </w:r>
      <w:r>
        <w:rPr>
          <w:rFonts w:ascii="宋体" w:eastAsia="方正小标宋_GBK" w:hAnsi="宋体" w:hint="eastAsia"/>
          <w:bCs/>
          <w:color w:val="000000"/>
          <w:sz w:val="44"/>
          <w:szCs w:val="44"/>
        </w:rPr>
        <w:t>分配表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1"/>
        <w:gridCol w:w="2491"/>
        <w:gridCol w:w="2665"/>
      </w:tblGrid>
      <w:tr w:rsidR="00D45AC1" w:rsidTr="006E0C32">
        <w:trPr>
          <w:jc w:val="center"/>
        </w:trPr>
        <w:tc>
          <w:tcPr>
            <w:tcW w:w="3011" w:type="dxa"/>
            <w:noWrap/>
          </w:tcPr>
          <w:p w:rsidR="00D45AC1" w:rsidRPr="00DE29D6" w:rsidRDefault="00D45AC1" w:rsidP="006E0C32">
            <w:pPr>
              <w:pStyle w:val="4"/>
              <w:ind w:left="0" w:firstLine="0"/>
              <w:jc w:val="center"/>
              <w:rPr>
                <w:rFonts w:ascii="宋体" w:eastAsia="方正黑体_GBK" w:hAnsi="宋体"/>
              </w:rPr>
            </w:pPr>
            <w:r w:rsidRPr="00DE29D6">
              <w:rPr>
                <w:rFonts w:ascii="宋体" w:eastAsia="方正黑体_GBK" w:hAnsi="宋体" w:hint="eastAsia"/>
              </w:rPr>
              <w:t>设区市</w:t>
            </w:r>
          </w:p>
        </w:tc>
        <w:tc>
          <w:tcPr>
            <w:tcW w:w="2491" w:type="dxa"/>
            <w:noWrap/>
          </w:tcPr>
          <w:p w:rsidR="00D45AC1" w:rsidRPr="00DE29D6" w:rsidRDefault="00D45AC1" w:rsidP="006E0C32">
            <w:pPr>
              <w:pStyle w:val="4"/>
              <w:ind w:left="0" w:firstLine="0"/>
              <w:jc w:val="center"/>
              <w:rPr>
                <w:rFonts w:ascii="宋体" w:eastAsia="方正黑体_GBK" w:hAnsi="宋体"/>
              </w:rPr>
            </w:pPr>
            <w:r w:rsidRPr="00DE29D6">
              <w:rPr>
                <w:rFonts w:ascii="宋体" w:eastAsia="方正黑体_GBK" w:hAnsi="宋体" w:hint="eastAsia"/>
              </w:rPr>
              <w:t>项目总数（</w:t>
            </w:r>
            <w:proofErr w:type="gramStart"/>
            <w:r w:rsidRPr="00DE29D6">
              <w:rPr>
                <w:rFonts w:ascii="宋体" w:eastAsia="方正黑体_GBK" w:hAnsi="宋体" w:hint="eastAsia"/>
              </w:rPr>
              <w:t>个</w:t>
            </w:r>
            <w:proofErr w:type="gramEnd"/>
            <w:r w:rsidRPr="00DE29D6">
              <w:rPr>
                <w:rFonts w:ascii="宋体" w:eastAsia="方正黑体_GBK" w:hAnsi="宋体" w:hint="eastAsia"/>
              </w:rPr>
              <w:t>）</w:t>
            </w:r>
          </w:p>
        </w:tc>
        <w:tc>
          <w:tcPr>
            <w:tcW w:w="2665" w:type="dxa"/>
            <w:noWrap/>
          </w:tcPr>
          <w:p w:rsidR="00D45AC1" w:rsidRPr="00DE29D6" w:rsidRDefault="00D45AC1" w:rsidP="006E0C32">
            <w:pPr>
              <w:pStyle w:val="4"/>
              <w:ind w:left="0" w:firstLine="0"/>
              <w:jc w:val="center"/>
              <w:rPr>
                <w:rFonts w:ascii="宋体" w:eastAsia="方正黑体_GBK" w:hAnsi="宋体"/>
              </w:rPr>
            </w:pPr>
            <w:r w:rsidRPr="00DE29D6">
              <w:rPr>
                <w:rFonts w:ascii="宋体" w:eastAsia="方正黑体_GBK" w:hAnsi="宋体" w:hint="eastAsia"/>
              </w:rPr>
              <w:t>推荐限额（</w:t>
            </w:r>
            <w:proofErr w:type="gramStart"/>
            <w:r w:rsidRPr="00DE29D6">
              <w:rPr>
                <w:rFonts w:ascii="宋体" w:eastAsia="方正黑体_GBK" w:hAnsi="宋体" w:hint="eastAsia"/>
              </w:rPr>
              <w:t>个</w:t>
            </w:r>
            <w:proofErr w:type="gramEnd"/>
            <w:r w:rsidRPr="00DE29D6">
              <w:rPr>
                <w:rFonts w:ascii="宋体" w:eastAsia="方正黑体_GBK" w:hAnsi="宋体" w:hint="eastAsia"/>
              </w:rPr>
              <w:t>）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南京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无锡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徐州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常州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苏州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南通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连云港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淮安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盐城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扬州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镇江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泰州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宿迁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atLeas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 w:rsidRPr="00DE29D6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</w:tr>
      <w:tr w:rsidR="00D45AC1" w:rsidTr="006E0C32">
        <w:trPr>
          <w:jc w:val="center"/>
        </w:trPr>
        <w:tc>
          <w:tcPr>
            <w:tcW w:w="301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32"/>
                <w:lang/>
              </w:rPr>
            </w:pPr>
            <w:r w:rsidRPr="00DE29D6">
              <w:rPr>
                <w:rFonts w:ascii="宋体" w:hAnsi="宋体" w:hint="eastAsia"/>
                <w:color w:val="000000"/>
                <w:kern w:val="0"/>
                <w:szCs w:val="32"/>
                <w:lang/>
              </w:rPr>
              <w:t>合计</w:t>
            </w:r>
          </w:p>
        </w:tc>
        <w:tc>
          <w:tcPr>
            <w:tcW w:w="2491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/>
                <w:color w:val="000000"/>
                <w:kern w:val="0"/>
                <w:szCs w:val="32"/>
                <w:lang/>
              </w:rPr>
              <w:t>66</w:t>
            </w:r>
          </w:p>
        </w:tc>
        <w:tc>
          <w:tcPr>
            <w:tcW w:w="2665" w:type="dxa"/>
            <w:noWrap/>
            <w:vAlign w:val="center"/>
          </w:tcPr>
          <w:p w:rsidR="00D45AC1" w:rsidRPr="00DE29D6" w:rsidRDefault="00D45AC1" w:rsidP="006E0C32">
            <w:pPr>
              <w:widowControl/>
              <w:ind w:firstLine="0"/>
              <w:jc w:val="center"/>
              <w:textAlignment w:val="center"/>
              <w:rPr>
                <w:rFonts w:ascii="宋体" w:hAnsi="宋体"/>
                <w:szCs w:val="32"/>
              </w:rPr>
            </w:pPr>
            <w:r w:rsidRPr="00DE29D6">
              <w:rPr>
                <w:rFonts w:ascii="宋体" w:hAnsi="宋体"/>
                <w:color w:val="000000"/>
                <w:kern w:val="0"/>
                <w:szCs w:val="32"/>
                <w:lang/>
              </w:rPr>
              <w:t>42</w:t>
            </w:r>
          </w:p>
        </w:tc>
      </w:tr>
    </w:tbl>
    <w:p w:rsidR="00D45AC1" w:rsidRDefault="00D45AC1" w:rsidP="00D45AC1">
      <w:pPr>
        <w:pStyle w:val="Style2"/>
        <w:spacing w:line="360" w:lineRule="exact"/>
        <w:ind w:firstLine="0"/>
        <w:rPr>
          <w:rFonts w:ascii="Times New Roman" w:eastAsia="方正楷体_GBK" w:hAnsi="Times New Roman"/>
          <w:sz w:val="24"/>
          <w:szCs w:val="24"/>
        </w:rPr>
      </w:pPr>
    </w:p>
    <w:p w:rsidR="00D45AC1" w:rsidRDefault="00D45AC1" w:rsidP="00D45AC1">
      <w:pPr>
        <w:pStyle w:val="Style2"/>
        <w:spacing w:line="360" w:lineRule="exact"/>
        <w:ind w:firstLine="0"/>
        <w:rPr>
          <w:rFonts w:ascii="宋体" w:hAnsi="宋体"/>
        </w:rPr>
      </w:pPr>
      <w:r>
        <w:rPr>
          <w:rFonts w:ascii="Times New Roman" w:eastAsia="方正楷体_GBK" w:hAnsi="Times New Roman"/>
          <w:sz w:val="24"/>
          <w:szCs w:val="24"/>
        </w:rPr>
        <w:t>注</w:t>
      </w:r>
      <w:r>
        <w:rPr>
          <w:rFonts w:ascii="Times New Roman" w:eastAsia="方正楷体_GBK" w:hAnsi="Times New Roman"/>
          <w:sz w:val="24"/>
          <w:szCs w:val="24"/>
        </w:rPr>
        <w:t>:</w:t>
      </w:r>
      <w:r>
        <w:rPr>
          <w:rFonts w:ascii="Times New Roman" w:eastAsia="方正楷体_GBK" w:hAnsi="Times New Roman"/>
          <w:sz w:val="24"/>
          <w:szCs w:val="24"/>
        </w:rPr>
        <w:t>各设区</w:t>
      </w:r>
      <w:r>
        <w:rPr>
          <w:rFonts w:ascii="Times New Roman" w:eastAsia="方正楷体_GBK" w:hAnsi="Times New Roman" w:hint="eastAsia"/>
          <w:sz w:val="24"/>
          <w:szCs w:val="24"/>
        </w:rPr>
        <w:t>市</w:t>
      </w:r>
      <w:r>
        <w:rPr>
          <w:rFonts w:ascii="Times New Roman" w:eastAsia="方正楷体_GBK" w:hAnsi="Times New Roman"/>
          <w:sz w:val="24"/>
          <w:szCs w:val="24"/>
        </w:rPr>
        <w:t>推荐评优限额按</w:t>
      </w:r>
      <w:r>
        <w:rPr>
          <w:rFonts w:ascii="Times New Roman" w:eastAsia="方正楷体_GBK" w:hAnsi="Times New Roman" w:hint="eastAsia"/>
          <w:sz w:val="24"/>
          <w:szCs w:val="24"/>
        </w:rPr>
        <w:t>该地区</w:t>
      </w:r>
      <w:r>
        <w:rPr>
          <w:rFonts w:ascii="Times New Roman" w:eastAsia="方正楷体_GBK" w:hAnsi="Times New Roman"/>
          <w:sz w:val="24"/>
          <w:szCs w:val="24"/>
        </w:rPr>
        <w:t>项目</w:t>
      </w:r>
      <w:r>
        <w:rPr>
          <w:rFonts w:ascii="Times New Roman" w:eastAsia="方正楷体_GBK" w:hAnsi="Times New Roman" w:hint="eastAsia"/>
          <w:sz w:val="24"/>
          <w:szCs w:val="24"/>
        </w:rPr>
        <w:t>总</w:t>
      </w:r>
      <w:r>
        <w:rPr>
          <w:rFonts w:ascii="Times New Roman" w:eastAsia="方正楷体_GBK" w:hAnsi="Times New Roman"/>
          <w:sz w:val="24"/>
          <w:szCs w:val="24"/>
        </w:rPr>
        <w:t>数的</w:t>
      </w:r>
      <w:r>
        <w:rPr>
          <w:rFonts w:eastAsia="方正楷体_GBK" w:hint="eastAsia"/>
          <w:sz w:val="24"/>
          <w:szCs w:val="24"/>
        </w:rPr>
        <w:t>6</w:t>
      </w:r>
      <w:r>
        <w:rPr>
          <w:rFonts w:ascii="Times New Roman" w:eastAsia="方正楷体_GBK" w:hAnsi="Times New Roman"/>
          <w:sz w:val="24"/>
          <w:szCs w:val="24"/>
        </w:rPr>
        <w:t>0%</w:t>
      </w:r>
      <w:r>
        <w:rPr>
          <w:rFonts w:ascii="Times New Roman" w:eastAsia="方正楷体_GBK" w:hAnsi="Times New Roman" w:hint="eastAsia"/>
          <w:sz w:val="24"/>
          <w:szCs w:val="24"/>
        </w:rPr>
        <w:t>、</w:t>
      </w:r>
      <w:r>
        <w:rPr>
          <w:rFonts w:ascii="Times New Roman" w:eastAsia="方正楷体_GBK" w:hAnsi="Times New Roman"/>
          <w:sz w:val="24"/>
          <w:szCs w:val="24"/>
        </w:rPr>
        <w:t>小数部分</w:t>
      </w:r>
      <w:r>
        <w:rPr>
          <w:rFonts w:ascii="Times New Roman" w:eastAsia="方正楷体_GBK" w:hAnsi="Times New Roman" w:hint="eastAsia"/>
          <w:sz w:val="24"/>
          <w:szCs w:val="24"/>
        </w:rPr>
        <w:t>四舍五入取整</w:t>
      </w:r>
      <w:r>
        <w:rPr>
          <w:rFonts w:ascii="Times New Roman" w:eastAsia="方正楷体_GBK" w:hAnsi="Times New Roman"/>
          <w:sz w:val="24"/>
          <w:szCs w:val="24"/>
        </w:rPr>
        <w:t>计算</w:t>
      </w:r>
      <w:r>
        <w:rPr>
          <w:rFonts w:eastAsia="方正楷体_GBK" w:hint="eastAsia"/>
          <w:sz w:val="24"/>
          <w:szCs w:val="24"/>
        </w:rPr>
        <w:t>。</w:t>
      </w:r>
    </w:p>
    <w:p w:rsidR="003A2D67" w:rsidRPr="00D45AC1" w:rsidRDefault="003A2D67"/>
    <w:sectPr w:rsidR="003A2D67" w:rsidRPr="00D45AC1" w:rsidSect="00DE29D6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41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D6" w:rsidRDefault="00413353">
    <w:pPr>
      <w:tabs>
        <w:tab w:val="center" w:pos="4153"/>
        <w:tab w:val="right" w:pos="8306"/>
      </w:tabs>
      <w:spacing w:line="400" w:lineRule="atLeast"/>
      <w:ind w:leftChars="100" w:left="320" w:rightChars="100" w:right="320" w:firstLine="0"/>
      <w:jc w:val="left"/>
      <w:rPr>
        <w:rFonts w:ascii="Times New Roman" w:hAnsi="Times New Roman"/>
        <w:snapToGrid w:val="0"/>
        <w:kern w:val="0"/>
        <w:sz w:val="28"/>
        <w:szCs w:val="20"/>
      </w:rPr>
    </w:pPr>
    <w:r w:rsidRPr="00DE29D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6" type="#_x0000_t202" style="position:absolute;left:0;text-align:left;margin-left:104pt;margin-top:0;width:2in;height:2in;z-index:251661312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oOmy2AQAAVQMAAA4AAABkcnMv&#10;ZTJvRG9jLnhtbK1TS44TMRDdI3EHy3vi7iCNolacEWg0CAkB0sABHLedtuSfyk66cwG4ASs27DlX&#10;zkHZSWcG2CE27nJV9av3qsrr28lZclCQTPCctouGEuVl6I3fcfr50/2LFSUpC98LG7zi9KgSvd08&#10;f7YeY6eWYQi2V0AQxKdujJwOOceOsSQH5URahKg8BnUAJzJeYcd6ECOiO8uWTXPDxgB9hCBVSui9&#10;OwfppuJrrWT+oHVSmVhOkVuuJ9RzW062WYtuByIORl5oiH9g4YTxWPQKdSeyIHswf0E5IyGkoPNC&#10;BseC1kaqqgHVtM0fah4GEVXVgs1J8dqm9P9g5fvDRyCm5/SGEi8cjuj07evp+8/Tjy+kbV62pUNj&#10;TB0mPkRMzdPrMHGaYa/mUEJ/0T5pcOWLqgimYLuP1xarKROJzna1XK0aDEmMzRcswR5/j5DyGxUc&#10;KQangDOsrRWHdymfU+eUUs2He2NtnaP1vzkQs3hYoX/mWKw8baeLpm3ojyhpxPFz6nE/KbFvPXa3&#10;bMpswGxsZ2MfwewGpKaFTWU+AuFf7TMSqfxKlTP0pTjOriq87FlZjqf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maDpstgEAAFUDAAAOAAAAAAAAAAEAIAAAADQBAABkcnMvZTJv&#10;RG9jLnhtbFBLBQYAAAAABgAGAFkBAABcBQAAAAA=&#10;" filled="f" stroked="f">
          <v:textbox style="mso-fit-shape-to-text:t" inset="0,0,0,0">
            <w:txbxContent>
              <w:p w:rsidR="00DE29D6" w:rsidRDefault="00413353">
                <w:pPr>
                  <w:pStyle w:val="a3"/>
                  <w:ind w:leftChars="100" w:left="320" w:rightChars="100" w:right="320" w:firstLine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Pr="00DE29D6">
      <w:rPr>
        <w:sz w:val="28"/>
      </w:rPr>
      <w:pict>
        <v:shape id="文本框 1032" o:spid="_x0000_s1025" type="#_x0000_t202" style="position:absolute;left:0;text-align:left;margin-left:104pt;margin-top:0;width:2in;height:2in;z-index:251658240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XMNK2AQAAVQ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mTdXi9Kh&#10;IaYWE+8jpubxfRg5zbBTUyihv2gfNbjyRVUEU7Ddh0uL1ZiJROd8uVguGwxJjE0XLMEef4+Q8gcV&#10;HCkGp4AzrK0V+08pn1KnlFLNh1tjbZ2j9c8ciFk8rNA/cSxWHjfjWdMmdAeUNOD4OfW4n5TYjx67&#10;WzZlMmAyNpOxi2C2PVLTwqYyH4Hw73YZiVR+pcoJ+lwcZ1cVnvesLMfTe816fA3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v1zDStgEAAFUDAAAOAAAAAAAAAAEAIAAAADQBAABkcnMvZTJv&#10;RG9jLnhtbFBLBQYAAAAABgAGAFkBAABcBQAAAAA=&#10;" filled="f" stroked="f">
          <v:textbox style="mso-fit-shape-to-text:t" inset="0,0,0,0">
            <w:txbxContent>
              <w:p w:rsidR="00DE29D6" w:rsidRDefault="00413353">
                <w:pPr>
                  <w:tabs>
                    <w:tab w:val="center" w:pos="4153"/>
                    <w:tab w:val="right" w:pos="8306"/>
                  </w:tabs>
                  <w:spacing w:line="400" w:lineRule="atLeast"/>
                  <w:ind w:leftChars="100" w:left="320" w:rightChars="100" w:right="320" w:firstLine="0"/>
                  <w:jc w:val="left"/>
                </w:pPr>
              </w:p>
              <w:p w:rsidR="00DE29D6" w:rsidRDefault="00413353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D6" w:rsidRDefault="00413353">
    <w:pPr>
      <w:spacing w:line="400" w:lineRule="atLeast"/>
      <w:ind w:rightChars="100" w:right="320" w:firstLine="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left:0;text-align:left;margin-left:104pt;margin-top:0;width:2in;height:2in;z-index:251662336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ZBju1AQAAVQMAAA4AAABkcnMv&#10;ZTJvRG9jLnhtbK1TS44TMRDdI80dLO+JO0FCUSvOCDQaNBICpIEDOG47bck/lZ105wJwA1Zs2HOu&#10;nIOyk06A2Y3YOOWqyqv3XrlXt6OzZK8gmeA5nc8aSpSXoTN+y+mXz/cvl5SkLHwnbPCK04NK9HZ9&#10;82I1xFYtQh9sp4AgiE/tEDntc44tY0n2yok0C1F5LOoATmS8wpZ1IAZEd5YtmuY1GwJ0EYJUKWH2&#10;7lSk64qvtZL5o9ZJZWI5RW65nlDPTTnZeiXaLYjYG3mmIZ7BwgnjcegF6k5kQXZgnkA5IyGkoPNM&#10;BseC1kaqqgHVzJt/1Dz2IqqqBc1J8WJT+n+w8sP+ExDTcYqL8sLhio7fvx1//Dr+/Ermzavq0BBT&#10;i42PEVvz+DaMnGbYqWJeKSXMF+2jBld+URXBFrT7cLFYjZlITM6Xi+WywZLE2nRBHHb9e4SU36ng&#10;SAk4BdxhtVbs36d8ap1ayjQf7o21dY/W/5VAzJJhV44lyuNmPBPfhO6AkgZcP6ce3ycl9sGju+Wl&#10;TAFMwWYKdhHMtkdqWthU9iPQgje7jEQqvzLlBH0ejrurCs/vrDyOP++16/o1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HZZBju1AQAAVQMAAA4AAAAAAAAAAQAgAAAANAEAAGRycy9lMm9E&#10;b2MueG1sUEsFBgAAAAAGAAYAWQEAAFsFAAAAAA==&#10;" filled="f" stroked="f">
          <v:textbox style="mso-fit-shape-to-text:t" inset="0,0,0,0">
            <w:txbxContent>
              <w:p w:rsidR="00DE29D6" w:rsidRDefault="00413353">
                <w:pPr>
                  <w:pStyle w:val="a3"/>
                  <w:ind w:leftChars="100" w:left="320" w:rightChars="100" w:right="320" w:firstLine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45AC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D6" w:rsidRDefault="00413353">
    <w:pPr>
      <w:spacing w:line="240" w:lineRule="atLeast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45AC1"/>
    <w:rsid w:val="00366CCE"/>
    <w:rsid w:val="00395C36"/>
    <w:rsid w:val="003A2D67"/>
    <w:rsid w:val="00413353"/>
    <w:rsid w:val="00D4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45AC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semiHidden/>
    <w:qFormat/>
    <w:rsid w:val="00D45AC1"/>
    <w:pPr>
      <w:ind w:left="1260"/>
    </w:pPr>
  </w:style>
  <w:style w:type="paragraph" w:styleId="a3">
    <w:name w:val="footer"/>
    <w:basedOn w:val="a"/>
    <w:link w:val="Char"/>
    <w:uiPriority w:val="99"/>
    <w:qFormat/>
    <w:rsid w:val="00D45AC1"/>
    <w:pPr>
      <w:tabs>
        <w:tab w:val="center" w:pos="4153"/>
        <w:tab w:val="right" w:pos="8306"/>
      </w:tabs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5AC1"/>
    <w:rPr>
      <w:rFonts w:ascii="Calibri" w:eastAsia="宋体" w:hAnsi="Calibri" w:cs="Times New Roman"/>
      <w:sz w:val="18"/>
      <w:szCs w:val="18"/>
    </w:rPr>
  </w:style>
  <w:style w:type="paragraph" w:customStyle="1" w:styleId="Style2">
    <w:name w:val="_Style 2"/>
    <w:uiPriority w:val="99"/>
    <w:qFormat/>
    <w:rsid w:val="00D45AC1"/>
    <w:pPr>
      <w:widowControl w:val="0"/>
      <w:spacing w:line="351" w:lineRule="atLeast"/>
      <w:ind w:firstLine="623"/>
      <w:jc w:val="both"/>
      <w:textAlignment w:val="baseline"/>
    </w:pPr>
    <w:rPr>
      <w:rFonts w:ascii="Calibri" w:eastAsia="仿宋_GB2312" w:hAnsi="Calibri" w:cs="Times New Roman"/>
      <w:color w:val="000000"/>
      <w:sz w:val="31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D45AC1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45AC1"/>
    <w:rPr>
      <w:rFonts w:ascii="Calibri" w:eastAsia="方正仿宋_GBK" w:hAnsi="Calibri" w:cs="Times New Roman"/>
      <w:sz w:val="32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D45AC1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D4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Win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2022-09-30T08:03:00Z</dcterms:created>
  <dcterms:modified xsi:type="dcterms:W3CDTF">2022-09-30T08:03:00Z</dcterms:modified>
</cp:coreProperties>
</file>