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2022年市级</w:t>
      </w:r>
      <w:r>
        <w:rPr>
          <w:rFonts w:hint="eastAsia" w:ascii="黑体" w:hAnsi="黑体" w:eastAsia="黑体"/>
          <w:sz w:val="44"/>
          <w:szCs w:val="44"/>
          <w:lang w:eastAsia="zh-CN"/>
        </w:rPr>
        <w:t>孵化载体</w:t>
      </w:r>
      <w:r>
        <w:rPr>
          <w:rFonts w:hint="eastAsia" w:ascii="黑体" w:hAnsi="黑体" w:eastAsia="黑体"/>
          <w:sz w:val="44"/>
          <w:szCs w:val="44"/>
        </w:rPr>
        <w:t>拟备案名单</w:t>
      </w:r>
    </w:p>
    <w:p>
      <w:pPr>
        <w:spacing w:after="156" w:afterLines="5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5"/>
        <w:tblW w:w="140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41"/>
        <w:gridCol w:w="3930"/>
        <w:gridCol w:w="3800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名单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运营主体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孵化场地地址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载体类型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运河宿迁港产业园众创空间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宿迁方横科技咨询有限公司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宿迁市宿城区运河宿迁港产业园管委会2号楼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天梯众创空间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宿迁楚天企业管理有限公司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宿城区苏宁广场A区综合楼14楼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泗洪大楼创客空间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泗洪县兴楼科技发展有限公司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宿迁市泗洪县黄山丽景大楼电商产业孵化园16栋三楼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柏海众创空间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宿迁柏海塑业有限公司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宿迁市泗洪县杭州西路24号办公楼一楼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诺也众创空间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江苏威诺检测技术有限公司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宿迁市经济技术开发区台上产业园东区B2栋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泗阳垠创天际科技企业孵化器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泗阳垠创运营管理有限公司</w:t>
            </w:r>
          </w:p>
        </w:tc>
        <w:tc>
          <w:tcPr>
            <w:tcW w:w="3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泗阳县经济开发区北京东路29号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孵化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器</w:t>
            </w:r>
          </w:p>
        </w:tc>
      </w:tr>
    </w:tbl>
    <w:p>
      <w:pPr>
        <w:tabs>
          <w:tab w:val="left" w:pos="12694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20132"/>
    </w:sdtPr>
    <w:sdtContent>
      <w:p>
        <w:pPr>
          <w:pStyle w:val="2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jNlZDRhMjNkZDIwMzIzMTUzYTdhOGJmOGU3Y2EifQ=="/>
  </w:docVars>
  <w:rsids>
    <w:rsidRoot w:val="53F05160"/>
    <w:rsid w:val="002118A9"/>
    <w:rsid w:val="003920AE"/>
    <w:rsid w:val="0048450F"/>
    <w:rsid w:val="00493ACA"/>
    <w:rsid w:val="009A191B"/>
    <w:rsid w:val="00BF6410"/>
    <w:rsid w:val="00CD7DDC"/>
    <w:rsid w:val="00D00E11"/>
    <w:rsid w:val="00D41DB6"/>
    <w:rsid w:val="00E05767"/>
    <w:rsid w:val="0A875314"/>
    <w:rsid w:val="0BC92F83"/>
    <w:rsid w:val="0F99604F"/>
    <w:rsid w:val="17FB6783"/>
    <w:rsid w:val="423D30EF"/>
    <w:rsid w:val="4E4B3C9A"/>
    <w:rsid w:val="531777C0"/>
    <w:rsid w:val="53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299</Characters>
  <Lines>7</Lines>
  <Paragraphs>1</Paragraphs>
  <TotalTime>8</TotalTime>
  <ScaleCrop>false</ScaleCrop>
  <LinksUpToDate>false</LinksUpToDate>
  <CharactersWithSpaces>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2022-10-10T03:45:00Z</dcterms:created>
  <dc:creator>aqw</dc:creator>
  <cp:lastModifiedBy>天軒麟</cp:lastModifiedBy>
  <cp:lastPrinted>2022-10-13T00:49:48Z</cp:lastPrinted>
  <dcterms:modified xsi:type="dcterms:W3CDTF">2022-10-13T00:56:34Z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813FDBC8497E4FF1A508B60916269ADC</vt:lpwstr>
  </property>
</Properties>
</file>