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1、</w:t>
      </w:r>
      <w:r>
        <w:rPr>
          <w:rFonts w:hint="eastAsia" w:eastAsia="方正仿宋_GBK"/>
          <w:sz w:val="32"/>
          <w:szCs w:val="32"/>
          <w:lang w:eastAsia="zh-CN"/>
        </w:rPr>
        <w:t>真实性承诺；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eastAsia="方正仿宋_GBK"/>
          <w:sz w:val="32"/>
          <w:szCs w:val="32"/>
          <w:lang w:val="en-US" w:eastAsia="zh-CN"/>
        </w:rPr>
        <w:t>2、</w:t>
      </w:r>
      <w:r>
        <w:rPr>
          <w:rFonts w:hint="eastAsia" w:eastAsia="方正仿宋_GBK"/>
          <w:sz w:val="32"/>
          <w:szCs w:val="32"/>
        </w:rPr>
        <w:t>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2021年12月底缴纳社保人数证明</w:t>
      </w:r>
      <w:r>
        <w:rPr>
          <w:rFonts w:hint="eastAsia" w:eastAsia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、2019年、</w:t>
      </w:r>
      <w:r>
        <w:rPr>
          <w:rFonts w:eastAsia="方正仿宋_GBK"/>
          <w:sz w:val="32"/>
          <w:szCs w:val="32"/>
        </w:rPr>
        <w:t>2020年、2021年</w:t>
      </w:r>
      <w:r>
        <w:rPr>
          <w:rFonts w:hint="eastAsia" w:eastAsia="方正仿宋_GBK"/>
          <w:sz w:val="32"/>
          <w:szCs w:val="32"/>
        </w:rPr>
        <w:t>年度审计报告；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</w:rPr>
        <w:t>知识产权证书、商标注册证书；</w:t>
      </w:r>
      <w:r>
        <w:rPr>
          <w:rFonts w:hint="eastAsia" w:eastAsia="方正仿宋_GBK"/>
          <w:sz w:val="32"/>
          <w:szCs w:val="32"/>
          <w:lang w:eastAsia="zh-CN"/>
        </w:rPr>
        <w:t>拥有I类高价值知识产权、自主研发I类知识产权的证明材料；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自建或与高校、科研机构联合建立研发机构的</w:t>
      </w:r>
      <w:r>
        <w:rPr>
          <w:rFonts w:hint="eastAsia" w:eastAsia="方正仿宋_GBK"/>
          <w:sz w:val="32"/>
          <w:szCs w:val="32"/>
        </w:rPr>
        <w:t>认定文件</w:t>
      </w:r>
      <w:r>
        <w:rPr>
          <w:rFonts w:eastAsia="方正仿宋_GBK"/>
          <w:sz w:val="32"/>
          <w:szCs w:val="32"/>
        </w:rPr>
        <w:t>（技术研究院、企业技术中心证书、企业工程中心证书、院士专家工作站证书、博士后工作站</w:t>
      </w:r>
      <w:r>
        <w:rPr>
          <w:rFonts w:hint="eastAsia" w:eastAsia="方正仿宋_GBK"/>
          <w:sz w:val="32"/>
          <w:szCs w:val="32"/>
        </w:rPr>
        <w:t>等认定文件</w:t>
      </w:r>
      <w:r>
        <w:rPr>
          <w:rFonts w:eastAsia="方正仿宋_GBK"/>
          <w:sz w:val="32"/>
          <w:szCs w:val="32"/>
        </w:rPr>
        <w:t>）</w:t>
      </w:r>
      <w:r>
        <w:rPr>
          <w:rFonts w:hint="eastAsia" w:eastAsia="方正仿宋_GBK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7、2021年研发人员名单；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核心业务采用信息系统支撑情况（</w:t>
      </w:r>
      <w:r>
        <w:rPr>
          <w:rFonts w:hint="eastAsia" w:eastAsia="方正仿宋_GBK"/>
          <w:sz w:val="32"/>
          <w:szCs w:val="32"/>
        </w:rPr>
        <w:t>研发设计CAX、生产制造</w:t>
      </w:r>
      <w:r>
        <w:rPr>
          <w:rFonts w:eastAsia="方正仿宋_GBK"/>
          <w:sz w:val="32"/>
          <w:szCs w:val="32"/>
          <w:lang w:val="en"/>
        </w:rPr>
        <w:t>CAM</w:t>
      </w:r>
      <w:r>
        <w:rPr>
          <w:rFonts w:hint="eastAsia" w:eastAsia="方正仿宋_GBK"/>
          <w:sz w:val="32"/>
          <w:szCs w:val="32"/>
          <w:lang w:val="en"/>
        </w:rPr>
        <w:t>、经营管理</w:t>
      </w:r>
      <w:r>
        <w:rPr>
          <w:rFonts w:eastAsia="方正仿宋_GBK"/>
          <w:sz w:val="32"/>
          <w:szCs w:val="32"/>
          <w:lang w:val="en"/>
        </w:rPr>
        <w:t>ERP/OA</w:t>
      </w:r>
      <w:r>
        <w:rPr>
          <w:rFonts w:hint="eastAsia" w:eastAsia="方正仿宋_GBK"/>
          <w:sz w:val="32"/>
          <w:szCs w:val="32"/>
          <w:lang w:val="en"/>
        </w:rPr>
        <w:t>、运维服务</w:t>
      </w:r>
      <w:r>
        <w:rPr>
          <w:rFonts w:eastAsia="方正仿宋_GBK"/>
          <w:sz w:val="32"/>
          <w:szCs w:val="32"/>
          <w:lang w:val="en"/>
        </w:rPr>
        <w:t>CRM</w:t>
      </w:r>
      <w:r>
        <w:rPr>
          <w:rFonts w:hint="eastAsia" w:eastAsia="方正仿宋_GBK"/>
          <w:sz w:val="32"/>
          <w:szCs w:val="32"/>
          <w:lang w:val="en"/>
        </w:rPr>
        <w:t>、供应链管理</w:t>
      </w:r>
      <w:r>
        <w:rPr>
          <w:rFonts w:eastAsia="方正仿宋_GBK"/>
          <w:sz w:val="32"/>
          <w:szCs w:val="32"/>
          <w:lang w:val="en"/>
        </w:rPr>
        <w:t>SRM</w:t>
      </w:r>
      <w:r>
        <w:rPr>
          <w:rFonts w:hint="eastAsia" w:eastAsia="方正仿宋_GBK"/>
          <w:sz w:val="32"/>
          <w:szCs w:val="32"/>
          <w:lang w:val="en"/>
        </w:rPr>
        <w:t>及其他</w:t>
      </w:r>
      <w:r>
        <w:rPr>
          <w:rFonts w:eastAsia="方正仿宋_GBK"/>
          <w:sz w:val="32"/>
          <w:szCs w:val="32"/>
        </w:rPr>
        <w:t>信息化建设、运维服务协议和信息化系统页面截图）</w:t>
      </w:r>
      <w:r>
        <w:rPr>
          <w:rFonts w:hint="eastAsia" w:eastAsia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、国家和省级智能制造示范类项目认定文件或证书；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eastAsia="zh-CN"/>
        </w:rPr>
        <w:t>质量</w:t>
      </w:r>
      <w:r>
        <w:rPr>
          <w:rFonts w:eastAsia="方正仿宋_GBK"/>
          <w:sz w:val="32"/>
          <w:szCs w:val="32"/>
        </w:rPr>
        <w:t>管理体系认证</w:t>
      </w:r>
      <w:r>
        <w:rPr>
          <w:rFonts w:hint="eastAsia" w:eastAsia="方正仿宋_GBK"/>
          <w:sz w:val="32"/>
          <w:szCs w:val="32"/>
          <w:lang w:eastAsia="zh-CN"/>
        </w:rPr>
        <w:t>证书</w:t>
      </w:r>
      <w:r>
        <w:rPr>
          <w:rFonts w:hint="eastAsia" w:eastAsia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eastAsia="方正仿宋_GBK"/>
          <w:sz w:val="32"/>
          <w:szCs w:val="32"/>
        </w:rPr>
        <w:t>、</w:t>
      </w:r>
      <w:r>
        <w:rPr>
          <w:rFonts w:hint="eastAsia" w:eastAsia="方正仿宋_GBK"/>
          <w:sz w:val="32"/>
          <w:szCs w:val="32"/>
          <w:lang w:eastAsia="zh-CN"/>
        </w:rPr>
        <w:t>近三年获得</w:t>
      </w:r>
      <w:r>
        <w:rPr>
          <w:rFonts w:eastAsia="方正仿宋_GBK"/>
          <w:sz w:val="32"/>
          <w:szCs w:val="32"/>
        </w:rPr>
        <w:t>国家级</w:t>
      </w:r>
      <w:r>
        <w:rPr>
          <w:rFonts w:hint="eastAsia" w:eastAsia="方正仿宋_GBK"/>
          <w:sz w:val="32"/>
          <w:szCs w:val="32"/>
        </w:rPr>
        <w:t>、省级</w:t>
      </w:r>
      <w:r>
        <w:rPr>
          <w:rFonts w:eastAsia="方正仿宋_GBK"/>
          <w:sz w:val="32"/>
          <w:szCs w:val="32"/>
        </w:rPr>
        <w:t>科技奖励</w:t>
      </w:r>
      <w:r>
        <w:rPr>
          <w:rFonts w:hint="eastAsia" w:eastAsia="方正仿宋_GBK"/>
          <w:sz w:val="32"/>
          <w:szCs w:val="32"/>
          <w:lang w:eastAsia="zh-CN"/>
        </w:rPr>
        <w:t>证明文件</w:t>
      </w:r>
      <w:r>
        <w:rPr>
          <w:rFonts w:hint="eastAsia" w:eastAsia="方正仿宋_GBK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  <w:lang w:eastAsia="zh-CN"/>
        </w:rPr>
        <w:t>如有请提供</w:t>
      </w:r>
      <w:r>
        <w:rPr>
          <w:rFonts w:eastAsia="方正仿宋_GBK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12、作为主要起草单位参与制修订的标准认定文件；（如有请提供）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、与申报有关的其他佐证材料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color w:val="000000"/>
          <w:sz w:val="32"/>
          <w:szCs w:val="32"/>
        </w:rPr>
        <w:t>近两年累计</w:t>
      </w:r>
      <w:r>
        <w:rPr>
          <w:rFonts w:eastAsia="方正仿宋_GBK"/>
          <w:color w:val="000000"/>
          <w:sz w:val="32"/>
          <w:szCs w:val="32"/>
        </w:rPr>
        <w:t>新增股权融资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证明等其他佐证材料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21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ZmU5ZDU0YTVlOTQ4ZGQyMjE1MDc4YzY5MDJmYzcifQ=="/>
  </w:docVars>
  <w:rsids>
    <w:rsidRoot w:val="119F14A3"/>
    <w:rsid w:val="119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2022-08-15T01:42:00Z</dcterms:created>
  <dc:creator>xToNG.</dc:creator>
  <cp:lastModifiedBy>xToNG.</cp:lastModifiedBy>
  <dcterms:modified xsi:type="dcterms:W3CDTF">2022-08-15T01:43:48Z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4D14D955F3584023BC233661B9071F25</vt:lpwstr>
  </property>
</Properties>
</file>