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附件2</w:t>
      </w:r>
      <w:bookmarkStart w:id="0" w:name="_GoBack"/>
      <w:bookmarkEnd w:id="0"/>
    </w:p>
    <w:p>
      <w:pPr>
        <w:pStyle w:val="2"/>
        <w:bidi w:val="0"/>
        <w:jc w:val="center"/>
        <w:rPr>
          <w:rFonts w:hint="eastAsia" w:ascii="宋体" w:hAnsi="宋体" w:eastAsia="宋体" w:cs="宋体"/>
          <w:sz w:val="36"/>
          <w:szCs w:val="21"/>
        </w:rPr>
      </w:pPr>
      <w:r>
        <w:rPr>
          <w:rFonts w:hint="eastAsia" w:ascii="宋体" w:hAnsi="宋体" w:eastAsia="宋体" w:cs="宋体"/>
          <w:sz w:val="36"/>
          <w:szCs w:val="21"/>
        </w:rPr>
        <w:t>2023年度江苏省工业和信息产业转型升级专项资金项目对应主办处室联系表</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306"/>
        <w:gridCol w:w="2225"/>
        <w:gridCol w:w="3591"/>
        <w:gridCol w:w="1223"/>
        <w:gridCol w:w="1847"/>
        <w:gridCol w:w="2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重点方向</w:t>
            </w: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重点领域</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省主办处室</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市主办处室</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一、智能化改造数字化转型</w:t>
            </w: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（一）高端化改造升级</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投资与技术改造处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投资与技术改造处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85681271、85681272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（二）标杆示范</w:t>
            </w: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1. 智能制造示范工厂</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装备工业处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装备工业处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2. 工业互联网标杆工厂</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两化融合推进处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两化融合推进处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3. “5G+工业互联网”融合应用</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信息基础设施处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信息化发展处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4. 服务化改造升级标杆示范</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生产服务业处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生产服务业处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（三）工业互联网创新应用</w:t>
            </w: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1. 工业互联网标识解析</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信息基础设施处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信息化发展处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2. 工业互联网平台</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两化融合推进处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两化融合推进处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3. 工业互联网安全</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信息化发展处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信息化发展处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（四）信息技术应用创新</w:t>
            </w: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1. 信息技术应用创新先导区</w:t>
            </w:r>
          </w:p>
        </w:tc>
        <w:tc>
          <w:tcPr>
            <w:tcW w:w="43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软件与信息服务业处</w:t>
            </w:r>
          </w:p>
        </w:tc>
        <w:tc>
          <w:tcPr>
            <w:tcW w:w="660"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电子软件与信息服务业处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2. 信息技术应用创新实验室</w:t>
            </w:r>
          </w:p>
        </w:tc>
        <w:tc>
          <w:tcPr>
            <w:tcW w:w="43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660"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（五）数据产品化</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大数据产业处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市大数据管理中心-数据产业发展处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85685036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二、关键核心技术（装备）工程化攻关</w:t>
            </w: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符合国家和省委、省政府战略部署，弥补产业链空缺的重大技术（装备）工程化攻关项目。</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技术创新处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技术创新处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三、自主品牌企业培育</w:t>
            </w: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（一）企业重大兼并重组</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产业转型升级处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产业政策处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（二）专精特新中小企业能力提升</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中小企业局</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中小企业促进处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（三）头雁型软件企业培育</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软件与信息服务业处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电子软件与信息服务业处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（四）省级以上授牌认定奖励</w:t>
            </w: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1. 2022年度首次入围中国企业500强制造业企业</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产业转型升级处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产业政策处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2. “i创杯”互联网创新创业大赛二等奖（含）以上获奖企业</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大数据产业处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市大数据管理中心-数据产业发展处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85685036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四、绿色化改造提升</w:t>
            </w: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（一）绿色化改造升级</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节能与综合利用处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节能与综合利用处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（二）新能源汽车推广应用</w:t>
            </w:r>
          </w:p>
        </w:tc>
        <w:tc>
          <w:tcPr>
            <w:tcW w:w="128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车联网示范应用</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产业转型升级处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产业政策处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五、产业支撑体系建设</w:t>
            </w: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（一）省级制造业创新中心创新能力建设</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技术创新处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技术创新处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（二）集群发展促进机构</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制造强省推进处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先进制造业推进处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（三）中小企业公共服务示范平台</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服务体系建设处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服务体系建设处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85681227、85681226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（四）信息消费升级平台</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信息化发展处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信息化发展处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24"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2078" w:type="pct"/>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（五）产业人才培训</w:t>
            </w:r>
          </w:p>
        </w:tc>
        <w:tc>
          <w:tcPr>
            <w:tcW w:w="43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产业人才与合作处</w:t>
            </w:r>
          </w:p>
        </w:tc>
        <w:tc>
          <w:tcPr>
            <w:tcW w:w="6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产业人才与合作处</w:t>
            </w:r>
          </w:p>
        </w:tc>
        <w:tc>
          <w:tcPr>
            <w:tcW w:w="99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85681209</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22C3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2022-11-04T08:48:29Z</dcterms:created>
  <dc:creator>Administrator</dc:creator>
  <cp:lastModifiedBy>阿淼</cp:lastModifiedBy>
  <dcterms:modified xsi:type="dcterms:W3CDTF">2022-11-04T08:49:44Z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CB071D7DE9A44FC099CBDE15DCA2EF50</vt:lpwstr>
  </property>
</Properties>
</file>