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E7" w:rsidRDefault="00E31F77">
      <w:pPr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ED71E7" w:rsidRDefault="00ED71E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ED71E7" w:rsidRDefault="00E31F7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年第一批“江苏精品”认证获证企业名单</w:t>
      </w:r>
    </w:p>
    <w:p w:rsidR="00ED71E7" w:rsidRDefault="00ED71E7">
      <w:pPr>
        <w:rPr>
          <w:rFonts w:ascii="方正仿宋_GBK" w:eastAsia="方正仿宋_GBK" w:hAnsi="方正仿宋_GBK" w:cs="方正仿宋_GBK"/>
          <w:sz w:val="32"/>
          <w:szCs w:val="32"/>
        </w:rPr>
      </w:pPr>
    </w:p>
    <w:tbl>
      <w:tblPr>
        <w:tblStyle w:val="a3"/>
        <w:tblW w:w="9534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140"/>
        <w:gridCol w:w="4209"/>
        <w:gridCol w:w="3285"/>
      </w:tblGrid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序号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地市级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企业名称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FFFFFF" w:themeColor="background1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产品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服务名称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江苏迈达新材料股份有限公司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新材料抗氧化添加剂</w:t>
            </w:r>
            <w:r>
              <w:rPr>
                <w:rStyle w:val="font41"/>
                <w:rFonts w:eastAsia="仿宋_GB2312"/>
                <w:sz w:val="30"/>
                <w:szCs w:val="30"/>
              </w:rPr>
              <w:t>BHT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锦泓时装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集团股份有限公司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女装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科润工业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介质股份有限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水溶性淬火剂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-22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江苏四新科技应用研究所股份有限公司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消泡剂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南京钛白化工有限责任公司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金红石型钛白粉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艾欧史密斯（中国）热水器有限公司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吸油烟机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多伦科技股份有限公司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机动车驾驶人考试系统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江苏中圣压力容器装备制造有限公司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t>高效换热器用特型管（不锈钢波纹管）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通服咨询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设计研究院有限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信息技术咨询设计服务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金鹰国际商贸集团（中国）有限公司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商品零售服务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南京</w:t>
            </w: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诺唯赞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生物科技股份有限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Taq</w:t>
            </w:r>
            <w:proofErr w:type="spellEnd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 xml:space="preserve"> DNA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聚合酶系列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南京晶健米业有限公司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大米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南京钢铁股份有限公司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集装箱船用止裂钢板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14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南京市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中建五洲工程装备有限公司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医用钢质门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无锡红豆居家服饰有限公司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柔软型内衣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江苏华亚电缆有限公司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8.7/15kV(Um=7.2kV)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交联聚乙烯绝缘长寿命电力电缆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t>中铁建电气化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t>局集团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t>康远新材料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t>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电气化铁路用铜镁合金接触线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江苏华西村股份有限公司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荧光增白型涤纶短纤维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江苏红豆实业股份有限公司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衬衫</w:t>
            </w:r>
          </w:p>
        </w:tc>
      </w:tr>
      <w:tr w:rsidR="00ED71E7">
        <w:trPr>
          <w:trHeight w:val="778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江苏阳光集团有限公司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毛精纺毛涤混纺面料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江阴市海江高分子材料有限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35kV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及以下挤包绝缘电缆用半导电屏蔽料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双良节能系统股份有限公司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溴化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锂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吸收式冷（热）水机组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江阴中达软塑新材料股份有限公司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热封型双向拉伸聚丙烯薄膜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无锡市华美电缆有限公司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绿色环保高阻燃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B1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级电线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无锡统力电工有限公司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标准动车牵引变压器用换位导线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徐州市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江苏桂柳牧业集团有限公司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肉鸡前期配合饲料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江苏普莱克红梅色母料股份有限公司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可降解塑料色母料</w:t>
            </w:r>
          </w:p>
        </w:tc>
      </w:tr>
      <w:tr w:rsidR="00ED71E7">
        <w:trPr>
          <w:trHeight w:val="630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江苏竹溪活性炭有限公司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空气净化用煤质颗粒活性炭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常州市武进广宇花辊机械有限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超薄超宽非织造布高速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均匀热轧机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30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卡尔迈耶（中国）有限公司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多轴向广角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经编机</w:t>
            </w:r>
            <w:proofErr w:type="gramEnd"/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五洋纺机有限公司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智能绒类双</w:t>
            </w:r>
            <w:proofErr w:type="gramStart"/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针床经编机</w:t>
            </w:r>
            <w:proofErr w:type="gramEnd"/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江苏长海复合材料股份有限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玻璃纤维短切原丝毡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江苏南方通信科技有限公司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通信用低损耗层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绞式室外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光缆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常州腾龙汽车零部件股份有限公司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汽车热管理系统零部件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江苏新金牛线缆有限公司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450/750V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及以下辐照交联聚烯烃绝缘环保型电线和电缆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威克光伏新材料有限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光伏封装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EVA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胶膜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常州亚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顿股份有限公司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双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玻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光伏组件用超薄半钢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化减反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增透玻璃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黑牡丹纺织有限公司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   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弹力牛仔布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恐龙园文化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旅游集团股份有限公司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主题公园服务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pacing w:val="-20"/>
                <w:sz w:val="30"/>
                <w:szCs w:val="30"/>
              </w:rPr>
              <w:t>常州太平洋电力设备（集团）有限公司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气体绝缘金属封闭开关设备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江苏晶雪节能</w:t>
            </w:r>
            <w:proofErr w:type="gramEnd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科技股份有限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金属面节能隔热保温夹芯板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</w:t>
            </w:r>
            <w:proofErr w:type="gramStart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市贝美</w:t>
            </w:r>
            <w:proofErr w:type="gramEnd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家居科技有限公司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石塑地板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常州市武进中天机房设备有限公司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防静电铝合金活动地板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常州吉恩药业有限公司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叔丁醇钾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常州市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布勒（常州）机械有限公司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预混合饲料生产线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江苏亨通电力电缆有限公司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额定电压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35kV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Um=40kV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）中压防火电力电缆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波司登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羽绒服装有限公司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羽绒服装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江苏龙灯化学有限公司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30%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多菌灵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·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戊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唑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醇悬浮剂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江苏富淼科技股份有限公司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聚二甲基</w:t>
            </w:r>
            <w:proofErr w:type="gramEnd"/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二烯丙基氯化铵系列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富威科技（吴江）有限公司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热交换器用铜带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康力电梯股份有限公司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高速乘客电梯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通用电梯股份有限公司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舒适型中高速乘客电梯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张家港市粮食购销总公司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仓储服务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江苏永钢集团有限公司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汽车用冷镦钢热轧盘条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苏州苏试试验集团股份有限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电动振动试验系统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苏州市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金利油脂（苏州）有限公司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一级</w:t>
            </w:r>
            <w:proofErr w:type="gramStart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菜籽油</w:t>
            </w:r>
            <w:proofErr w:type="gramEnd"/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江苏海四达电源有限公司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圆柱形锂离子电池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江苏通光光缆有限公司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层绞式光纤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复合架空地线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江苏中天科技股份有限公司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松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套层绞式全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介质自承式光缆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中天射频电缆有限公司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LTE-M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系统用漏泄同轴电缆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金轮针布（江苏）有限公司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梳棉机用弹性盖板针布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江苏省如高高压电器有限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40.5~145kV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高压隔离开关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南通海门森达装饰材料有限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抗指纹不锈钢装饰板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南通三圣石墨设备科技股份有限公司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XYK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圆块孔式不透性石墨换热器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中天科技光纤有限公司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高兼容性超细弯曲不敏感单模光纤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南通醋酸化工股份有限公司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食品添加剂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山梨酸钾优质品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)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江苏威尔曼科技有限公司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电梯感应式一体化操纵盘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南通爱慕希机械股份有限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高压油管接头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江苏狼山钢绳股份有限公司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工程机械提升用钢丝绳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江苏甬金金属科技有限公司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300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系奥氏体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DQ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深</w:t>
            </w:r>
            <w:proofErr w:type="gramStart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冲材料</w:t>
            </w:r>
            <w:proofErr w:type="gramEnd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专用精密不锈钢带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南通市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江苏力星通用</w:t>
            </w:r>
            <w:proofErr w:type="gramEnd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钢球股份有限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轴承钢钢球（滚动轴承精密钢球）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连云港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江苏恒益粮油有限公司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大米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连云港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江苏香如生物科技股份有限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杏</w:t>
            </w:r>
            <w:proofErr w:type="gramEnd"/>
            <w:r>
              <w:rPr>
                <w:rFonts w:ascii="仿宋_GB2312" w:eastAsia="仿宋_GB2312" w:hint="eastAsia"/>
                <w:bCs/>
                <w:sz w:val="30"/>
                <w:szCs w:val="30"/>
              </w:rPr>
              <w:t>鲍菇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盐城市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盐城市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美食品有限公司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淡干虾皮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盐城市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江苏富安茧丝绸股份有限公司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生丝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盐城市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盐城市粮油集团有限公司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盐城大米·盐田稻米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盐城市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江苏谷登重型机械装备科技有限公司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水平定向钻机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盐城市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江苏苏盐阀门机械有限公司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2"/>
                <w:szCs w:val="32"/>
              </w:rPr>
              <w:t>热采阀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淮安市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江苏爱特福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84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爱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特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福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84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消毒液（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Ⅱ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型）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淮安市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江苏视科新材料股份有限公司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中折纳米防蓝光树脂镜片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淮安市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淮安市圣玉米业有限公司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仿宋_GB2312" w:eastAsia="仿宋_GB2312" w:hAnsi="宋体" w:cs="宋体"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大米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江苏杰威体育设施有限公司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活动式配重式智能室外健身器材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江苏华伦化工有限公司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电子级丙二醇甲醚醋酸酯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江苏捷凯电力器材集团公司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特高压输电线路金具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江苏虎豹集团有限公司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涤棉免烫男衬衫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(80%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棉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+20%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涤纶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)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江苏双汇电力发展股份有限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超特高压电力金具（串）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扬州市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中铁宝桥（扬州）有限公司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钢梁钢结构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镇江市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江苏索普化工股份有限公司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工业用冰乙酸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镇江市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江苏美科太阳能科技股份有限公司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低氧超薄大尺寸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N 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型太阳能电池用型单晶硅片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江苏三江电器集团股份有限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干衣机用直流无刷电动机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江苏赛德力制药机械制造有限公司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卧式刮刀卸料过滤型离心机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唐泽交通器材（泰州）有限</w:t>
            </w:r>
          </w:p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非机动车高性能环保自行车车闸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江苏民生重工有限公司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移动式液化石油气焊接钢瓶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阳转向系统有限公司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循环球式动力转向器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江苏南瑞泰事达电气有限公司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交流金属封闭开关设备和控制设备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6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赢胜节能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集团股份有限公司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柔性泡沫橡塑绝热制品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7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江苏振华海科装备科技股份有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lastRenderedPageBreak/>
              <w:t>立式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t>单级单吸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t>船用耐腐蚀</w:t>
            </w:r>
            <w:r>
              <w:rPr>
                <w:rFonts w:ascii="Times New Roman" w:eastAsia="仿宋_GB2312" w:hAnsi="Times New Roman" w:cs="Times New Roman"/>
                <w:color w:val="000000"/>
                <w:spacing w:val="-20"/>
                <w:sz w:val="30"/>
                <w:szCs w:val="30"/>
              </w:rPr>
              <w:lastRenderedPageBreak/>
              <w:t>金属离心泵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lastRenderedPageBreak/>
              <w:t>9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江苏馨德高分子材料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低烟无卤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阻燃护套料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99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五行科技股份有限公司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页岩气开采用输水软管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0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江苏申源集团有限公司</w:t>
            </w: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内燃机气阀钢棒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江苏神王集团钢缆有限公司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高速电梯用特种钢丝绳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泰州市华丽新材料有限公司</w:t>
            </w:r>
            <w:r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高耐磨抗菌地板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环球传动泰州有限公司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船用（柴油）发动机链条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4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泰州市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泰兴市江源农牧有限公司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大闸蟹</w:t>
            </w:r>
          </w:p>
        </w:tc>
      </w:tr>
      <w:tr w:rsidR="00ED71E7">
        <w:trPr>
          <w:trHeight w:val="619"/>
          <w:jc w:val="center"/>
        </w:trPr>
        <w:tc>
          <w:tcPr>
            <w:tcW w:w="90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5</w:t>
            </w:r>
          </w:p>
        </w:tc>
        <w:tc>
          <w:tcPr>
            <w:tcW w:w="1140" w:type="dxa"/>
            <w:vAlign w:val="center"/>
          </w:tcPr>
          <w:p w:rsidR="00ED71E7" w:rsidRDefault="00E31F7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宿迁市</w:t>
            </w:r>
          </w:p>
        </w:tc>
        <w:tc>
          <w:tcPr>
            <w:tcW w:w="4209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江苏沂淮水泥有限公司</w:t>
            </w:r>
          </w:p>
        </w:tc>
        <w:tc>
          <w:tcPr>
            <w:tcW w:w="3285" w:type="dxa"/>
            <w:vAlign w:val="center"/>
          </w:tcPr>
          <w:p w:rsidR="00ED71E7" w:rsidRDefault="00E31F77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sz w:val="30"/>
                <w:szCs w:val="30"/>
              </w:rPr>
              <w:t>通用硅酸盐水泥</w:t>
            </w:r>
          </w:p>
        </w:tc>
      </w:tr>
    </w:tbl>
    <w:p w:rsidR="00ED71E7" w:rsidRDefault="00ED71E7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ED71E7" w:rsidRDefault="00ED71E7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ED71E7" w:rsidRDefault="00ED71E7">
      <w:pPr>
        <w:rPr>
          <w:rFonts w:ascii="方正仿宋_GBK" w:eastAsia="方正仿宋_GBK" w:hAnsi="方正仿宋_GBK" w:cs="方正仿宋_GBK"/>
          <w:sz w:val="32"/>
          <w:szCs w:val="32"/>
        </w:rPr>
      </w:pPr>
    </w:p>
    <w:p w:rsidR="00ED71E7" w:rsidRDefault="00ED71E7">
      <w:pPr>
        <w:rPr>
          <w:rFonts w:ascii="方正仿宋_GBK" w:eastAsia="方正仿宋_GBK" w:hAnsi="方正仿宋_GBK" w:cs="方正仿宋_GBK"/>
          <w:sz w:val="32"/>
          <w:szCs w:val="32"/>
        </w:rPr>
      </w:pPr>
    </w:p>
    <w:sectPr w:rsidR="00ED7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77" w:rsidRDefault="00E31F77" w:rsidP="00C23125">
      <w:r>
        <w:separator/>
      </w:r>
    </w:p>
  </w:endnote>
  <w:endnote w:type="continuationSeparator" w:id="0">
    <w:p w:rsidR="00E31F77" w:rsidRDefault="00E31F77" w:rsidP="00C2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77" w:rsidRDefault="00E31F77" w:rsidP="00C23125">
      <w:r>
        <w:separator/>
      </w:r>
    </w:p>
  </w:footnote>
  <w:footnote w:type="continuationSeparator" w:id="0">
    <w:p w:rsidR="00E31F77" w:rsidRDefault="00E31F77" w:rsidP="00C23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E7"/>
    <w:rsid w:val="000207D1"/>
    <w:rsid w:val="00C23125"/>
    <w:rsid w:val="00E31F77"/>
    <w:rsid w:val="00ED71E7"/>
    <w:rsid w:val="08F95C25"/>
    <w:rsid w:val="0A8F372E"/>
    <w:rsid w:val="0AEF19E5"/>
    <w:rsid w:val="14F62DB2"/>
    <w:rsid w:val="1AD3301F"/>
    <w:rsid w:val="32117705"/>
    <w:rsid w:val="33615A42"/>
    <w:rsid w:val="39AF6290"/>
    <w:rsid w:val="40310FD4"/>
    <w:rsid w:val="46A30450"/>
    <w:rsid w:val="495472B2"/>
    <w:rsid w:val="60F30081"/>
    <w:rsid w:val="646106CD"/>
    <w:rsid w:val="7820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pPr>
      <w:keepNext/>
      <w:keepLines/>
      <w:spacing w:before="260" w:after="260" w:line="416" w:lineRule="atLeast"/>
      <w:outlineLvl w:val="1"/>
    </w:pPr>
    <w:rPr>
      <w:rFonts w:ascii="等线 Light" w:eastAsia="等线 Light" w:hAnsi="等线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C23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3125"/>
    <w:rPr>
      <w:kern w:val="2"/>
      <w:sz w:val="18"/>
      <w:szCs w:val="18"/>
    </w:rPr>
  </w:style>
  <w:style w:type="paragraph" w:styleId="a5">
    <w:name w:val="footer"/>
    <w:basedOn w:val="a"/>
    <w:link w:val="Char0"/>
    <w:rsid w:val="00C23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312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pPr>
      <w:keepNext/>
      <w:keepLines/>
      <w:spacing w:before="260" w:after="260" w:line="416" w:lineRule="atLeast"/>
      <w:outlineLvl w:val="1"/>
    </w:pPr>
    <w:rPr>
      <w:rFonts w:ascii="等线 Light" w:eastAsia="等线 Light" w:hAnsi="等线 Light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4">
    <w:name w:val="header"/>
    <w:basedOn w:val="a"/>
    <w:link w:val="Char"/>
    <w:rsid w:val="00C23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23125"/>
    <w:rPr>
      <w:kern w:val="2"/>
      <w:sz w:val="18"/>
      <w:szCs w:val="18"/>
    </w:rPr>
  </w:style>
  <w:style w:type="paragraph" w:styleId="a5">
    <w:name w:val="footer"/>
    <w:basedOn w:val="a"/>
    <w:link w:val="Char0"/>
    <w:rsid w:val="00C23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231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李根</cp:lastModifiedBy>
  <cp:revision>2</cp:revision>
  <cp:lastPrinted>2022-11-18T03:45:00Z</cp:lastPrinted>
  <dcterms:created xsi:type="dcterms:W3CDTF">2022-11-25T08:22:00Z</dcterms:created>
  <dcterms:modified xsi:type="dcterms:W3CDTF">2022-11-25T08:22:00Z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