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方正黑体_GBK" w:cs="Times New Roman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Cs w:val="32"/>
        </w:rPr>
        <w:t>附件1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2022年拟认定市级企业工程技术研究中心名单</w:t>
      </w:r>
    </w:p>
    <w:p>
      <w:pPr>
        <w:spacing w:line="10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9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709"/>
        <w:gridCol w:w="2685"/>
        <w:gridCol w:w="1140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序号</w:t>
            </w:r>
          </w:p>
        </w:tc>
        <w:tc>
          <w:tcPr>
            <w:tcW w:w="37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中心名称</w:t>
            </w:r>
          </w:p>
        </w:tc>
        <w:tc>
          <w:tcPr>
            <w:tcW w:w="268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依托单位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4"/>
              </w:rPr>
              <w:t>属地</w:t>
            </w:r>
          </w:p>
        </w:tc>
        <w:tc>
          <w:tcPr>
            <w:tcW w:w="94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南通市（倍嘉力）铝合金锻造汽车精密零部件工程技术研究中心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江苏倍嘉力机械科技有限公司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南通市（晟驰）高可靠性场限环工程技术研究中心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江苏晟驰微电子有限公司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南通市（美事满）高性能工具工程技术研究中心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美事满工具（海安）有限公司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南通市（冠猴）智能自动化控制设备工程技术研究中心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江苏冠猴智能控制设备有限公司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南通市（万洲）PVC胶带工程技术研究中心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万洲胶粘制品（江苏）有限公司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南通市（江山红）功能性石墨烯锦纶6工程技术研究中心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江苏江山红化纤有限责任公司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南通市（恩普）高性能陶瓷纤维材料工程技术研究中心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南通恩普热能技术有限公司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南通市（瑞诚）高分子复合材料工程技术研究中心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南通瑞诚高分子材料有限公司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南通市（宏宇）环保高性能合金材料工程技术研究中心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海安宏宇合金材料有限公司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南通市（新世嘉）染整工程技术研究中心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江苏新世嘉家纺高新科技股份有限公司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南通市（国光）光学玻璃工程技术研究中心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南通市国光光学玻璃有限公司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南通市（海太）高性能大型精密绿色铸造工程技术研究中心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海安海太铸造有限公司 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南通市（天利）低负载损耗干式配电变压器工程技术研究中心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江苏天利机电有限公司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南通市（富海）高蛋白生物发酵饲料工程技术研究中心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江苏富海生物有限公司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南通市（腾昱）仿生蜂巢棉材料工程技术研究中心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海安腾昱智能科技有限公司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南通市（华永）新型汽车底盘悬架及高性能传动总成工程技术研究中心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江苏华永复合材料有限公司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南通市（顺驰）橡胶制品工程技术研究中心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南通顺驰橡胶制品有限公司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南通市（德信致远）环保设备工程技术研究中心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南通市德信致远环境科技有限公司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南通市（德亿）功能性可降解高分子材料工程技术研究中心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南通德亿新材料有限公司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南通市（进顺）汽车零部件智能制造工程技术研究中心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进顺汽车零部件如皋有限公司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南通市（阳鸿）危化品智能安全仓储工程技术研究中心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南通阳鸿石化储运有限公司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南通市（金桥）油脂化学品工程技术研究中心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江苏金桥油脂科技有限公司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南通市（信昌）耐腐蚀耐低温柔性通信电缆工程技术研究中心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南通信昌电缆有限公司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南通市（永成）自动化焊接工程技术研究中心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南通永成工业自动化有限公司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南通市（迪亚爱柯）建筑保温材料工程技术研究中心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迪亚爱柯新材料科技（江苏）有限公司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南通市（顺隆）康复器材工程技术研究中心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南通市顺隆康复器材有限公司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南通市（辰同）无损检测工程技术研究中心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南通辰同智能科技有限公司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南通市（如天）车载新型显示材料工程技术研究中心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江苏如天光电科技有限公司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南通市（皋鑫）塑封高压硅堆工程技术研究中心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江苏皋鑫电子有限公司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南通市（戴尔诺斯）生物工程技术研究中心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南通戴尔诺斯生物科技有限公司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南通市（启宸）水刺无纺布工程技术研究中心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江苏启宸新材料有限公司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如皋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南通市（科顺）功能防水材料工程技术研究中心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南通科顺建筑新材料有限公司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南通市（森萱）医药中间体及新材料工程技术研究中心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南通森萱药业有限公司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南通市（盛迈思）主题雕塑工程技术研究中心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南通盛迈思科技有限公司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南通市（佳尔科）甾体药物及中间体工程技术研究中心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佳尔科生物科技南通有限公司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南通市（亚泰）特种合成橡胶工程技术研究中心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江苏亚泰化工有限公司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南通市（东抗）酶工程工程技术研究中心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江苏东抗生物医药科技有限公司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南通市（科威瀚）新型医疗设备工程技术研究中心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南通科威瀚医疗科技有限公司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南通市（海瑞）动力电池及铅合金工程技术研究中心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江苏海瑞电源有限公司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南通市（华亮）健身器材与医疗器械工程技术研究中心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南通华亮健身器材有限公司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如东县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南通市（和晖）电动工具工程技术研究中心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江苏和晖电动工具有限公司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南通市（丰又）环境科技工程技术研究中心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江苏丰又环境科技有限公司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南通市（神通）核能装备工程技术研究中心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江苏神通核能装备有限公司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南通市（盛丽）光电工程技术研究中心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启东盛丽光电科技有限公司 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南通市（荻捷）工业物流智能分拣工程技术研究中心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启东荻捷工业成套设备有限公司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南通市（贯森）超薄软态精密不锈钢带工程技术研究中心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江苏贯森新材料科技有限公司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南通市（美迅）蜂窝纸板机械工程技术研究中心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启东市美迅机械有限公司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南通市（鑫磁）磁力工程技术研究中心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南通鑫磁机械制造有限公司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南通市（博南）润滑液压设备工程技术研究中心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南通市博南润滑液压设备有限公司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南通市（永安）纺织纱织工程技术研究中心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南通永安纺织有限公司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南通市（金丝楠）膜特种薄膜工程技术研究中心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南通金丝楠膜材料有限公司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启东市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南通市（至晟）微电子工程技术研究中心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南通至晟微电子技术有限公司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南通市（四联）智慧水务工程技术研究中心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江苏四联水务科技有限公司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南通市（尚阳）通半导体功率器件工程技术研究中心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南通尚阳通集成电路有限公司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南通市（势航）车联网工程技术研究中心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江苏势航物联科技有限公司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南通市（越亚）半导体高端芯片封装载板工程技术研究中心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南通越亚半导体有限公司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南通市（三黍）生物多糖解析工程技术研究中心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江苏三黍生物科技有限公司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南通市（桑普力兰）通信工程技术研究中心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南通桑普力兰电器实业有限公司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南通市（电子口岸）智慧口岸工程技术研究中心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南通电子口岸有限公司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南通市（固盛）建筑固废资源化利用工程技术研究中心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南通固盛建材有限公司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南通市（远大）智能装备工程技术研发中心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南通远大精密机械有限公司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崇川区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南通市（丰威）新型制药装备工程技术研究中心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南通丰威机械有限公司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南通市（远征）冷冻设备工程技术研究中心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南通远征冷冻设备有限公司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南通市（格雷特）智能起重装备工程技术研究中心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江苏格雷特起重机械有限公司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南通市（吉奥璐）环保多功能家纺面料工程技术研究中心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吉奥璐纺织品（南通）有限公司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南通市（若琪）绿色节能预制构件工程技术研究中心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江苏若琪建筑产业有限公司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南通市（帕科）医用包材工程技术研究中心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江苏帕科医疗股份有限公司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南通市（南平）高性能电解电容器用导针工程技术研究中心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南通南平电子科技有限公司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南通市（日安）智能高安全开关柜工程技术研究中心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江苏日安电气有限公司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南通市（超越）光伏发电工程技术研究中心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江苏超越新能源科技集团股份有限公司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南通市（益诺思）新药非临床评价工程技术研究中心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益诺思生物技术南通有限公司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南通市（珂玛麒）综合性临床前药理药效及成药性研究工程技术研究中心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江苏珂玛麒生物科技有限公司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南通市（万维）高效通风换气系统工程技术研究中心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南通万维新能源科技有限公司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南通市（新江）金属材料近净成形工程技术研究中心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新江科技（江苏）有限公司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南通市（赛博）光电缆用阻水材料及金具工程技术研究中心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南通赛博通信有限公司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南通市（振群）薄膜开关面板工程技术研究中心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南通振群电子有限公司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南通市（鑫宏）电子科技工程技术研究中心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南通鑫宏电子科技有限公司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南通市（通泰）紧固件工程技术研究中心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南通通泰紧固件有限公司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南通市（国控）高低压成套开关设备工程技术研究中心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江苏国控电力设备有限公司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南通市（科美）自动化智能机械手臂工程技术研究中心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南通科美自动化科技有限公司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海门区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南通市（电力设计院）电网智能分析与优化工程技术研究中心 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南通电力设计院有限公司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南通市（韩通赢吉)海工装备工程技术研究中心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江苏韩通赢吉重工有限公司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南通市（三责）先进结构陶瓷工程技术研究中心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南通三责精密陶瓷有限公司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南通市(嘉骏)科技视频传感器工程技术研究中心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南通嘉骏信息科技有限公司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南通市（高化学）高效环保多效催化剂工程技术研究中心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高化学（江苏）化工新材料有限责任公司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南通市（国轩）锂离子电池工程技术研究中心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上海电气国轩新能源科技（南通）有限公司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南通市（精技电子）先进半导体装备工程技术研究中心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精技电子（南通）有限公司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南通市（科瑞恩）智能装备工程技术研究中心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南通科瑞恩智能装备有限公司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南通市（金通）储能新能源材料工程技术研究中心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南通金通储能动力新材料有限公司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南通市（鑫启盛）高精密轻量化铝压铸件工程技术研究中心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江苏鑫启盛科技有限公司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南通市（润泽）高效节能环保废气（水）处理设备工程技术研究中心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南通润泽环境工程技术有限公司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南通市（欧本）装配式钢结构系统工程技术研究中心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南通欧本建筑科技有限公司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市开发区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南通市（丽智）贴片电阻工程技术研究中心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丽智电子（南通）有限公司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外资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南通市（中科仪）高性能干式真空泵工程技术研究中心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中科仪(南通)半导体设备有限责任公司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南通市（瀚天）城市智慧系统及运维管控工程技术研究中心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江苏瀚天智能科技股份有限公司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南通市（井兰）高稳定复合免疫质控品工程技术研究中心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南通井兰生物技术有限公司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南通市（海晴）涡旋连续反应工程技术研究中心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南通海晴医药科技有限公司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南通市（东冠）智能门锁工程技术研究中心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江苏东冠智能科技有限公司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南通市（众福）高性能铝合金材料工程技术研究中心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南通众福新材料科技有限公司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南通市（赛可特）PCB板孔金属化及表面处理工程技术研究中心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南通赛可特电子有限公司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南通市（重矿）不锈钢预埋槽道工程技术研究中心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南通重矿金属新材料有限公司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南通市（盟星）PCB柔性生产设备工程技术研究中心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江苏盟星智能科技有限公司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南通市（四方）绿色节能板材工程技术研究中心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南通四方节能科技有限公司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南通市（海龙）海上风电建设工程技术研究中心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江苏海龙风电科技有限公司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南通市（乐能）低光衰高效光伏电池工程技术研究中心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南通市乐能电力有限公司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南通市（塑之源）全自动双壁波纹管生产线工程技术研究中心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江苏塑之源机械制造有限公司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南通市（技感）半导体封装测试设备工程技术研究中心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技感半导体设备（南通）有限公司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南通市（兰诺）高性能稀土金属永磁体工程技术研究中心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江苏兰诺磁业有限公司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苏锡通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园区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南通市（惠雅）高强度节能装配式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构建工程技术研究中心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南通惠雅建材科技有限公司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通州湾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示范区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70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南通市（中天）互联工业互联网平台工程技术研究中心</w:t>
            </w:r>
          </w:p>
        </w:tc>
        <w:tc>
          <w:tcPr>
            <w:tcW w:w="268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江苏中天互联科技有限公司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创新区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</w:p>
        </w:tc>
      </w:tr>
    </w:tbl>
    <w:p>
      <w:pPr>
        <w:spacing w:line="600" w:lineRule="exact"/>
        <w:ind w:firstLine="0" w:firstLineChars="0"/>
        <w:rPr>
          <w:rFonts w:ascii="Times New Roman" w:hAnsi="Times New Roman" w:eastAsia="仿宋" w:cs="Times New Roman"/>
          <w:szCs w:val="32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eastAsia="宋体" w:cs="Times New Roman"/>
          <w:sz w:val="21"/>
        </w:rPr>
        <w:br w:type="page"/>
      </w:r>
    </w:p>
    <w:p>
      <w:pPr>
        <w:spacing w:line="600" w:lineRule="exact"/>
        <w:ind w:firstLine="0" w:firstLineChars="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附件2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2022年拟认定市级重点实验室名单</w:t>
      </w:r>
    </w:p>
    <w:p>
      <w:pPr>
        <w:spacing w:line="10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10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520"/>
        <w:gridCol w:w="3350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序号</w:t>
            </w:r>
          </w:p>
        </w:tc>
        <w:tc>
          <w:tcPr>
            <w:tcW w:w="452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重点实验室名称</w:t>
            </w:r>
          </w:p>
        </w:tc>
        <w:tc>
          <w:tcPr>
            <w:tcW w:w="335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建设单位</w:t>
            </w:r>
          </w:p>
        </w:tc>
        <w:tc>
          <w:tcPr>
            <w:tcW w:w="78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南通市公共健康与医学分析重点实验室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南通市智慧土木与数字建造重点实验室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南通大学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智能建造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数字化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南通理工学院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4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南通市肿瘤胃肠病学重点实验室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南通大学附属医院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5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南通市代谢免疫学与疾病微环境重点实验室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南通市第一人民医院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6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南通市遗传与生殖医学重点实验室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南通市妇幼保健院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7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南通市先进光子科学与技术实验室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北京大学长三角光电科学研究院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52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南通市功能微球材料重点实验室</w:t>
            </w:r>
          </w:p>
        </w:tc>
        <w:tc>
          <w:tcPr>
            <w:tcW w:w="335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海安常州大学高新技术研发中心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spacing w:line="600" w:lineRule="exact"/>
        <w:ind w:firstLine="0" w:firstLineChars="0"/>
        <w:rPr>
          <w:rFonts w:ascii="Times New Roman" w:hAnsi="Times New Roman" w:eastAsia="仿宋" w:cs="Times New Roman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仿宋" w:cs="Times New Roman"/>
          <w:szCs w:val="32"/>
        </w:rPr>
      </w:pPr>
      <w:r>
        <w:rPr>
          <w:rFonts w:ascii="Times New Roman" w:hAnsi="Times New Roman" w:eastAsia="仿宋" w:cs="Times New Roman"/>
          <w:szCs w:val="32"/>
        </w:rPr>
        <w:br w:type="page"/>
      </w:r>
    </w:p>
    <w:p>
      <w:pPr>
        <w:spacing w:line="600" w:lineRule="exact"/>
        <w:ind w:firstLine="0" w:firstLineChars="0"/>
        <w:rPr>
          <w:rFonts w:ascii="Times New Roman" w:hAnsi="Times New Roman" w:eastAsia="方正黑体_GBK" w:cs="Times New Roman"/>
          <w:szCs w:val="32"/>
        </w:rPr>
      </w:pPr>
      <w:r>
        <w:rPr>
          <w:rFonts w:ascii="Times New Roman" w:hAnsi="Times New Roman" w:eastAsia="方正黑体_GBK" w:cs="Times New Roman"/>
          <w:szCs w:val="32"/>
        </w:rPr>
        <w:t>附件3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2022年拟认定市级科技公共服务平台名单</w:t>
      </w:r>
    </w:p>
    <w:p>
      <w:pPr>
        <w:spacing w:line="100" w:lineRule="exact"/>
        <w:ind w:firstLine="0" w:firstLineChars="0"/>
        <w:jc w:val="center"/>
        <w:rPr>
          <w:rFonts w:ascii="Times New Roman" w:hAnsi="Times New Roman" w:eastAsia="方正小标宋_GBK" w:cs="Times New Roman"/>
          <w:sz w:val="36"/>
          <w:szCs w:val="36"/>
        </w:rPr>
      </w:pPr>
    </w:p>
    <w:tbl>
      <w:tblPr>
        <w:tblStyle w:val="10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93"/>
        <w:gridCol w:w="2977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序号</w:t>
            </w:r>
          </w:p>
        </w:tc>
        <w:tc>
          <w:tcPr>
            <w:tcW w:w="489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公共服务平台名称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建设单位</w:t>
            </w:r>
          </w:p>
        </w:tc>
        <w:tc>
          <w:tcPr>
            <w:tcW w:w="783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sz w:val="28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89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瑞利山河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工程质量检验检测公共服务平台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江苏瑞利山河建设工程质量检测有限公司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893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 w:bidi="ar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基因检测技术公共服务平台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南通中科医学检验实验室有限公司</w:t>
            </w:r>
          </w:p>
        </w:tc>
        <w:tc>
          <w:tcPr>
            <w:tcW w:w="78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spacing w:line="600" w:lineRule="exact"/>
        <w:ind w:firstLine="0" w:firstLineChars="0"/>
        <w:rPr>
          <w:rFonts w:ascii="Times New Roman" w:hAnsi="Times New Roman" w:eastAsia="仿宋" w:cs="Times New Roman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sz w:val="21"/>
        </w:rPr>
      </w:pPr>
    </w:p>
    <w:p>
      <w:pPr>
        <w:ind w:firstLine="0" w:firstLineChars="0"/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KaiTi_GB2312">
    <w:altName w:val="楷体"/>
    <w:panose1 w:val="020106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A852FB"/>
    <w:rsid w:val="001C50BE"/>
    <w:rsid w:val="003A3F85"/>
    <w:rsid w:val="004C53B6"/>
    <w:rsid w:val="004F7DA7"/>
    <w:rsid w:val="00A852FB"/>
    <w:rsid w:val="00D578EF"/>
    <w:rsid w:val="032F1321"/>
    <w:rsid w:val="03382182"/>
    <w:rsid w:val="03FD0766"/>
    <w:rsid w:val="05021CD8"/>
    <w:rsid w:val="05284D3F"/>
    <w:rsid w:val="05522F3C"/>
    <w:rsid w:val="05782867"/>
    <w:rsid w:val="062C542B"/>
    <w:rsid w:val="066A1F60"/>
    <w:rsid w:val="090B2218"/>
    <w:rsid w:val="0B18072E"/>
    <w:rsid w:val="0C882C50"/>
    <w:rsid w:val="12C778D5"/>
    <w:rsid w:val="13611203"/>
    <w:rsid w:val="13A05A25"/>
    <w:rsid w:val="14B90387"/>
    <w:rsid w:val="169D499F"/>
    <w:rsid w:val="19873727"/>
    <w:rsid w:val="1AFA1035"/>
    <w:rsid w:val="1CCD66EB"/>
    <w:rsid w:val="1D193BC2"/>
    <w:rsid w:val="1D927AF7"/>
    <w:rsid w:val="22FF1E9B"/>
    <w:rsid w:val="2C57343A"/>
    <w:rsid w:val="2F5A5764"/>
    <w:rsid w:val="30C24541"/>
    <w:rsid w:val="34023034"/>
    <w:rsid w:val="390C4225"/>
    <w:rsid w:val="3D9A27A5"/>
    <w:rsid w:val="3ED42925"/>
    <w:rsid w:val="439E0F28"/>
    <w:rsid w:val="445332C8"/>
    <w:rsid w:val="45F351CB"/>
    <w:rsid w:val="4A2A5E62"/>
    <w:rsid w:val="4C027DCB"/>
    <w:rsid w:val="4DBF17F4"/>
    <w:rsid w:val="4FBF7ED2"/>
    <w:rsid w:val="517B2855"/>
    <w:rsid w:val="525F5A25"/>
    <w:rsid w:val="54FD5C20"/>
    <w:rsid w:val="578A54F1"/>
    <w:rsid w:val="58DE76EF"/>
    <w:rsid w:val="592F4AAA"/>
    <w:rsid w:val="5A480582"/>
    <w:rsid w:val="5D6E505B"/>
    <w:rsid w:val="5DF21137"/>
    <w:rsid w:val="63986415"/>
    <w:rsid w:val="642D1FB7"/>
    <w:rsid w:val="64DC177F"/>
    <w:rsid w:val="65AA62E8"/>
    <w:rsid w:val="68F05358"/>
    <w:rsid w:val="6CAB2059"/>
    <w:rsid w:val="6CD01304"/>
    <w:rsid w:val="6D365C6B"/>
    <w:rsid w:val="6E1F6DDF"/>
    <w:rsid w:val="720D6B65"/>
    <w:rsid w:val="75765BE1"/>
    <w:rsid w:val="758C5741"/>
    <w:rsid w:val="780B72A9"/>
    <w:rsid w:val="78AE5A32"/>
    <w:rsid w:val="7A74280C"/>
    <w:rsid w:val="7A952C92"/>
    <w:rsid w:val="7D64659B"/>
    <w:rsid w:val="7EB8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eastAsia="FangSong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0" w:firstLineChars="0"/>
      <w:jc w:val="center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40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ind w:firstLine="640"/>
      <w:outlineLvl w:val="3"/>
    </w:pPr>
    <w:rPr>
      <w:rFonts w:ascii="Arial" w:hAnsi="Arial" w:eastAsia="KaiTi_GB231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字符"/>
    <w:basedOn w:val="11"/>
    <w:link w:val="7"/>
    <w:qFormat/>
    <w:uiPriority w:val="0"/>
    <w:rPr>
      <w:rFonts w:eastAsia="FangSong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5279</Words>
  <Characters>5513</Characters>
  <Lines>43</Lines>
  <Paragraphs>12</Paragraphs>
  <TotalTime>2</TotalTime>
  <ScaleCrop>false</ScaleCrop>
  <LinksUpToDate>false</LinksUpToDate>
  <CharactersWithSpaces>5526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2022-06-06T02:14:00Z</dcterms:created>
  <dc:creator>Admin</dc:creator>
  <cp:lastModifiedBy>阿淼</cp:lastModifiedBy>
  <dcterms:modified xsi:type="dcterms:W3CDTF">2022-12-06T08:52:03Z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37D51C2005B1424AB50B7F6F2871BB72</vt:lpwstr>
  </property>
</Properties>
</file>