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73" w:rsidRDefault="00D31C73" w:rsidP="00D31C73">
      <w:pPr>
        <w:pStyle w:val="a4"/>
        <w:spacing w:before="0" w:beforeAutospacing="0" w:after="0" w:afterAutospacing="0" w:line="52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D31C73" w:rsidRDefault="00D31C73" w:rsidP="00D31C73">
      <w:pPr>
        <w:pStyle w:val="a4"/>
        <w:spacing w:before="0" w:beforeAutospacing="0" w:after="0" w:afterAutospacing="0"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参与</w:t>
      </w:r>
      <w:r>
        <w:rPr>
          <w:rFonts w:ascii="Times New Roman" w:eastAsia="方正小标宋_GBK" w:hAnsi="Times New Roman" w:cs="Times New Roman"/>
          <w:sz w:val="36"/>
          <w:szCs w:val="36"/>
        </w:rPr>
        <w:t>2023</w:t>
      </w:r>
      <w:r>
        <w:rPr>
          <w:rFonts w:ascii="Times New Roman" w:eastAsia="方正小标宋_GBK" w:hAnsi="Times New Roman" w:cs="Times New Roman"/>
          <w:sz w:val="36"/>
          <w:szCs w:val="36"/>
        </w:rPr>
        <w:t>年度市区水气热大用户合同交易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的</w:t>
      </w:r>
      <w:r>
        <w:rPr>
          <w:rFonts w:ascii="Times New Roman" w:eastAsia="方正小标宋_GBK" w:hAnsi="Times New Roman" w:cs="Times New Roman"/>
          <w:sz w:val="36"/>
          <w:szCs w:val="36"/>
        </w:rPr>
        <w:t>用户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企业</w:t>
      </w:r>
      <w:r>
        <w:rPr>
          <w:rFonts w:ascii="Times New Roman" w:eastAsia="方正小标宋_GBK" w:hAnsi="Times New Roman" w:cs="Times New Roman"/>
          <w:sz w:val="36"/>
          <w:szCs w:val="36"/>
        </w:rPr>
        <w:t>名单（</w:t>
      </w:r>
      <w:r>
        <w:rPr>
          <w:rFonts w:ascii="Times New Roman" w:eastAsia="方正小标宋_GBK" w:hAnsi="Times New Roman" w:cs="Times New Roman"/>
          <w:sz w:val="36"/>
          <w:szCs w:val="36"/>
        </w:rPr>
        <w:t>32</w:t>
      </w:r>
      <w:r>
        <w:rPr>
          <w:rFonts w:ascii="Times New Roman" w:eastAsia="方正小标宋_GBK" w:hAnsi="Times New Roman" w:cs="Times New Roman"/>
          <w:sz w:val="36"/>
          <w:szCs w:val="36"/>
        </w:rPr>
        <w:t>家）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D31C73" w:rsidRDefault="00D31C73" w:rsidP="00D31C73">
      <w:pPr>
        <w:pStyle w:val="a4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宿城区（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家）：</w:t>
      </w:r>
      <w:r>
        <w:rPr>
          <w:rFonts w:ascii="Times New Roman" w:eastAsia="仿宋" w:hAnsi="Times New Roman" w:cs="Times New Roman"/>
          <w:sz w:val="32"/>
          <w:szCs w:val="32"/>
        </w:rPr>
        <w:t>江苏德顺纺织有限公司（水、热）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江苏箭鹿毛纺股份有限公司（水）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江苏佩捷纺织智能科技有限公司（水、热）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宿豫区（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家）：</w:t>
      </w:r>
      <w:r>
        <w:rPr>
          <w:rFonts w:ascii="Times New Roman" w:eastAsia="仿宋" w:hAnsi="Times New Roman" w:cs="Times New Roman"/>
          <w:sz w:val="32"/>
          <w:szCs w:val="32"/>
        </w:rPr>
        <w:t>百威（宿迁）啤酒有限公司（水、热）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江苏阿尔法药业有限公司（水）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宿迁思睿屹新材料有限公司（水）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宿迁科思化学有限公司（水）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江苏秀强玻璃工艺股份有限公司（水）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江苏京东信息技术有限公司（水）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宿迁联盛助剂有限公司（水）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江苏苏华达新材料有限公司（水）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江苏永星化工股份有限公司（水）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江苏丹霞新材料有限公司（水）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市经济技术开发区（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12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家）：</w:t>
      </w:r>
      <w:r>
        <w:rPr>
          <w:rFonts w:ascii="Times New Roman" w:eastAsia="仿宋" w:hAnsi="Times New Roman" w:cs="Times New Roman"/>
          <w:sz w:val="32"/>
          <w:szCs w:val="32"/>
        </w:rPr>
        <w:t>江苏双鹿电器有限公司（水）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聚灿光电科技（宿迁）有限公司（水、热）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蒙牛乳业宿迁有限公司（水）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东贝机电（江苏）有限公司（水）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海天醋业集团有限公司（水、热）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江苏鑫博高分子材料有限公司（水、热）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天合光能（宿迁）光电有限公司（水）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天合光能（宿迁）科技有限公司（水）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江苏佳成特种纤维有限公司（水）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江苏华兴玻璃有限公司（水）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宿迁阿特斯阳光能源科技有限公司（水）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江苏雅泰科技产业园有限公司（水）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苏宿工业园区（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6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家）：</w:t>
      </w:r>
      <w:r>
        <w:rPr>
          <w:rFonts w:ascii="Times New Roman" w:eastAsia="仿宋" w:hAnsi="Times New Roman" w:cs="Times New Roman"/>
          <w:sz w:val="32"/>
          <w:szCs w:val="32"/>
        </w:rPr>
        <w:t>可功科技（宿迁）有限公司（水）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可成科技（宿迁）有限公司（水）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可达科技（宿迁）有限公司（水）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可发科技（宿迁）有限公司（水）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苏州电瓷厂（宿迁）有限公司（水）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ind w:firstLineChars="400" w:firstLine="128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长电科技（宿迁）有限公司（水）</w:t>
      </w:r>
    </w:p>
    <w:p w:rsidR="00D31C73" w:rsidRDefault="00D31C73" w:rsidP="00D31C73">
      <w:pPr>
        <w:pStyle w:val="a4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湖滨新区（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家）：</w:t>
      </w:r>
      <w:r>
        <w:rPr>
          <w:rFonts w:ascii="Times New Roman" w:eastAsia="仿宋" w:hAnsi="Times New Roman" w:cs="Times New Roman"/>
          <w:sz w:val="32"/>
          <w:szCs w:val="32"/>
        </w:rPr>
        <w:t>江苏达利食品有限公司（水、气）</w:t>
      </w:r>
    </w:p>
    <w:p w:rsidR="00D31C73" w:rsidRDefault="00D31C73" w:rsidP="00D31C73"/>
    <w:p w:rsidR="00ED6DE6" w:rsidRDefault="00ED6DE6"/>
    <w:sectPr w:rsidR="00ED6DE6" w:rsidSect="00240587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587" w:rsidRDefault="00525F4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40587" w:rsidRDefault="00525F4A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31C73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31C73"/>
    <w:rsid w:val="00525F4A"/>
    <w:rsid w:val="00D31C73"/>
    <w:rsid w:val="00ED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31C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31C73"/>
    <w:rPr>
      <w:rFonts w:ascii="Times New Roman" w:eastAsia="宋体" w:hAnsi="Times New Roman" w:cs="Times New Roman"/>
      <w:sz w:val="18"/>
      <w:szCs w:val="24"/>
    </w:rPr>
  </w:style>
  <w:style w:type="paragraph" w:styleId="a4">
    <w:name w:val="Normal (Web)"/>
    <w:basedOn w:val="a"/>
    <w:qFormat/>
    <w:rsid w:val="00D31C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2022-11-18T08:35:00Z</dcterms:created>
  <dcterms:modified xsi:type="dcterms:W3CDTF">2022-11-18T08:36:00Z</dcterms:modified>
</cp:coreProperties>
</file>