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年度市级认定科技企业孵化器名单</w:t>
      </w:r>
    </w:p>
    <w:tbl>
      <w:tblPr>
        <w:tblStyle w:val="4"/>
        <w:tblW w:w="880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551"/>
        <w:gridCol w:w="8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科技企业孵化器名称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区属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网易南京数字产业基地孵化器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南京领航研创集成科技有限公司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江北新区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南师大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金地梧桐里孵化器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南京威智置业有限公司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玄武</w:t>
            </w:r>
            <w:r>
              <w:rPr>
                <w:rStyle w:val="6"/>
                <w:sz w:val="28"/>
                <w:szCs w:val="28"/>
                <w:lang w:bidi="ar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悦星球科技企业孵化器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江苏悦办公科技有限公司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韶华工坊孵化器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南京尹斯翰企业管理有限公司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建邺区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红五月孵化器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南京红五月文化产业有限公司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鼓楼区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南京飞马科技创新园孵化器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南京飞马旅投资管理有限公司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栖霞</w:t>
            </w:r>
            <w:r>
              <w:rPr>
                <w:rStyle w:val="6"/>
                <w:sz w:val="28"/>
                <w:szCs w:val="28"/>
                <w:lang w:bidi="ar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锦都大厦科技企业孵化器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南京数字出版基地发展投资有限公司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eastAsia" w:eastAsia="方正仿宋_GBK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雨花台</w:t>
            </w:r>
            <w:bookmarkStart w:id="0" w:name="_GoBack"/>
            <w:bookmarkEnd w:id="0"/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南京瑞泰科技企业孵化器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南京瑞鸿生物科技发展有限公司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江宁区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南京北大科技园孵化器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南京北大科技园科技发展有限公司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海智孵化器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南京留创园孵化加速器管理有限公司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东达智慧能源科技企业孵化器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南京东达智慧环境能源研究院有限公司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南京南数数据运筹科学研究院孵化器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南京南数数据运筹科学研究院有限公司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江宁开发区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清研华科新能源孵化器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清研华科新能源研究院（南京）有限公司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bidi="ar"/>
              </w:rPr>
              <w:t>浦口区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南京棠邑创新产业园孵化器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南京雄州产业投资发展集团有限公司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六合区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南京牛立方新港孵化器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南京牛立方科技企业孵化服务有限公司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rFonts w:hint="default" w:eastAsia="方正仿宋_GBK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南京经开区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南京体医融合企业孵化器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南京体医融合康复产业研究院有限公司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6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南京经开区</w:t>
            </w:r>
          </w:p>
        </w:tc>
      </w:tr>
    </w:tbl>
    <w:p/>
    <w:sectPr>
      <w:pgSz w:w="11906" w:h="16838"/>
      <w:pgMar w:top="1440" w:right="1803" w:bottom="1440" w:left="13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zFjZDVkOWY0YzA2MzcyNjRhYTNhNGVlNzhmMTMifQ=="/>
  </w:docVars>
  <w:rsids>
    <w:rsidRoot w:val="00503148"/>
    <w:rsid w:val="003834B2"/>
    <w:rsid w:val="00503148"/>
    <w:rsid w:val="0051252E"/>
    <w:rsid w:val="006D17E9"/>
    <w:rsid w:val="00710DFB"/>
    <w:rsid w:val="008A37BC"/>
    <w:rsid w:val="00C43F3D"/>
    <w:rsid w:val="00DA598D"/>
    <w:rsid w:val="00EB5D1E"/>
    <w:rsid w:val="00F50993"/>
    <w:rsid w:val="0FBB20F4"/>
    <w:rsid w:val="41DB67AB"/>
    <w:rsid w:val="55F16BFB"/>
    <w:rsid w:val="5C052CF9"/>
    <w:rsid w:val="75E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562</Characters>
  <Lines>5</Lines>
  <Paragraphs>1</Paragraphs>
  <TotalTime>5</TotalTime>
  <ScaleCrop>false</ScaleCrop>
  <LinksUpToDate>false</LinksUpToDate>
  <CharactersWithSpaces>562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2021-11-05T06:51:00Z</dcterms:created>
  <dc:creator>机构平台部</dc:creator>
  <cp:lastModifiedBy>WPS_1507693982</cp:lastModifiedBy>
  <dcterms:modified xsi:type="dcterms:W3CDTF">2023-01-16T02:50:34Z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AA6052607381439C9A6CCF37F7540203</vt:lpwstr>
  </property>
</Properties>
</file>