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10" w:lineRule="exact"/>
        <w:ind w:firstLine="640" w:firstLineChars="200"/>
        <w:rPr>
          <w:rFonts w:hint="eastAsia" w:eastAsia="方正仿宋_GBK"/>
          <w:color w:val="000000"/>
          <w:sz w:val="32"/>
        </w:rPr>
      </w:pPr>
    </w:p>
    <w:p>
      <w:pPr>
        <w:adjustRightInd w:val="0"/>
        <w:snapToGrid w:val="0"/>
        <w:spacing w:line="700" w:lineRule="exact"/>
        <w:jc w:val="center"/>
        <w:rPr>
          <w:rFonts w:hint="eastAsia" w:eastAsia="方正仿宋_GBK"/>
          <w:color w:val="000000"/>
          <w:sz w:val="32"/>
        </w:rPr>
      </w:pPr>
    </w:p>
    <w:p>
      <w:pPr>
        <w:adjustRightInd w:val="0"/>
        <w:snapToGrid w:val="0"/>
        <w:spacing w:line="700" w:lineRule="exact"/>
        <w:jc w:val="center"/>
        <w:rPr>
          <w:rFonts w:hint="eastAsia" w:eastAsia="方正仿宋_GBK"/>
          <w:color w:val="000000"/>
          <w:sz w:val="32"/>
        </w:rPr>
      </w:pPr>
    </w:p>
    <w:p>
      <w:pPr>
        <w:adjustRightInd w:val="0"/>
        <w:snapToGrid w:val="0"/>
        <w:spacing w:line="900" w:lineRule="exact"/>
        <w:jc w:val="center"/>
        <w:rPr>
          <w:rFonts w:hint="eastAsia" w:ascii="方正小标宋_GBK" w:eastAsia="方正小标宋_GBK"/>
          <w:color w:val="000000"/>
          <w:spacing w:val="20"/>
          <w:sz w:val="64"/>
          <w:szCs w:val="64"/>
        </w:rPr>
      </w:pPr>
      <w:r>
        <w:rPr>
          <w:rFonts w:hint="eastAsia" w:ascii="方正小标宋_GBK" w:eastAsia="方正小标宋_GBK"/>
          <w:color w:val="000000"/>
          <w:spacing w:val="20"/>
          <w:sz w:val="64"/>
          <w:szCs w:val="64"/>
        </w:rPr>
        <w:t>常州市生态文明建设规划</w:t>
      </w:r>
    </w:p>
    <w:p>
      <w:pPr>
        <w:widowControl/>
        <w:adjustRightInd w:val="0"/>
        <w:snapToGrid w:val="0"/>
        <w:spacing w:before="312" w:beforeLines="100" w:line="900" w:lineRule="exact"/>
        <w:jc w:val="center"/>
        <w:rPr>
          <w:rFonts w:hint="eastAsia" w:ascii="方正小标宋_GBK" w:eastAsia="方正小标宋_GBK"/>
          <w:color w:val="000000"/>
          <w:sz w:val="64"/>
          <w:szCs w:val="64"/>
        </w:rPr>
      </w:pPr>
      <w:r>
        <w:rPr>
          <w:rFonts w:hint="eastAsia" w:ascii="方正小标宋_GBK" w:eastAsia="方正小标宋_GBK"/>
          <w:color w:val="000000"/>
          <w:sz w:val="64"/>
          <w:szCs w:val="64"/>
        </w:rPr>
        <w:t>（2021-2030年）</w:t>
      </w:r>
    </w:p>
    <w:p>
      <w:pPr>
        <w:widowControl/>
        <w:adjustRightInd w:val="0"/>
        <w:snapToGrid w:val="0"/>
        <w:spacing w:line="700" w:lineRule="exact"/>
        <w:jc w:val="center"/>
        <w:rPr>
          <w:color w:val="000000"/>
        </w:rPr>
      </w:pPr>
    </w:p>
    <w:p>
      <w:pPr>
        <w:widowControl/>
        <w:adjustRightInd w:val="0"/>
        <w:snapToGrid w:val="0"/>
        <w:spacing w:line="700" w:lineRule="exact"/>
        <w:jc w:val="center"/>
        <w:rPr>
          <w:color w:val="000000"/>
        </w:rPr>
      </w:pPr>
    </w:p>
    <w:p>
      <w:pPr>
        <w:widowControl/>
        <w:adjustRightInd w:val="0"/>
        <w:snapToGrid w:val="0"/>
        <w:spacing w:line="700" w:lineRule="exact"/>
        <w:jc w:val="center"/>
        <w:rPr>
          <w:color w:val="000000"/>
        </w:rPr>
      </w:pPr>
    </w:p>
    <w:p>
      <w:pPr>
        <w:widowControl/>
        <w:adjustRightInd w:val="0"/>
        <w:snapToGrid w:val="0"/>
        <w:spacing w:line="700" w:lineRule="exact"/>
        <w:jc w:val="center"/>
        <w:rPr>
          <w:color w:val="000000"/>
        </w:rPr>
      </w:pPr>
    </w:p>
    <w:p>
      <w:pPr>
        <w:widowControl/>
        <w:adjustRightInd w:val="0"/>
        <w:snapToGrid w:val="0"/>
        <w:spacing w:line="700" w:lineRule="exact"/>
        <w:jc w:val="center"/>
        <w:rPr>
          <w:color w:val="000000"/>
        </w:rPr>
      </w:pPr>
    </w:p>
    <w:p>
      <w:pPr>
        <w:widowControl/>
        <w:adjustRightInd w:val="0"/>
        <w:snapToGrid w:val="0"/>
        <w:spacing w:line="700" w:lineRule="exact"/>
        <w:jc w:val="center"/>
        <w:rPr>
          <w:color w:val="000000"/>
        </w:rPr>
      </w:pPr>
    </w:p>
    <w:p>
      <w:pPr>
        <w:widowControl/>
        <w:adjustRightInd w:val="0"/>
        <w:snapToGrid w:val="0"/>
        <w:spacing w:line="700" w:lineRule="exact"/>
        <w:jc w:val="center"/>
        <w:rPr>
          <w:color w:val="000000"/>
        </w:rPr>
      </w:pPr>
    </w:p>
    <w:p>
      <w:pPr>
        <w:widowControl/>
        <w:adjustRightInd w:val="0"/>
        <w:snapToGrid w:val="0"/>
        <w:spacing w:line="700" w:lineRule="exact"/>
        <w:jc w:val="center"/>
        <w:rPr>
          <w:color w:val="000000"/>
        </w:rPr>
      </w:pPr>
    </w:p>
    <w:p>
      <w:pPr>
        <w:widowControl/>
        <w:adjustRightInd w:val="0"/>
        <w:snapToGrid w:val="0"/>
        <w:spacing w:line="700" w:lineRule="exact"/>
        <w:jc w:val="center"/>
        <w:rPr>
          <w:color w:val="000000"/>
        </w:rPr>
      </w:pPr>
    </w:p>
    <w:p>
      <w:pPr>
        <w:widowControl/>
        <w:adjustRightInd w:val="0"/>
        <w:snapToGrid w:val="0"/>
        <w:spacing w:line="700" w:lineRule="exact"/>
        <w:jc w:val="center"/>
        <w:rPr>
          <w:color w:val="000000"/>
        </w:rPr>
      </w:pPr>
    </w:p>
    <w:p>
      <w:pPr>
        <w:widowControl/>
        <w:adjustRightInd w:val="0"/>
        <w:snapToGrid w:val="0"/>
        <w:spacing w:line="700" w:lineRule="exact"/>
        <w:jc w:val="center"/>
        <w:rPr>
          <w:rFonts w:eastAsia="方正楷体_GBK"/>
          <w:b/>
          <w:color w:val="000000"/>
          <w:sz w:val="40"/>
          <w:szCs w:val="40"/>
        </w:rPr>
      </w:pPr>
      <w:r>
        <w:rPr>
          <w:rFonts w:eastAsia="方正楷体_GBK"/>
          <w:b/>
          <w:color w:val="000000"/>
          <w:sz w:val="40"/>
          <w:szCs w:val="40"/>
        </w:rPr>
        <w:t>常州市人民政府</w:t>
      </w:r>
    </w:p>
    <w:p>
      <w:pPr>
        <w:overflowPunct w:val="0"/>
        <w:autoSpaceDE w:val="0"/>
        <w:autoSpaceDN w:val="0"/>
        <w:adjustRightInd w:val="0"/>
        <w:snapToGrid w:val="0"/>
        <w:spacing w:line="570" w:lineRule="exact"/>
        <w:jc w:val="center"/>
        <w:rPr>
          <w:rFonts w:hint="eastAsia" w:ascii="方正小标宋_GBK" w:eastAsia="方正小标宋_GBK"/>
          <w:color w:val="000000"/>
          <w:sz w:val="44"/>
          <w:szCs w:val="44"/>
        </w:rPr>
      </w:pPr>
      <w:r>
        <w:rPr>
          <w:rFonts w:eastAsia="方正楷体_GBK"/>
          <w:b/>
          <w:color w:val="000000"/>
          <w:sz w:val="40"/>
          <w:szCs w:val="40"/>
        </w:rPr>
        <w:t>2022年12月</w:t>
      </w:r>
      <w:r>
        <w:rPr>
          <w:rFonts w:eastAsia="方正楷体_GBK"/>
          <w:b/>
          <w:color w:val="000000"/>
          <w:sz w:val="40"/>
          <w:szCs w:val="40"/>
        </w:rPr>
        <w:br w:type="page"/>
      </w:r>
    </w:p>
    <w:p>
      <w:pPr>
        <w:overflowPunct w:val="0"/>
        <w:autoSpaceDE w:val="0"/>
        <w:autoSpaceDN w:val="0"/>
        <w:adjustRightInd w:val="0"/>
        <w:snapToGrid w:val="0"/>
        <w:spacing w:line="57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目    录</w:t>
      </w:r>
    </w:p>
    <w:p>
      <w:pPr>
        <w:overflowPunct w:val="0"/>
        <w:autoSpaceDE w:val="0"/>
        <w:autoSpaceDN w:val="0"/>
        <w:adjustRightInd w:val="0"/>
        <w:snapToGrid w:val="0"/>
        <w:spacing w:line="570" w:lineRule="exact"/>
        <w:jc w:val="center"/>
        <w:rPr>
          <w:rFonts w:hint="eastAsia" w:ascii="方正小标宋_GBK" w:eastAsia="方正小标宋_GBK"/>
          <w:color w:val="000000"/>
          <w:sz w:val="44"/>
          <w:szCs w:val="44"/>
        </w:rPr>
      </w:pP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前  言</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一、工作基础与形势分析</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（一）区域概况</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（二）工作基础</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（三）区域优势</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（四）面临机遇与挑战</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二、规划总则</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（一）指导思想</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（二）规划原则</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（三）规划范围</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（四）规划期限</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（五）规划目标</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（六）建设指标</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三、建立健全生态文明制度，高起点保障美丽常州建设</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（一）健全生态环境保护制度</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（二）健全资源高效利用制度</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（三）健全生态保护和修复制度</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（四）健全生态环境保护责任制度</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（五）建立健全现代环境治理体系</w:t>
      </w:r>
      <w:r>
        <w:rPr>
          <w:rFonts w:eastAsia="方正仿宋_GBK"/>
          <w:color w:val="000000"/>
          <w:sz w:val="32"/>
          <w:szCs w:val="32"/>
        </w:rPr>
        <w:tab/>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四、优先保障生态环境安全，高水平建设长三角生态中轴</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（一）积极应对气候变化</w:t>
      </w:r>
      <w:r>
        <w:rPr>
          <w:rFonts w:eastAsia="方正仿宋_GBK"/>
          <w:color w:val="000000"/>
          <w:sz w:val="32"/>
          <w:szCs w:val="32"/>
        </w:rPr>
        <w:tab/>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（二）深入打好水环境治理攻坚战</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（三）深入打好蓝天保卫攻坚战</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（四）实施城乡净土保卫战</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（五）提升生态系统服务功能</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（六）加强环境风险防控</w:t>
      </w:r>
      <w:r>
        <w:rPr>
          <w:rFonts w:eastAsia="方正仿宋_GBK"/>
          <w:color w:val="000000"/>
          <w:sz w:val="32"/>
          <w:szCs w:val="32"/>
        </w:rPr>
        <w:tab/>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五、科学管控生态空间用途，高规格筑牢长三角安全屏障</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（一）生态空间用途管制</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（二）自然保护地体系</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（三）国土空间布局优化</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六、高效激活生态经济功能，高质量发展长三角绿色产业</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（一）生态产业发展</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（二）产业结构调整</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（三）能源结构调整</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（四）运输结构调整</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（五）行业清洁化生产</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（六）园区循环化改造</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七、全面提升生态生活水平，高品质建设长三角常乐之州</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（一）城乡环境一体化建设</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（二）绿色城镇化及生态城区建设</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（三）乡村生态振兴和美丽乡村建设</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（四）绿色生活方式</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八、聚力打响生态文化品牌，高标准打造中吴文化亮点</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（一）生态文化载体建设</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（二）生态文明宣传教育</w:t>
      </w:r>
      <w:r>
        <w:rPr>
          <w:rFonts w:eastAsia="方正仿宋_GBK"/>
          <w:color w:val="000000"/>
          <w:sz w:val="32"/>
          <w:szCs w:val="32"/>
        </w:rPr>
        <w:tab/>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（三）生态文明共建共享</w:t>
      </w:r>
      <w:r>
        <w:rPr>
          <w:rFonts w:eastAsia="方正仿宋_GBK"/>
          <w:color w:val="000000"/>
          <w:sz w:val="32"/>
          <w:szCs w:val="32"/>
        </w:rPr>
        <w:tab/>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九、重点工程与效益分析</w:t>
      </w:r>
      <w:r>
        <w:rPr>
          <w:rFonts w:eastAsia="方正仿宋_GBK"/>
          <w:color w:val="000000"/>
          <w:sz w:val="32"/>
          <w:szCs w:val="32"/>
        </w:rPr>
        <w:tab/>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（一）工程内容与投资估算</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（二）效益分析</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十、保障措施</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（一）组织领导，落实责任</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（二）强化监督，严格考核</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（三）拓宽渠道，保障投入</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（四）科技创新，技术支撑</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（五）营造氛围，公众参与</w:t>
      </w:r>
    </w:p>
    <w:p>
      <w:pPr>
        <w:overflowPunct w:val="0"/>
        <w:autoSpaceDE w:val="0"/>
        <w:autoSpaceDN w:val="0"/>
        <w:adjustRightInd w:val="0"/>
        <w:snapToGrid w:val="0"/>
        <w:spacing w:line="570" w:lineRule="exact"/>
        <w:ind w:firstLine="640" w:firstLineChars="200"/>
        <w:rPr>
          <w:rFonts w:eastAsia="方正仿宋_GBK"/>
          <w:color w:val="000000"/>
          <w:sz w:val="32"/>
          <w:szCs w:val="32"/>
        </w:rPr>
      </w:pPr>
      <w:r>
        <w:rPr>
          <w:rFonts w:eastAsia="方正仿宋_GBK"/>
          <w:color w:val="000000"/>
          <w:sz w:val="32"/>
          <w:szCs w:val="32"/>
        </w:rPr>
        <w:t xml:space="preserve">附表 </w:t>
      </w:r>
      <w:r>
        <w:rPr>
          <w:rFonts w:hint="eastAsia" w:eastAsia="方正仿宋_GBK"/>
          <w:color w:val="000000"/>
          <w:sz w:val="32"/>
          <w:szCs w:val="32"/>
        </w:rPr>
        <w:t xml:space="preserve"> </w:t>
      </w:r>
      <w:r>
        <w:rPr>
          <w:rFonts w:eastAsia="方正仿宋_GBK"/>
          <w:color w:val="000000"/>
          <w:sz w:val="32"/>
          <w:szCs w:val="32"/>
        </w:rPr>
        <w:t>常州市生态文明建设重点工程表</w:t>
      </w:r>
    </w:p>
    <w:p>
      <w:pPr>
        <w:overflowPunct w:val="0"/>
        <w:autoSpaceDE w:val="0"/>
        <w:autoSpaceDN w:val="0"/>
        <w:adjustRightInd w:val="0"/>
        <w:snapToGrid w:val="0"/>
        <w:spacing w:line="570" w:lineRule="exact"/>
        <w:jc w:val="center"/>
        <w:rPr>
          <w:rFonts w:hint="eastAsia" w:ascii="方正小标宋_GBK" w:eastAsia="方正小标宋_GBK"/>
          <w:color w:val="000000"/>
          <w:sz w:val="44"/>
          <w:szCs w:val="44"/>
        </w:rPr>
      </w:pPr>
      <w:r>
        <w:rPr>
          <w:color w:val="000000"/>
        </w:rPr>
        <w:br w:type="page"/>
      </w:r>
      <w:bookmarkStart w:id="0" w:name="_Toc119448362"/>
    </w:p>
    <w:p>
      <w:pPr>
        <w:overflowPunct w:val="0"/>
        <w:autoSpaceDE w:val="0"/>
        <w:autoSpaceDN w:val="0"/>
        <w:adjustRightInd w:val="0"/>
        <w:snapToGrid w:val="0"/>
        <w:spacing w:line="57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前    言</w:t>
      </w:r>
      <w:bookmarkEnd w:id="0"/>
    </w:p>
    <w:p>
      <w:pPr>
        <w:overflowPunct w:val="0"/>
        <w:autoSpaceDE w:val="0"/>
        <w:autoSpaceDN w:val="0"/>
        <w:adjustRightInd w:val="0"/>
        <w:snapToGrid w:val="0"/>
        <w:spacing w:line="570" w:lineRule="exact"/>
        <w:jc w:val="center"/>
        <w:rPr>
          <w:rFonts w:hint="eastAsia" w:ascii="方正小标宋_GBK" w:eastAsia="方正小标宋_GBK"/>
          <w:color w:val="000000"/>
          <w:sz w:val="44"/>
          <w:szCs w:val="44"/>
        </w:rPr>
      </w:pPr>
    </w:p>
    <w:p>
      <w:pPr>
        <w:overflowPunct w:val="0"/>
        <w:autoSpaceDE w:val="0"/>
        <w:autoSpaceDN w:val="0"/>
        <w:adjustRightInd w:val="0"/>
        <w:snapToGrid w:val="0"/>
        <w:spacing w:line="570" w:lineRule="exact"/>
        <w:ind w:firstLine="641"/>
        <w:rPr>
          <w:rFonts w:eastAsia="方正仿宋_GBK"/>
          <w:color w:val="000000"/>
          <w:sz w:val="32"/>
          <w:szCs w:val="32"/>
        </w:rPr>
      </w:pPr>
      <w:bookmarkStart w:id="1" w:name="_Hlk120006042"/>
      <w:r>
        <w:rPr>
          <w:rFonts w:eastAsia="方正仿宋_GBK"/>
          <w:color w:val="000000"/>
          <w:sz w:val="32"/>
          <w:szCs w:val="32"/>
        </w:rPr>
        <w:t>党的十八大以来，党中央、国务院先后出台了《关于加快推进生态文明建设的意见》《生态文明体制改革总体方案》《关于全面加强生态环境保护坚决打好污染防治攻坚战的意见》等政策文件，明确了我国生态文明建设的主要目标和重点任务。2018年5月，全国生态环境保护大会的召开标志着习近平生态文明思想的正式确立。党的十九届五中全会明确提出二〇三五年“美丽中国建设目标基本实现”的远景目标和“十四五”时期“生态文明建设实现新进步”的新目标，并就“推动绿色发展，促进人与自然和谐共生”做出具体部署，为新时期生态文明建设提供了方向指引和行动指南。党的二十大指出，尊重自然、顺应自然、保护自然，是全面建设社会主义现代化国家的内在要求。必须牢固树立和践行绿水青山就是金山银山的理念，站在人与自然和谐共生的高度谋划发展。</w:t>
      </w:r>
    </w:p>
    <w:bookmarkEnd w:id="1"/>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江苏省委、省政府全面贯彻落实习近平生态文明思想以及习近平总书记考察江苏重要讲话指示精神，积极推进国家、省级生态文明建设示范市县创建工作，</w:t>
      </w:r>
      <w:bookmarkStart w:id="2" w:name="_Hlk121232879"/>
      <w:r>
        <w:rPr>
          <w:rFonts w:eastAsia="方正仿宋_GBK"/>
          <w:color w:val="000000"/>
          <w:sz w:val="32"/>
          <w:szCs w:val="32"/>
        </w:rPr>
        <w:t>截至2022年11月底，江苏省已评选命名国家级生态文明建设示范县（市、区）31个（全国第三，仅次于浙江、福建），</w:t>
      </w:r>
      <w:bookmarkEnd w:id="2"/>
      <w:r>
        <w:rPr>
          <w:rFonts w:eastAsia="方正仿宋_GBK"/>
          <w:color w:val="000000"/>
          <w:sz w:val="32"/>
          <w:szCs w:val="32"/>
        </w:rPr>
        <w:t>首批国家生态文明建设示范市、县（区）顺利接受生态环境部复核。</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常州市委、市政府深入贯彻落实党的十八大、十九大和二十大会议精神，全面贯彻习近平生态文明思想和</w:t>
      </w:r>
      <w:r>
        <w:rPr>
          <w:rFonts w:hint="eastAsia" w:eastAsia="方正仿宋_GBK"/>
          <w:color w:val="000000"/>
          <w:sz w:val="32"/>
          <w:szCs w:val="32"/>
          <w:lang w:val="en-US" w:eastAsia="zh-CN"/>
        </w:rPr>
        <w:t>习近平</w:t>
      </w:r>
      <w:r>
        <w:rPr>
          <w:rFonts w:eastAsia="方正仿宋_GBK"/>
          <w:color w:val="000000"/>
          <w:sz w:val="32"/>
          <w:szCs w:val="32"/>
        </w:rPr>
        <w:t>总书记视察江苏重要讲话指示精神，始终高度重视生态文明建设工作，牢固树立“绿水青山就是金山银山”发展理念，紧紧围绕“全省高质量发展领跑者”的目标定位，统筹抓好经济发展和生态文明建设工作，坚决打好污染防治攻坚战，生态环境质量明显改善，生态文明建设取得显著成效。近年来，常州市先后创成国家森林城市、国家园林城市、全国绿化模范和省生态园林城市。溧阳市被生态环境部命名为“绿水青山就是金山银山”实践创新基地和国家生态文明建设示范市，金坛成功开展省级山水林田湖草一体化修复试点，洮滆片区获批全国第二批流域水环境综合治理与可持续发展试点。</w:t>
      </w:r>
    </w:p>
    <w:p>
      <w:pPr>
        <w:overflowPunct w:val="0"/>
        <w:autoSpaceDE w:val="0"/>
        <w:autoSpaceDN w:val="0"/>
        <w:adjustRightInd w:val="0"/>
        <w:snapToGrid w:val="0"/>
        <w:spacing w:line="570" w:lineRule="exact"/>
        <w:ind w:firstLine="641"/>
        <w:rPr>
          <w:rFonts w:eastAsia="方正仿宋_GBK"/>
          <w:color w:val="000000"/>
          <w:sz w:val="32"/>
          <w:szCs w:val="32"/>
        </w:rPr>
      </w:pPr>
      <w:bookmarkStart w:id="3" w:name="_Hlk120006079"/>
      <w:r>
        <w:rPr>
          <w:rFonts w:eastAsia="方正仿宋_GBK"/>
          <w:color w:val="000000"/>
          <w:sz w:val="32"/>
          <w:szCs w:val="32"/>
        </w:rPr>
        <w:t>现阶段是常州市全面建设社会主义现代化</w:t>
      </w:r>
      <w:r>
        <w:rPr>
          <w:rFonts w:hint="eastAsia" w:eastAsia="方正仿宋_GBK"/>
          <w:color w:val="000000"/>
          <w:sz w:val="32"/>
          <w:szCs w:val="32"/>
          <w:lang w:val="en-US" w:eastAsia="zh-CN"/>
        </w:rPr>
        <w:t>国家</w:t>
      </w:r>
      <w:r>
        <w:rPr>
          <w:rFonts w:eastAsia="方正仿宋_GBK"/>
          <w:color w:val="000000"/>
          <w:sz w:val="32"/>
          <w:szCs w:val="32"/>
        </w:rPr>
        <w:t>新征程、深入践行“争当表率、争做示范、走在前列”新使命新要求</w:t>
      </w:r>
      <w:bookmarkEnd w:id="3"/>
      <w:r>
        <w:rPr>
          <w:rFonts w:eastAsia="方正仿宋_GBK"/>
          <w:color w:val="000000"/>
          <w:sz w:val="32"/>
          <w:szCs w:val="32"/>
        </w:rPr>
        <w:t>，围绕“国际化智造名城、长三角中轴枢纽”城市定位，大力实施“532”发展战略，推动“强富美高”新常州建设再出发的关键阶段，也是推动减污降碳协同增效、促进经济社会发展全面绿色转型、实现生态环境改善由量变到质变的关键时期。为深入贯彻习近平生态文明思想以及中央、省关于生态文明建设的新要求、新目标、新任务，统筹推进常州市生态文明建设工作，建成通江达湖、联山结水、特色鲜明、普遍赞誉的“长三角生态中轴”。常州市人民政府</w:t>
      </w:r>
      <w:bookmarkStart w:id="4" w:name="_Hlk120004008"/>
      <w:r>
        <w:rPr>
          <w:rFonts w:eastAsia="方正仿宋_GBK"/>
          <w:color w:val="000000"/>
          <w:sz w:val="32"/>
          <w:szCs w:val="32"/>
        </w:rPr>
        <w:t>按照《国家生态文明建设示范区规划编制指南（试行）》</w:t>
      </w:r>
      <w:bookmarkEnd w:id="4"/>
      <w:r>
        <w:rPr>
          <w:rFonts w:eastAsia="方正仿宋_GBK"/>
          <w:color w:val="000000"/>
          <w:sz w:val="32"/>
          <w:szCs w:val="32"/>
        </w:rPr>
        <w:t>，组织规划编制工作，形成了《常州市生态文明建设规划（2021-2030年）》。</w:t>
      </w:r>
    </w:p>
    <w:p>
      <w:pPr>
        <w:overflowPunct w:val="0"/>
        <w:autoSpaceDE w:val="0"/>
        <w:autoSpaceDN w:val="0"/>
        <w:adjustRightInd w:val="0"/>
        <w:snapToGrid w:val="0"/>
        <w:spacing w:line="570" w:lineRule="exact"/>
        <w:ind w:firstLine="641"/>
        <w:rPr>
          <w:rFonts w:hint="eastAsia" w:eastAsia="方正仿宋_GBK"/>
          <w:color w:val="000000"/>
          <w:sz w:val="32"/>
          <w:szCs w:val="32"/>
        </w:rPr>
      </w:pPr>
      <w:r>
        <w:rPr>
          <w:rFonts w:eastAsia="方正仿宋_GBK"/>
          <w:color w:val="000000"/>
          <w:sz w:val="32"/>
          <w:szCs w:val="32"/>
        </w:rPr>
        <w:t>本规划以习近平生态文明思想为指导，</w:t>
      </w:r>
      <w:bookmarkStart w:id="5" w:name="_Hlk120006482"/>
      <w:r>
        <w:rPr>
          <w:rFonts w:eastAsia="方正仿宋_GBK"/>
          <w:color w:val="000000"/>
          <w:sz w:val="32"/>
          <w:szCs w:val="32"/>
        </w:rPr>
        <w:t>统筹山水林田湖草一体化保护和系统治理，致力于率先实现人与自然和谐共生的现代化</w:t>
      </w:r>
      <w:bookmarkEnd w:id="5"/>
      <w:r>
        <w:rPr>
          <w:rFonts w:eastAsia="方正仿宋_GBK"/>
          <w:color w:val="000000"/>
          <w:sz w:val="32"/>
          <w:szCs w:val="32"/>
        </w:rPr>
        <w:t>，建设更高水平美丽中国、美丽江苏的样板城市，提出了新阶段常州市生态文明建设的目标及生态制度、生态安全、生态空间、生态经济、生态生活和生态文化等六大体系的建设任务，是巩固提升生态文明建设工作的指导性、纲领性文件。</w:t>
      </w:r>
    </w:p>
    <w:p>
      <w:pPr>
        <w:overflowPunct w:val="0"/>
        <w:autoSpaceDE w:val="0"/>
        <w:autoSpaceDN w:val="0"/>
        <w:adjustRightInd w:val="0"/>
        <w:snapToGrid w:val="0"/>
        <w:spacing w:line="570" w:lineRule="exact"/>
        <w:ind w:firstLine="641"/>
        <w:rPr>
          <w:rFonts w:hint="eastAsia" w:eastAsia="方正仿宋_GBK"/>
          <w:color w:val="000000"/>
          <w:sz w:val="32"/>
          <w:szCs w:val="32"/>
        </w:rPr>
      </w:pPr>
    </w:p>
    <w:p>
      <w:pPr>
        <w:overflowPunct w:val="0"/>
        <w:autoSpaceDE w:val="0"/>
        <w:autoSpaceDN w:val="0"/>
        <w:adjustRightInd w:val="0"/>
        <w:snapToGrid w:val="0"/>
        <w:spacing w:line="570" w:lineRule="exact"/>
        <w:ind w:firstLine="641"/>
        <w:rPr>
          <w:rFonts w:eastAsia="方正黑体_GBK"/>
          <w:color w:val="000000"/>
          <w:sz w:val="32"/>
          <w:szCs w:val="32"/>
        </w:rPr>
      </w:pPr>
      <w:r>
        <w:rPr>
          <w:rFonts w:eastAsia="方正仿宋_GBK"/>
          <w:color w:val="000000"/>
          <w:sz w:val="32"/>
          <w:szCs w:val="32"/>
        </w:rPr>
        <w:br w:type="page"/>
      </w:r>
      <w:bookmarkStart w:id="6" w:name="_Toc119448363"/>
      <w:r>
        <w:rPr>
          <w:rFonts w:eastAsia="方正黑体_GBK"/>
          <w:color w:val="000000"/>
          <w:sz w:val="32"/>
          <w:szCs w:val="32"/>
        </w:rPr>
        <w:t>一、工作基础与形势分析</w:t>
      </w:r>
      <w:bookmarkEnd w:id="6"/>
    </w:p>
    <w:p>
      <w:pPr>
        <w:overflowPunct w:val="0"/>
        <w:autoSpaceDE w:val="0"/>
        <w:autoSpaceDN w:val="0"/>
        <w:adjustRightInd w:val="0"/>
        <w:snapToGrid w:val="0"/>
        <w:spacing w:line="570" w:lineRule="exact"/>
        <w:ind w:firstLine="641"/>
        <w:rPr>
          <w:rFonts w:eastAsia="方正楷体_GBK"/>
          <w:color w:val="000000"/>
          <w:sz w:val="32"/>
          <w:szCs w:val="32"/>
        </w:rPr>
      </w:pPr>
      <w:bookmarkStart w:id="7" w:name="_Toc114438115"/>
      <w:bookmarkStart w:id="8" w:name="_Toc119448364"/>
      <w:r>
        <w:rPr>
          <w:rFonts w:eastAsia="方正楷体_GBK"/>
          <w:color w:val="000000"/>
          <w:sz w:val="32"/>
          <w:szCs w:val="32"/>
        </w:rPr>
        <w:t>（一）区域概况</w:t>
      </w:r>
      <w:bookmarkEnd w:id="7"/>
      <w:bookmarkEnd w:id="8"/>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自然资源概况</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常州地处太湖流域西部、长三角腹地，北携长江，南衔太湖，</w:t>
      </w:r>
      <w:bookmarkStart w:id="9" w:name="_Hlk114662046"/>
      <w:r>
        <w:rPr>
          <w:rFonts w:eastAsia="方正仿宋_GBK"/>
          <w:color w:val="000000"/>
          <w:sz w:val="32"/>
          <w:szCs w:val="32"/>
        </w:rPr>
        <w:t>总面积4372.16平方公里</w:t>
      </w:r>
      <w:bookmarkEnd w:id="9"/>
      <w:r>
        <w:rPr>
          <w:rFonts w:eastAsia="方正仿宋_GBK"/>
          <w:color w:val="000000"/>
          <w:sz w:val="32"/>
          <w:szCs w:val="32"/>
        </w:rPr>
        <w:t>，境内地势西南略高、东北略低；属亚热带季风气候，常年气候温和，雨量充沛，四季分明。境内山圩相依，湖圩相连，河网密布，水域面积占全市总面积的16%，平原地区每平方公里有河浜2条、池塘30余个。</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物产资源优渥。常州素有“鱼米之乡”美称，作物优质高产，是主要的粮食产地、河蟹主产区。宽广的平原圩区在粮食生产能力稳步提高的同时，大力发展花卉、苗木、畜禽等特色产业。山区丘陵资源丰富，是全国重要的产茶区，茅山青峰、金坛雀舌等茶名闻全国。森林资源可观。常州市西部及西南部丘陵山区拥有丰富的自然植被，森林覆盖率达70%，其中溧阳南部山区，素以“竹海”著称，竹产量居全省第二。优势矿产突出。平原区是江苏省内以建材为主的非金属矿产较为丰富的地区之一。金坛盐矿储量高达163亿吨，品位居全省之首；溧阳方解石储量为2700万吨，居全国第一，且为全省唯一产地；膨润土潜在资源量可观。</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社会经济概况</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常州市辖溧阳1个县级市，以及金坛区、武进区、新北区、天宁区、钟楼区五个区。2020年末，全市常住人口527.96万人，人口密度全省第四，城镇化率77.1%。近几年，常州市总体经济发展迅速。2020年，全市地区生产总值7810.3亿元，增长4.5%，增幅位列全省第三。一、二、三产比例为2.1：46.3：51.6。产业结构实现了从“二、三、一”到“三、二、一”的转变。在加速机械、纺织、化工、冶金等传统优势产业转型升级的同时，高端装备制造、新能源汽车和汽车核心零部件、新材料等十大先进制造业集群不断壮大，尤其以动力电池为代表的新能源汽车产业发展迅猛，其综合实力领先全省乃至全国。2020年，全市规模以上工业总产值为10832.62亿元，增幅位列苏南第一、全省第三。</w:t>
      </w:r>
    </w:p>
    <w:p>
      <w:pPr>
        <w:overflowPunct w:val="0"/>
        <w:autoSpaceDE w:val="0"/>
        <w:autoSpaceDN w:val="0"/>
        <w:adjustRightInd w:val="0"/>
        <w:snapToGrid w:val="0"/>
        <w:spacing w:line="570" w:lineRule="exact"/>
        <w:ind w:firstLine="641"/>
        <w:rPr>
          <w:rFonts w:eastAsia="方正楷体_GBK"/>
          <w:color w:val="000000"/>
          <w:sz w:val="32"/>
          <w:szCs w:val="32"/>
        </w:rPr>
      </w:pPr>
      <w:bookmarkStart w:id="10" w:name="_Toc119448365"/>
      <w:r>
        <w:rPr>
          <w:rFonts w:eastAsia="方正楷体_GBK"/>
          <w:color w:val="000000"/>
          <w:sz w:val="32"/>
          <w:szCs w:val="32"/>
        </w:rPr>
        <w:t>（二）工作基础</w:t>
      </w:r>
      <w:bookmarkEnd w:id="10"/>
    </w:p>
    <w:p>
      <w:pPr>
        <w:overflowPunct w:val="0"/>
        <w:autoSpaceDE w:val="0"/>
        <w:autoSpaceDN w:val="0"/>
        <w:adjustRightInd w:val="0"/>
        <w:snapToGrid w:val="0"/>
        <w:spacing w:line="570" w:lineRule="exact"/>
        <w:ind w:firstLine="641"/>
        <w:rPr>
          <w:rFonts w:eastAsia="方正仿宋_GBK"/>
          <w:color w:val="000000"/>
          <w:sz w:val="32"/>
          <w:szCs w:val="32"/>
        </w:rPr>
      </w:pPr>
      <w:bookmarkStart w:id="11" w:name="_Hlk120013541"/>
      <w:r>
        <w:rPr>
          <w:rFonts w:eastAsia="方正仿宋_GBK"/>
          <w:color w:val="000000"/>
          <w:sz w:val="32"/>
          <w:szCs w:val="32"/>
        </w:rPr>
        <w:t>常州市深入学习贯彻习近平生态文明思想和习近平总书记关于做好长三角生态环境保护的重要论述，坚决扛起长江大保护政治责任，发布《打造长三角生态中轴建设人与自然和谐共生的现代化常州的实施意见》，扎实推进全域生态文明建设。五年多来，“绿水青山就是金山银山”理念深入人心，在经济社会高质量发展的同时，生态环境保护各项工作取得显著成效</w:t>
      </w:r>
      <w:bookmarkEnd w:id="11"/>
      <w:r>
        <w:rPr>
          <w:rFonts w:eastAsia="方正仿宋_GBK"/>
          <w:color w:val="000000"/>
          <w:sz w:val="32"/>
          <w:szCs w:val="32"/>
        </w:rPr>
        <w:t>。</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bookmarkStart w:id="12" w:name="_Hlk120013557"/>
      <w:r>
        <w:rPr>
          <w:rFonts w:hint="eastAsia" w:eastAsia="方正仿宋_GBK"/>
          <w:color w:val="000000"/>
          <w:sz w:val="32"/>
          <w:szCs w:val="32"/>
        </w:rPr>
        <w:t xml:space="preserve">. </w:t>
      </w:r>
      <w:r>
        <w:rPr>
          <w:rFonts w:eastAsia="方正仿宋_GBK"/>
          <w:color w:val="000000"/>
          <w:sz w:val="32"/>
          <w:szCs w:val="32"/>
        </w:rPr>
        <w:t>生态制度体系逐步健全</w:t>
      </w:r>
      <w:bookmarkEnd w:id="12"/>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在全省率先启动并完成垂管改革，被评为全省“十佳环境保护改革创新典型经验”，形成了环保垂改“常州模式”。制定出台《常州市天目湖保护条例》，推进《常州市水生态环境保护条例》立法进程，全面实施河湖长制、断面长制、站长制，在全省率先出台“河长制问责办法”和“民间河长实施意见”。在全省率先探索生态环境损害赔偿制度改革，率先启动综合执法改革，形成“环保+执法模式”-“环保+法院”“环保+监察”“环保+公安”“环保+供电”联动执法模式，“八步法”现场执法得到省厅的认可、推广，环境执法能力大幅提升。创新环境经济政策，积极实施与污染物总量挂钩的财政政策。实施绿色金融政策，25家银行机构建立绿色信贷制度，多家绿色企业上市融资和再融资。积极向上争取各类污染防治资金24.59亿元，连续两年省辖市第一。</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生态环境质量显著改善</w:t>
      </w:r>
    </w:p>
    <w:p>
      <w:pPr>
        <w:overflowPunct w:val="0"/>
        <w:autoSpaceDE w:val="0"/>
        <w:autoSpaceDN w:val="0"/>
        <w:adjustRightInd w:val="0"/>
        <w:snapToGrid w:val="0"/>
        <w:spacing w:line="570" w:lineRule="exact"/>
        <w:ind w:firstLine="641"/>
        <w:rPr>
          <w:rFonts w:eastAsia="方正仿宋_GBK"/>
          <w:color w:val="000000"/>
          <w:sz w:val="32"/>
          <w:szCs w:val="32"/>
        </w:rPr>
      </w:pPr>
      <w:bookmarkStart w:id="13" w:name="_Hlk120014119"/>
      <w:r>
        <w:rPr>
          <w:rFonts w:eastAsia="方正仿宋_GBK"/>
          <w:color w:val="000000"/>
          <w:sz w:val="32"/>
          <w:szCs w:val="32"/>
        </w:rPr>
        <w:t>2020年，全市空气质量优良率80.3%，优良天数改善率位列全省第一，PM2.5年均浓度较2015年下降29.8个百分点，重污染天数较2015年减少16天。33个“水十条”国省考断面达标率87.5%，达到或优于Ⅲ类标准的比例为84.4%，全部消除劣V类断面，全部达到Ⅲ类水质标准；太湖治理连续14年实现“两个确保”。完成重点行业企业用地调查、农用地土壤污染详查，严格管控类耕地占比仅0.02%，受污染耕地安全利用率98.81%，污染地块安全利用率100%，均高于全省平均水平。</w:t>
      </w:r>
      <w:bookmarkEnd w:id="13"/>
      <w:r>
        <w:rPr>
          <w:rFonts w:eastAsia="方正仿宋_GBK"/>
          <w:color w:val="000000"/>
          <w:sz w:val="32"/>
          <w:szCs w:val="32"/>
        </w:rPr>
        <w:t>全市2745家企业用地风险筛查和信息采集工作圆满完成，首次绘制全市土壤质量“一张图”。11个地下水监测点位均较2014年有所改善。第三方调查的公众对生态环境满意度逐年上升，2020年达87.3%。2019年我市荣获全省生态环境系统综合考核优秀等次，被评为全国五个大气、水环境质量明显改善明星城市之一。</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bookmarkStart w:id="14" w:name="_Hlk120014166"/>
      <w:r>
        <w:rPr>
          <w:rFonts w:hint="eastAsia" w:eastAsia="方正仿宋_GBK"/>
          <w:color w:val="000000"/>
          <w:sz w:val="32"/>
          <w:szCs w:val="32"/>
        </w:rPr>
        <w:t xml:space="preserve">. </w:t>
      </w:r>
      <w:r>
        <w:rPr>
          <w:rFonts w:eastAsia="方正仿宋_GBK"/>
          <w:color w:val="000000"/>
          <w:sz w:val="32"/>
          <w:szCs w:val="32"/>
        </w:rPr>
        <w:t>生态空间格局不断优化</w:t>
      </w:r>
      <w:bookmarkEnd w:id="14"/>
    </w:p>
    <w:p>
      <w:pPr>
        <w:overflowPunct w:val="0"/>
        <w:autoSpaceDE w:val="0"/>
        <w:autoSpaceDN w:val="0"/>
        <w:adjustRightInd w:val="0"/>
        <w:snapToGrid w:val="0"/>
        <w:spacing w:line="570" w:lineRule="exact"/>
        <w:ind w:firstLine="641"/>
        <w:rPr>
          <w:rFonts w:eastAsia="方正仿宋_GBK"/>
          <w:color w:val="000000"/>
          <w:sz w:val="32"/>
          <w:szCs w:val="32"/>
        </w:rPr>
      </w:pPr>
      <w:bookmarkStart w:id="15" w:name="_Hlk120014189"/>
      <w:r>
        <w:rPr>
          <w:rFonts w:eastAsia="方正仿宋_GBK"/>
          <w:color w:val="000000"/>
          <w:sz w:val="32"/>
          <w:szCs w:val="32"/>
        </w:rPr>
        <w:t>全市共划定13类47块生态空间保护区域，划定190个管控单元。</w:t>
      </w:r>
      <w:bookmarkEnd w:id="15"/>
      <w:r>
        <w:rPr>
          <w:rFonts w:eastAsia="方正仿宋_GBK"/>
          <w:color w:val="000000"/>
          <w:sz w:val="32"/>
          <w:szCs w:val="32"/>
        </w:rPr>
        <w:t>积极推进长江大保护，在全省率先发布《化工企业安全关闭基本要求》《化工企业安全关闭现场监督管理服务规范》等两项地方标准，沿江一公里范围内安全拆除化工生产企业28家，</w:t>
      </w:r>
      <w:bookmarkStart w:id="16" w:name="_Hlk119421713"/>
      <w:r>
        <w:rPr>
          <w:rFonts w:eastAsia="方正仿宋_GBK"/>
          <w:color w:val="000000"/>
          <w:sz w:val="32"/>
          <w:szCs w:val="32"/>
        </w:rPr>
        <w:t>累计新增复绿面积超3000亩。围绕“增核、扩绿、连网”三大措施，累计建设1290个生态绿城项目，实现增核6.13万亩、扩绿12.3万亩、连网1205公里。</w:t>
      </w:r>
      <w:bookmarkEnd w:id="16"/>
      <w:r>
        <w:rPr>
          <w:rFonts w:eastAsia="方正仿宋_GBK"/>
          <w:color w:val="000000"/>
          <w:sz w:val="32"/>
          <w:szCs w:val="32"/>
        </w:rPr>
        <w:t>溧阳市被命名为全国“绿水青山就是金山银山”实践创新基地，金坛区积极推进山水林田湖草生态保护和修复工程，获得省级资金3亿元。全市自然湿地保护率达57.7%，</w:t>
      </w:r>
      <w:bookmarkStart w:id="17" w:name="_Hlk120014200"/>
      <w:r>
        <w:rPr>
          <w:rFonts w:eastAsia="方正仿宋_GBK"/>
          <w:color w:val="000000"/>
          <w:sz w:val="32"/>
          <w:szCs w:val="32"/>
        </w:rPr>
        <w:t>建成溧阳天目湖国家级森林公园和溧阳天目湖、金坛长荡湖以及溧阳长荡湖国家级湿地公园，创成国家森林城市、国家园林城市、全国绿化模范城市和省生态园林城市。</w:t>
      </w:r>
      <w:bookmarkEnd w:id="17"/>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4</w:t>
      </w:r>
      <w:bookmarkStart w:id="18" w:name="_Hlk120014211"/>
      <w:r>
        <w:rPr>
          <w:rFonts w:hint="eastAsia" w:eastAsia="方正仿宋_GBK"/>
          <w:color w:val="000000"/>
          <w:sz w:val="32"/>
          <w:szCs w:val="32"/>
        </w:rPr>
        <w:t xml:space="preserve">. </w:t>
      </w:r>
      <w:r>
        <w:rPr>
          <w:rFonts w:eastAsia="方正仿宋_GBK"/>
          <w:color w:val="000000"/>
          <w:sz w:val="32"/>
          <w:szCs w:val="32"/>
        </w:rPr>
        <w:t>生态经济发展高质高效</w:t>
      </w:r>
      <w:bookmarkEnd w:id="18"/>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产业结构持续优化，依法关停取缔各类“散乱污”企业7363家，</w:t>
      </w:r>
      <w:bookmarkStart w:id="19" w:name="_Hlk120014228"/>
      <w:r>
        <w:rPr>
          <w:rFonts w:eastAsia="方正仿宋_GBK"/>
          <w:color w:val="000000"/>
          <w:sz w:val="32"/>
          <w:szCs w:val="32"/>
        </w:rPr>
        <w:t>战略性新兴产业十大产业链占比达到45%左右，高新技术产业产值比重达到48%左右</w:t>
      </w:r>
      <w:bookmarkEnd w:id="19"/>
      <w:r>
        <w:rPr>
          <w:rFonts w:eastAsia="方正仿宋_GBK"/>
          <w:color w:val="000000"/>
          <w:sz w:val="32"/>
          <w:szCs w:val="32"/>
        </w:rPr>
        <w:t>，借助产业链融合能力和交通区位优势形成了新能源电池产业链；</w:t>
      </w:r>
      <w:bookmarkStart w:id="20" w:name="_Hlk120014245"/>
      <w:r>
        <w:rPr>
          <w:rFonts w:eastAsia="方正仿宋_GBK"/>
          <w:color w:val="000000"/>
          <w:sz w:val="32"/>
          <w:szCs w:val="32"/>
        </w:rPr>
        <w:t>出台《常州市印染行业发展规划》，布局了3片印染园区，推进印染行业高质量发展。能源结构持续优化，全市煤炭消费总量占比从2015年的54.4%下降到2020年46.13%</w:t>
      </w:r>
      <w:bookmarkEnd w:id="20"/>
      <w:r>
        <w:rPr>
          <w:rFonts w:eastAsia="方正仿宋_GBK"/>
          <w:color w:val="000000"/>
          <w:sz w:val="32"/>
          <w:szCs w:val="32"/>
        </w:rPr>
        <w:t>，关停中天钢铁、东南热电等一批燃煤机组，35吨/时以下燃煤锅炉均淘汰或清洁能源替代，65吨/时以上锅炉均实现超低排放改造，大唐国际金坛燃机热电联产、华润钟楼天然气分布式等一批重点能源基础设施项目建成投运，光伏发电装机累计超过110万千瓦。2020年全市9家企业入围江苏省第一批绿色工厂，新增国家级绿色工厂3家，绿色园区1家，创建数居全省前列。</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5</w:t>
      </w:r>
      <w:bookmarkStart w:id="21" w:name="_Hlk120014269"/>
      <w:r>
        <w:rPr>
          <w:rFonts w:hint="eastAsia" w:eastAsia="方正仿宋_GBK"/>
          <w:color w:val="000000"/>
          <w:sz w:val="32"/>
          <w:szCs w:val="32"/>
        </w:rPr>
        <w:t xml:space="preserve">. </w:t>
      </w:r>
      <w:r>
        <w:rPr>
          <w:rFonts w:eastAsia="方正仿宋_GBK"/>
          <w:color w:val="000000"/>
          <w:sz w:val="32"/>
          <w:szCs w:val="32"/>
        </w:rPr>
        <w:t>生态生活环境日益宜居</w:t>
      </w:r>
    </w:p>
    <w:bookmarkEnd w:id="21"/>
    <w:p>
      <w:pPr>
        <w:overflowPunct w:val="0"/>
        <w:autoSpaceDE w:val="0"/>
        <w:autoSpaceDN w:val="0"/>
        <w:adjustRightInd w:val="0"/>
        <w:snapToGrid w:val="0"/>
        <w:spacing w:line="570" w:lineRule="exact"/>
        <w:ind w:firstLine="641"/>
        <w:rPr>
          <w:rFonts w:eastAsia="方正仿宋_GBK"/>
          <w:color w:val="000000"/>
          <w:sz w:val="32"/>
          <w:szCs w:val="32"/>
        </w:rPr>
      </w:pPr>
      <w:bookmarkStart w:id="22" w:name="_Hlk120014306"/>
      <w:r>
        <w:rPr>
          <w:rFonts w:eastAsia="方正仿宋_GBK"/>
          <w:color w:val="000000"/>
          <w:sz w:val="32"/>
          <w:szCs w:val="32"/>
        </w:rPr>
        <w:t>生态环境基础设施建设日臻完善</w:t>
      </w:r>
      <w:bookmarkEnd w:id="22"/>
      <w:r>
        <w:rPr>
          <w:rFonts w:eastAsia="方正仿宋_GBK"/>
          <w:color w:val="000000"/>
          <w:sz w:val="32"/>
          <w:szCs w:val="32"/>
        </w:rPr>
        <w:t>，</w:t>
      </w:r>
      <w:bookmarkStart w:id="23" w:name="_Hlk120014297"/>
      <w:r>
        <w:rPr>
          <w:rFonts w:eastAsia="方正仿宋_GBK"/>
          <w:color w:val="000000"/>
          <w:sz w:val="32"/>
          <w:szCs w:val="32"/>
        </w:rPr>
        <w:t>“十三五”期间，累计新建污水主管网达1279公里，新增污水处理能力33.5万吨/天，城镇污水收集处理率位居全省第3位，达标排放率100%。农村生活污水初步得到有效治理，累计完成1576个规划发展村生活污水处理设施建设，覆盖率达90.78%。</w:t>
      </w:r>
      <w:bookmarkEnd w:id="23"/>
      <w:bookmarkStart w:id="24" w:name="_Hlk120014324"/>
      <w:r>
        <w:rPr>
          <w:rFonts w:eastAsia="方正仿宋_GBK"/>
          <w:color w:val="000000"/>
          <w:sz w:val="32"/>
          <w:szCs w:val="32"/>
        </w:rPr>
        <w:t>生态城市和美丽乡村建设有序推进</w:t>
      </w:r>
      <w:bookmarkEnd w:id="24"/>
      <w:r>
        <w:rPr>
          <w:rFonts w:eastAsia="方正仿宋_GBK"/>
          <w:color w:val="000000"/>
          <w:sz w:val="32"/>
          <w:szCs w:val="32"/>
        </w:rPr>
        <w:t>，编制《常州市生活垃圾分类管理条例》，全市累计完成1301个小区、1922个单位、535个行政村垃圾分类设施的建设，生活垃圾分类设施覆盖率建成区为100%，生活垃圾无害化处理率为100%；全市新建民用建筑节能标准执行率、</w:t>
      </w:r>
      <w:bookmarkStart w:id="25" w:name="_Hlk120014341"/>
      <w:r>
        <w:rPr>
          <w:rFonts w:eastAsia="方正仿宋_GBK"/>
          <w:color w:val="000000"/>
          <w:sz w:val="32"/>
          <w:szCs w:val="32"/>
        </w:rPr>
        <w:t>城镇新建绿色建筑比例均达100%</w:t>
      </w:r>
      <w:bookmarkEnd w:id="25"/>
      <w:r>
        <w:rPr>
          <w:rFonts w:eastAsia="方正仿宋_GBK"/>
          <w:color w:val="000000"/>
          <w:sz w:val="32"/>
          <w:szCs w:val="32"/>
        </w:rPr>
        <w:t>，累计建设美丽宜居乡村1220个，获评省级特色田园乡村20个。</w:t>
      </w:r>
      <w:bookmarkStart w:id="26" w:name="_Hlk120014354"/>
      <w:r>
        <w:rPr>
          <w:rFonts w:eastAsia="方正仿宋_GBK"/>
          <w:color w:val="000000"/>
          <w:sz w:val="32"/>
          <w:szCs w:val="32"/>
        </w:rPr>
        <w:t>公众绿色出行比例不断提升，大力推广应用新能源公交车</w:t>
      </w:r>
      <w:bookmarkEnd w:id="26"/>
      <w:r>
        <w:rPr>
          <w:rFonts w:eastAsia="方正仿宋_GBK"/>
          <w:color w:val="000000"/>
          <w:sz w:val="32"/>
          <w:szCs w:val="32"/>
        </w:rPr>
        <w:t>，累计更新648辆新能源公交车，</w:t>
      </w:r>
      <w:bookmarkStart w:id="27" w:name="_Hlk120014363"/>
      <w:r>
        <w:rPr>
          <w:rFonts w:eastAsia="方正仿宋_GBK"/>
          <w:color w:val="000000"/>
          <w:sz w:val="32"/>
          <w:szCs w:val="32"/>
        </w:rPr>
        <w:t>新能源公交车使用比例超过60%。</w:t>
      </w:r>
    </w:p>
    <w:bookmarkEnd w:id="27"/>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6</w:t>
      </w:r>
      <w:bookmarkStart w:id="28" w:name="_Hlk120014385"/>
      <w:r>
        <w:rPr>
          <w:rFonts w:hint="eastAsia" w:eastAsia="方正仿宋_GBK"/>
          <w:color w:val="000000"/>
          <w:sz w:val="32"/>
          <w:szCs w:val="32"/>
        </w:rPr>
        <w:t xml:space="preserve">. </w:t>
      </w:r>
      <w:r>
        <w:rPr>
          <w:rFonts w:eastAsia="方正仿宋_GBK"/>
          <w:color w:val="000000"/>
          <w:sz w:val="32"/>
          <w:szCs w:val="32"/>
        </w:rPr>
        <w:t>生态文化培育持续深入</w:t>
      </w:r>
      <w:bookmarkEnd w:id="28"/>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推进生态文化发展，完成基层综合性文化服务中心建设任务，实现基层综合性文化服务中心全覆盖，公共图书馆服务体系建设有效推进。非遗传承保护利用力度不断加大，开设公益性非遗课程，有效推进非遗和旅游融合发展。绿色学校创建工作起步较早，创成国家级绿色学校8所、国际生态学校8所，学校绿色创建工作成效在省内位列第一方阵；</w:t>
      </w:r>
      <w:bookmarkStart w:id="29" w:name="_Hlk120014415"/>
      <w:r>
        <w:rPr>
          <w:rFonts w:eastAsia="方正仿宋_GBK"/>
          <w:color w:val="000000"/>
          <w:sz w:val="32"/>
          <w:szCs w:val="32"/>
        </w:rPr>
        <w:t>溧阳市建成国家生态文明建设示范区，创成“绿水青山就是金山银山”实践创新基地；金坛区荣获江苏省“山水林田湖草生态修复试点”工程试点</w:t>
      </w:r>
      <w:bookmarkEnd w:id="29"/>
      <w:r>
        <w:rPr>
          <w:rFonts w:eastAsia="方正仿宋_GBK"/>
          <w:color w:val="000000"/>
          <w:sz w:val="32"/>
          <w:szCs w:val="32"/>
        </w:rPr>
        <w:t>；金坛区、武进区、新北区和天宁区成为省级生态文明建设示范区。推进共建共享，开展一系列环保宣城活动，提升公众生态文明意识；开拓宣传渠道，通过网站、两微一端、主流媒体等平台，加大生态文宣传力度，“常州：让生态文明教育在学校生根开花”文章被人民日报《中国经济周刊》刊登</w:t>
      </w:r>
      <w:bookmarkStart w:id="30" w:name="_Hlk120014424"/>
      <w:r>
        <w:rPr>
          <w:rFonts w:eastAsia="方正仿宋_GBK"/>
          <w:color w:val="000000"/>
          <w:sz w:val="32"/>
          <w:szCs w:val="32"/>
        </w:rPr>
        <w:t>；2020年公众对生态文明建设的参与度达到了89%，生态文明建设总体满意率达到了83%。</w:t>
      </w:r>
      <w:bookmarkEnd w:id="30"/>
    </w:p>
    <w:p>
      <w:pPr>
        <w:overflowPunct w:val="0"/>
        <w:autoSpaceDE w:val="0"/>
        <w:autoSpaceDN w:val="0"/>
        <w:adjustRightInd w:val="0"/>
        <w:snapToGrid w:val="0"/>
        <w:spacing w:line="570" w:lineRule="exact"/>
        <w:ind w:firstLine="641"/>
        <w:rPr>
          <w:rFonts w:eastAsia="方正楷体_GBK"/>
          <w:color w:val="000000"/>
          <w:sz w:val="32"/>
          <w:szCs w:val="32"/>
        </w:rPr>
      </w:pPr>
      <w:bookmarkStart w:id="31" w:name="_Toc119448366"/>
      <w:r>
        <w:rPr>
          <w:rFonts w:eastAsia="方正楷体_GBK"/>
          <w:color w:val="000000"/>
          <w:sz w:val="32"/>
          <w:szCs w:val="32"/>
        </w:rPr>
        <w:t>（三）区域优势</w:t>
      </w:r>
      <w:bookmarkEnd w:id="31"/>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bookmarkStart w:id="32" w:name="_Hlk120014472"/>
      <w:r>
        <w:rPr>
          <w:rFonts w:hint="eastAsia" w:eastAsia="方正仿宋_GBK"/>
          <w:color w:val="000000"/>
          <w:sz w:val="32"/>
          <w:szCs w:val="32"/>
        </w:rPr>
        <w:t xml:space="preserve">. </w:t>
      </w:r>
      <w:r>
        <w:rPr>
          <w:rFonts w:eastAsia="方正仿宋_GBK"/>
          <w:color w:val="000000"/>
          <w:sz w:val="32"/>
          <w:szCs w:val="32"/>
        </w:rPr>
        <w:t>历史文化悠久自然禀赋特色鲜明</w:t>
      </w:r>
      <w:bookmarkEnd w:id="32"/>
    </w:p>
    <w:p>
      <w:pPr>
        <w:overflowPunct w:val="0"/>
        <w:autoSpaceDE w:val="0"/>
        <w:autoSpaceDN w:val="0"/>
        <w:adjustRightInd w:val="0"/>
        <w:snapToGrid w:val="0"/>
        <w:spacing w:line="570" w:lineRule="exact"/>
        <w:ind w:firstLine="641"/>
        <w:rPr>
          <w:rFonts w:eastAsia="方正仿宋_GBK"/>
          <w:color w:val="000000"/>
          <w:sz w:val="32"/>
          <w:szCs w:val="32"/>
        </w:rPr>
      </w:pPr>
      <w:bookmarkStart w:id="33" w:name="_Hlk120014501"/>
      <w:r>
        <w:rPr>
          <w:rFonts w:eastAsia="方正仿宋_GBK"/>
          <w:color w:val="000000"/>
          <w:sz w:val="32"/>
          <w:szCs w:val="32"/>
        </w:rPr>
        <w:t>常州是拥有3200多年历史的文化古城，风景秀丽，名胜古迹众多，境内有春秋淹城遗址、天宁禅寺，茅山是道教上清派的发源地，溧阳天目湖旅游景区是首批国家AAAAA级旅游景区，中华恐龙园是国家级科普教育基地。</w:t>
      </w:r>
      <w:bookmarkEnd w:id="33"/>
      <w:r>
        <w:rPr>
          <w:rFonts w:eastAsia="方正仿宋_GBK"/>
          <w:color w:val="000000"/>
          <w:sz w:val="32"/>
          <w:szCs w:val="32"/>
        </w:rPr>
        <w:t>常州东濒太湖，北襟长江，京杭大运河穿境而过，滆湖、长荡湖镶嵌其间，形成河道纵横、湖泊相连、江河相通的江南水乡特色。常州是长江下游两岸及环太湖流域生态关键城市，也是沿江生态涵养带、丘陵湖荡生态屏障交汇的生态重要节点。境内拥有丘陵、平原、圩区、湖荡、江河水网农田等丰富多样的地形地貌；有芳茂山、天目湖、长荡湖、滆湖湿地等构建绿色城市景观的自然资源；有四季分明、光能充足、热量富裕、雨量充沛的气候条件，是新江南“鱼米之乡”、“候鸟天堂”的宜居福地。</w:t>
      </w:r>
      <w:bookmarkStart w:id="34" w:name="_Hlk120014514"/>
      <w:r>
        <w:rPr>
          <w:rFonts w:eastAsia="方正仿宋_GBK"/>
          <w:color w:val="000000"/>
          <w:sz w:val="32"/>
          <w:szCs w:val="32"/>
        </w:rPr>
        <w:t>境内溧阳是践行绿水青山就是金山银山理念实践的基地，目前常州市正高标准推进溧阳“生态岛”建设、进一步提升区域生态品质。</w:t>
      </w:r>
    </w:p>
    <w:bookmarkEnd w:id="34"/>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bookmarkStart w:id="35" w:name="_Hlk120014530"/>
      <w:r>
        <w:rPr>
          <w:rFonts w:hint="eastAsia" w:eastAsia="方正仿宋_GBK"/>
          <w:color w:val="000000"/>
          <w:sz w:val="32"/>
          <w:szCs w:val="32"/>
        </w:rPr>
        <w:t xml:space="preserve">. </w:t>
      </w:r>
      <w:r>
        <w:rPr>
          <w:rFonts w:eastAsia="方正仿宋_GBK"/>
          <w:color w:val="000000"/>
          <w:sz w:val="32"/>
          <w:szCs w:val="32"/>
        </w:rPr>
        <w:t>党委政府高度重视生态文明建设</w:t>
      </w:r>
      <w:bookmarkEnd w:id="35"/>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常州市一直将生态文明建设纳入党委和政府日常工作考核，不断强化组织保障，为努力建设人与自然和谐共生的现代化常州，</w:t>
      </w:r>
      <w:bookmarkStart w:id="36" w:name="_Hlk120014550"/>
      <w:r>
        <w:rPr>
          <w:rFonts w:eastAsia="方正仿宋_GBK"/>
          <w:color w:val="000000"/>
          <w:sz w:val="32"/>
          <w:szCs w:val="32"/>
        </w:rPr>
        <w:t>成立了常州市生态文明建设委员会，市委书记任主任，印发实施了《常州市生态文明建设十大专项行动方案》，从推进长江大保护、深入打好污染防治攻坚战、“两湖”创新区生态修举、深化“危污乱散低”治理、“无废城市”建设、农村人居环境整治提升、深入推进生态绿城建设工作、加快推动绿色低碳循环发展、工业绿色制造体系建设、山水林田湖草生态空间保护等十大方面全面推进生态文明建设</w:t>
      </w:r>
      <w:bookmarkEnd w:id="36"/>
      <w:r>
        <w:rPr>
          <w:rFonts w:eastAsia="方正仿宋_GBK"/>
          <w:color w:val="000000"/>
          <w:sz w:val="32"/>
          <w:szCs w:val="32"/>
        </w:rPr>
        <w:t>，并将相关要求纳入全市综合考核体系，赋予重要权重。党委政府高度重视，为推进常州生态文明建设提供了重要保障。</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bookmarkStart w:id="37" w:name="_Hlk120014561"/>
      <w:r>
        <w:rPr>
          <w:rFonts w:hint="eastAsia" w:eastAsia="方正仿宋_GBK"/>
          <w:color w:val="000000"/>
          <w:sz w:val="32"/>
          <w:szCs w:val="32"/>
        </w:rPr>
        <w:t xml:space="preserve">. </w:t>
      </w:r>
      <w:r>
        <w:rPr>
          <w:rFonts w:eastAsia="方正仿宋_GBK"/>
          <w:color w:val="000000"/>
          <w:sz w:val="32"/>
          <w:szCs w:val="32"/>
        </w:rPr>
        <w:t>经济发展持续保持高质量高水平</w:t>
      </w:r>
    </w:p>
    <w:bookmarkEnd w:id="37"/>
    <w:p>
      <w:pPr>
        <w:overflowPunct w:val="0"/>
        <w:autoSpaceDE w:val="0"/>
        <w:autoSpaceDN w:val="0"/>
        <w:adjustRightInd w:val="0"/>
        <w:snapToGrid w:val="0"/>
        <w:spacing w:line="570" w:lineRule="exact"/>
        <w:ind w:firstLine="641"/>
        <w:rPr>
          <w:rFonts w:eastAsia="方正仿宋_GBK"/>
          <w:color w:val="000000"/>
          <w:sz w:val="32"/>
          <w:szCs w:val="32"/>
        </w:rPr>
      </w:pPr>
      <w:bookmarkStart w:id="38" w:name="_Hlk120014575"/>
      <w:r>
        <w:rPr>
          <w:rFonts w:eastAsia="方正仿宋_GBK"/>
          <w:color w:val="000000"/>
          <w:sz w:val="32"/>
          <w:szCs w:val="32"/>
        </w:rPr>
        <w:t>常州是长江三角洲地区重要的现代制造业基地。近年来，常州市经济发展和结构调整呈现“新常态”。地区生产总值从2015年的5281亿元上升为2020年的7810.3亿元，增速超过47%，位居江苏省前列，人均地区生产总值近五年增加44.5%，在江苏省排名第四。产业结构不断调优调轻调绿，战略性新兴产业占规上工业比重达38.4%，获中国工业大奖数、工业强基工程项目数全国地级市第一。建立了绿色循环发展经济体系，全面迈入经济社会绿色低碳转型发展“快车道”</w:t>
      </w:r>
      <w:bookmarkEnd w:id="38"/>
      <w:r>
        <w:rPr>
          <w:rFonts w:eastAsia="方正仿宋_GBK"/>
          <w:color w:val="000000"/>
          <w:sz w:val="32"/>
          <w:szCs w:val="32"/>
        </w:rPr>
        <w:t>。</w:t>
      </w:r>
    </w:p>
    <w:p>
      <w:pPr>
        <w:overflowPunct w:val="0"/>
        <w:autoSpaceDE w:val="0"/>
        <w:autoSpaceDN w:val="0"/>
        <w:adjustRightInd w:val="0"/>
        <w:snapToGrid w:val="0"/>
        <w:spacing w:line="570" w:lineRule="exact"/>
        <w:ind w:firstLine="641"/>
        <w:rPr>
          <w:rFonts w:eastAsia="方正楷体_GBK"/>
          <w:color w:val="000000"/>
          <w:sz w:val="32"/>
          <w:szCs w:val="32"/>
        </w:rPr>
      </w:pPr>
      <w:bookmarkStart w:id="39" w:name="_Toc119448367"/>
      <w:r>
        <w:rPr>
          <w:rFonts w:eastAsia="方正楷体_GBK"/>
          <w:color w:val="000000"/>
          <w:sz w:val="32"/>
          <w:szCs w:val="32"/>
        </w:rPr>
        <w:t>（四）面临机遇与挑战</w:t>
      </w:r>
      <w:bookmarkEnd w:id="39"/>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十四五”时期是常州市全面开启新时代社会主义现代化建设、奋力谱写“强富美高”新常州建设新篇章的关键阶段，生态文明建设进入了以降碳为重点战略方向、推动减污降碳协同增效、促进经济社会发展全面绿色转型、实现生态环境质量改善由量变到质变的关键时期，生态文明建设面临着新的机遇和挑战。</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从机遇上看，我国发展仍然处于重要战略机遇期，也是常州生态文明建设重要关键期和窗口期。一是常州生态文明建设工作迈入人与自然和谐共生的现代化新征程。生态文明建设领域改革创新全面提速，已上升为治国理政方略，“绿水青山就是金山银山”已成为各级党政领导干部的共识，全社会保护生态环境的合力正在形成。深入把握新时期习近平生态文明思想内涵，为全面推进常州生态文明建设提供了思想指引、政治基础和行动指南。二是多重战略叠加交汇，加快常州绿色转型步伐。“一带一路”建设、长江经济带发展、长三角区域一体化发展等国家重大战略和上海、南京及苏锡常三大都市圈发展在常州交互叠加，战略红利释放，为解决诸多历史性、区域性生态环境问题带来契机。三是生态文明建设丰厚基础为后续高水平发展提供有力支撑。全市经济发展总态势持续向好，政府财政用于生态环境治理投资特别是环境基础建设投资将持续增强，同时随着污染防治攻坚战阶段性目标任务的圆满完成，积累了丰富的实践经验和技术基础，为“十四五”生态文明建设奠定坚实工作基础。</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从挑战上看，生态文明建设仍处于压力叠加、负重前行的攻坚期，结构性、根源性、趋势性压力尚未根本缓解。一是城市开发强度高，资源环境约束不断趋紧。全市经济社会发展对能源消费的刚性需求依旧旺盛，外部依赖性明显，能源消费总量仍然处于上升通道。运输行业以公路运输为主，污染排放压力仍处于高位。二是环境质量尚未实现根本性改善。PM2.5和O3空气污染、劣V类水体、土壤环境风险等重点问题仍需从根本上解决，生物多样性保护、化学品环境风险防控、新污染物治理等成为“十四五”生态环保工作重点，减排空间日益收窄，挖掘新的减排能力迫在眉睫。三是保护与开发矛盾依然突出，环境风险隐患仍存。常州对外部能源资源依赖度较大，特别是在碳达峰碳中和的总体目标约束下，传统的经济发展路径给生态环境保护带来巨大的压力。此外，常州市老牌工业城市重污染行业产业依然不够集聚和全市危废处置、污水处理的能力及最终去向尚未实现破题，环境风险隐患仍有压力。</w:t>
      </w:r>
    </w:p>
    <w:p>
      <w:pPr>
        <w:overflowPunct w:val="0"/>
        <w:autoSpaceDE w:val="0"/>
        <w:autoSpaceDN w:val="0"/>
        <w:adjustRightInd w:val="0"/>
        <w:snapToGrid w:val="0"/>
        <w:spacing w:line="570" w:lineRule="exact"/>
        <w:ind w:firstLine="641"/>
        <w:rPr>
          <w:rFonts w:eastAsia="方正黑体_GBK"/>
          <w:color w:val="000000"/>
          <w:sz w:val="32"/>
          <w:szCs w:val="32"/>
        </w:rPr>
      </w:pPr>
      <w:bookmarkStart w:id="40" w:name="_Toc119448368"/>
      <w:r>
        <w:rPr>
          <w:rFonts w:eastAsia="方正黑体_GBK"/>
          <w:color w:val="000000"/>
          <w:sz w:val="32"/>
          <w:szCs w:val="32"/>
        </w:rPr>
        <w:t>二、规划总则</w:t>
      </w:r>
      <w:bookmarkEnd w:id="40"/>
    </w:p>
    <w:p>
      <w:pPr>
        <w:overflowPunct w:val="0"/>
        <w:autoSpaceDE w:val="0"/>
        <w:autoSpaceDN w:val="0"/>
        <w:adjustRightInd w:val="0"/>
        <w:snapToGrid w:val="0"/>
        <w:spacing w:line="570" w:lineRule="exact"/>
        <w:ind w:firstLine="641"/>
        <w:rPr>
          <w:rFonts w:eastAsia="方正楷体_GBK"/>
          <w:color w:val="000000"/>
          <w:sz w:val="32"/>
          <w:szCs w:val="32"/>
        </w:rPr>
      </w:pPr>
      <w:bookmarkStart w:id="41" w:name="_Toc119448369"/>
      <w:r>
        <w:rPr>
          <w:rFonts w:eastAsia="方正楷体_GBK"/>
          <w:color w:val="000000"/>
          <w:sz w:val="32"/>
          <w:szCs w:val="32"/>
        </w:rPr>
        <w:t>（一）指导思想</w:t>
      </w:r>
      <w:bookmarkEnd w:id="41"/>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全面贯彻</w:t>
      </w:r>
      <w:r>
        <w:rPr>
          <w:rFonts w:hint="eastAsia" w:eastAsia="方正仿宋_GBK"/>
          <w:color w:val="000000"/>
          <w:sz w:val="32"/>
          <w:szCs w:val="32"/>
          <w:lang w:val="en-US" w:eastAsia="zh-CN"/>
        </w:rPr>
        <w:t>党的</w:t>
      </w:r>
      <w:r>
        <w:rPr>
          <w:rFonts w:eastAsia="方正仿宋_GBK"/>
          <w:color w:val="000000"/>
          <w:sz w:val="32"/>
          <w:szCs w:val="32"/>
        </w:rPr>
        <w:t>二十大精神，坚持以习近平新时代中国特色社会主义思想为指导，深入贯彻习近平生态文明思想以及视察江苏重要讲话精神，统筹推进“五位一体”总体布局，协调推进“四个全面”战略布局，坚定不移贯彻新发展理念，深入践行“绿水青山就是金山银山”理念，坚持“山水林田湖草生命共同体”的系统思维，落实“人民城市人民建、人民城市为人民”理念，坚定走生产发展、生活富裕、生态良好的文明发展道路，以优化空间布局为基础，以改善生态环境为重点，以绿色可持续发展为支撑，以“532”发展战略加快实施为抓手，紧扣“枕江临湖的锦绣龙城，宜居幸福的常乐之州”定位，加快实现生态环境宜居、产业绿色低碳、城乡品质跃升、人文魅力彰显、社会文明进步，着力打造“国际化智造名城、长三角中轴枢纽”，开启全面建设社会主义现代化</w:t>
      </w:r>
      <w:r>
        <w:rPr>
          <w:rFonts w:hint="eastAsia" w:eastAsia="方正仿宋_GBK"/>
          <w:color w:val="000000"/>
          <w:sz w:val="32"/>
          <w:szCs w:val="32"/>
          <w:lang w:val="en-US" w:eastAsia="zh-CN"/>
        </w:rPr>
        <w:t>国家</w:t>
      </w:r>
      <w:r>
        <w:rPr>
          <w:rFonts w:eastAsia="方正仿宋_GBK"/>
          <w:color w:val="000000"/>
          <w:sz w:val="32"/>
          <w:szCs w:val="32"/>
        </w:rPr>
        <w:t>新征程，全力建设美丽江苏常州样板，让美丽常州成为常州基本实现社会主义现代化的鲜明底色。</w:t>
      </w:r>
    </w:p>
    <w:p>
      <w:pPr>
        <w:overflowPunct w:val="0"/>
        <w:autoSpaceDE w:val="0"/>
        <w:autoSpaceDN w:val="0"/>
        <w:adjustRightInd w:val="0"/>
        <w:snapToGrid w:val="0"/>
        <w:spacing w:line="570" w:lineRule="exact"/>
        <w:ind w:firstLine="641"/>
        <w:rPr>
          <w:rFonts w:eastAsia="方正楷体_GBK"/>
          <w:color w:val="000000"/>
          <w:sz w:val="32"/>
          <w:szCs w:val="32"/>
        </w:rPr>
      </w:pPr>
      <w:bookmarkStart w:id="42" w:name="_Toc119448370"/>
      <w:r>
        <w:rPr>
          <w:rFonts w:eastAsia="方正楷体_GBK"/>
          <w:color w:val="000000"/>
          <w:sz w:val="32"/>
          <w:szCs w:val="32"/>
        </w:rPr>
        <w:t>（二）规划原则</w:t>
      </w:r>
      <w:bookmarkEnd w:id="42"/>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坚持生态优先、绿色发展。坚持共抓长江大保护，切实践行“两山”生态发展理念，实现产业生态化、生态产业化，加快生产体系、生活模式、生态环境绿色化转型；落实“三线”硬约束，把生态文明理念融入常州市经济社会发展各方面，努力把绿水青山所蕴含的生态产品价值转化为金山银山。</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坚持因地制宜、特色发展。从常州实际出发，紧紧围绕自然生态环境特点和社会经济发展目标，探索生态环境治理和生态产业升级优化的可行路径。因地制宜制定建设目标，充分发挥常州长三角都市圈区位优势、生态经济优势和人居环境建设优势，走出具有常州特色的生态文明建设之路。</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坚持统筹协调、分布推进。妥善处理好经济社会发展与环境保护、城镇与乡村、全面推进与解决重点问题的关系，统筹兼顾金坛区、武进区、新北区、天宁区、钟楼区、溧阳市的生态文明建设实施现状，合理布局，使生态文明建设协调有序地整体向前推进。</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坚持政府主导、多方参与。坚持发挥常州市政府的组织、引导、协调作用，强化以常州市政府为主导、各部门分工协作、全社会共同参与的工作机制，综合运用法律、科技、经济、行政和社会手段，坚持激励与约束并举，调动各方力量，形成政府主导、全民参与的格局，推进生态文明建设深入、扎实、有序地向前发展。</w:t>
      </w:r>
    </w:p>
    <w:p>
      <w:pPr>
        <w:overflowPunct w:val="0"/>
        <w:autoSpaceDE w:val="0"/>
        <w:autoSpaceDN w:val="0"/>
        <w:adjustRightInd w:val="0"/>
        <w:snapToGrid w:val="0"/>
        <w:spacing w:line="570" w:lineRule="exact"/>
        <w:ind w:firstLine="641"/>
        <w:rPr>
          <w:rFonts w:eastAsia="方正楷体_GBK"/>
          <w:color w:val="000000"/>
          <w:sz w:val="32"/>
          <w:szCs w:val="32"/>
        </w:rPr>
      </w:pPr>
      <w:bookmarkStart w:id="43" w:name="_Toc119448371"/>
      <w:r>
        <w:rPr>
          <w:rFonts w:eastAsia="方正楷体_GBK"/>
          <w:color w:val="000000"/>
          <w:sz w:val="32"/>
          <w:szCs w:val="32"/>
        </w:rPr>
        <w:t>（三）规划范围</w:t>
      </w:r>
      <w:bookmarkEnd w:id="43"/>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常州市全部行政区域范围，包括金坛区、武进区、新北区、天宁区、钟楼区和溧阳市。总面积4372.16平方公里。</w:t>
      </w:r>
    </w:p>
    <w:p>
      <w:pPr>
        <w:overflowPunct w:val="0"/>
        <w:autoSpaceDE w:val="0"/>
        <w:autoSpaceDN w:val="0"/>
        <w:adjustRightInd w:val="0"/>
        <w:snapToGrid w:val="0"/>
        <w:spacing w:line="570" w:lineRule="exact"/>
        <w:ind w:firstLine="641"/>
        <w:rPr>
          <w:rFonts w:eastAsia="方正楷体_GBK"/>
          <w:color w:val="000000"/>
          <w:sz w:val="32"/>
          <w:szCs w:val="32"/>
        </w:rPr>
      </w:pPr>
      <w:bookmarkStart w:id="44" w:name="_Toc119448372"/>
      <w:r>
        <w:rPr>
          <w:rFonts w:eastAsia="方正楷体_GBK"/>
          <w:color w:val="000000"/>
          <w:sz w:val="32"/>
          <w:szCs w:val="32"/>
        </w:rPr>
        <w:t>（四）规划期限</w:t>
      </w:r>
      <w:bookmarkEnd w:id="44"/>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本次规划，规划期限为2021-2030年，近期为2025年，远期为2030年。</w:t>
      </w:r>
    </w:p>
    <w:p>
      <w:pPr>
        <w:overflowPunct w:val="0"/>
        <w:autoSpaceDE w:val="0"/>
        <w:autoSpaceDN w:val="0"/>
        <w:adjustRightInd w:val="0"/>
        <w:snapToGrid w:val="0"/>
        <w:spacing w:line="570" w:lineRule="exact"/>
        <w:ind w:firstLine="641"/>
        <w:rPr>
          <w:rFonts w:eastAsia="方正楷体_GBK"/>
          <w:color w:val="000000"/>
          <w:sz w:val="32"/>
          <w:szCs w:val="32"/>
        </w:rPr>
      </w:pPr>
      <w:bookmarkStart w:id="45" w:name="_Toc119448373"/>
      <w:r>
        <w:rPr>
          <w:rFonts w:eastAsia="方正楷体_GBK"/>
          <w:color w:val="000000"/>
          <w:sz w:val="32"/>
          <w:szCs w:val="32"/>
        </w:rPr>
        <w:t>（五）规划目标</w:t>
      </w:r>
      <w:bookmarkEnd w:id="45"/>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紧紧围绕“国际化智造名城、长三角中轴枢纽”的城市定位和“强富美高”美丽常州建设目标，分阶段推进常州生态文明建设，以国家生态文明建设示范市创建为目标，到2030年，生态文明制度体系进一步完善，空间发展格局进一步优化，绿色低碳循环发展的经济体系初步形成，生态环境质量进一步改善，环境风险得到有效管控，绿色生产方式和生活方式蔚然成风，生态文化素养明显提升。率先实现人与自然和谐共生的现代化，绿色生产生活方式普遍形成，资源能源集约安全利用处于国内国际先进水平，碳排放提前实现达峰并稳中有降，生态环境实现根本好转，建成更高水平的美丽中国、美丽江苏的样板城市，成为具有国际美誉度的生态宜居名城。建成通江达湖、联山结水、特色鲜明、普遍赞誉的“长三角生态中轴”，使“水清岸绿，空气常新，净土丰饶，鱼水和谐，留得住中吴乡愁”成为美丽常州的生动写照。</w:t>
      </w:r>
    </w:p>
    <w:p>
      <w:pPr>
        <w:overflowPunct w:val="0"/>
        <w:autoSpaceDE w:val="0"/>
        <w:autoSpaceDN w:val="0"/>
        <w:adjustRightInd w:val="0"/>
        <w:snapToGrid w:val="0"/>
        <w:spacing w:line="570" w:lineRule="exact"/>
        <w:ind w:firstLine="641"/>
        <w:rPr>
          <w:rFonts w:eastAsia="方正楷体_GBK"/>
          <w:color w:val="000000"/>
          <w:sz w:val="32"/>
          <w:szCs w:val="32"/>
        </w:rPr>
      </w:pPr>
      <w:bookmarkStart w:id="46" w:name="_Toc119448374"/>
      <w:r>
        <w:rPr>
          <w:rFonts w:eastAsia="方正楷体_GBK"/>
          <w:color w:val="000000"/>
          <w:sz w:val="32"/>
          <w:szCs w:val="32"/>
        </w:rPr>
        <w:t>（六）建设指标</w:t>
      </w:r>
      <w:bookmarkEnd w:id="46"/>
    </w:p>
    <w:p>
      <w:pPr>
        <w:overflowPunct w:val="0"/>
        <w:autoSpaceDE w:val="0"/>
        <w:autoSpaceDN w:val="0"/>
        <w:adjustRightInd w:val="0"/>
        <w:snapToGrid w:val="0"/>
        <w:spacing w:line="570" w:lineRule="exact"/>
        <w:ind w:firstLine="641"/>
        <w:rPr>
          <w:rFonts w:hint="eastAsia" w:eastAsia="方正仿宋_GBK"/>
          <w:color w:val="000000"/>
          <w:sz w:val="32"/>
          <w:szCs w:val="32"/>
        </w:rPr>
      </w:pPr>
      <w:bookmarkStart w:id="47" w:name="_Hlk120014644"/>
      <w:r>
        <w:rPr>
          <w:rFonts w:eastAsia="方正仿宋_GBK"/>
          <w:color w:val="000000"/>
          <w:sz w:val="32"/>
          <w:szCs w:val="32"/>
        </w:rPr>
        <w:t>全面落实国家和省生态文明建设相关要求</w:t>
      </w:r>
      <w:bookmarkEnd w:id="47"/>
      <w:r>
        <w:rPr>
          <w:rFonts w:eastAsia="方正仿宋_GBK"/>
          <w:color w:val="000000"/>
          <w:sz w:val="32"/>
          <w:szCs w:val="32"/>
        </w:rPr>
        <w:t>，</w:t>
      </w:r>
      <w:bookmarkStart w:id="48" w:name="_Hlk120014637"/>
      <w:r>
        <w:rPr>
          <w:rFonts w:eastAsia="方正仿宋_GBK"/>
          <w:color w:val="000000"/>
          <w:sz w:val="32"/>
          <w:szCs w:val="32"/>
        </w:rPr>
        <w:t>结合常州市生态文明建设实际，建立符合上级要求、体现地方特色、涵盖各个领域，可达、可控、可预见，约束和引导性相结合的指标体系，主要有6类41项指标</w:t>
      </w:r>
      <w:bookmarkEnd w:id="48"/>
      <w:r>
        <w:rPr>
          <w:rFonts w:eastAsia="方正仿宋_GBK"/>
          <w:color w:val="000000"/>
          <w:sz w:val="32"/>
          <w:szCs w:val="32"/>
        </w:rPr>
        <w:t>（具体建设指标见表1）。</w:t>
      </w:r>
    </w:p>
    <w:p>
      <w:pPr>
        <w:overflowPunct w:val="0"/>
        <w:autoSpaceDE w:val="0"/>
        <w:autoSpaceDN w:val="0"/>
        <w:adjustRightInd w:val="0"/>
        <w:snapToGrid w:val="0"/>
        <w:spacing w:line="570" w:lineRule="exact"/>
        <w:ind w:firstLine="641"/>
        <w:rPr>
          <w:rFonts w:hint="eastAsia" w:eastAsia="方正仿宋_GBK"/>
          <w:color w:val="000000"/>
          <w:sz w:val="32"/>
          <w:szCs w:val="32"/>
        </w:rPr>
      </w:pPr>
    </w:p>
    <w:p>
      <w:pPr>
        <w:overflowPunct w:val="0"/>
        <w:autoSpaceDE w:val="0"/>
        <w:autoSpaceDN w:val="0"/>
        <w:adjustRightInd w:val="0"/>
        <w:snapToGrid w:val="0"/>
        <w:spacing w:line="570" w:lineRule="exact"/>
        <w:ind w:firstLine="641"/>
        <w:rPr>
          <w:rFonts w:eastAsia="方正仿宋_GBK"/>
          <w:color w:val="000000"/>
          <w:sz w:val="32"/>
          <w:szCs w:val="32"/>
        </w:rPr>
        <w:sectPr>
          <w:footerReference r:id="rId3" w:type="default"/>
          <w:footerReference r:id="rId4" w:type="even"/>
          <w:pgSz w:w="11906" w:h="16838"/>
          <w:pgMar w:top="2098" w:right="1531" w:bottom="1985" w:left="1531" w:header="709" w:footer="1361" w:gutter="0"/>
          <w:cols w:space="425" w:num="1"/>
          <w:docGrid w:type="linesAndChars" w:linePitch="312" w:charSpace="0"/>
        </w:sectPr>
      </w:pPr>
    </w:p>
    <w:p>
      <w:pPr>
        <w:overflowPunct w:val="0"/>
        <w:autoSpaceDE w:val="0"/>
        <w:autoSpaceDN w:val="0"/>
        <w:adjustRightInd w:val="0"/>
        <w:snapToGrid w:val="0"/>
        <w:spacing w:after="120" w:line="570" w:lineRule="exact"/>
        <w:jc w:val="center"/>
        <w:rPr>
          <w:rFonts w:eastAsia="方正仿宋_GBK"/>
          <w:color w:val="000000"/>
          <w:sz w:val="32"/>
          <w:szCs w:val="32"/>
        </w:rPr>
      </w:pPr>
      <w:r>
        <w:rPr>
          <w:rFonts w:eastAsia="方正仿宋_GBK"/>
          <w:color w:val="000000"/>
          <w:sz w:val="32"/>
          <w:szCs w:val="32"/>
        </w:rPr>
        <w:t>表1  常州市生态文明建设指标体系</w:t>
      </w:r>
    </w:p>
    <w:tbl>
      <w:tblPr>
        <w:tblStyle w:val="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61"/>
        <w:gridCol w:w="848"/>
        <w:gridCol w:w="705"/>
        <w:gridCol w:w="2315"/>
        <w:gridCol w:w="705"/>
        <w:gridCol w:w="1974"/>
        <w:gridCol w:w="768"/>
        <w:gridCol w:w="1192"/>
        <w:gridCol w:w="1886"/>
        <w:gridCol w:w="1746"/>
        <w:gridCol w:w="10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blHeader/>
          <w:jc w:val="center"/>
        </w:trPr>
        <w:tc>
          <w:tcPr>
            <w:tcW w:w="373" w:type="pct"/>
            <w:vMerge w:val="restart"/>
            <w:shd w:val="clear" w:color="000000" w:fill="FFFFFF"/>
            <w:noWrap w:val="0"/>
            <w:vAlign w:val="center"/>
          </w:tcPr>
          <w:p>
            <w:pPr>
              <w:spacing w:line="280" w:lineRule="exact"/>
              <w:jc w:val="center"/>
              <w:rPr>
                <w:rFonts w:eastAsia="黑体"/>
                <w:bCs/>
                <w:color w:val="000000"/>
                <w:szCs w:val="21"/>
              </w:rPr>
            </w:pPr>
            <w:bookmarkStart w:id="49" w:name="_Hlk114675973"/>
            <w:r>
              <w:rPr>
                <w:rFonts w:hAnsi="黑体" w:eastAsia="黑体"/>
                <w:bCs/>
                <w:color w:val="000000"/>
                <w:szCs w:val="21"/>
              </w:rPr>
              <w:t>领域</w:t>
            </w:r>
          </w:p>
        </w:tc>
        <w:tc>
          <w:tcPr>
            <w:tcW w:w="298" w:type="pct"/>
            <w:vMerge w:val="restart"/>
            <w:shd w:val="clear" w:color="000000" w:fill="FFFFFF"/>
            <w:noWrap w:val="0"/>
            <w:vAlign w:val="center"/>
          </w:tcPr>
          <w:p>
            <w:pPr>
              <w:spacing w:line="280" w:lineRule="exact"/>
              <w:jc w:val="center"/>
              <w:rPr>
                <w:rFonts w:eastAsia="黑体"/>
                <w:bCs/>
                <w:color w:val="000000"/>
                <w:szCs w:val="21"/>
              </w:rPr>
            </w:pPr>
            <w:r>
              <w:rPr>
                <w:rFonts w:hAnsi="黑体" w:eastAsia="黑体"/>
                <w:bCs/>
                <w:color w:val="000000"/>
                <w:szCs w:val="21"/>
              </w:rPr>
              <w:t>任务</w:t>
            </w:r>
          </w:p>
        </w:tc>
        <w:tc>
          <w:tcPr>
            <w:tcW w:w="248" w:type="pct"/>
            <w:vMerge w:val="restart"/>
            <w:shd w:val="clear" w:color="000000" w:fill="FFFFFF"/>
            <w:noWrap w:val="0"/>
            <w:vAlign w:val="center"/>
          </w:tcPr>
          <w:p>
            <w:pPr>
              <w:spacing w:line="280" w:lineRule="exact"/>
              <w:jc w:val="center"/>
              <w:rPr>
                <w:rFonts w:eastAsia="黑体"/>
                <w:bCs/>
                <w:color w:val="000000"/>
                <w:szCs w:val="21"/>
              </w:rPr>
            </w:pPr>
            <w:r>
              <w:rPr>
                <w:rFonts w:hAnsi="黑体" w:eastAsia="黑体"/>
                <w:bCs/>
                <w:color w:val="000000"/>
                <w:szCs w:val="21"/>
              </w:rPr>
              <w:t>序号</w:t>
            </w:r>
          </w:p>
        </w:tc>
        <w:tc>
          <w:tcPr>
            <w:tcW w:w="814" w:type="pct"/>
            <w:vMerge w:val="restart"/>
            <w:shd w:val="clear" w:color="000000" w:fill="FFFFFF"/>
            <w:noWrap w:val="0"/>
            <w:vAlign w:val="center"/>
          </w:tcPr>
          <w:p>
            <w:pPr>
              <w:spacing w:line="280" w:lineRule="exact"/>
              <w:jc w:val="center"/>
              <w:rPr>
                <w:rFonts w:eastAsia="黑体"/>
                <w:bCs/>
                <w:color w:val="000000"/>
                <w:szCs w:val="21"/>
              </w:rPr>
            </w:pPr>
            <w:r>
              <w:rPr>
                <w:rFonts w:hAnsi="黑体" w:eastAsia="黑体"/>
                <w:bCs/>
                <w:color w:val="000000"/>
                <w:szCs w:val="21"/>
              </w:rPr>
              <w:t>指标名称</w:t>
            </w:r>
          </w:p>
        </w:tc>
        <w:tc>
          <w:tcPr>
            <w:tcW w:w="248" w:type="pct"/>
            <w:vMerge w:val="restart"/>
            <w:shd w:val="clear" w:color="000000" w:fill="FFFFFF"/>
            <w:noWrap w:val="0"/>
            <w:vAlign w:val="center"/>
          </w:tcPr>
          <w:p>
            <w:pPr>
              <w:spacing w:line="280" w:lineRule="exact"/>
              <w:jc w:val="center"/>
              <w:rPr>
                <w:rFonts w:eastAsia="黑体"/>
                <w:bCs/>
                <w:color w:val="000000"/>
                <w:szCs w:val="21"/>
              </w:rPr>
            </w:pPr>
            <w:r>
              <w:rPr>
                <w:rFonts w:hAnsi="黑体" w:eastAsia="黑体"/>
                <w:bCs/>
                <w:color w:val="000000"/>
                <w:szCs w:val="21"/>
              </w:rPr>
              <w:t>单位</w:t>
            </w:r>
          </w:p>
        </w:tc>
        <w:tc>
          <w:tcPr>
            <w:tcW w:w="694" w:type="pct"/>
            <w:vMerge w:val="restart"/>
            <w:shd w:val="clear" w:color="000000" w:fill="FFFFFF"/>
            <w:noWrap w:val="0"/>
            <w:vAlign w:val="center"/>
          </w:tcPr>
          <w:p>
            <w:pPr>
              <w:spacing w:line="280" w:lineRule="exact"/>
              <w:jc w:val="center"/>
              <w:rPr>
                <w:rFonts w:eastAsia="黑体"/>
                <w:bCs/>
                <w:color w:val="000000"/>
                <w:szCs w:val="21"/>
              </w:rPr>
            </w:pPr>
            <w:r>
              <w:rPr>
                <w:rFonts w:hAnsi="黑体" w:eastAsia="黑体"/>
                <w:bCs/>
                <w:color w:val="000000"/>
                <w:szCs w:val="21"/>
              </w:rPr>
              <w:t>指标值</w:t>
            </w:r>
          </w:p>
        </w:tc>
        <w:tc>
          <w:tcPr>
            <w:tcW w:w="270" w:type="pct"/>
            <w:vMerge w:val="restart"/>
            <w:shd w:val="clear" w:color="000000" w:fill="FFFFFF"/>
            <w:noWrap w:val="0"/>
            <w:vAlign w:val="center"/>
          </w:tcPr>
          <w:p>
            <w:pPr>
              <w:spacing w:line="280" w:lineRule="exact"/>
              <w:jc w:val="center"/>
              <w:rPr>
                <w:rFonts w:eastAsia="黑体"/>
                <w:bCs/>
                <w:color w:val="000000"/>
                <w:szCs w:val="21"/>
              </w:rPr>
            </w:pPr>
            <w:r>
              <w:rPr>
                <w:rFonts w:hAnsi="黑体" w:eastAsia="黑体"/>
                <w:bCs/>
                <w:color w:val="000000"/>
                <w:szCs w:val="21"/>
              </w:rPr>
              <w:t>指标属性</w:t>
            </w:r>
          </w:p>
        </w:tc>
        <w:tc>
          <w:tcPr>
            <w:tcW w:w="419" w:type="pct"/>
            <w:vMerge w:val="restart"/>
            <w:shd w:val="clear" w:color="000000" w:fill="FFFFFF"/>
            <w:noWrap w:val="0"/>
            <w:vAlign w:val="center"/>
          </w:tcPr>
          <w:p>
            <w:pPr>
              <w:spacing w:line="280" w:lineRule="exact"/>
              <w:jc w:val="center"/>
              <w:rPr>
                <w:rFonts w:eastAsia="黑体"/>
                <w:bCs/>
                <w:color w:val="000000"/>
                <w:szCs w:val="21"/>
              </w:rPr>
            </w:pPr>
            <w:r>
              <w:rPr>
                <w:rFonts w:hAnsi="黑体" w:eastAsia="黑体"/>
                <w:bCs/>
                <w:color w:val="000000"/>
                <w:szCs w:val="21"/>
              </w:rPr>
              <w:t>现状值（</w:t>
            </w:r>
            <w:r>
              <w:rPr>
                <w:rFonts w:eastAsia="黑体"/>
                <w:bCs/>
                <w:color w:val="000000"/>
                <w:szCs w:val="21"/>
              </w:rPr>
              <w:t>2020</w:t>
            </w:r>
            <w:r>
              <w:rPr>
                <w:rFonts w:hAnsi="黑体" w:eastAsia="黑体"/>
                <w:bCs/>
                <w:color w:val="000000"/>
                <w:szCs w:val="21"/>
              </w:rPr>
              <w:t>年）</w:t>
            </w:r>
          </w:p>
        </w:tc>
        <w:tc>
          <w:tcPr>
            <w:tcW w:w="1277" w:type="pct"/>
            <w:gridSpan w:val="2"/>
            <w:shd w:val="clear" w:color="000000" w:fill="FFFFFF"/>
            <w:noWrap w:val="0"/>
            <w:vAlign w:val="center"/>
          </w:tcPr>
          <w:p>
            <w:pPr>
              <w:spacing w:line="280" w:lineRule="exact"/>
              <w:jc w:val="center"/>
              <w:rPr>
                <w:rFonts w:eastAsia="黑体"/>
                <w:bCs/>
                <w:color w:val="000000"/>
                <w:szCs w:val="21"/>
              </w:rPr>
            </w:pPr>
            <w:r>
              <w:rPr>
                <w:rFonts w:hAnsi="黑体" w:eastAsia="黑体"/>
                <w:bCs/>
                <w:color w:val="000000"/>
                <w:szCs w:val="21"/>
              </w:rPr>
              <w:t>目标值</w:t>
            </w:r>
          </w:p>
        </w:tc>
        <w:tc>
          <w:tcPr>
            <w:tcW w:w="358" w:type="pct"/>
            <w:vMerge w:val="restart"/>
            <w:shd w:val="clear" w:color="000000" w:fill="FFFFFF"/>
            <w:noWrap w:val="0"/>
            <w:vAlign w:val="center"/>
          </w:tcPr>
          <w:p>
            <w:pPr>
              <w:adjustRightInd w:val="0"/>
              <w:snapToGrid w:val="0"/>
              <w:spacing w:line="280" w:lineRule="exact"/>
              <w:ind w:left="-105" w:leftChars="-50" w:right="-105" w:rightChars="-50"/>
              <w:jc w:val="center"/>
              <w:rPr>
                <w:rFonts w:eastAsia="黑体"/>
                <w:bCs/>
                <w:color w:val="000000"/>
                <w:szCs w:val="21"/>
              </w:rPr>
            </w:pPr>
            <w:r>
              <w:rPr>
                <w:rFonts w:hAnsi="黑体" w:eastAsia="黑体"/>
                <w:bCs/>
                <w:color w:val="000000"/>
                <w:szCs w:val="21"/>
              </w:rPr>
              <w:t>达标情况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373" w:type="pct"/>
            <w:vMerge w:val="continue"/>
            <w:shd w:val="clear" w:color="auto" w:fill="auto"/>
            <w:noWrap w:val="0"/>
            <w:vAlign w:val="center"/>
          </w:tcPr>
          <w:p>
            <w:pPr>
              <w:spacing w:line="280" w:lineRule="exact"/>
              <w:jc w:val="center"/>
              <w:rPr>
                <w:rFonts w:eastAsia="黑体"/>
                <w:color w:val="000000"/>
                <w:szCs w:val="21"/>
              </w:rPr>
            </w:pPr>
          </w:p>
        </w:tc>
        <w:tc>
          <w:tcPr>
            <w:tcW w:w="298" w:type="pct"/>
            <w:vMerge w:val="continue"/>
            <w:shd w:val="clear" w:color="auto" w:fill="auto"/>
            <w:noWrap w:val="0"/>
            <w:vAlign w:val="center"/>
          </w:tcPr>
          <w:p>
            <w:pPr>
              <w:spacing w:line="280" w:lineRule="exact"/>
              <w:jc w:val="center"/>
              <w:rPr>
                <w:rFonts w:eastAsia="黑体"/>
                <w:color w:val="000000"/>
                <w:szCs w:val="21"/>
              </w:rPr>
            </w:pPr>
          </w:p>
        </w:tc>
        <w:tc>
          <w:tcPr>
            <w:tcW w:w="248" w:type="pct"/>
            <w:vMerge w:val="continue"/>
            <w:shd w:val="clear" w:color="auto" w:fill="auto"/>
            <w:noWrap w:val="0"/>
            <w:vAlign w:val="center"/>
          </w:tcPr>
          <w:p>
            <w:pPr>
              <w:spacing w:line="280" w:lineRule="exact"/>
              <w:jc w:val="center"/>
              <w:rPr>
                <w:rFonts w:eastAsia="黑体"/>
                <w:color w:val="000000"/>
                <w:szCs w:val="21"/>
              </w:rPr>
            </w:pPr>
          </w:p>
        </w:tc>
        <w:tc>
          <w:tcPr>
            <w:tcW w:w="814" w:type="pct"/>
            <w:vMerge w:val="continue"/>
            <w:shd w:val="clear" w:color="auto" w:fill="auto"/>
            <w:noWrap w:val="0"/>
            <w:vAlign w:val="center"/>
          </w:tcPr>
          <w:p>
            <w:pPr>
              <w:spacing w:line="280" w:lineRule="exact"/>
              <w:jc w:val="center"/>
              <w:rPr>
                <w:rFonts w:eastAsia="黑体"/>
                <w:color w:val="000000"/>
                <w:szCs w:val="21"/>
              </w:rPr>
            </w:pPr>
          </w:p>
        </w:tc>
        <w:tc>
          <w:tcPr>
            <w:tcW w:w="248" w:type="pct"/>
            <w:vMerge w:val="continue"/>
            <w:shd w:val="clear" w:color="auto" w:fill="auto"/>
            <w:noWrap w:val="0"/>
            <w:vAlign w:val="center"/>
          </w:tcPr>
          <w:p>
            <w:pPr>
              <w:spacing w:line="280" w:lineRule="exact"/>
              <w:jc w:val="center"/>
              <w:rPr>
                <w:rFonts w:eastAsia="黑体"/>
                <w:color w:val="000000"/>
                <w:szCs w:val="21"/>
              </w:rPr>
            </w:pPr>
          </w:p>
        </w:tc>
        <w:tc>
          <w:tcPr>
            <w:tcW w:w="694" w:type="pct"/>
            <w:vMerge w:val="continue"/>
            <w:shd w:val="clear" w:color="auto" w:fill="auto"/>
            <w:noWrap w:val="0"/>
            <w:vAlign w:val="center"/>
          </w:tcPr>
          <w:p>
            <w:pPr>
              <w:spacing w:line="280" w:lineRule="exact"/>
              <w:jc w:val="center"/>
              <w:rPr>
                <w:rFonts w:eastAsia="黑体"/>
                <w:color w:val="000000"/>
                <w:szCs w:val="21"/>
              </w:rPr>
            </w:pPr>
          </w:p>
        </w:tc>
        <w:tc>
          <w:tcPr>
            <w:tcW w:w="270" w:type="pct"/>
            <w:vMerge w:val="continue"/>
            <w:shd w:val="clear" w:color="auto" w:fill="auto"/>
            <w:noWrap w:val="0"/>
            <w:vAlign w:val="center"/>
          </w:tcPr>
          <w:p>
            <w:pPr>
              <w:spacing w:line="280" w:lineRule="exact"/>
              <w:jc w:val="center"/>
              <w:rPr>
                <w:rFonts w:eastAsia="黑体"/>
                <w:color w:val="000000"/>
                <w:szCs w:val="21"/>
              </w:rPr>
            </w:pPr>
          </w:p>
        </w:tc>
        <w:tc>
          <w:tcPr>
            <w:tcW w:w="419" w:type="pct"/>
            <w:vMerge w:val="continue"/>
            <w:shd w:val="clear" w:color="auto" w:fill="auto"/>
            <w:noWrap w:val="0"/>
            <w:vAlign w:val="center"/>
          </w:tcPr>
          <w:p>
            <w:pPr>
              <w:spacing w:line="280" w:lineRule="exact"/>
              <w:jc w:val="center"/>
              <w:rPr>
                <w:rFonts w:eastAsia="黑体"/>
                <w:color w:val="000000"/>
                <w:szCs w:val="21"/>
              </w:rPr>
            </w:pPr>
          </w:p>
        </w:tc>
        <w:tc>
          <w:tcPr>
            <w:tcW w:w="663" w:type="pct"/>
            <w:shd w:val="clear" w:color="000000" w:fill="FFFFFF"/>
            <w:noWrap w:val="0"/>
            <w:vAlign w:val="center"/>
          </w:tcPr>
          <w:p>
            <w:pPr>
              <w:spacing w:line="280" w:lineRule="exact"/>
              <w:jc w:val="center"/>
              <w:rPr>
                <w:rFonts w:eastAsia="黑体"/>
                <w:bCs/>
                <w:color w:val="000000"/>
                <w:szCs w:val="21"/>
              </w:rPr>
            </w:pPr>
            <w:r>
              <w:rPr>
                <w:rFonts w:eastAsia="黑体"/>
                <w:bCs/>
                <w:color w:val="000000"/>
                <w:szCs w:val="21"/>
              </w:rPr>
              <w:t>2025</w:t>
            </w:r>
            <w:r>
              <w:rPr>
                <w:rFonts w:hAnsi="黑体" w:eastAsia="黑体"/>
                <w:bCs/>
                <w:color w:val="000000"/>
                <w:szCs w:val="21"/>
              </w:rPr>
              <w:t>年</w:t>
            </w:r>
          </w:p>
        </w:tc>
        <w:tc>
          <w:tcPr>
            <w:tcW w:w="614" w:type="pct"/>
            <w:shd w:val="clear" w:color="000000" w:fill="FFFFFF"/>
            <w:noWrap w:val="0"/>
            <w:vAlign w:val="center"/>
          </w:tcPr>
          <w:p>
            <w:pPr>
              <w:spacing w:line="280" w:lineRule="exact"/>
              <w:jc w:val="center"/>
              <w:rPr>
                <w:rFonts w:eastAsia="黑体"/>
                <w:bCs/>
                <w:color w:val="000000"/>
                <w:szCs w:val="21"/>
              </w:rPr>
            </w:pPr>
            <w:r>
              <w:rPr>
                <w:rFonts w:eastAsia="黑体"/>
                <w:bCs/>
                <w:color w:val="000000"/>
                <w:szCs w:val="21"/>
              </w:rPr>
              <w:t>2030</w:t>
            </w:r>
            <w:r>
              <w:rPr>
                <w:rFonts w:hAnsi="黑体" w:eastAsia="黑体"/>
                <w:bCs/>
                <w:color w:val="000000"/>
                <w:szCs w:val="21"/>
              </w:rPr>
              <w:t>年</w:t>
            </w:r>
          </w:p>
        </w:tc>
        <w:tc>
          <w:tcPr>
            <w:tcW w:w="358" w:type="pct"/>
            <w:vMerge w:val="continue"/>
            <w:noWrap w:val="0"/>
            <w:vAlign w:val="center"/>
          </w:tcPr>
          <w:p>
            <w:pPr>
              <w:spacing w:line="280" w:lineRule="exact"/>
              <w:jc w:val="center"/>
              <w:rPr>
                <w:rFonts w:eastAsia="黑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restart"/>
            <w:shd w:val="clear" w:color="000000" w:fill="FFFFFF"/>
            <w:noWrap w:val="0"/>
            <w:vAlign w:val="center"/>
          </w:tcPr>
          <w:p>
            <w:pPr>
              <w:spacing w:line="280" w:lineRule="exact"/>
              <w:jc w:val="center"/>
              <w:rPr>
                <w:color w:val="000000"/>
                <w:szCs w:val="21"/>
              </w:rPr>
            </w:pPr>
            <w:r>
              <w:rPr>
                <w:rFonts w:hAnsi="宋体"/>
                <w:color w:val="000000"/>
                <w:szCs w:val="21"/>
              </w:rPr>
              <w:t>生态制度</w:t>
            </w:r>
          </w:p>
        </w:tc>
        <w:tc>
          <w:tcPr>
            <w:tcW w:w="298" w:type="pct"/>
            <w:vMerge w:val="restart"/>
            <w:shd w:val="clear" w:color="000000" w:fill="FFFFFF"/>
            <w:noWrap w:val="0"/>
            <w:vAlign w:val="center"/>
          </w:tcPr>
          <w:p>
            <w:pPr>
              <w:spacing w:line="280" w:lineRule="exact"/>
              <w:jc w:val="center"/>
              <w:rPr>
                <w:color w:val="000000"/>
                <w:szCs w:val="21"/>
              </w:rPr>
            </w:pPr>
            <w:r>
              <w:rPr>
                <w:color w:val="000000"/>
                <w:szCs w:val="21"/>
              </w:rPr>
              <w:t>（</w:t>
            </w:r>
            <w:r>
              <w:rPr>
                <w:rFonts w:hAnsi="宋体"/>
                <w:color w:val="000000"/>
                <w:szCs w:val="21"/>
              </w:rPr>
              <w:t>一）目标责任体系与制度建设</w:t>
            </w:r>
          </w:p>
        </w:tc>
        <w:tc>
          <w:tcPr>
            <w:tcW w:w="248" w:type="pct"/>
            <w:shd w:val="clear" w:color="000000" w:fill="FFFFFF"/>
            <w:noWrap w:val="0"/>
            <w:vAlign w:val="center"/>
          </w:tcPr>
          <w:p>
            <w:pPr>
              <w:spacing w:line="280" w:lineRule="exact"/>
              <w:jc w:val="center"/>
              <w:rPr>
                <w:color w:val="000000"/>
                <w:szCs w:val="21"/>
              </w:rPr>
            </w:pPr>
            <w:r>
              <w:rPr>
                <w:color w:val="000000"/>
                <w:szCs w:val="21"/>
              </w:rPr>
              <w:t>1</w:t>
            </w:r>
          </w:p>
        </w:tc>
        <w:tc>
          <w:tcPr>
            <w:tcW w:w="814" w:type="pct"/>
            <w:shd w:val="clear" w:color="000000" w:fill="FFFFFF"/>
            <w:noWrap w:val="0"/>
            <w:vAlign w:val="center"/>
          </w:tcPr>
          <w:p>
            <w:pPr>
              <w:spacing w:line="280" w:lineRule="exact"/>
              <w:jc w:val="center"/>
              <w:rPr>
                <w:color w:val="000000"/>
                <w:szCs w:val="21"/>
              </w:rPr>
            </w:pPr>
            <w:r>
              <w:rPr>
                <w:rFonts w:hAnsi="宋体"/>
                <w:color w:val="000000"/>
                <w:szCs w:val="21"/>
              </w:rPr>
              <w:t>生态文明建设规划</w:t>
            </w:r>
          </w:p>
        </w:tc>
        <w:tc>
          <w:tcPr>
            <w:tcW w:w="248" w:type="pct"/>
            <w:shd w:val="clear" w:color="000000" w:fill="FFFFFF"/>
            <w:noWrap w:val="0"/>
            <w:vAlign w:val="center"/>
          </w:tcPr>
          <w:p>
            <w:pPr>
              <w:spacing w:line="280" w:lineRule="exact"/>
              <w:jc w:val="center"/>
              <w:rPr>
                <w:color w:val="000000"/>
                <w:szCs w:val="21"/>
              </w:rPr>
            </w:pPr>
            <w:r>
              <w:rPr>
                <w:color w:val="000000"/>
                <w:szCs w:val="21"/>
              </w:rPr>
              <w:t>—</w:t>
            </w:r>
          </w:p>
        </w:tc>
        <w:tc>
          <w:tcPr>
            <w:tcW w:w="694" w:type="pct"/>
            <w:shd w:val="clear" w:color="000000" w:fill="FFFFFF"/>
            <w:noWrap w:val="0"/>
            <w:vAlign w:val="center"/>
          </w:tcPr>
          <w:p>
            <w:pPr>
              <w:spacing w:line="280" w:lineRule="exact"/>
              <w:jc w:val="center"/>
              <w:rPr>
                <w:color w:val="000000"/>
                <w:szCs w:val="21"/>
              </w:rPr>
            </w:pPr>
            <w:r>
              <w:rPr>
                <w:rFonts w:hAnsi="宋体"/>
                <w:color w:val="000000"/>
                <w:szCs w:val="21"/>
              </w:rPr>
              <w:t>制定实施</w:t>
            </w:r>
          </w:p>
        </w:tc>
        <w:tc>
          <w:tcPr>
            <w:tcW w:w="270" w:type="pct"/>
            <w:shd w:val="clear" w:color="000000" w:fill="FFFFFF"/>
            <w:noWrap w:val="0"/>
            <w:vAlign w:val="center"/>
          </w:tcPr>
          <w:p>
            <w:pPr>
              <w:spacing w:line="280" w:lineRule="exact"/>
              <w:ind w:left="-105" w:leftChars="-50" w:right="-105" w:rightChars="-50"/>
              <w:jc w:val="center"/>
              <w:rPr>
                <w:color w:val="000000"/>
                <w:szCs w:val="21"/>
              </w:rPr>
            </w:pPr>
            <w:r>
              <w:rPr>
                <w:rFonts w:hAnsi="宋体"/>
                <w:color w:val="000000"/>
                <w:szCs w:val="21"/>
              </w:rPr>
              <w:t>约束性</w:t>
            </w:r>
          </w:p>
        </w:tc>
        <w:tc>
          <w:tcPr>
            <w:tcW w:w="419" w:type="pct"/>
            <w:shd w:val="clear" w:color="000000" w:fill="FFFFFF"/>
            <w:noWrap w:val="0"/>
            <w:vAlign w:val="center"/>
          </w:tcPr>
          <w:p>
            <w:pPr>
              <w:spacing w:line="280" w:lineRule="exact"/>
              <w:jc w:val="center"/>
              <w:rPr>
                <w:color w:val="000000"/>
                <w:szCs w:val="21"/>
              </w:rPr>
            </w:pPr>
            <w:r>
              <w:rPr>
                <w:rFonts w:hAnsi="宋体"/>
                <w:color w:val="000000"/>
                <w:szCs w:val="21"/>
              </w:rPr>
              <w:t>制定实施</w:t>
            </w:r>
          </w:p>
        </w:tc>
        <w:tc>
          <w:tcPr>
            <w:tcW w:w="663" w:type="pct"/>
            <w:shd w:val="clear" w:color="000000" w:fill="FFFFFF"/>
            <w:noWrap w:val="0"/>
            <w:vAlign w:val="center"/>
          </w:tcPr>
          <w:p>
            <w:pPr>
              <w:spacing w:line="280" w:lineRule="exact"/>
              <w:jc w:val="center"/>
              <w:rPr>
                <w:color w:val="000000"/>
                <w:szCs w:val="21"/>
              </w:rPr>
            </w:pPr>
            <w:r>
              <w:rPr>
                <w:rFonts w:hAnsi="宋体"/>
                <w:color w:val="000000"/>
                <w:szCs w:val="21"/>
              </w:rPr>
              <w:t>制定实施</w:t>
            </w:r>
          </w:p>
        </w:tc>
        <w:tc>
          <w:tcPr>
            <w:tcW w:w="614" w:type="pct"/>
            <w:shd w:val="clear" w:color="000000" w:fill="FFFFFF"/>
            <w:noWrap w:val="0"/>
            <w:vAlign w:val="center"/>
          </w:tcPr>
          <w:p>
            <w:pPr>
              <w:spacing w:line="280" w:lineRule="exact"/>
              <w:jc w:val="center"/>
              <w:rPr>
                <w:color w:val="000000"/>
                <w:szCs w:val="21"/>
              </w:rPr>
            </w:pPr>
            <w:r>
              <w:rPr>
                <w:rFonts w:hAnsi="宋体"/>
                <w:color w:val="000000"/>
                <w:szCs w:val="21"/>
              </w:rPr>
              <w:t>制定实施</w:t>
            </w:r>
          </w:p>
        </w:tc>
        <w:tc>
          <w:tcPr>
            <w:tcW w:w="358" w:type="pct"/>
            <w:shd w:val="clear" w:color="000000" w:fill="FFFFFF"/>
            <w:noWrap w:val="0"/>
            <w:vAlign w:val="center"/>
          </w:tcPr>
          <w:p>
            <w:pPr>
              <w:spacing w:line="280" w:lineRule="exact"/>
              <w:jc w:val="center"/>
              <w:rPr>
                <w:color w:val="000000"/>
                <w:szCs w:val="21"/>
              </w:rPr>
            </w:pPr>
            <w:r>
              <w:rPr>
                <w:rFonts w:hAnsi="宋体"/>
                <w:color w:val="000000"/>
                <w:szCs w:val="21"/>
              </w:rPr>
              <w:t>不达标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auto" w:fill="auto"/>
            <w:noWrap w:val="0"/>
            <w:vAlign w:val="center"/>
          </w:tcPr>
          <w:p>
            <w:pPr>
              <w:spacing w:line="280" w:lineRule="exact"/>
              <w:jc w:val="center"/>
              <w:rPr>
                <w:color w:val="000000"/>
                <w:szCs w:val="21"/>
              </w:rPr>
            </w:pPr>
          </w:p>
        </w:tc>
        <w:tc>
          <w:tcPr>
            <w:tcW w:w="298" w:type="pct"/>
            <w:vMerge w:val="continue"/>
            <w:shd w:val="clear" w:color="auto" w:fill="auto"/>
            <w:noWrap w:val="0"/>
            <w:vAlign w:val="center"/>
          </w:tcPr>
          <w:p>
            <w:pPr>
              <w:spacing w:line="280" w:lineRule="exact"/>
              <w:jc w:val="center"/>
              <w:rPr>
                <w:color w:val="000000"/>
                <w:szCs w:val="21"/>
              </w:rPr>
            </w:pPr>
          </w:p>
        </w:tc>
        <w:tc>
          <w:tcPr>
            <w:tcW w:w="248" w:type="pct"/>
            <w:shd w:val="clear" w:color="000000" w:fill="FFFFFF"/>
            <w:noWrap w:val="0"/>
            <w:vAlign w:val="center"/>
          </w:tcPr>
          <w:p>
            <w:pPr>
              <w:spacing w:line="280" w:lineRule="exact"/>
              <w:jc w:val="center"/>
              <w:rPr>
                <w:color w:val="000000"/>
                <w:szCs w:val="21"/>
              </w:rPr>
            </w:pPr>
            <w:r>
              <w:rPr>
                <w:color w:val="000000"/>
                <w:szCs w:val="21"/>
              </w:rPr>
              <w:t>2</w:t>
            </w:r>
          </w:p>
        </w:tc>
        <w:tc>
          <w:tcPr>
            <w:tcW w:w="814" w:type="pct"/>
            <w:shd w:val="clear" w:color="000000" w:fill="FFFFFF"/>
            <w:noWrap w:val="0"/>
            <w:vAlign w:val="center"/>
          </w:tcPr>
          <w:p>
            <w:pPr>
              <w:spacing w:line="280" w:lineRule="exact"/>
              <w:ind w:left="-105" w:leftChars="-50" w:right="-105" w:rightChars="-50"/>
              <w:jc w:val="center"/>
              <w:rPr>
                <w:rFonts w:hint="eastAsia" w:hAnsi="宋体"/>
                <w:color w:val="000000"/>
                <w:szCs w:val="21"/>
              </w:rPr>
            </w:pPr>
            <w:r>
              <w:rPr>
                <w:rFonts w:hAnsi="宋体"/>
                <w:color w:val="000000"/>
                <w:szCs w:val="21"/>
              </w:rPr>
              <w:t>党委政府对生态文明建设</w:t>
            </w:r>
          </w:p>
          <w:p>
            <w:pPr>
              <w:spacing w:line="280" w:lineRule="exact"/>
              <w:jc w:val="center"/>
              <w:rPr>
                <w:color w:val="000000"/>
                <w:szCs w:val="21"/>
              </w:rPr>
            </w:pPr>
            <w:r>
              <w:rPr>
                <w:rFonts w:hAnsi="宋体"/>
                <w:color w:val="000000"/>
                <w:szCs w:val="21"/>
              </w:rPr>
              <w:t>重大目标任务部署情况</w:t>
            </w:r>
          </w:p>
        </w:tc>
        <w:tc>
          <w:tcPr>
            <w:tcW w:w="248" w:type="pct"/>
            <w:shd w:val="clear" w:color="000000" w:fill="FFFFFF"/>
            <w:noWrap w:val="0"/>
            <w:vAlign w:val="center"/>
          </w:tcPr>
          <w:p>
            <w:pPr>
              <w:spacing w:line="280" w:lineRule="exact"/>
              <w:jc w:val="center"/>
              <w:rPr>
                <w:color w:val="000000"/>
                <w:szCs w:val="21"/>
              </w:rPr>
            </w:pPr>
            <w:r>
              <w:rPr>
                <w:color w:val="000000"/>
                <w:szCs w:val="21"/>
              </w:rPr>
              <w:t>—</w:t>
            </w:r>
          </w:p>
        </w:tc>
        <w:tc>
          <w:tcPr>
            <w:tcW w:w="694" w:type="pct"/>
            <w:shd w:val="clear" w:color="000000" w:fill="FFFFFF"/>
            <w:noWrap w:val="0"/>
            <w:vAlign w:val="center"/>
          </w:tcPr>
          <w:p>
            <w:pPr>
              <w:spacing w:line="280" w:lineRule="exact"/>
              <w:jc w:val="center"/>
              <w:rPr>
                <w:color w:val="000000"/>
                <w:szCs w:val="21"/>
              </w:rPr>
            </w:pPr>
            <w:r>
              <w:rPr>
                <w:rFonts w:hAnsi="宋体"/>
                <w:color w:val="000000"/>
                <w:szCs w:val="21"/>
              </w:rPr>
              <w:t>有效开展</w:t>
            </w:r>
          </w:p>
        </w:tc>
        <w:tc>
          <w:tcPr>
            <w:tcW w:w="270" w:type="pct"/>
            <w:shd w:val="clear" w:color="000000" w:fill="FFFFFF"/>
            <w:noWrap w:val="0"/>
            <w:vAlign w:val="center"/>
          </w:tcPr>
          <w:p>
            <w:pPr>
              <w:spacing w:line="280" w:lineRule="exact"/>
              <w:ind w:left="-105" w:leftChars="-50" w:right="-105" w:rightChars="-50"/>
              <w:jc w:val="center"/>
              <w:rPr>
                <w:color w:val="000000"/>
                <w:szCs w:val="21"/>
              </w:rPr>
            </w:pPr>
            <w:r>
              <w:rPr>
                <w:rFonts w:hAnsi="宋体"/>
                <w:color w:val="000000"/>
                <w:szCs w:val="21"/>
              </w:rPr>
              <w:t>约束性</w:t>
            </w:r>
          </w:p>
        </w:tc>
        <w:tc>
          <w:tcPr>
            <w:tcW w:w="419" w:type="pct"/>
            <w:shd w:val="clear" w:color="000000" w:fill="FFFFFF"/>
            <w:noWrap w:val="0"/>
            <w:vAlign w:val="center"/>
          </w:tcPr>
          <w:p>
            <w:pPr>
              <w:spacing w:line="280" w:lineRule="exact"/>
              <w:jc w:val="center"/>
              <w:rPr>
                <w:color w:val="000000"/>
                <w:szCs w:val="21"/>
              </w:rPr>
            </w:pPr>
            <w:r>
              <w:rPr>
                <w:rFonts w:hAnsi="宋体"/>
                <w:color w:val="000000"/>
                <w:szCs w:val="21"/>
              </w:rPr>
              <w:t>有效开展</w:t>
            </w:r>
          </w:p>
        </w:tc>
        <w:tc>
          <w:tcPr>
            <w:tcW w:w="663" w:type="pct"/>
            <w:shd w:val="clear" w:color="000000" w:fill="FFFFFF"/>
            <w:noWrap w:val="0"/>
            <w:vAlign w:val="center"/>
          </w:tcPr>
          <w:p>
            <w:pPr>
              <w:spacing w:line="280" w:lineRule="exact"/>
              <w:jc w:val="center"/>
              <w:rPr>
                <w:color w:val="000000"/>
                <w:szCs w:val="21"/>
              </w:rPr>
            </w:pPr>
            <w:r>
              <w:rPr>
                <w:rFonts w:hAnsi="宋体"/>
                <w:color w:val="000000"/>
                <w:szCs w:val="21"/>
              </w:rPr>
              <w:t>有效开展</w:t>
            </w:r>
          </w:p>
        </w:tc>
        <w:tc>
          <w:tcPr>
            <w:tcW w:w="614" w:type="pct"/>
            <w:shd w:val="clear" w:color="000000" w:fill="FFFFFF"/>
            <w:noWrap w:val="0"/>
            <w:vAlign w:val="center"/>
          </w:tcPr>
          <w:p>
            <w:pPr>
              <w:spacing w:line="280" w:lineRule="exact"/>
              <w:jc w:val="center"/>
              <w:rPr>
                <w:color w:val="000000"/>
                <w:szCs w:val="21"/>
              </w:rPr>
            </w:pPr>
            <w:r>
              <w:rPr>
                <w:rFonts w:hAnsi="宋体"/>
                <w:color w:val="000000"/>
                <w:szCs w:val="21"/>
              </w:rPr>
              <w:t>有效开展</w:t>
            </w:r>
          </w:p>
        </w:tc>
        <w:tc>
          <w:tcPr>
            <w:tcW w:w="358" w:type="pct"/>
            <w:shd w:val="clear" w:color="000000" w:fill="FFFFFF"/>
            <w:noWrap w:val="0"/>
            <w:vAlign w:val="center"/>
          </w:tcPr>
          <w:p>
            <w:pPr>
              <w:spacing w:line="28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auto" w:fill="auto"/>
            <w:noWrap w:val="0"/>
            <w:vAlign w:val="center"/>
          </w:tcPr>
          <w:p>
            <w:pPr>
              <w:spacing w:line="280" w:lineRule="exact"/>
              <w:jc w:val="center"/>
              <w:rPr>
                <w:color w:val="000000"/>
                <w:szCs w:val="21"/>
              </w:rPr>
            </w:pPr>
          </w:p>
        </w:tc>
        <w:tc>
          <w:tcPr>
            <w:tcW w:w="298" w:type="pct"/>
            <w:vMerge w:val="continue"/>
            <w:shd w:val="clear" w:color="auto" w:fill="auto"/>
            <w:noWrap w:val="0"/>
            <w:vAlign w:val="center"/>
          </w:tcPr>
          <w:p>
            <w:pPr>
              <w:spacing w:line="280" w:lineRule="exact"/>
              <w:jc w:val="center"/>
              <w:rPr>
                <w:color w:val="000000"/>
                <w:szCs w:val="21"/>
              </w:rPr>
            </w:pPr>
          </w:p>
        </w:tc>
        <w:tc>
          <w:tcPr>
            <w:tcW w:w="248" w:type="pct"/>
            <w:shd w:val="clear" w:color="000000" w:fill="FFFFFF"/>
            <w:noWrap w:val="0"/>
            <w:vAlign w:val="center"/>
          </w:tcPr>
          <w:p>
            <w:pPr>
              <w:spacing w:line="280" w:lineRule="exact"/>
              <w:jc w:val="center"/>
              <w:rPr>
                <w:color w:val="000000"/>
                <w:szCs w:val="21"/>
              </w:rPr>
            </w:pPr>
            <w:r>
              <w:rPr>
                <w:color w:val="000000"/>
                <w:szCs w:val="21"/>
              </w:rPr>
              <w:t>3</w:t>
            </w:r>
          </w:p>
        </w:tc>
        <w:tc>
          <w:tcPr>
            <w:tcW w:w="814" w:type="pct"/>
            <w:shd w:val="clear" w:color="000000" w:fill="FFFFFF"/>
            <w:noWrap w:val="0"/>
            <w:vAlign w:val="center"/>
          </w:tcPr>
          <w:p>
            <w:pPr>
              <w:spacing w:line="280" w:lineRule="exact"/>
              <w:jc w:val="center"/>
              <w:rPr>
                <w:color w:val="000000"/>
                <w:szCs w:val="21"/>
              </w:rPr>
            </w:pPr>
            <w:r>
              <w:rPr>
                <w:rFonts w:hAnsi="宋体"/>
                <w:color w:val="000000"/>
                <w:szCs w:val="21"/>
              </w:rPr>
              <w:t>生态文明建设工作占党政实绩考核的比例</w:t>
            </w:r>
          </w:p>
        </w:tc>
        <w:tc>
          <w:tcPr>
            <w:tcW w:w="248" w:type="pct"/>
            <w:shd w:val="clear" w:color="000000" w:fill="FFFFFF"/>
            <w:noWrap w:val="0"/>
            <w:vAlign w:val="center"/>
          </w:tcPr>
          <w:p>
            <w:pPr>
              <w:spacing w:line="280" w:lineRule="exact"/>
              <w:jc w:val="center"/>
              <w:rPr>
                <w:color w:val="000000"/>
                <w:szCs w:val="21"/>
              </w:rPr>
            </w:pPr>
            <w:r>
              <w:rPr>
                <w:color w:val="000000"/>
                <w:szCs w:val="21"/>
              </w:rPr>
              <w:t>%</w:t>
            </w:r>
          </w:p>
        </w:tc>
        <w:tc>
          <w:tcPr>
            <w:tcW w:w="694" w:type="pct"/>
            <w:shd w:val="clear" w:color="000000" w:fill="FFFFFF"/>
            <w:noWrap w:val="0"/>
            <w:vAlign w:val="center"/>
          </w:tcPr>
          <w:p>
            <w:pPr>
              <w:spacing w:line="280" w:lineRule="exact"/>
              <w:jc w:val="center"/>
              <w:rPr>
                <w:color w:val="000000"/>
                <w:szCs w:val="21"/>
              </w:rPr>
            </w:pPr>
            <w:r>
              <w:rPr>
                <w:color w:val="000000"/>
                <w:szCs w:val="21"/>
              </w:rPr>
              <w:t>≥20</w:t>
            </w:r>
          </w:p>
        </w:tc>
        <w:tc>
          <w:tcPr>
            <w:tcW w:w="270" w:type="pct"/>
            <w:shd w:val="clear" w:color="000000" w:fill="FFFFFF"/>
            <w:noWrap w:val="0"/>
            <w:vAlign w:val="center"/>
          </w:tcPr>
          <w:p>
            <w:pPr>
              <w:spacing w:line="280" w:lineRule="exact"/>
              <w:ind w:left="-105" w:leftChars="-50" w:right="-105" w:rightChars="-50"/>
              <w:jc w:val="center"/>
              <w:rPr>
                <w:color w:val="000000"/>
                <w:szCs w:val="21"/>
              </w:rPr>
            </w:pPr>
            <w:r>
              <w:rPr>
                <w:rFonts w:hAnsi="宋体"/>
                <w:color w:val="000000"/>
                <w:szCs w:val="21"/>
              </w:rPr>
              <w:t>约束性</w:t>
            </w:r>
          </w:p>
        </w:tc>
        <w:tc>
          <w:tcPr>
            <w:tcW w:w="419" w:type="pct"/>
            <w:shd w:val="clear" w:color="000000" w:fill="FFFFFF"/>
            <w:noWrap w:val="0"/>
            <w:vAlign w:val="center"/>
          </w:tcPr>
          <w:p>
            <w:pPr>
              <w:spacing w:line="280" w:lineRule="exact"/>
              <w:jc w:val="center"/>
              <w:rPr>
                <w:color w:val="000000"/>
                <w:szCs w:val="21"/>
              </w:rPr>
            </w:pPr>
            <w:r>
              <w:rPr>
                <w:color w:val="000000"/>
                <w:szCs w:val="21"/>
              </w:rPr>
              <w:t>21.4</w:t>
            </w:r>
          </w:p>
        </w:tc>
        <w:tc>
          <w:tcPr>
            <w:tcW w:w="663" w:type="pct"/>
            <w:shd w:val="clear" w:color="000000" w:fill="FFFFFF"/>
            <w:noWrap w:val="0"/>
            <w:vAlign w:val="center"/>
          </w:tcPr>
          <w:p>
            <w:pPr>
              <w:spacing w:line="280" w:lineRule="exact"/>
              <w:jc w:val="center"/>
              <w:rPr>
                <w:color w:val="000000"/>
                <w:szCs w:val="21"/>
              </w:rPr>
            </w:pPr>
            <w:r>
              <w:rPr>
                <w:color w:val="000000"/>
                <w:szCs w:val="21"/>
              </w:rPr>
              <w:t>22</w:t>
            </w:r>
          </w:p>
        </w:tc>
        <w:tc>
          <w:tcPr>
            <w:tcW w:w="614" w:type="pct"/>
            <w:shd w:val="clear" w:color="000000" w:fill="FFFFFF"/>
            <w:noWrap w:val="0"/>
            <w:vAlign w:val="center"/>
          </w:tcPr>
          <w:p>
            <w:pPr>
              <w:spacing w:line="280" w:lineRule="exact"/>
              <w:jc w:val="center"/>
              <w:rPr>
                <w:color w:val="000000"/>
                <w:szCs w:val="21"/>
              </w:rPr>
            </w:pPr>
            <w:r>
              <w:rPr>
                <w:color w:val="000000"/>
                <w:szCs w:val="21"/>
              </w:rPr>
              <w:t>25</w:t>
            </w:r>
          </w:p>
        </w:tc>
        <w:tc>
          <w:tcPr>
            <w:tcW w:w="358" w:type="pct"/>
            <w:shd w:val="clear" w:color="000000" w:fill="FFFFFF"/>
            <w:noWrap w:val="0"/>
            <w:vAlign w:val="center"/>
          </w:tcPr>
          <w:p>
            <w:pPr>
              <w:spacing w:line="28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jc w:val="center"/>
        </w:trPr>
        <w:tc>
          <w:tcPr>
            <w:tcW w:w="373" w:type="pct"/>
            <w:vMerge w:val="continue"/>
            <w:shd w:val="clear" w:color="auto" w:fill="auto"/>
            <w:noWrap w:val="0"/>
            <w:vAlign w:val="center"/>
          </w:tcPr>
          <w:p>
            <w:pPr>
              <w:spacing w:line="280" w:lineRule="exact"/>
              <w:jc w:val="center"/>
              <w:rPr>
                <w:color w:val="000000"/>
                <w:szCs w:val="21"/>
              </w:rPr>
            </w:pPr>
          </w:p>
        </w:tc>
        <w:tc>
          <w:tcPr>
            <w:tcW w:w="298" w:type="pct"/>
            <w:vMerge w:val="continue"/>
            <w:shd w:val="clear" w:color="auto" w:fill="auto"/>
            <w:noWrap w:val="0"/>
            <w:vAlign w:val="center"/>
          </w:tcPr>
          <w:p>
            <w:pPr>
              <w:spacing w:line="280" w:lineRule="exact"/>
              <w:jc w:val="center"/>
              <w:rPr>
                <w:color w:val="000000"/>
                <w:szCs w:val="21"/>
              </w:rPr>
            </w:pPr>
          </w:p>
        </w:tc>
        <w:tc>
          <w:tcPr>
            <w:tcW w:w="248" w:type="pct"/>
            <w:shd w:val="clear" w:color="000000" w:fill="FFFFFF"/>
            <w:noWrap w:val="0"/>
            <w:vAlign w:val="center"/>
          </w:tcPr>
          <w:p>
            <w:pPr>
              <w:spacing w:line="280" w:lineRule="exact"/>
              <w:jc w:val="center"/>
              <w:rPr>
                <w:color w:val="000000"/>
                <w:szCs w:val="21"/>
              </w:rPr>
            </w:pPr>
            <w:r>
              <w:rPr>
                <w:color w:val="000000"/>
                <w:szCs w:val="21"/>
              </w:rPr>
              <w:t>4</w:t>
            </w:r>
          </w:p>
        </w:tc>
        <w:tc>
          <w:tcPr>
            <w:tcW w:w="814" w:type="pct"/>
            <w:shd w:val="clear" w:color="000000" w:fill="FFFFFF"/>
            <w:noWrap w:val="0"/>
            <w:vAlign w:val="center"/>
          </w:tcPr>
          <w:p>
            <w:pPr>
              <w:spacing w:line="280" w:lineRule="exact"/>
              <w:jc w:val="center"/>
              <w:rPr>
                <w:color w:val="000000"/>
                <w:szCs w:val="21"/>
              </w:rPr>
            </w:pPr>
            <w:r>
              <w:rPr>
                <w:rFonts w:hAnsi="宋体"/>
                <w:color w:val="000000"/>
                <w:szCs w:val="21"/>
              </w:rPr>
              <w:t>河长制</w:t>
            </w:r>
          </w:p>
        </w:tc>
        <w:tc>
          <w:tcPr>
            <w:tcW w:w="248" w:type="pct"/>
            <w:shd w:val="clear" w:color="000000" w:fill="FFFFFF"/>
            <w:noWrap w:val="0"/>
            <w:vAlign w:val="center"/>
          </w:tcPr>
          <w:p>
            <w:pPr>
              <w:spacing w:line="280" w:lineRule="exact"/>
              <w:jc w:val="center"/>
              <w:rPr>
                <w:color w:val="000000"/>
                <w:szCs w:val="21"/>
              </w:rPr>
            </w:pPr>
            <w:r>
              <w:rPr>
                <w:color w:val="000000"/>
                <w:szCs w:val="21"/>
              </w:rPr>
              <w:t>—</w:t>
            </w:r>
          </w:p>
        </w:tc>
        <w:tc>
          <w:tcPr>
            <w:tcW w:w="694" w:type="pct"/>
            <w:shd w:val="clear" w:color="000000" w:fill="FFFFFF"/>
            <w:noWrap w:val="0"/>
            <w:vAlign w:val="center"/>
          </w:tcPr>
          <w:p>
            <w:pPr>
              <w:spacing w:line="280" w:lineRule="exact"/>
              <w:jc w:val="center"/>
              <w:rPr>
                <w:color w:val="000000"/>
                <w:szCs w:val="21"/>
              </w:rPr>
            </w:pPr>
            <w:r>
              <w:rPr>
                <w:rFonts w:hAnsi="宋体"/>
                <w:color w:val="000000"/>
                <w:szCs w:val="21"/>
              </w:rPr>
              <w:t>全面实施</w:t>
            </w:r>
          </w:p>
        </w:tc>
        <w:tc>
          <w:tcPr>
            <w:tcW w:w="270" w:type="pct"/>
            <w:shd w:val="clear" w:color="000000" w:fill="FFFFFF"/>
            <w:noWrap w:val="0"/>
            <w:vAlign w:val="center"/>
          </w:tcPr>
          <w:p>
            <w:pPr>
              <w:spacing w:line="280" w:lineRule="exact"/>
              <w:ind w:left="-105" w:leftChars="-50" w:right="-105" w:rightChars="-50"/>
              <w:jc w:val="center"/>
              <w:rPr>
                <w:color w:val="000000"/>
                <w:szCs w:val="21"/>
              </w:rPr>
            </w:pPr>
            <w:r>
              <w:rPr>
                <w:rFonts w:hAnsi="宋体"/>
                <w:color w:val="000000"/>
                <w:szCs w:val="21"/>
              </w:rPr>
              <w:t>约束性</w:t>
            </w:r>
          </w:p>
        </w:tc>
        <w:tc>
          <w:tcPr>
            <w:tcW w:w="419" w:type="pct"/>
            <w:shd w:val="clear" w:color="000000" w:fill="FFFFFF"/>
            <w:noWrap w:val="0"/>
            <w:vAlign w:val="center"/>
          </w:tcPr>
          <w:p>
            <w:pPr>
              <w:spacing w:line="280" w:lineRule="exact"/>
              <w:jc w:val="center"/>
              <w:rPr>
                <w:color w:val="000000"/>
                <w:szCs w:val="21"/>
              </w:rPr>
            </w:pPr>
            <w:r>
              <w:rPr>
                <w:rFonts w:hAnsi="宋体"/>
                <w:color w:val="000000"/>
                <w:szCs w:val="21"/>
              </w:rPr>
              <w:t>全面实施</w:t>
            </w:r>
          </w:p>
        </w:tc>
        <w:tc>
          <w:tcPr>
            <w:tcW w:w="663" w:type="pct"/>
            <w:shd w:val="clear" w:color="000000" w:fill="FFFFFF"/>
            <w:noWrap w:val="0"/>
            <w:vAlign w:val="center"/>
          </w:tcPr>
          <w:p>
            <w:pPr>
              <w:spacing w:line="280" w:lineRule="exact"/>
              <w:jc w:val="center"/>
              <w:rPr>
                <w:color w:val="000000"/>
                <w:szCs w:val="21"/>
              </w:rPr>
            </w:pPr>
            <w:r>
              <w:rPr>
                <w:rFonts w:hAnsi="宋体"/>
                <w:color w:val="000000"/>
                <w:szCs w:val="21"/>
              </w:rPr>
              <w:t>全面实施</w:t>
            </w:r>
          </w:p>
        </w:tc>
        <w:tc>
          <w:tcPr>
            <w:tcW w:w="614" w:type="pct"/>
            <w:shd w:val="clear" w:color="000000" w:fill="FFFFFF"/>
            <w:noWrap w:val="0"/>
            <w:vAlign w:val="center"/>
          </w:tcPr>
          <w:p>
            <w:pPr>
              <w:spacing w:line="280" w:lineRule="exact"/>
              <w:jc w:val="center"/>
              <w:rPr>
                <w:color w:val="000000"/>
                <w:szCs w:val="21"/>
              </w:rPr>
            </w:pPr>
            <w:r>
              <w:rPr>
                <w:rFonts w:hAnsi="宋体"/>
                <w:color w:val="000000"/>
                <w:szCs w:val="21"/>
              </w:rPr>
              <w:t>全面实施</w:t>
            </w:r>
          </w:p>
        </w:tc>
        <w:tc>
          <w:tcPr>
            <w:tcW w:w="358" w:type="pct"/>
            <w:shd w:val="clear" w:color="000000" w:fill="FFFFFF"/>
            <w:noWrap w:val="0"/>
            <w:vAlign w:val="center"/>
          </w:tcPr>
          <w:p>
            <w:pPr>
              <w:spacing w:line="28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auto" w:fill="auto"/>
            <w:noWrap w:val="0"/>
            <w:vAlign w:val="center"/>
          </w:tcPr>
          <w:p>
            <w:pPr>
              <w:spacing w:line="280" w:lineRule="exact"/>
              <w:jc w:val="center"/>
              <w:rPr>
                <w:color w:val="000000"/>
                <w:szCs w:val="21"/>
              </w:rPr>
            </w:pPr>
          </w:p>
        </w:tc>
        <w:tc>
          <w:tcPr>
            <w:tcW w:w="298" w:type="pct"/>
            <w:vMerge w:val="continue"/>
            <w:shd w:val="clear" w:color="auto" w:fill="auto"/>
            <w:noWrap w:val="0"/>
            <w:vAlign w:val="center"/>
          </w:tcPr>
          <w:p>
            <w:pPr>
              <w:spacing w:line="280" w:lineRule="exact"/>
              <w:jc w:val="center"/>
              <w:rPr>
                <w:color w:val="000000"/>
                <w:szCs w:val="21"/>
              </w:rPr>
            </w:pPr>
          </w:p>
        </w:tc>
        <w:tc>
          <w:tcPr>
            <w:tcW w:w="248" w:type="pct"/>
            <w:shd w:val="clear" w:color="000000" w:fill="FFFFFF"/>
            <w:noWrap w:val="0"/>
            <w:vAlign w:val="center"/>
          </w:tcPr>
          <w:p>
            <w:pPr>
              <w:spacing w:line="280" w:lineRule="exact"/>
              <w:jc w:val="center"/>
              <w:rPr>
                <w:color w:val="000000"/>
                <w:szCs w:val="21"/>
              </w:rPr>
            </w:pPr>
            <w:r>
              <w:rPr>
                <w:color w:val="000000"/>
                <w:szCs w:val="21"/>
              </w:rPr>
              <w:t>5</w:t>
            </w:r>
          </w:p>
        </w:tc>
        <w:tc>
          <w:tcPr>
            <w:tcW w:w="814" w:type="pct"/>
            <w:shd w:val="clear" w:color="000000" w:fill="FFFFFF"/>
            <w:noWrap w:val="0"/>
            <w:vAlign w:val="center"/>
          </w:tcPr>
          <w:p>
            <w:pPr>
              <w:spacing w:line="280" w:lineRule="exact"/>
              <w:jc w:val="center"/>
              <w:rPr>
                <w:color w:val="000000"/>
                <w:szCs w:val="21"/>
              </w:rPr>
            </w:pPr>
            <w:r>
              <w:rPr>
                <w:rFonts w:hAnsi="宋体"/>
                <w:color w:val="000000"/>
                <w:szCs w:val="21"/>
              </w:rPr>
              <w:t>生态环境信息公开率</w:t>
            </w:r>
          </w:p>
        </w:tc>
        <w:tc>
          <w:tcPr>
            <w:tcW w:w="248" w:type="pct"/>
            <w:shd w:val="clear" w:color="000000" w:fill="FFFFFF"/>
            <w:noWrap w:val="0"/>
            <w:vAlign w:val="center"/>
          </w:tcPr>
          <w:p>
            <w:pPr>
              <w:spacing w:line="280" w:lineRule="exact"/>
              <w:jc w:val="center"/>
              <w:rPr>
                <w:color w:val="000000"/>
                <w:szCs w:val="21"/>
              </w:rPr>
            </w:pPr>
            <w:r>
              <w:rPr>
                <w:color w:val="000000"/>
                <w:szCs w:val="21"/>
              </w:rPr>
              <w:t>%</w:t>
            </w:r>
          </w:p>
        </w:tc>
        <w:tc>
          <w:tcPr>
            <w:tcW w:w="694" w:type="pct"/>
            <w:shd w:val="clear" w:color="000000" w:fill="FFFFFF"/>
            <w:noWrap w:val="0"/>
            <w:vAlign w:val="center"/>
          </w:tcPr>
          <w:p>
            <w:pPr>
              <w:spacing w:line="280" w:lineRule="exact"/>
              <w:jc w:val="center"/>
              <w:rPr>
                <w:color w:val="000000"/>
                <w:szCs w:val="21"/>
              </w:rPr>
            </w:pPr>
            <w:r>
              <w:rPr>
                <w:color w:val="000000"/>
                <w:szCs w:val="21"/>
              </w:rPr>
              <w:t>100</w:t>
            </w:r>
          </w:p>
        </w:tc>
        <w:tc>
          <w:tcPr>
            <w:tcW w:w="270" w:type="pct"/>
            <w:shd w:val="clear" w:color="000000" w:fill="FFFFFF"/>
            <w:noWrap w:val="0"/>
            <w:vAlign w:val="center"/>
          </w:tcPr>
          <w:p>
            <w:pPr>
              <w:spacing w:line="280" w:lineRule="exact"/>
              <w:ind w:left="-105" w:leftChars="-50" w:right="-105" w:rightChars="-50"/>
              <w:jc w:val="center"/>
              <w:rPr>
                <w:color w:val="000000"/>
                <w:szCs w:val="21"/>
              </w:rPr>
            </w:pPr>
            <w:r>
              <w:rPr>
                <w:rFonts w:hAnsi="宋体"/>
                <w:color w:val="000000"/>
                <w:szCs w:val="21"/>
              </w:rPr>
              <w:t>约束性</w:t>
            </w:r>
          </w:p>
        </w:tc>
        <w:tc>
          <w:tcPr>
            <w:tcW w:w="419" w:type="pct"/>
            <w:shd w:val="clear" w:color="000000" w:fill="FFFFFF"/>
            <w:noWrap w:val="0"/>
            <w:vAlign w:val="center"/>
          </w:tcPr>
          <w:p>
            <w:pPr>
              <w:spacing w:line="280" w:lineRule="exact"/>
              <w:jc w:val="center"/>
              <w:rPr>
                <w:color w:val="000000"/>
                <w:szCs w:val="21"/>
              </w:rPr>
            </w:pPr>
            <w:r>
              <w:rPr>
                <w:color w:val="000000"/>
                <w:szCs w:val="21"/>
              </w:rPr>
              <w:t>100</w:t>
            </w:r>
          </w:p>
        </w:tc>
        <w:tc>
          <w:tcPr>
            <w:tcW w:w="663" w:type="pct"/>
            <w:shd w:val="clear" w:color="000000" w:fill="FFFFFF"/>
            <w:noWrap w:val="0"/>
            <w:vAlign w:val="center"/>
          </w:tcPr>
          <w:p>
            <w:pPr>
              <w:spacing w:line="280" w:lineRule="exact"/>
              <w:jc w:val="center"/>
              <w:rPr>
                <w:color w:val="000000"/>
                <w:szCs w:val="21"/>
              </w:rPr>
            </w:pPr>
            <w:r>
              <w:rPr>
                <w:color w:val="000000"/>
                <w:szCs w:val="21"/>
              </w:rPr>
              <w:t>100</w:t>
            </w:r>
          </w:p>
        </w:tc>
        <w:tc>
          <w:tcPr>
            <w:tcW w:w="614" w:type="pct"/>
            <w:shd w:val="clear" w:color="000000" w:fill="FFFFFF"/>
            <w:noWrap w:val="0"/>
            <w:vAlign w:val="center"/>
          </w:tcPr>
          <w:p>
            <w:pPr>
              <w:spacing w:line="280" w:lineRule="exact"/>
              <w:jc w:val="center"/>
              <w:rPr>
                <w:color w:val="000000"/>
                <w:szCs w:val="21"/>
              </w:rPr>
            </w:pPr>
            <w:r>
              <w:rPr>
                <w:color w:val="000000"/>
                <w:szCs w:val="21"/>
              </w:rPr>
              <w:t>100</w:t>
            </w:r>
          </w:p>
        </w:tc>
        <w:tc>
          <w:tcPr>
            <w:tcW w:w="358" w:type="pct"/>
            <w:shd w:val="clear" w:color="000000" w:fill="FFFFFF"/>
            <w:noWrap w:val="0"/>
            <w:vAlign w:val="center"/>
          </w:tcPr>
          <w:p>
            <w:pPr>
              <w:spacing w:line="28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auto" w:fill="auto"/>
            <w:noWrap w:val="0"/>
            <w:vAlign w:val="center"/>
          </w:tcPr>
          <w:p>
            <w:pPr>
              <w:spacing w:line="280" w:lineRule="exact"/>
              <w:jc w:val="center"/>
              <w:rPr>
                <w:color w:val="000000"/>
                <w:szCs w:val="21"/>
              </w:rPr>
            </w:pPr>
          </w:p>
        </w:tc>
        <w:tc>
          <w:tcPr>
            <w:tcW w:w="298" w:type="pct"/>
            <w:vMerge w:val="continue"/>
            <w:shd w:val="clear" w:color="auto" w:fill="auto"/>
            <w:noWrap w:val="0"/>
            <w:vAlign w:val="center"/>
          </w:tcPr>
          <w:p>
            <w:pPr>
              <w:spacing w:line="280" w:lineRule="exact"/>
              <w:jc w:val="center"/>
              <w:rPr>
                <w:color w:val="000000"/>
                <w:szCs w:val="21"/>
              </w:rPr>
            </w:pPr>
          </w:p>
        </w:tc>
        <w:tc>
          <w:tcPr>
            <w:tcW w:w="248" w:type="pct"/>
            <w:shd w:val="clear" w:color="000000" w:fill="FFFFFF"/>
            <w:noWrap w:val="0"/>
            <w:vAlign w:val="center"/>
          </w:tcPr>
          <w:p>
            <w:pPr>
              <w:spacing w:line="280" w:lineRule="exact"/>
              <w:jc w:val="center"/>
              <w:rPr>
                <w:color w:val="000000"/>
                <w:szCs w:val="21"/>
              </w:rPr>
            </w:pPr>
            <w:r>
              <w:rPr>
                <w:color w:val="000000"/>
                <w:szCs w:val="21"/>
              </w:rPr>
              <w:t>6</w:t>
            </w:r>
          </w:p>
        </w:tc>
        <w:tc>
          <w:tcPr>
            <w:tcW w:w="814" w:type="pct"/>
            <w:shd w:val="clear" w:color="000000" w:fill="FFFFFF"/>
            <w:noWrap w:val="0"/>
            <w:vAlign w:val="center"/>
          </w:tcPr>
          <w:p>
            <w:pPr>
              <w:spacing w:line="280" w:lineRule="exact"/>
              <w:jc w:val="center"/>
              <w:rPr>
                <w:rFonts w:hint="eastAsia" w:hAnsi="宋体"/>
                <w:color w:val="000000"/>
                <w:szCs w:val="21"/>
              </w:rPr>
            </w:pPr>
            <w:r>
              <w:rPr>
                <w:rFonts w:hAnsi="宋体"/>
                <w:color w:val="000000"/>
                <w:szCs w:val="21"/>
              </w:rPr>
              <w:t>依法开展规划环境</w:t>
            </w:r>
          </w:p>
          <w:p>
            <w:pPr>
              <w:spacing w:line="280" w:lineRule="exact"/>
              <w:jc w:val="center"/>
              <w:rPr>
                <w:color w:val="000000"/>
                <w:szCs w:val="21"/>
              </w:rPr>
            </w:pPr>
            <w:r>
              <w:rPr>
                <w:rFonts w:hAnsi="宋体"/>
                <w:color w:val="000000"/>
                <w:szCs w:val="21"/>
              </w:rPr>
              <w:t>影响评价</w:t>
            </w:r>
          </w:p>
        </w:tc>
        <w:tc>
          <w:tcPr>
            <w:tcW w:w="248" w:type="pct"/>
            <w:shd w:val="clear" w:color="000000" w:fill="FFFFFF"/>
            <w:noWrap w:val="0"/>
            <w:vAlign w:val="center"/>
          </w:tcPr>
          <w:p>
            <w:pPr>
              <w:spacing w:line="280" w:lineRule="exact"/>
              <w:jc w:val="center"/>
              <w:rPr>
                <w:color w:val="000000"/>
                <w:szCs w:val="21"/>
              </w:rPr>
            </w:pPr>
            <w:r>
              <w:rPr>
                <w:color w:val="000000"/>
                <w:szCs w:val="21"/>
              </w:rPr>
              <w:t>%</w:t>
            </w:r>
          </w:p>
        </w:tc>
        <w:tc>
          <w:tcPr>
            <w:tcW w:w="694" w:type="pct"/>
            <w:shd w:val="clear" w:color="000000" w:fill="FFFFFF"/>
            <w:noWrap w:val="0"/>
            <w:vAlign w:val="center"/>
          </w:tcPr>
          <w:p>
            <w:pPr>
              <w:spacing w:line="280" w:lineRule="exact"/>
              <w:jc w:val="center"/>
              <w:rPr>
                <w:color w:val="000000"/>
                <w:szCs w:val="21"/>
              </w:rPr>
            </w:pPr>
            <w:r>
              <w:rPr>
                <w:color w:val="000000"/>
                <w:szCs w:val="21"/>
              </w:rPr>
              <w:t>100</w:t>
            </w:r>
          </w:p>
        </w:tc>
        <w:tc>
          <w:tcPr>
            <w:tcW w:w="270" w:type="pct"/>
            <w:shd w:val="clear" w:color="000000" w:fill="FFFFFF"/>
            <w:noWrap w:val="0"/>
            <w:vAlign w:val="center"/>
          </w:tcPr>
          <w:p>
            <w:pPr>
              <w:spacing w:line="280" w:lineRule="exact"/>
              <w:ind w:left="-105" w:leftChars="-50" w:right="-105" w:rightChars="-50"/>
              <w:jc w:val="center"/>
              <w:rPr>
                <w:color w:val="000000"/>
                <w:szCs w:val="21"/>
              </w:rPr>
            </w:pPr>
            <w:r>
              <w:rPr>
                <w:rFonts w:hAnsi="宋体"/>
                <w:color w:val="000000"/>
                <w:szCs w:val="21"/>
              </w:rPr>
              <w:t>约束性</w:t>
            </w:r>
          </w:p>
        </w:tc>
        <w:tc>
          <w:tcPr>
            <w:tcW w:w="419" w:type="pct"/>
            <w:shd w:val="clear" w:color="000000" w:fill="FFFFFF"/>
            <w:noWrap w:val="0"/>
            <w:vAlign w:val="center"/>
          </w:tcPr>
          <w:p>
            <w:pPr>
              <w:spacing w:line="280" w:lineRule="exact"/>
              <w:jc w:val="center"/>
              <w:rPr>
                <w:color w:val="000000"/>
                <w:szCs w:val="21"/>
              </w:rPr>
            </w:pPr>
            <w:r>
              <w:rPr>
                <w:color w:val="000000"/>
                <w:szCs w:val="21"/>
              </w:rPr>
              <w:t>100</w:t>
            </w:r>
          </w:p>
        </w:tc>
        <w:tc>
          <w:tcPr>
            <w:tcW w:w="663" w:type="pct"/>
            <w:shd w:val="clear" w:color="000000" w:fill="FFFFFF"/>
            <w:noWrap w:val="0"/>
            <w:vAlign w:val="center"/>
          </w:tcPr>
          <w:p>
            <w:pPr>
              <w:spacing w:line="280" w:lineRule="exact"/>
              <w:jc w:val="center"/>
              <w:rPr>
                <w:color w:val="000000"/>
                <w:szCs w:val="21"/>
              </w:rPr>
            </w:pPr>
            <w:r>
              <w:rPr>
                <w:color w:val="000000"/>
                <w:szCs w:val="21"/>
              </w:rPr>
              <w:t>100</w:t>
            </w:r>
          </w:p>
        </w:tc>
        <w:tc>
          <w:tcPr>
            <w:tcW w:w="614" w:type="pct"/>
            <w:shd w:val="clear" w:color="000000" w:fill="FFFFFF"/>
            <w:noWrap w:val="0"/>
            <w:vAlign w:val="center"/>
          </w:tcPr>
          <w:p>
            <w:pPr>
              <w:spacing w:line="280" w:lineRule="exact"/>
              <w:jc w:val="center"/>
              <w:rPr>
                <w:color w:val="000000"/>
                <w:szCs w:val="21"/>
              </w:rPr>
            </w:pPr>
            <w:r>
              <w:rPr>
                <w:color w:val="000000"/>
                <w:szCs w:val="21"/>
              </w:rPr>
              <w:t>100</w:t>
            </w:r>
          </w:p>
        </w:tc>
        <w:tc>
          <w:tcPr>
            <w:tcW w:w="358" w:type="pct"/>
            <w:shd w:val="clear" w:color="000000" w:fill="FFFFFF"/>
            <w:noWrap w:val="0"/>
            <w:vAlign w:val="center"/>
          </w:tcPr>
          <w:p>
            <w:pPr>
              <w:spacing w:line="28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restart"/>
            <w:shd w:val="clear" w:color="000000" w:fill="FFFFFF"/>
            <w:noWrap w:val="0"/>
            <w:vAlign w:val="center"/>
          </w:tcPr>
          <w:p>
            <w:pPr>
              <w:spacing w:line="280" w:lineRule="exact"/>
              <w:jc w:val="center"/>
              <w:rPr>
                <w:color w:val="000000"/>
                <w:szCs w:val="21"/>
              </w:rPr>
            </w:pPr>
            <w:r>
              <w:rPr>
                <w:rFonts w:hAnsi="宋体"/>
                <w:color w:val="000000"/>
                <w:szCs w:val="21"/>
              </w:rPr>
              <w:t>生态安全</w:t>
            </w:r>
          </w:p>
        </w:tc>
        <w:tc>
          <w:tcPr>
            <w:tcW w:w="298" w:type="pct"/>
            <w:vMerge w:val="restart"/>
            <w:shd w:val="clear" w:color="000000" w:fill="FFFFFF"/>
            <w:noWrap w:val="0"/>
            <w:vAlign w:val="center"/>
          </w:tcPr>
          <w:p>
            <w:pPr>
              <w:spacing w:line="280" w:lineRule="exact"/>
              <w:jc w:val="center"/>
              <w:rPr>
                <w:color w:val="000000"/>
                <w:szCs w:val="21"/>
              </w:rPr>
            </w:pPr>
            <w:r>
              <w:rPr>
                <w:color w:val="000000"/>
                <w:szCs w:val="21"/>
              </w:rPr>
              <w:t>（</w:t>
            </w:r>
            <w:r>
              <w:rPr>
                <w:rFonts w:hAnsi="宋体"/>
                <w:color w:val="000000"/>
                <w:szCs w:val="21"/>
              </w:rPr>
              <w:t>二）生态环境质量改善</w:t>
            </w:r>
          </w:p>
        </w:tc>
        <w:tc>
          <w:tcPr>
            <w:tcW w:w="248" w:type="pct"/>
            <w:shd w:val="clear" w:color="000000" w:fill="FFFFFF"/>
            <w:noWrap w:val="0"/>
            <w:vAlign w:val="center"/>
          </w:tcPr>
          <w:p>
            <w:pPr>
              <w:spacing w:line="280" w:lineRule="exact"/>
              <w:jc w:val="center"/>
              <w:rPr>
                <w:color w:val="000000"/>
                <w:szCs w:val="21"/>
              </w:rPr>
            </w:pPr>
            <w:r>
              <w:rPr>
                <w:color w:val="000000"/>
                <w:szCs w:val="21"/>
              </w:rPr>
              <w:t>7</w:t>
            </w:r>
          </w:p>
        </w:tc>
        <w:tc>
          <w:tcPr>
            <w:tcW w:w="814" w:type="pct"/>
            <w:shd w:val="clear" w:color="000000" w:fill="FFFFFF"/>
            <w:noWrap w:val="0"/>
            <w:vAlign w:val="center"/>
          </w:tcPr>
          <w:p>
            <w:pPr>
              <w:spacing w:line="280" w:lineRule="exact"/>
              <w:jc w:val="center"/>
              <w:rPr>
                <w:rFonts w:hint="eastAsia" w:hAnsi="宋体"/>
                <w:color w:val="000000"/>
                <w:szCs w:val="21"/>
              </w:rPr>
            </w:pPr>
            <w:r>
              <w:rPr>
                <w:rFonts w:hAnsi="宋体"/>
                <w:color w:val="000000"/>
                <w:szCs w:val="21"/>
              </w:rPr>
              <w:t>环境空气质量</w:t>
            </w:r>
          </w:p>
          <w:p>
            <w:pPr>
              <w:spacing w:line="280" w:lineRule="exact"/>
              <w:jc w:val="center"/>
              <w:rPr>
                <w:rFonts w:hint="eastAsia" w:hAnsi="宋体"/>
                <w:color w:val="000000"/>
                <w:szCs w:val="21"/>
              </w:rPr>
            </w:pPr>
            <w:r>
              <w:rPr>
                <w:rFonts w:hAnsi="宋体"/>
                <w:color w:val="000000"/>
                <w:szCs w:val="21"/>
              </w:rPr>
              <w:t>优良天数比例</w:t>
            </w:r>
          </w:p>
          <w:p>
            <w:pPr>
              <w:spacing w:line="280" w:lineRule="exact"/>
              <w:jc w:val="center"/>
              <w:rPr>
                <w:color w:val="000000"/>
                <w:szCs w:val="21"/>
              </w:rPr>
            </w:pPr>
            <w:r>
              <w:rPr>
                <w:color w:val="000000"/>
                <w:szCs w:val="21"/>
              </w:rPr>
              <w:t>PM</w:t>
            </w:r>
            <w:r>
              <w:rPr>
                <w:color w:val="000000"/>
                <w:szCs w:val="21"/>
                <w:vertAlign w:val="subscript"/>
              </w:rPr>
              <w:t>2.5</w:t>
            </w:r>
            <w:r>
              <w:rPr>
                <w:rFonts w:hAnsi="宋体"/>
                <w:color w:val="000000"/>
                <w:szCs w:val="21"/>
              </w:rPr>
              <w:t>浓度下降幅度</w:t>
            </w:r>
          </w:p>
        </w:tc>
        <w:tc>
          <w:tcPr>
            <w:tcW w:w="248" w:type="pct"/>
            <w:shd w:val="clear" w:color="000000" w:fill="FFFFFF"/>
            <w:noWrap w:val="0"/>
            <w:vAlign w:val="center"/>
          </w:tcPr>
          <w:p>
            <w:pPr>
              <w:spacing w:line="280" w:lineRule="exact"/>
              <w:jc w:val="center"/>
              <w:rPr>
                <w:color w:val="000000"/>
                <w:szCs w:val="21"/>
              </w:rPr>
            </w:pPr>
            <w:r>
              <w:rPr>
                <w:color w:val="000000"/>
                <w:szCs w:val="21"/>
              </w:rPr>
              <w:t>%</w:t>
            </w:r>
          </w:p>
        </w:tc>
        <w:tc>
          <w:tcPr>
            <w:tcW w:w="694" w:type="pct"/>
            <w:shd w:val="clear" w:color="000000" w:fill="FFFFFF"/>
            <w:noWrap w:val="0"/>
            <w:vAlign w:val="center"/>
          </w:tcPr>
          <w:p>
            <w:pPr>
              <w:spacing w:line="280" w:lineRule="exact"/>
              <w:jc w:val="center"/>
              <w:rPr>
                <w:color w:val="000000"/>
                <w:szCs w:val="21"/>
              </w:rPr>
            </w:pPr>
            <w:r>
              <w:rPr>
                <w:rFonts w:hAnsi="宋体"/>
                <w:color w:val="000000"/>
                <w:szCs w:val="21"/>
              </w:rPr>
              <w:t>完成上级规定的考核任务；保持稳定或持续改善</w:t>
            </w:r>
          </w:p>
        </w:tc>
        <w:tc>
          <w:tcPr>
            <w:tcW w:w="270" w:type="pct"/>
            <w:shd w:val="clear" w:color="000000" w:fill="FFFFFF"/>
            <w:noWrap w:val="0"/>
            <w:vAlign w:val="center"/>
          </w:tcPr>
          <w:p>
            <w:pPr>
              <w:spacing w:line="280" w:lineRule="exact"/>
              <w:ind w:left="-105" w:leftChars="-50" w:right="-105" w:rightChars="-50"/>
              <w:jc w:val="center"/>
              <w:rPr>
                <w:color w:val="000000"/>
                <w:szCs w:val="21"/>
              </w:rPr>
            </w:pPr>
            <w:r>
              <w:rPr>
                <w:rFonts w:hAnsi="宋体"/>
                <w:color w:val="000000"/>
                <w:szCs w:val="21"/>
              </w:rPr>
              <w:t>约束性</w:t>
            </w:r>
          </w:p>
        </w:tc>
        <w:tc>
          <w:tcPr>
            <w:tcW w:w="419" w:type="pct"/>
            <w:shd w:val="clear" w:color="000000" w:fill="FFFFFF"/>
            <w:noWrap w:val="0"/>
            <w:vAlign w:val="center"/>
          </w:tcPr>
          <w:p>
            <w:pPr>
              <w:spacing w:line="280" w:lineRule="exact"/>
              <w:jc w:val="center"/>
              <w:rPr>
                <w:rFonts w:hint="eastAsia" w:hAnsi="宋体"/>
                <w:color w:val="000000"/>
                <w:szCs w:val="21"/>
              </w:rPr>
            </w:pPr>
            <w:r>
              <w:rPr>
                <w:color w:val="000000"/>
                <w:szCs w:val="21"/>
              </w:rPr>
              <w:t>80.3%</w:t>
            </w:r>
            <w:r>
              <w:rPr>
                <w:rFonts w:hAnsi="宋体"/>
                <w:color w:val="000000"/>
                <w:szCs w:val="21"/>
              </w:rPr>
              <w:t>，</w:t>
            </w:r>
          </w:p>
          <w:p>
            <w:pPr>
              <w:spacing w:line="280" w:lineRule="exact"/>
              <w:jc w:val="center"/>
              <w:rPr>
                <w:rFonts w:hint="eastAsia" w:hAnsi="宋体"/>
                <w:color w:val="000000"/>
                <w:szCs w:val="21"/>
              </w:rPr>
            </w:pPr>
            <w:r>
              <w:rPr>
                <w:rFonts w:hAnsi="宋体"/>
                <w:color w:val="000000"/>
                <w:szCs w:val="21"/>
              </w:rPr>
              <w:t>完成上级规定的</w:t>
            </w:r>
          </w:p>
          <w:p>
            <w:pPr>
              <w:spacing w:line="280" w:lineRule="exact"/>
              <w:jc w:val="center"/>
              <w:rPr>
                <w:color w:val="000000"/>
                <w:szCs w:val="21"/>
              </w:rPr>
            </w:pPr>
            <w:r>
              <w:rPr>
                <w:rFonts w:hAnsi="宋体"/>
                <w:color w:val="000000"/>
                <w:szCs w:val="21"/>
              </w:rPr>
              <w:t>考核任务</w:t>
            </w:r>
            <w:r>
              <w:rPr>
                <w:color w:val="000000"/>
                <w:szCs w:val="21"/>
              </w:rPr>
              <w:t>14.9%</w:t>
            </w:r>
          </w:p>
        </w:tc>
        <w:tc>
          <w:tcPr>
            <w:tcW w:w="663" w:type="pct"/>
            <w:shd w:val="clear" w:color="000000" w:fill="FFFFFF"/>
            <w:noWrap w:val="0"/>
            <w:vAlign w:val="center"/>
          </w:tcPr>
          <w:p>
            <w:pPr>
              <w:spacing w:line="280" w:lineRule="exact"/>
              <w:jc w:val="center"/>
              <w:rPr>
                <w:color w:val="000000"/>
                <w:szCs w:val="21"/>
              </w:rPr>
            </w:pPr>
            <w:r>
              <w:rPr>
                <w:color w:val="000000"/>
                <w:szCs w:val="21"/>
              </w:rPr>
              <w:t>80.5%</w:t>
            </w:r>
            <w:r>
              <w:rPr>
                <w:rFonts w:hAnsi="宋体"/>
                <w:color w:val="000000"/>
                <w:szCs w:val="21"/>
              </w:rPr>
              <w:t>，完成上级规定的考核任务，</w:t>
            </w:r>
            <w:r>
              <w:rPr>
                <w:color w:val="000000"/>
                <w:szCs w:val="21"/>
              </w:rPr>
              <w:t>PM</w:t>
            </w:r>
            <w:r>
              <w:rPr>
                <w:color w:val="000000"/>
                <w:szCs w:val="21"/>
                <w:vertAlign w:val="subscript"/>
              </w:rPr>
              <w:t>2.5</w:t>
            </w:r>
            <w:r>
              <w:rPr>
                <w:rFonts w:hAnsi="宋体"/>
                <w:color w:val="000000"/>
                <w:szCs w:val="21"/>
              </w:rPr>
              <w:t>浓度下降到</w:t>
            </w:r>
            <w:r>
              <w:rPr>
                <w:color w:val="000000"/>
                <w:szCs w:val="21"/>
              </w:rPr>
              <w:t>35μg /m</w:t>
            </w:r>
            <w:r>
              <w:rPr>
                <w:color w:val="000000"/>
                <w:szCs w:val="21"/>
                <w:vertAlign w:val="superscript"/>
              </w:rPr>
              <w:t>3</w:t>
            </w:r>
          </w:p>
        </w:tc>
        <w:tc>
          <w:tcPr>
            <w:tcW w:w="614" w:type="pct"/>
            <w:shd w:val="clear" w:color="auto" w:fill="auto"/>
            <w:noWrap w:val="0"/>
            <w:vAlign w:val="center"/>
          </w:tcPr>
          <w:p>
            <w:pPr>
              <w:spacing w:line="280" w:lineRule="exact"/>
              <w:jc w:val="center"/>
              <w:rPr>
                <w:rFonts w:hint="eastAsia" w:hAnsi="宋体"/>
                <w:color w:val="000000"/>
                <w:szCs w:val="21"/>
              </w:rPr>
            </w:pPr>
            <w:r>
              <w:rPr>
                <w:rFonts w:hAnsi="宋体"/>
                <w:color w:val="000000"/>
                <w:szCs w:val="21"/>
              </w:rPr>
              <w:t>完成上级规定的考核任务；</w:t>
            </w:r>
          </w:p>
          <w:p>
            <w:pPr>
              <w:spacing w:line="280" w:lineRule="exact"/>
              <w:jc w:val="center"/>
              <w:rPr>
                <w:rFonts w:hint="eastAsia" w:hAnsi="宋体"/>
                <w:color w:val="000000"/>
                <w:szCs w:val="21"/>
              </w:rPr>
            </w:pPr>
            <w:r>
              <w:rPr>
                <w:rFonts w:hAnsi="宋体"/>
                <w:color w:val="000000"/>
                <w:szCs w:val="21"/>
              </w:rPr>
              <w:t>保持稳定或者</w:t>
            </w:r>
          </w:p>
          <w:p>
            <w:pPr>
              <w:spacing w:line="280" w:lineRule="exact"/>
              <w:jc w:val="center"/>
              <w:rPr>
                <w:color w:val="000000"/>
                <w:szCs w:val="21"/>
              </w:rPr>
            </w:pPr>
            <w:r>
              <w:rPr>
                <w:rFonts w:hAnsi="宋体"/>
                <w:color w:val="000000"/>
                <w:szCs w:val="21"/>
              </w:rPr>
              <w:t>持续改善</w:t>
            </w:r>
          </w:p>
        </w:tc>
        <w:tc>
          <w:tcPr>
            <w:tcW w:w="358" w:type="pct"/>
            <w:shd w:val="clear" w:color="000000" w:fill="FFFFFF"/>
            <w:noWrap w:val="0"/>
            <w:vAlign w:val="center"/>
          </w:tcPr>
          <w:p>
            <w:pPr>
              <w:spacing w:line="28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000000" w:fill="FFFFFF"/>
            <w:noWrap w:val="0"/>
            <w:vAlign w:val="center"/>
          </w:tcPr>
          <w:p>
            <w:pPr>
              <w:spacing w:line="280" w:lineRule="exact"/>
              <w:jc w:val="center"/>
              <w:rPr>
                <w:color w:val="000000"/>
                <w:szCs w:val="21"/>
              </w:rPr>
            </w:pPr>
          </w:p>
        </w:tc>
        <w:tc>
          <w:tcPr>
            <w:tcW w:w="298" w:type="pct"/>
            <w:vMerge w:val="continue"/>
            <w:shd w:val="clear" w:color="auto" w:fill="auto"/>
            <w:noWrap w:val="0"/>
            <w:vAlign w:val="center"/>
          </w:tcPr>
          <w:p>
            <w:pPr>
              <w:spacing w:line="280" w:lineRule="exact"/>
              <w:jc w:val="center"/>
              <w:rPr>
                <w:color w:val="000000"/>
                <w:szCs w:val="21"/>
              </w:rPr>
            </w:pPr>
          </w:p>
        </w:tc>
        <w:tc>
          <w:tcPr>
            <w:tcW w:w="248" w:type="pct"/>
            <w:shd w:val="clear" w:color="000000" w:fill="FFFFFF"/>
            <w:noWrap w:val="0"/>
            <w:vAlign w:val="center"/>
          </w:tcPr>
          <w:p>
            <w:pPr>
              <w:spacing w:line="280" w:lineRule="exact"/>
              <w:jc w:val="center"/>
              <w:rPr>
                <w:color w:val="000000"/>
                <w:szCs w:val="21"/>
              </w:rPr>
            </w:pPr>
            <w:r>
              <w:rPr>
                <w:color w:val="000000"/>
                <w:szCs w:val="21"/>
              </w:rPr>
              <w:t>8</w:t>
            </w:r>
          </w:p>
        </w:tc>
        <w:tc>
          <w:tcPr>
            <w:tcW w:w="814" w:type="pct"/>
            <w:shd w:val="clear" w:color="000000" w:fill="FFFFFF"/>
            <w:noWrap w:val="0"/>
            <w:vAlign w:val="center"/>
          </w:tcPr>
          <w:p>
            <w:pPr>
              <w:spacing w:line="280" w:lineRule="exact"/>
              <w:jc w:val="center"/>
              <w:rPr>
                <w:rFonts w:hint="eastAsia"/>
                <w:color w:val="000000"/>
                <w:szCs w:val="21"/>
              </w:rPr>
            </w:pPr>
            <w:r>
              <w:rPr>
                <w:rFonts w:hAnsi="宋体"/>
                <w:color w:val="000000"/>
                <w:szCs w:val="21"/>
              </w:rPr>
              <w:t>水环境质量</w:t>
            </w:r>
          </w:p>
          <w:p>
            <w:pPr>
              <w:spacing w:line="280" w:lineRule="exact"/>
              <w:jc w:val="center"/>
              <w:rPr>
                <w:rFonts w:hint="eastAsia" w:hAnsi="宋体"/>
                <w:color w:val="000000"/>
                <w:szCs w:val="21"/>
              </w:rPr>
            </w:pPr>
            <w:r>
              <w:rPr>
                <w:rFonts w:hAnsi="宋体"/>
                <w:color w:val="000000"/>
                <w:szCs w:val="21"/>
              </w:rPr>
              <w:t>水质达到或优于</w:t>
            </w:r>
            <w:r>
              <w:rPr>
                <w:color w:val="000000"/>
                <w:szCs w:val="21"/>
              </w:rPr>
              <w:t>III</w:t>
            </w:r>
            <w:r>
              <w:rPr>
                <w:rFonts w:hAnsi="宋体"/>
                <w:color w:val="000000"/>
                <w:szCs w:val="21"/>
              </w:rPr>
              <w:t>类</w:t>
            </w:r>
          </w:p>
          <w:p>
            <w:pPr>
              <w:spacing w:line="280" w:lineRule="exact"/>
              <w:jc w:val="center"/>
              <w:rPr>
                <w:rFonts w:hint="eastAsia"/>
                <w:color w:val="000000"/>
                <w:szCs w:val="21"/>
              </w:rPr>
            </w:pPr>
            <w:r>
              <w:rPr>
                <w:rFonts w:hAnsi="宋体"/>
                <w:color w:val="000000"/>
                <w:szCs w:val="21"/>
              </w:rPr>
              <w:t>比例提高幅度</w:t>
            </w:r>
          </w:p>
          <w:p>
            <w:pPr>
              <w:spacing w:line="280" w:lineRule="exact"/>
              <w:ind w:left="-105" w:leftChars="-50" w:right="-105" w:rightChars="-50"/>
              <w:jc w:val="center"/>
              <w:rPr>
                <w:rFonts w:hint="eastAsia"/>
                <w:color w:val="000000"/>
                <w:spacing w:val="-6"/>
                <w:szCs w:val="21"/>
              </w:rPr>
            </w:pPr>
            <w:r>
              <w:rPr>
                <w:rFonts w:hAnsi="宋体"/>
                <w:color w:val="000000"/>
                <w:spacing w:val="-6"/>
                <w:szCs w:val="21"/>
              </w:rPr>
              <w:t>劣</w:t>
            </w:r>
            <w:r>
              <w:rPr>
                <w:color w:val="000000"/>
                <w:spacing w:val="-6"/>
                <w:szCs w:val="21"/>
              </w:rPr>
              <w:t>V</w:t>
            </w:r>
            <w:r>
              <w:rPr>
                <w:rFonts w:hAnsi="宋体"/>
                <w:color w:val="000000"/>
                <w:spacing w:val="-6"/>
                <w:szCs w:val="21"/>
              </w:rPr>
              <w:t>类水体比例下降幅度</w:t>
            </w:r>
          </w:p>
          <w:p>
            <w:pPr>
              <w:spacing w:line="280" w:lineRule="exact"/>
              <w:jc w:val="center"/>
              <w:rPr>
                <w:color w:val="000000"/>
                <w:szCs w:val="21"/>
              </w:rPr>
            </w:pPr>
            <w:r>
              <w:rPr>
                <w:rFonts w:hAnsi="宋体"/>
                <w:color w:val="000000"/>
                <w:szCs w:val="21"/>
              </w:rPr>
              <w:t>黑臭水体消除比例</w:t>
            </w:r>
          </w:p>
        </w:tc>
        <w:tc>
          <w:tcPr>
            <w:tcW w:w="248" w:type="pct"/>
            <w:shd w:val="clear" w:color="000000" w:fill="FFFFFF"/>
            <w:noWrap w:val="0"/>
            <w:vAlign w:val="center"/>
          </w:tcPr>
          <w:p>
            <w:pPr>
              <w:spacing w:line="280" w:lineRule="exact"/>
              <w:jc w:val="center"/>
              <w:rPr>
                <w:color w:val="000000"/>
                <w:szCs w:val="21"/>
              </w:rPr>
            </w:pPr>
            <w:r>
              <w:rPr>
                <w:color w:val="000000"/>
                <w:szCs w:val="21"/>
              </w:rPr>
              <w:t>%</w:t>
            </w:r>
          </w:p>
        </w:tc>
        <w:tc>
          <w:tcPr>
            <w:tcW w:w="694" w:type="pct"/>
            <w:shd w:val="clear" w:color="000000" w:fill="FFFFFF"/>
            <w:noWrap w:val="0"/>
            <w:vAlign w:val="center"/>
          </w:tcPr>
          <w:p>
            <w:pPr>
              <w:spacing w:line="280" w:lineRule="exact"/>
              <w:jc w:val="center"/>
              <w:rPr>
                <w:color w:val="000000"/>
                <w:szCs w:val="21"/>
              </w:rPr>
            </w:pPr>
            <w:r>
              <w:rPr>
                <w:rFonts w:hAnsi="宋体"/>
                <w:color w:val="000000"/>
                <w:szCs w:val="21"/>
              </w:rPr>
              <w:t>完成上级规定的考核任务；保持稳定或持续改善</w:t>
            </w:r>
          </w:p>
        </w:tc>
        <w:tc>
          <w:tcPr>
            <w:tcW w:w="270" w:type="pct"/>
            <w:shd w:val="clear" w:color="000000" w:fill="FFFFFF"/>
            <w:noWrap w:val="0"/>
            <w:vAlign w:val="center"/>
          </w:tcPr>
          <w:p>
            <w:pPr>
              <w:spacing w:line="280" w:lineRule="exact"/>
              <w:ind w:left="-105" w:leftChars="-50" w:right="-105" w:rightChars="-50"/>
              <w:jc w:val="center"/>
              <w:rPr>
                <w:color w:val="000000"/>
                <w:szCs w:val="21"/>
              </w:rPr>
            </w:pPr>
            <w:r>
              <w:rPr>
                <w:rFonts w:hAnsi="宋体"/>
                <w:color w:val="000000"/>
                <w:szCs w:val="21"/>
              </w:rPr>
              <w:t>约束性</w:t>
            </w:r>
          </w:p>
        </w:tc>
        <w:tc>
          <w:tcPr>
            <w:tcW w:w="419" w:type="pct"/>
            <w:shd w:val="clear" w:color="000000" w:fill="FFFFFF"/>
            <w:noWrap w:val="0"/>
            <w:vAlign w:val="center"/>
          </w:tcPr>
          <w:p>
            <w:pPr>
              <w:spacing w:line="280" w:lineRule="exact"/>
              <w:jc w:val="center"/>
              <w:rPr>
                <w:rFonts w:hint="eastAsia" w:hAnsi="宋体"/>
                <w:color w:val="000000"/>
                <w:szCs w:val="21"/>
              </w:rPr>
            </w:pPr>
            <w:r>
              <w:rPr>
                <w:color w:val="000000"/>
                <w:szCs w:val="21"/>
              </w:rPr>
              <w:t>84.4%</w:t>
            </w:r>
            <w:r>
              <w:rPr>
                <w:rFonts w:hAnsi="宋体"/>
                <w:color w:val="000000"/>
                <w:szCs w:val="21"/>
              </w:rPr>
              <w:t>，</w:t>
            </w:r>
          </w:p>
          <w:p>
            <w:pPr>
              <w:spacing w:line="280" w:lineRule="exact"/>
              <w:jc w:val="center"/>
              <w:rPr>
                <w:rFonts w:hint="eastAsia" w:hAnsi="宋体"/>
                <w:color w:val="000000"/>
                <w:szCs w:val="21"/>
              </w:rPr>
            </w:pPr>
            <w:r>
              <w:rPr>
                <w:rFonts w:hAnsi="宋体"/>
                <w:color w:val="000000"/>
                <w:szCs w:val="21"/>
              </w:rPr>
              <w:t>完成上级规定的</w:t>
            </w:r>
          </w:p>
          <w:p>
            <w:pPr>
              <w:spacing w:line="280" w:lineRule="exact"/>
              <w:jc w:val="center"/>
              <w:rPr>
                <w:rFonts w:hint="eastAsia" w:hAnsi="宋体"/>
                <w:color w:val="000000"/>
                <w:szCs w:val="21"/>
              </w:rPr>
            </w:pPr>
            <w:r>
              <w:rPr>
                <w:rFonts w:hAnsi="宋体"/>
                <w:color w:val="000000"/>
                <w:szCs w:val="21"/>
              </w:rPr>
              <w:t>考核任务</w:t>
            </w:r>
          </w:p>
          <w:p>
            <w:pPr>
              <w:spacing w:line="280" w:lineRule="exact"/>
              <w:jc w:val="center"/>
              <w:rPr>
                <w:color w:val="000000"/>
                <w:szCs w:val="21"/>
              </w:rPr>
            </w:pPr>
            <w:r>
              <w:rPr>
                <w:rFonts w:hAnsi="宋体"/>
                <w:color w:val="000000"/>
                <w:szCs w:val="21"/>
              </w:rPr>
              <w:t>全面消除</w:t>
            </w:r>
          </w:p>
        </w:tc>
        <w:tc>
          <w:tcPr>
            <w:tcW w:w="663" w:type="pct"/>
            <w:shd w:val="clear" w:color="000000" w:fill="FFFFFF"/>
            <w:noWrap w:val="0"/>
            <w:vAlign w:val="center"/>
          </w:tcPr>
          <w:p>
            <w:pPr>
              <w:spacing w:line="280" w:lineRule="exact"/>
              <w:jc w:val="center"/>
              <w:rPr>
                <w:rFonts w:hint="eastAsia" w:hAnsi="宋体"/>
                <w:color w:val="000000"/>
                <w:szCs w:val="21"/>
              </w:rPr>
            </w:pPr>
            <w:r>
              <w:rPr>
                <w:color w:val="000000"/>
                <w:szCs w:val="21"/>
              </w:rPr>
              <w:t>92.2%</w:t>
            </w:r>
            <w:r>
              <w:rPr>
                <w:rFonts w:hAnsi="宋体"/>
                <w:color w:val="000000"/>
                <w:szCs w:val="21"/>
              </w:rPr>
              <w:t>，完成上级规定的考核任务</w:t>
            </w:r>
          </w:p>
          <w:p>
            <w:pPr>
              <w:spacing w:line="280" w:lineRule="exact"/>
              <w:jc w:val="center"/>
              <w:rPr>
                <w:color w:val="000000"/>
                <w:szCs w:val="21"/>
              </w:rPr>
            </w:pPr>
            <w:r>
              <w:rPr>
                <w:rFonts w:hAnsi="宋体"/>
                <w:color w:val="000000"/>
                <w:szCs w:val="21"/>
              </w:rPr>
              <w:t>全面消除</w:t>
            </w:r>
          </w:p>
        </w:tc>
        <w:tc>
          <w:tcPr>
            <w:tcW w:w="614" w:type="pct"/>
            <w:shd w:val="clear" w:color="000000" w:fill="FFFFFF"/>
            <w:noWrap w:val="0"/>
            <w:vAlign w:val="center"/>
          </w:tcPr>
          <w:p>
            <w:pPr>
              <w:spacing w:line="280" w:lineRule="exact"/>
              <w:jc w:val="center"/>
              <w:rPr>
                <w:rFonts w:hint="eastAsia" w:hAnsi="宋体"/>
                <w:color w:val="000000"/>
                <w:szCs w:val="21"/>
              </w:rPr>
            </w:pPr>
            <w:r>
              <w:rPr>
                <w:rFonts w:hAnsi="宋体"/>
                <w:color w:val="000000"/>
                <w:szCs w:val="21"/>
              </w:rPr>
              <w:t>完成上级规定的考核任务</w:t>
            </w:r>
          </w:p>
          <w:p>
            <w:pPr>
              <w:spacing w:line="280" w:lineRule="exact"/>
              <w:jc w:val="center"/>
              <w:rPr>
                <w:color w:val="000000"/>
                <w:szCs w:val="21"/>
              </w:rPr>
            </w:pPr>
            <w:r>
              <w:rPr>
                <w:rFonts w:hAnsi="宋体"/>
                <w:color w:val="000000"/>
                <w:szCs w:val="21"/>
              </w:rPr>
              <w:t>全面消除</w:t>
            </w:r>
          </w:p>
        </w:tc>
        <w:tc>
          <w:tcPr>
            <w:tcW w:w="358" w:type="pct"/>
            <w:shd w:val="clear" w:color="000000" w:fill="FFFFFF"/>
            <w:noWrap w:val="0"/>
            <w:vAlign w:val="center"/>
          </w:tcPr>
          <w:p>
            <w:pPr>
              <w:spacing w:line="280" w:lineRule="exact"/>
              <w:jc w:val="center"/>
              <w:rPr>
                <w:rFonts w:hint="eastAsia" w:hAnsi="宋体" w:eastAsia="宋体"/>
                <w:color w:val="000000"/>
                <w:szCs w:val="21"/>
                <w:lang w:eastAsia="zh-CN"/>
              </w:rPr>
            </w:pPr>
            <w:r>
              <w:rPr>
                <w:rFonts w:hAnsi="宋体"/>
                <w:color w:val="000000"/>
                <w:szCs w:val="21"/>
              </w:rPr>
              <w:t>达标</w:t>
            </w:r>
          </w:p>
          <w:p>
            <w:pPr>
              <w:spacing w:line="280" w:lineRule="exact"/>
              <w:jc w:val="center"/>
              <w:rPr>
                <w:rFonts w:hint="eastAsia" w:hAnsi="宋体" w:eastAsia="宋体"/>
                <w:color w:val="000000"/>
                <w:szCs w:val="21"/>
                <w:lang w:eastAsia="zh-CN"/>
              </w:rPr>
            </w:pPr>
            <w:r>
              <w:rPr>
                <w:rFonts w:hAnsi="宋体"/>
                <w:color w:val="000000"/>
                <w:szCs w:val="21"/>
              </w:rPr>
              <w:t>达标</w:t>
            </w:r>
          </w:p>
          <w:p>
            <w:pPr>
              <w:spacing w:line="28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000000" w:fill="FFFFFF"/>
            <w:noWrap w:val="0"/>
            <w:vAlign w:val="center"/>
          </w:tcPr>
          <w:p>
            <w:pPr>
              <w:spacing w:line="280" w:lineRule="exact"/>
              <w:jc w:val="center"/>
              <w:rPr>
                <w:color w:val="000000"/>
                <w:szCs w:val="21"/>
              </w:rPr>
            </w:pPr>
          </w:p>
        </w:tc>
        <w:tc>
          <w:tcPr>
            <w:tcW w:w="298" w:type="pct"/>
            <w:vMerge w:val="continue"/>
            <w:shd w:val="clear" w:color="auto" w:fill="auto"/>
            <w:noWrap w:val="0"/>
            <w:vAlign w:val="center"/>
          </w:tcPr>
          <w:p>
            <w:pPr>
              <w:spacing w:line="280" w:lineRule="exact"/>
              <w:jc w:val="center"/>
              <w:rPr>
                <w:color w:val="000000"/>
                <w:szCs w:val="21"/>
              </w:rPr>
            </w:pPr>
          </w:p>
        </w:tc>
        <w:tc>
          <w:tcPr>
            <w:tcW w:w="248" w:type="pct"/>
            <w:shd w:val="clear" w:color="000000" w:fill="FFFFFF"/>
            <w:noWrap w:val="0"/>
            <w:vAlign w:val="center"/>
          </w:tcPr>
          <w:p>
            <w:pPr>
              <w:spacing w:line="280" w:lineRule="exact"/>
              <w:jc w:val="center"/>
              <w:rPr>
                <w:color w:val="000000"/>
                <w:szCs w:val="21"/>
              </w:rPr>
            </w:pPr>
            <w:r>
              <w:rPr>
                <w:color w:val="000000"/>
                <w:szCs w:val="21"/>
              </w:rPr>
              <w:t>9</w:t>
            </w:r>
          </w:p>
        </w:tc>
        <w:tc>
          <w:tcPr>
            <w:tcW w:w="814" w:type="pct"/>
            <w:shd w:val="clear" w:color="000000" w:fill="FFFFFF"/>
            <w:noWrap w:val="0"/>
            <w:vAlign w:val="center"/>
          </w:tcPr>
          <w:p>
            <w:pPr>
              <w:spacing w:line="280" w:lineRule="exact"/>
              <w:jc w:val="center"/>
              <w:rPr>
                <w:rFonts w:hint="eastAsia" w:hAnsi="宋体"/>
                <w:color w:val="000000"/>
                <w:szCs w:val="21"/>
              </w:rPr>
            </w:pPr>
            <w:r>
              <w:rPr>
                <w:rFonts w:hAnsi="宋体"/>
                <w:color w:val="000000"/>
                <w:szCs w:val="21"/>
              </w:rPr>
              <w:t>近岸海域水质优良</w:t>
            </w:r>
          </w:p>
          <w:p>
            <w:pPr>
              <w:spacing w:line="280" w:lineRule="exact"/>
              <w:jc w:val="center"/>
              <w:rPr>
                <w:color w:val="000000"/>
                <w:szCs w:val="21"/>
              </w:rPr>
            </w:pPr>
            <w:r>
              <w:rPr>
                <w:rFonts w:hAnsi="宋体"/>
                <w:color w:val="000000"/>
                <w:szCs w:val="21"/>
              </w:rPr>
              <w:t>（一、二类）比例</w:t>
            </w:r>
          </w:p>
        </w:tc>
        <w:tc>
          <w:tcPr>
            <w:tcW w:w="248" w:type="pct"/>
            <w:shd w:val="clear" w:color="000000" w:fill="FFFFFF"/>
            <w:noWrap w:val="0"/>
            <w:vAlign w:val="center"/>
          </w:tcPr>
          <w:p>
            <w:pPr>
              <w:spacing w:line="280" w:lineRule="exact"/>
              <w:jc w:val="center"/>
              <w:rPr>
                <w:color w:val="000000"/>
                <w:szCs w:val="21"/>
              </w:rPr>
            </w:pPr>
            <w:r>
              <w:rPr>
                <w:color w:val="000000"/>
                <w:szCs w:val="21"/>
              </w:rPr>
              <w:t>%</w:t>
            </w:r>
          </w:p>
        </w:tc>
        <w:tc>
          <w:tcPr>
            <w:tcW w:w="694" w:type="pct"/>
            <w:shd w:val="clear" w:color="000000" w:fill="FFFFFF"/>
            <w:noWrap w:val="0"/>
            <w:vAlign w:val="center"/>
          </w:tcPr>
          <w:p>
            <w:pPr>
              <w:spacing w:line="280" w:lineRule="exact"/>
              <w:jc w:val="center"/>
              <w:rPr>
                <w:color w:val="000000"/>
                <w:szCs w:val="21"/>
              </w:rPr>
            </w:pPr>
            <w:r>
              <w:rPr>
                <w:rFonts w:hAnsi="宋体"/>
                <w:color w:val="000000"/>
                <w:szCs w:val="21"/>
              </w:rPr>
              <w:t>完成上级规定的考核任务；保持稳定或持续改善</w:t>
            </w:r>
          </w:p>
        </w:tc>
        <w:tc>
          <w:tcPr>
            <w:tcW w:w="270" w:type="pct"/>
            <w:shd w:val="clear" w:color="000000" w:fill="FFFFFF"/>
            <w:noWrap w:val="0"/>
            <w:vAlign w:val="center"/>
          </w:tcPr>
          <w:p>
            <w:pPr>
              <w:spacing w:line="280" w:lineRule="exact"/>
              <w:ind w:left="-105" w:leftChars="-50" w:right="-105" w:rightChars="-50"/>
              <w:jc w:val="center"/>
              <w:rPr>
                <w:color w:val="000000"/>
                <w:szCs w:val="21"/>
              </w:rPr>
            </w:pPr>
            <w:r>
              <w:rPr>
                <w:rFonts w:hAnsi="宋体"/>
                <w:color w:val="000000"/>
                <w:szCs w:val="21"/>
              </w:rPr>
              <w:t>约束性</w:t>
            </w:r>
          </w:p>
        </w:tc>
        <w:tc>
          <w:tcPr>
            <w:tcW w:w="419" w:type="pct"/>
            <w:shd w:val="clear" w:color="000000" w:fill="FFFFFF"/>
            <w:noWrap w:val="0"/>
            <w:vAlign w:val="center"/>
          </w:tcPr>
          <w:p>
            <w:pPr>
              <w:spacing w:line="280" w:lineRule="exact"/>
              <w:jc w:val="center"/>
              <w:rPr>
                <w:color w:val="000000"/>
                <w:szCs w:val="21"/>
              </w:rPr>
            </w:pPr>
            <w:r>
              <w:rPr>
                <w:rFonts w:hAnsi="宋体"/>
                <w:color w:val="000000"/>
                <w:szCs w:val="21"/>
              </w:rPr>
              <w:t>不涉及</w:t>
            </w:r>
          </w:p>
        </w:tc>
        <w:tc>
          <w:tcPr>
            <w:tcW w:w="663" w:type="pct"/>
            <w:shd w:val="clear" w:color="000000" w:fill="FFFFFF"/>
            <w:noWrap w:val="0"/>
            <w:vAlign w:val="center"/>
          </w:tcPr>
          <w:p>
            <w:pPr>
              <w:spacing w:line="280" w:lineRule="exact"/>
              <w:jc w:val="center"/>
              <w:rPr>
                <w:color w:val="000000"/>
                <w:szCs w:val="21"/>
              </w:rPr>
            </w:pPr>
            <w:r>
              <w:rPr>
                <w:rFonts w:hAnsi="宋体"/>
                <w:color w:val="000000"/>
                <w:szCs w:val="21"/>
              </w:rPr>
              <w:t>不涉及</w:t>
            </w:r>
          </w:p>
        </w:tc>
        <w:tc>
          <w:tcPr>
            <w:tcW w:w="614" w:type="pct"/>
            <w:shd w:val="clear" w:color="000000" w:fill="FFFFFF"/>
            <w:noWrap w:val="0"/>
            <w:vAlign w:val="center"/>
          </w:tcPr>
          <w:p>
            <w:pPr>
              <w:spacing w:line="280" w:lineRule="exact"/>
              <w:jc w:val="center"/>
              <w:rPr>
                <w:color w:val="000000"/>
                <w:szCs w:val="21"/>
              </w:rPr>
            </w:pPr>
            <w:r>
              <w:rPr>
                <w:rFonts w:hAnsi="宋体"/>
                <w:color w:val="000000"/>
                <w:szCs w:val="21"/>
              </w:rPr>
              <w:t>不涉及</w:t>
            </w:r>
          </w:p>
        </w:tc>
        <w:tc>
          <w:tcPr>
            <w:tcW w:w="358" w:type="pct"/>
            <w:shd w:val="clear" w:color="auto" w:fill="auto"/>
            <w:noWrap/>
            <w:vAlign w:val="center"/>
          </w:tcPr>
          <w:p>
            <w:pPr>
              <w:spacing w:line="280" w:lineRule="exact"/>
              <w:jc w:val="center"/>
              <w:rPr>
                <w:color w:val="000000"/>
                <w:szCs w:val="21"/>
              </w:rPr>
            </w:pPr>
            <w:r>
              <w:rPr>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restart"/>
            <w:shd w:val="clear" w:color="000000" w:fill="FFFFFF"/>
            <w:noWrap w:val="0"/>
            <w:vAlign w:val="center"/>
          </w:tcPr>
          <w:p>
            <w:pPr>
              <w:spacing w:line="280" w:lineRule="exact"/>
              <w:jc w:val="center"/>
              <w:rPr>
                <w:color w:val="000000"/>
                <w:szCs w:val="21"/>
              </w:rPr>
            </w:pPr>
            <w:r>
              <w:rPr>
                <w:rFonts w:hAnsi="宋体"/>
                <w:color w:val="000000"/>
                <w:szCs w:val="21"/>
              </w:rPr>
              <w:t>生态安全</w:t>
            </w:r>
          </w:p>
        </w:tc>
        <w:tc>
          <w:tcPr>
            <w:tcW w:w="298" w:type="pct"/>
            <w:vMerge w:val="restart"/>
            <w:shd w:val="clear" w:color="000000" w:fill="FFFFFF"/>
            <w:noWrap w:val="0"/>
            <w:vAlign w:val="center"/>
          </w:tcPr>
          <w:p>
            <w:pPr>
              <w:spacing w:line="280" w:lineRule="exact"/>
              <w:jc w:val="center"/>
              <w:rPr>
                <w:color w:val="000000"/>
                <w:szCs w:val="21"/>
              </w:rPr>
            </w:pPr>
            <w:r>
              <w:rPr>
                <w:color w:val="000000"/>
                <w:szCs w:val="21"/>
              </w:rPr>
              <w:t>（</w:t>
            </w:r>
            <w:r>
              <w:rPr>
                <w:rFonts w:hAnsi="宋体"/>
                <w:color w:val="000000"/>
                <w:szCs w:val="21"/>
              </w:rPr>
              <w:t>三）生态系统保护</w:t>
            </w:r>
          </w:p>
        </w:tc>
        <w:tc>
          <w:tcPr>
            <w:tcW w:w="248" w:type="pct"/>
            <w:shd w:val="clear" w:color="000000" w:fill="FFFFFF"/>
            <w:noWrap w:val="0"/>
            <w:vAlign w:val="center"/>
          </w:tcPr>
          <w:p>
            <w:pPr>
              <w:spacing w:line="280" w:lineRule="exact"/>
              <w:jc w:val="center"/>
              <w:rPr>
                <w:color w:val="000000"/>
                <w:szCs w:val="21"/>
              </w:rPr>
            </w:pPr>
            <w:r>
              <w:rPr>
                <w:color w:val="000000"/>
                <w:szCs w:val="21"/>
              </w:rPr>
              <w:t>10</w:t>
            </w:r>
          </w:p>
        </w:tc>
        <w:tc>
          <w:tcPr>
            <w:tcW w:w="814" w:type="pct"/>
            <w:shd w:val="clear" w:color="000000" w:fill="FFFFFF"/>
            <w:noWrap w:val="0"/>
            <w:vAlign w:val="center"/>
          </w:tcPr>
          <w:p>
            <w:pPr>
              <w:spacing w:line="280" w:lineRule="exact"/>
              <w:jc w:val="center"/>
              <w:rPr>
                <w:rFonts w:hint="eastAsia"/>
                <w:color w:val="000000"/>
                <w:szCs w:val="21"/>
              </w:rPr>
            </w:pPr>
            <w:r>
              <w:rPr>
                <w:rFonts w:hAnsi="宋体"/>
                <w:color w:val="000000"/>
                <w:szCs w:val="21"/>
              </w:rPr>
              <w:t>生态环境状况指数</w:t>
            </w:r>
          </w:p>
          <w:p>
            <w:pPr>
              <w:spacing w:line="280" w:lineRule="exact"/>
              <w:jc w:val="center"/>
              <w:rPr>
                <w:color w:val="000000"/>
                <w:szCs w:val="21"/>
              </w:rPr>
            </w:pPr>
            <w:r>
              <w:rPr>
                <w:rFonts w:hAnsi="宋体"/>
                <w:color w:val="000000"/>
                <w:szCs w:val="21"/>
              </w:rPr>
              <w:t>（湿润地区）</w:t>
            </w:r>
          </w:p>
        </w:tc>
        <w:tc>
          <w:tcPr>
            <w:tcW w:w="248" w:type="pct"/>
            <w:shd w:val="clear" w:color="000000" w:fill="FFFFFF"/>
            <w:noWrap w:val="0"/>
            <w:vAlign w:val="center"/>
          </w:tcPr>
          <w:p>
            <w:pPr>
              <w:spacing w:line="280" w:lineRule="exact"/>
              <w:jc w:val="center"/>
              <w:rPr>
                <w:color w:val="000000"/>
                <w:szCs w:val="21"/>
              </w:rPr>
            </w:pPr>
            <w:r>
              <w:rPr>
                <w:color w:val="000000"/>
                <w:szCs w:val="21"/>
              </w:rPr>
              <w:t>%</w:t>
            </w:r>
          </w:p>
        </w:tc>
        <w:tc>
          <w:tcPr>
            <w:tcW w:w="694" w:type="pct"/>
            <w:shd w:val="clear" w:color="000000" w:fill="FFFFFF"/>
            <w:noWrap w:val="0"/>
            <w:vAlign w:val="center"/>
          </w:tcPr>
          <w:p>
            <w:pPr>
              <w:spacing w:line="280" w:lineRule="exact"/>
              <w:jc w:val="center"/>
              <w:rPr>
                <w:color w:val="000000"/>
                <w:szCs w:val="21"/>
              </w:rPr>
            </w:pPr>
            <w:r>
              <w:rPr>
                <w:color w:val="000000"/>
                <w:szCs w:val="21"/>
              </w:rPr>
              <w:t>≥60</w:t>
            </w:r>
          </w:p>
        </w:tc>
        <w:tc>
          <w:tcPr>
            <w:tcW w:w="270" w:type="pct"/>
            <w:shd w:val="clear" w:color="000000" w:fill="FFFFFF"/>
            <w:noWrap w:val="0"/>
            <w:vAlign w:val="center"/>
          </w:tcPr>
          <w:p>
            <w:pPr>
              <w:spacing w:line="280" w:lineRule="exact"/>
              <w:ind w:left="-105" w:leftChars="-50" w:right="-105" w:rightChars="-50"/>
              <w:jc w:val="center"/>
              <w:rPr>
                <w:color w:val="000000"/>
                <w:szCs w:val="21"/>
              </w:rPr>
            </w:pPr>
            <w:r>
              <w:rPr>
                <w:rFonts w:hAnsi="宋体"/>
                <w:color w:val="000000"/>
                <w:szCs w:val="21"/>
              </w:rPr>
              <w:t>约束性</w:t>
            </w:r>
          </w:p>
        </w:tc>
        <w:tc>
          <w:tcPr>
            <w:tcW w:w="419" w:type="pct"/>
            <w:shd w:val="clear" w:color="auto" w:fill="auto"/>
            <w:noWrap w:val="0"/>
            <w:vAlign w:val="center"/>
          </w:tcPr>
          <w:p>
            <w:pPr>
              <w:spacing w:line="280" w:lineRule="exact"/>
              <w:jc w:val="center"/>
              <w:rPr>
                <w:color w:val="000000"/>
                <w:szCs w:val="21"/>
              </w:rPr>
            </w:pPr>
            <w:r>
              <w:rPr>
                <w:color w:val="000000"/>
                <w:szCs w:val="21"/>
              </w:rPr>
              <w:t>64.7</w:t>
            </w:r>
          </w:p>
        </w:tc>
        <w:tc>
          <w:tcPr>
            <w:tcW w:w="663" w:type="pct"/>
            <w:shd w:val="clear" w:color="000000" w:fill="FFFFFF"/>
            <w:noWrap w:val="0"/>
            <w:vAlign w:val="center"/>
          </w:tcPr>
          <w:p>
            <w:pPr>
              <w:spacing w:line="280" w:lineRule="exact"/>
              <w:jc w:val="center"/>
              <w:rPr>
                <w:color w:val="000000"/>
                <w:szCs w:val="21"/>
              </w:rPr>
            </w:pPr>
            <w:r>
              <w:rPr>
                <w:color w:val="000000"/>
                <w:szCs w:val="21"/>
              </w:rPr>
              <w:t>65</w:t>
            </w:r>
          </w:p>
        </w:tc>
        <w:tc>
          <w:tcPr>
            <w:tcW w:w="614" w:type="pct"/>
            <w:shd w:val="clear" w:color="000000" w:fill="FFFFFF"/>
            <w:noWrap w:val="0"/>
            <w:vAlign w:val="center"/>
          </w:tcPr>
          <w:p>
            <w:pPr>
              <w:spacing w:line="280" w:lineRule="exact"/>
              <w:jc w:val="center"/>
              <w:rPr>
                <w:color w:val="000000"/>
                <w:szCs w:val="21"/>
              </w:rPr>
            </w:pPr>
            <w:r>
              <w:rPr>
                <w:color w:val="000000"/>
                <w:szCs w:val="21"/>
              </w:rPr>
              <w:t>≥65</w:t>
            </w:r>
          </w:p>
        </w:tc>
        <w:tc>
          <w:tcPr>
            <w:tcW w:w="358" w:type="pct"/>
            <w:shd w:val="clear" w:color="000000" w:fill="FFFFFF"/>
            <w:noWrap w:val="0"/>
            <w:vAlign w:val="center"/>
          </w:tcPr>
          <w:p>
            <w:pPr>
              <w:spacing w:line="28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000000" w:fill="FFFFFF"/>
            <w:noWrap w:val="0"/>
            <w:vAlign w:val="center"/>
          </w:tcPr>
          <w:p>
            <w:pPr>
              <w:spacing w:line="280" w:lineRule="exact"/>
              <w:jc w:val="center"/>
              <w:rPr>
                <w:color w:val="000000"/>
                <w:szCs w:val="21"/>
              </w:rPr>
            </w:pPr>
          </w:p>
        </w:tc>
        <w:tc>
          <w:tcPr>
            <w:tcW w:w="298" w:type="pct"/>
            <w:vMerge w:val="continue"/>
            <w:shd w:val="clear" w:color="auto" w:fill="auto"/>
            <w:noWrap w:val="0"/>
            <w:vAlign w:val="center"/>
          </w:tcPr>
          <w:p>
            <w:pPr>
              <w:spacing w:line="280" w:lineRule="exact"/>
              <w:jc w:val="center"/>
              <w:rPr>
                <w:color w:val="000000"/>
                <w:szCs w:val="21"/>
              </w:rPr>
            </w:pPr>
          </w:p>
        </w:tc>
        <w:tc>
          <w:tcPr>
            <w:tcW w:w="248" w:type="pct"/>
            <w:shd w:val="clear" w:color="000000" w:fill="FFFFFF"/>
            <w:noWrap w:val="0"/>
            <w:vAlign w:val="center"/>
          </w:tcPr>
          <w:p>
            <w:pPr>
              <w:spacing w:line="280" w:lineRule="exact"/>
              <w:jc w:val="center"/>
              <w:rPr>
                <w:color w:val="000000"/>
                <w:szCs w:val="21"/>
              </w:rPr>
            </w:pPr>
            <w:r>
              <w:rPr>
                <w:color w:val="000000"/>
                <w:szCs w:val="21"/>
              </w:rPr>
              <w:t>11</w:t>
            </w:r>
          </w:p>
        </w:tc>
        <w:tc>
          <w:tcPr>
            <w:tcW w:w="814" w:type="pct"/>
            <w:shd w:val="clear" w:color="000000" w:fill="FFFFFF"/>
            <w:noWrap w:val="0"/>
            <w:vAlign w:val="center"/>
          </w:tcPr>
          <w:p>
            <w:pPr>
              <w:spacing w:line="280" w:lineRule="exact"/>
              <w:jc w:val="center"/>
              <w:rPr>
                <w:rFonts w:hint="eastAsia" w:hAnsi="宋体" w:eastAsia="宋体"/>
                <w:color w:val="000000"/>
                <w:szCs w:val="21"/>
                <w:lang w:eastAsia="zh-CN"/>
              </w:rPr>
            </w:pPr>
            <w:r>
              <w:rPr>
                <w:rFonts w:hAnsi="宋体"/>
                <w:color w:val="000000"/>
                <w:szCs w:val="21"/>
              </w:rPr>
              <w:t>林草覆盖率</w:t>
            </w:r>
          </w:p>
          <w:p>
            <w:pPr>
              <w:spacing w:line="280" w:lineRule="exact"/>
              <w:jc w:val="center"/>
              <w:rPr>
                <w:color w:val="000000"/>
                <w:szCs w:val="21"/>
              </w:rPr>
            </w:pPr>
            <w:r>
              <w:rPr>
                <w:color w:val="000000"/>
                <w:szCs w:val="21"/>
              </w:rPr>
              <w:t>（</w:t>
            </w:r>
            <w:r>
              <w:rPr>
                <w:rFonts w:hAnsi="宋体"/>
                <w:color w:val="000000"/>
                <w:szCs w:val="21"/>
              </w:rPr>
              <w:t>平原地区）</w:t>
            </w:r>
          </w:p>
        </w:tc>
        <w:tc>
          <w:tcPr>
            <w:tcW w:w="248" w:type="pct"/>
            <w:shd w:val="clear" w:color="000000" w:fill="FFFFFF"/>
            <w:noWrap w:val="0"/>
            <w:vAlign w:val="center"/>
          </w:tcPr>
          <w:p>
            <w:pPr>
              <w:spacing w:line="280" w:lineRule="exact"/>
              <w:jc w:val="center"/>
              <w:rPr>
                <w:color w:val="000000"/>
                <w:szCs w:val="21"/>
              </w:rPr>
            </w:pPr>
            <w:r>
              <w:rPr>
                <w:color w:val="000000"/>
                <w:szCs w:val="21"/>
              </w:rPr>
              <w:t>%</w:t>
            </w:r>
          </w:p>
        </w:tc>
        <w:tc>
          <w:tcPr>
            <w:tcW w:w="694" w:type="pct"/>
            <w:shd w:val="clear" w:color="000000" w:fill="FFFFFF"/>
            <w:noWrap w:val="0"/>
            <w:vAlign w:val="center"/>
          </w:tcPr>
          <w:p>
            <w:pPr>
              <w:spacing w:line="280" w:lineRule="exact"/>
              <w:jc w:val="center"/>
              <w:rPr>
                <w:color w:val="000000"/>
                <w:szCs w:val="21"/>
              </w:rPr>
            </w:pPr>
            <w:r>
              <w:rPr>
                <w:color w:val="000000"/>
                <w:szCs w:val="21"/>
              </w:rPr>
              <w:t>≥18</w:t>
            </w:r>
          </w:p>
        </w:tc>
        <w:tc>
          <w:tcPr>
            <w:tcW w:w="270" w:type="pct"/>
            <w:shd w:val="clear" w:color="000000" w:fill="FFFFFF"/>
            <w:noWrap w:val="0"/>
            <w:vAlign w:val="center"/>
          </w:tcPr>
          <w:p>
            <w:pPr>
              <w:spacing w:line="280" w:lineRule="exact"/>
              <w:ind w:left="-105" w:leftChars="-50" w:right="-105" w:rightChars="-50"/>
              <w:jc w:val="center"/>
              <w:rPr>
                <w:color w:val="000000"/>
                <w:szCs w:val="21"/>
              </w:rPr>
            </w:pPr>
            <w:r>
              <w:rPr>
                <w:rFonts w:hAnsi="宋体"/>
                <w:color w:val="000000"/>
                <w:szCs w:val="21"/>
              </w:rPr>
              <w:t>参考性</w:t>
            </w:r>
          </w:p>
        </w:tc>
        <w:tc>
          <w:tcPr>
            <w:tcW w:w="419" w:type="pct"/>
            <w:shd w:val="clear" w:color="auto" w:fill="auto"/>
            <w:noWrap w:val="0"/>
            <w:vAlign w:val="center"/>
          </w:tcPr>
          <w:p>
            <w:pPr>
              <w:spacing w:line="280" w:lineRule="exact"/>
              <w:jc w:val="center"/>
              <w:rPr>
                <w:color w:val="000000"/>
                <w:szCs w:val="21"/>
              </w:rPr>
            </w:pPr>
            <w:r>
              <w:rPr>
                <w:color w:val="000000"/>
                <w:szCs w:val="21"/>
              </w:rPr>
              <w:t>26.62%</w:t>
            </w:r>
          </w:p>
        </w:tc>
        <w:tc>
          <w:tcPr>
            <w:tcW w:w="663" w:type="pct"/>
            <w:shd w:val="clear" w:color="000000" w:fill="FFFFFF"/>
            <w:noWrap w:val="0"/>
            <w:vAlign w:val="center"/>
          </w:tcPr>
          <w:p>
            <w:pPr>
              <w:spacing w:line="280" w:lineRule="exact"/>
              <w:jc w:val="center"/>
              <w:rPr>
                <w:color w:val="000000"/>
                <w:szCs w:val="21"/>
              </w:rPr>
            </w:pPr>
            <w:r>
              <w:rPr>
                <w:color w:val="000000"/>
                <w:szCs w:val="21"/>
              </w:rPr>
              <w:t>26.7</w:t>
            </w:r>
          </w:p>
        </w:tc>
        <w:tc>
          <w:tcPr>
            <w:tcW w:w="614" w:type="pct"/>
            <w:shd w:val="clear" w:color="000000" w:fill="FFFFFF"/>
            <w:noWrap w:val="0"/>
            <w:vAlign w:val="center"/>
          </w:tcPr>
          <w:p>
            <w:pPr>
              <w:spacing w:line="280" w:lineRule="exact"/>
              <w:jc w:val="center"/>
              <w:rPr>
                <w:color w:val="000000"/>
                <w:szCs w:val="21"/>
              </w:rPr>
            </w:pPr>
            <w:r>
              <w:rPr>
                <w:color w:val="000000"/>
                <w:szCs w:val="21"/>
              </w:rPr>
              <w:t>≥27</w:t>
            </w:r>
          </w:p>
        </w:tc>
        <w:tc>
          <w:tcPr>
            <w:tcW w:w="358" w:type="pct"/>
            <w:shd w:val="clear" w:color="000000" w:fill="FFFFFF"/>
            <w:noWrap w:val="0"/>
            <w:vAlign w:val="center"/>
          </w:tcPr>
          <w:p>
            <w:pPr>
              <w:spacing w:line="28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000000" w:fill="FFFFFF"/>
            <w:noWrap w:val="0"/>
            <w:vAlign w:val="center"/>
          </w:tcPr>
          <w:p>
            <w:pPr>
              <w:spacing w:line="280" w:lineRule="exact"/>
              <w:jc w:val="center"/>
              <w:rPr>
                <w:color w:val="000000"/>
                <w:szCs w:val="21"/>
              </w:rPr>
            </w:pPr>
          </w:p>
        </w:tc>
        <w:tc>
          <w:tcPr>
            <w:tcW w:w="298" w:type="pct"/>
            <w:vMerge w:val="continue"/>
            <w:shd w:val="clear" w:color="auto" w:fill="auto"/>
            <w:noWrap w:val="0"/>
            <w:vAlign w:val="center"/>
          </w:tcPr>
          <w:p>
            <w:pPr>
              <w:spacing w:line="280" w:lineRule="exact"/>
              <w:jc w:val="center"/>
              <w:rPr>
                <w:color w:val="000000"/>
                <w:szCs w:val="21"/>
              </w:rPr>
            </w:pPr>
          </w:p>
        </w:tc>
        <w:tc>
          <w:tcPr>
            <w:tcW w:w="248" w:type="pct"/>
            <w:shd w:val="clear" w:color="000000" w:fill="FFFFFF"/>
            <w:noWrap w:val="0"/>
            <w:vAlign w:val="center"/>
          </w:tcPr>
          <w:p>
            <w:pPr>
              <w:spacing w:line="280" w:lineRule="exact"/>
              <w:jc w:val="center"/>
              <w:rPr>
                <w:color w:val="000000"/>
                <w:szCs w:val="21"/>
              </w:rPr>
            </w:pPr>
            <w:r>
              <w:rPr>
                <w:color w:val="000000"/>
                <w:szCs w:val="21"/>
              </w:rPr>
              <w:t>12</w:t>
            </w:r>
          </w:p>
        </w:tc>
        <w:tc>
          <w:tcPr>
            <w:tcW w:w="814" w:type="pct"/>
            <w:shd w:val="clear" w:color="000000" w:fill="FFFFFF"/>
            <w:noWrap w:val="0"/>
            <w:vAlign w:val="center"/>
          </w:tcPr>
          <w:p>
            <w:pPr>
              <w:spacing w:line="280" w:lineRule="exact"/>
              <w:jc w:val="center"/>
              <w:rPr>
                <w:rFonts w:hint="eastAsia"/>
                <w:color w:val="000000"/>
                <w:szCs w:val="21"/>
              </w:rPr>
            </w:pPr>
            <w:r>
              <w:rPr>
                <w:rFonts w:hAnsi="宋体"/>
                <w:color w:val="000000"/>
                <w:szCs w:val="21"/>
              </w:rPr>
              <w:t>生物多样性保护</w:t>
            </w:r>
          </w:p>
          <w:p>
            <w:pPr>
              <w:spacing w:line="280" w:lineRule="exact"/>
              <w:jc w:val="center"/>
              <w:rPr>
                <w:rFonts w:hint="eastAsia" w:hAnsi="宋体"/>
                <w:color w:val="000000"/>
                <w:szCs w:val="21"/>
              </w:rPr>
            </w:pPr>
            <w:r>
              <w:rPr>
                <w:rFonts w:hAnsi="宋体"/>
                <w:color w:val="000000"/>
                <w:szCs w:val="21"/>
              </w:rPr>
              <w:t>国家重点保护野生</w:t>
            </w:r>
          </w:p>
          <w:p>
            <w:pPr>
              <w:spacing w:line="280" w:lineRule="exact"/>
              <w:jc w:val="center"/>
              <w:rPr>
                <w:rFonts w:hint="eastAsia"/>
                <w:color w:val="000000"/>
                <w:szCs w:val="21"/>
              </w:rPr>
            </w:pPr>
            <w:r>
              <w:rPr>
                <w:rFonts w:hAnsi="宋体"/>
                <w:color w:val="000000"/>
                <w:szCs w:val="21"/>
              </w:rPr>
              <w:t>动植物保护率</w:t>
            </w:r>
          </w:p>
          <w:p>
            <w:pPr>
              <w:spacing w:line="280" w:lineRule="exact"/>
              <w:jc w:val="center"/>
              <w:rPr>
                <w:rFonts w:hint="eastAsia"/>
                <w:color w:val="000000"/>
                <w:szCs w:val="21"/>
              </w:rPr>
            </w:pPr>
            <w:r>
              <w:rPr>
                <w:rFonts w:hAnsi="宋体"/>
                <w:color w:val="000000"/>
                <w:szCs w:val="21"/>
              </w:rPr>
              <w:t>外来物种入侵</w:t>
            </w:r>
          </w:p>
          <w:p>
            <w:pPr>
              <w:spacing w:line="280" w:lineRule="exact"/>
              <w:jc w:val="center"/>
              <w:rPr>
                <w:rFonts w:hint="eastAsia" w:hAnsi="宋体"/>
                <w:color w:val="000000"/>
                <w:szCs w:val="21"/>
              </w:rPr>
            </w:pPr>
            <w:r>
              <w:rPr>
                <w:rFonts w:hAnsi="宋体"/>
                <w:color w:val="000000"/>
                <w:szCs w:val="21"/>
              </w:rPr>
              <w:t>特有性或指示性</w:t>
            </w:r>
          </w:p>
          <w:p>
            <w:pPr>
              <w:spacing w:line="280" w:lineRule="exact"/>
              <w:jc w:val="center"/>
              <w:rPr>
                <w:color w:val="000000"/>
                <w:szCs w:val="21"/>
              </w:rPr>
            </w:pPr>
            <w:r>
              <w:rPr>
                <w:rFonts w:hAnsi="宋体"/>
                <w:color w:val="000000"/>
                <w:szCs w:val="21"/>
              </w:rPr>
              <w:t>水生物种保持率</w:t>
            </w:r>
          </w:p>
        </w:tc>
        <w:tc>
          <w:tcPr>
            <w:tcW w:w="248" w:type="pct"/>
            <w:shd w:val="clear" w:color="000000" w:fill="FFFFFF"/>
            <w:noWrap w:val="0"/>
            <w:vAlign w:val="center"/>
          </w:tcPr>
          <w:p>
            <w:pPr>
              <w:spacing w:line="280" w:lineRule="exact"/>
              <w:jc w:val="center"/>
              <w:rPr>
                <w:rFonts w:hint="eastAsia" w:eastAsia="宋体"/>
                <w:color w:val="000000"/>
                <w:szCs w:val="21"/>
                <w:lang w:eastAsia="zh-CN"/>
              </w:rPr>
            </w:pPr>
            <w:r>
              <w:rPr>
                <w:color w:val="000000"/>
                <w:szCs w:val="21"/>
              </w:rPr>
              <w:t>%</w:t>
            </w:r>
          </w:p>
          <w:p>
            <w:pPr>
              <w:spacing w:line="280" w:lineRule="exact"/>
              <w:jc w:val="center"/>
              <w:rPr>
                <w:rFonts w:hint="eastAsia" w:eastAsia="宋体"/>
                <w:color w:val="000000"/>
                <w:szCs w:val="21"/>
                <w:lang w:eastAsia="zh-CN"/>
              </w:rPr>
            </w:pPr>
            <w:r>
              <w:rPr>
                <w:color w:val="000000"/>
                <w:szCs w:val="21"/>
              </w:rPr>
              <w:t>-</w:t>
            </w:r>
          </w:p>
          <w:p>
            <w:pPr>
              <w:spacing w:line="280" w:lineRule="exact"/>
              <w:jc w:val="center"/>
              <w:rPr>
                <w:color w:val="000000"/>
                <w:szCs w:val="21"/>
              </w:rPr>
            </w:pPr>
            <w:r>
              <w:rPr>
                <w:color w:val="000000"/>
                <w:szCs w:val="21"/>
              </w:rPr>
              <w:t>%</w:t>
            </w:r>
          </w:p>
        </w:tc>
        <w:tc>
          <w:tcPr>
            <w:tcW w:w="694" w:type="pct"/>
            <w:shd w:val="clear" w:color="000000" w:fill="FFFFFF"/>
            <w:noWrap w:val="0"/>
            <w:vAlign w:val="center"/>
          </w:tcPr>
          <w:p>
            <w:pPr>
              <w:spacing w:line="280" w:lineRule="exact"/>
              <w:jc w:val="center"/>
              <w:rPr>
                <w:rFonts w:hint="eastAsia" w:eastAsia="宋体"/>
                <w:color w:val="000000"/>
                <w:szCs w:val="21"/>
                <w:lang w:eastAsia="zh-CN"/>
              </w:rPr>
            </w:pPr>
            <w:r>
              <w:rPr>
                <w:color w:val="000000"/>
                <w:szCs w:val="21"/>
              </w:rPr>
              <w:t>≥95</w:t>
            </w:r>
          </w:p>
          <w:p>
            <w:pPr>
              <w:spacing w:line="280" w:lineRule="exact"/>
              <w:jc w:val="center"/>
              <w:rPr>
                <w:rFonts w:hint="eastAsia" w:hAnsi="宋体" w:eastAsia="宋体"/>
                <w:color w:val="000000"/>
                <w:szCs w:val="21"/>
                <w:lang w:eastAsia="zh-CN"/>
              </w:rPr>
            </w:pPr>
            <w:r>
              <w:rPr>
                <w:rFonts w:hAnsi="宋体"/>
                <w:color w:val="000000"/>
                <w:szCs w:val="21"/>
              </w:rPr>
              <w:t>不明显</w:t>
            </w:r>
          </w:p>
          <w:p>
            <w:pPr>
              <w:spacing w:line="280" w:lineRule="exact"/>
              <w:jc w:val="center"/>
              <w:rPr>
                <w:color w:val="000000"/>
                <w:szCs w:val="21"/>
              </w:rPr>
            </w:pPr>
            <w:r>
              <w:rPr>
                <w:rFonts w:hAnsi="宋体"/>
                <w:color w:val="000000"/>
                <w:szCs w:val="21"/>
              </w:rPr>
              <w:t>不降低</w:t>
            </w:r>
          </w:p>
        </w:tc>
        <w:tc>
          <w:tcPr>
            <w:tcW w:w="270" w:type="pct"/>
            <w:shd w:val="clear" w:color="000000" w:fill="FFFFFF"/>
            <w:noWrap w:val="0"/>
            <w:vAlign w:val="center"/>
          </w:tcPr>
          <w:p>
            <w:pPr>
              <w:spacing w:line="280" w:lineRule="exact"/>
              <w:ind w:left="-105" w:leftChars="-50" w:right="-105" w:rightChars="-50"/>
              <w:jc w:val="center"/>
              <w:rPr>
                <w:color w:val="000000"/>
                <w:szCs w:val="21"/>
              </w:rPr>
            </w:pPr>
            <w:r>
              <w:rPr>
                <w:rFonts w:hAnsi="宋体"/>
                <w:color w:val="000000"/>
                <w:szCs w:val="21"/>
              </w:rPr>
              <w:t>参考性</w:t>
            </w:r>
          </w:p>
        </w:tc>
        <w:tc>
          <w:tcPr>
            <w:tcW w:w="419" w:type="pct"/>
            <w:shd w:val="clear" w:color="000000" w:fill="FFFFFF"/>
            <w:noWrap w:val="0"/>
            <w:vAlign w:val="center"/>
          </w:tcPr>
          <w:p>
            <w:pPr>
              <w:spacing w:line="280" w:lineRule="exact"/>
              <w:jc w:val="center"/>
              <w:rPr>
                <w:rFonts w:hint="eastAsia" w:eastAsia="宋体"/>
                <w:color w:val="000000"/>
                <w:szCs w:val="21"/>
                <w:lang w:eastAsia="zh-CN"/>
              </w:rPr>
            </w:pPr>
            <w:r>
              <w:rPr>
                <w:color w:val="000000"/>
                <w:szCs w:val="21"/>
              </w:rPr>
              <w:t>≥95</w:t>
            </w:r>
          </w:p>
          <w:p>
            <w:pPr>
              <w:spacing w:line="280" w:lineRule="exact"/>
              <w:jc w:val="center"/>
              <w:rPr>
                <w:rFonts w:hint="eastAsia" w:hAnsi="宋体" w:eastAsia="宋体"/>
                <w:color w:val="000000"/>
                <w:szCs w:val="21"/>
                <w:lang w:eastAsia="zh-CN"/>
              </w:rPr>
            </w:pPr>
            <w:r>
              <w:rPr>
                <w:rFonts w:hAnsi="宋体"/>
                <w:color w:val="000000"/>
                <w:szCs w:val="21"/>
              </w:rPr>
              <w:t>不明显</w:t>
            </w:r>
          </w:p>
          <w:p>
            <w:pPr>
              <w:spacing w:line="280" w:lineRule="exact"/>
              <w:jc w:val="center"/>
              <w:rPr>
                <w:color w:val="000000"/>
                <w:szCs w:val="21"/>
              </w:rPr>
            </w:pPr>
            <w:r>
              <w:rPr>
                <w:rFonts w:hAnsi="宋体"/>
                <w:color w:val="000000"/>
                <w:szCs w:val="21"/>
              </w:rPr>
              <w:t>不降低</w:t>
            </w:r>
          </w:p>
        </w:tc>
        <w:tc>
          <w:tcPr>
            <w:tcW w:w="663" w:type="pct"/>
            <w:shd w:val="clear" w:color="000000" w:fill="FFFFFF"/>
            <w:noWrap w:val="0"/>
            <w:vAlign w:val="center"/>
          </w:tcPr>
          <w:p>
            <w:pPr>
              <w:spacing w:line="280" w:lineRule="exact"/>
              <w:jc w:val="center"/>
              <w:rPr>
                <w:rFonts w:hint="eastAsia" w:eastAsia="宋体"/>
                <w:color w:val="000000"/>
                <w:szCs w:val="21"/>
                <w:lang w:eastAsia="zh-CN"/>
              </w:rPr>
            </w:pPr>
            <w:r>
              <w:rPr>
                <w:color w:val="000000"/>
                <w:szCs w:val="21"/>
              </w:rPr>
              <w:t>≥95</w:t>
            </w:r>
          </w:p>
          <w:p>
            <w:pPr>
              <w:spacing w:line="280" w:lineRule="exact"/>
              <w:jc w:val="center"/>
              <w:rPr>
                <w:rFonts w:hint="eastAsia" w:hAnsi="宋体" w:eastAsia="宋体"/>
                <w:color w:val="000000"/>
                <w:szCs w:val="21"/>
                <w:lang w:eastAsia="zh-CN"/>
              </w:rPr>
            </w:pPr>
            <w:r>
              <w:rPr>
                <w:rFonts w:hAnsi="宋体"/>
                <w:color w:val="000000"/>
                <w:szCs w:val="21"/>
              </w:rPr>
              <w:t>不明显</w:t>
            </w:r>
          </w:p>
          <w:p>
            <w:pPr>
              <w:spacing w:line="280" w:lineRule="exact"/>
              <w:jc w:val="center"/>
              <w:rPr>
                <w:color w:val="000000"/>
                <w:szCs w:val="21"/>
              </w:rPr>
            </w:pPr>
            <w:r>
              <w:rPr>
                <w:rFonts w:hAnsi="宋体"/>
                <w:color w:val="000000"/>
                <w:szCs w:val="21"/>
              </w:rPr>
              <w:t>不降低</w:t>
            </w:r>
          </w:p>
        </w:tc>
        <w:tc>
          <w:tcPr>
            <w:tcW w:w="614" w:type="pct"/>
            <w:shd w:val="clear" w:color="000000" w:fill="FFFFFF"/>
            <w:noWrap w:val="0"/>
            <w:vAlign w:val="center"/>
          </w:tcPr>
          <w:p>
            <w:pPr>
              <w:spacing w:line="280" w:lineRule="exact"/>
              <w:jc w:val="center"/>
              <w:rPr>
                <w:rFonts w:hint="eastAsia" w:eastAsia="宋体"/>
                <w:color w:val="000000"/>
                <w:szCs w:val="21"/>
                <w:lang w:eastAsia="zh-CN"/>
              </w:rPr>
            </w:pPr>
            <w:r>
              <w:rPr>
                <w:color w:val="000000"/>
                <w:szCs w:val="21"/>
              </w:rPr>
              <w:t>≥95</w:t>
            </w:r>
          </w:p>
          <w:p>
            <w:pPr>
              <w:spacing w:line="280" w:lineRule="exact"/>
              <w:jc w:val="center"/>
              <w:rPr>
                <w:rFonts w:hint="eastAsia" w:hAnsi="宋体" w:eastAsia="宋体"/>
                <w:color w:val="000000"/>
                <w:szCs w:val="21"/>
                <w:lang w:eastAsia="zh-CN"/>
              </w:rPr>
            </w:pPr>
            <w:r>
              <w:rPr>
                <w:rFonts w:hAnsi="宋体"/>
                <w:color w:val="000000"/>
                <w:szCs w:val="21"/>
              </w:rPr>
              <w:t>不明显</w:t>
            </w:r>
          </w:p>
          <w:p>
            <w:pPr>
              <w:spacing w:line="280" w:lineRule="exact"/>
              <w:jc w:val="center"/>
              <w:rPr>
                <w:color w:val="000000"/>
                <w:szCs w:val="21"/>
              </w:rPr>
            </w:pPr>
            <w:r>
              <w:rPr>
                <w:rFonts w:hAnsi="宋体"/>
                <w:color w:val="000000"/>
                <w:szCs w:val="21"/>
              </w:rPr>
              <w:t>不降低</w:t>
            </w:r>
          </w:p>
        </w:tc>
        <w:tc>
          <w:tcPr>
            <w:tcW w:w="358" w:type="pct"/>
            <w:shd w:val="clear" w:color="000000" w:fill="FFFFFF"/>
            <w:noWrap w:val="0"/>
            <w:vAlign w:val="center"/>
          </w:tcPr>
          <w:p>
            <w:pPr>
              <w:spacing w:line="280" w:lineRule="exact"/>
              <w:jc w:val="center"/>
              <w:rPr>
                <w:rFonts w:hint="eastAsia" w:hAnsi="宋体" w:eastAsia="宋体"/>
                <w:color w:val="000000"/>
                <w:szCs w:val="21"/>
                <w:lang w:eastAsia="zh-CN"/>
              </w:rPr>
            </w:pPr>
            <w:r>
              <w:rPr>
                <w:rFonts w:hAnsi="宋体"/>
                <w:color w:val="000000"/>
                <w:szCs w:val="21"/>
              </w:rPr>
              <w:t>达标</w:t>
            </w:r>
          </w:p>
          <w:p>
            <w:pPr>
              <w:spacing w:line="280" w:lineRule="exact"/>
              <w:jc w:val="center"/>
              <w:rPr>
                <w:rFonts w:hint="eastAsia" w:hAnsi="宋体" w:eastAsia="宋体"/>
                <w:color w:val="000000"/>
                <w:szCs w:val="21"/>
                <w:lang w:eastAsia="zh-CN"/>
              </w:rPr>
            </w:pPr>
            <w:r>
              <w:rPr>
                <w:rFonts w:hAnsi="宋体"/>
                <w:color w:val="000000"/>
                <w:szCs w:val="21"/>
              </w:rPr>
              <w:t>达标</w:t>
            </w:r>
          </w:p>
          <w:p>
            <w:pPr>
              <w:spacing w:line="28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000000" w:fill="FFFFFF"/>
            <w:noWrap w:val="0"/>
            <w:vAlign w:val="center"/>
          </w:tcPr>
          <w:p>
            <w:pPr>
              <w:spacing w:line="280" w:lineRule="exact"/>
              <w:jc w:val="center"/>
              <w:rPr>
                <w:color w:val="000000"/>
                <w:szCs w:val="21"/>
              </w:rPr>
            </w:pPr>
          </w:p>
        </w:tc>
        <w:tc>
          <w:tcPr>
            <w:tcW w:w="298" w:type="pct"/>
            <w:vMerge w:val="continue"/>
            <w:shd w:val="clear" w:color="auto" w:fill="auto"/>
            <w:noWrap w:val="0"/>
            <w:vAlign w:val="center"/>
          </w:tcPr>
          <w:p>
            <w:pPr>
              <w:spacing w:line="280" w:lineRule="exact"/>
              <w:jc w:val="center"/>
              <w:rPr>
                <w:color w:val="000000"/>
                <w:szCs w:val="21"/>
              </w:rPr>
            </w:pPr>
          </w:p>
        </w:tc>
        <w:tc>
          <w:tcPr>
            <w:tcW w:w="248" w:type="pct"/>
            <w:shd w:val="clear" w:color="000000" w:fill="FFFFFF"/>
            <w:noWrap w:val="0"/>
            <w:vAlign w:val="center"/>
          </w:tcPr>
          <w:p>
            <w:pPr>
              <w:spacing w:line="280" w:lineRule="exact"/>
              <w:jc w:val="center"/>
              <w:rPr>
                <w:color w:val="000000"/>
                <w:szCs w:val="21"/>
              </w:rPr>
            </w:pPr>
            <w:r>
              <w:rPr>
                <w:color w:val="000000"/>
                <w:szCs w:val="21"/>
              </w:rPr>
              <w:t>13</w:t>
            </w:r>
          </w:p>
        </w:tc>
        <w:tc>
          <w:tcPr>
            <w:tcW w:w="814" w:type="pct"/>
            <w:shd w:val="clear" w:color="000000" w:fill="FFFFFF"/>
            <w:noWrap w:val="0"/>
            <w:vAlign w:val="center"/>
          </w:tcPr>
          <w:p>
            <w:pPr>
              <w:spacing w:line="280" w:lineRule="exact"/>
              <w:jc w:val="center"/>
              <w:rPr>
                <w:rFonts w:hint="eastAsia"/>
                <w:color w:val="000000"/>
                <w:szCs w:val="21"/>
              </w:rPr>
            </w:pPr>
            <w:r>
              <w:rPr>
                <w:rFonts w:hAnsi="宋体"/>
                <w:color w:val="000000"/>
                <w:szCs w:val="21"/>
              </w:rPr>
              <w:t>海岸生态修复</w:t>
            </w:r>
          </w:p>
          <w:p>
            <w:pPr>
              <w:spacing w:line="280" w:lineRule="exact"/>
              <w:jc w:val="center"/>
              <w:rPr>
                <w:rFonts w:hint="eastAsia"/>
                <w:color w:val="000000"/>
                <w:szCs w:val="21"/>
              </w:rPr>
            </w:pPr>
            <w:r>
              <w:rPr>
                <w:rFonts w:hAnsi="宋体"/>
                <w:color w:val="000000"/>
                <w:szCs w:val="21"/>
              </w:rPr>
              <w:t>自然岸线修复长度</w:t>
            </w:r>
          </w:p>
          <w:p>
            <w:pPr>
              <w:spacing w:line="280" w:lineRule="exact"/>
              <w:jc w:val="center"/>
              <w:rPr>
                <w:color w:val="000000"/>
                <w:szCs w:val="21"/>
              </w:rPr>
            </w:pPr>
            <w:r>
              <w:rPr>
                <w:rFonts w:hAnsi="宋体"/>
                <w:color w:val="000000"/>
                <w:szCs w:val="21"/>
              </w:rPr>
              <w:t>滨海湿地修复面积</w:t>
            </w:r>
          </w:p>
        </w:tc>
        <w:tc>
          <w:tcPr>
            <w:tcW w:w="248" w:type="pct"/>
            <w:shd w:val="clear" w:color="000000" w:fill="FFFFFF"/>
            <w:noWrap w:val="0"/>
            <w:vAlign w:val="center"/>
          </w:tcPr>
          <w:p>
            <w:pPr>
              <w:spacing w:line="280" w:lineRule="exact"/>
              <w:jc w:val="center"/>
              <w:rPr>
                <w:rFonts w:hint="eastAsia" w:hAnsi="宋体" w:eastAsia="宋体"/>
                <w:color w:val="000000"/>
                <w:szCs w:val="21"/>
                <w:lang w:eastAsia="zh-CN"/>
              </w:rPr>
            </w:pPr>
            <w:r>
              <w:rPr>
                <w:rFonts w:hAnsi="宋体"/>
                <w:color w:val="000000"/>
                <w:szCs w:val="21"/>
              </w:rPr>
              <w:t>公里</w:t>
            </w:r>
          </w:p>
          <w:p>
            <w:pPr>
              <w:spacing w:line="280" w:lineRule="exact"/>
              <w:jc w:val="center"/>
              <w:rPr>
                <w:color w:val="000000"/>
                <w:szCs w:val="21"/>
              </w:rPr>
            </w:pPr>
            <w:r>
              <w:rPr>
                <w:rFonts w:hAnsi="宋体"/>
                <w:color w:val="000000"/>
                <w:szCs w:val="21"/>
              </w:rPr>
              <w:t>公顷</w:t>
            </w:r>
          </w:p>
        </w:tc>
        <w:tc>
          <w:tcPr>
            <w:tcW w:w="694" w:type="pct"/>
            <w:shd w:val="clear" w:color="000000" w:fill="FFFFFF"/>
            <w:noWrap w:val="0"/>
            <w:vAlign w:val="center"/>
          </w:tcPr>
          <w:p>
            <w:pPr>
              <w:spacing w:line="280" w:lineRule="exact"/>
              <w:jc w:val="center"/>
              <w:rPr>
                <w:color w:val="000000"/>
                <w:szCs w:val="21"/>
              </w:rPr>
            </w:pPr>
            <w:r>
              <w:rPr>
                <w:rFonts w:hAnsi="宋体"/>
                <w:color w:val="000000"/>
                <w:szCs w:val="21"/>
              </w:rPr>
              <w:t>完成上级管控目标</w:t>
            </w:r>
          </w:p>
        </w:tc>
        <w:tc>
          <w:tcPr>
            <w:tcW w:w="270" w:type="pct"/>
            <w:shd w:val="clear" w:color="000000" w:fill="FFFFFF"/>
            <w:noWrap w:val="0"/>
            <w:vAlign w:val="center"/>
          </w:tcPr>
          <w:p>
            <w:pPr>
              <w:spacing w:line="280" w:lineRule="exact"/>
              <w:ind w:left="-105" w:leftChars="-50" w:right="-105" w:rightChars="-50"/>
              <w:jc w:val="center"/>
              <w:rPr>
                <w:color w:val="000000"/>
                <w:szCs w:val="21"/>
              </w:rPr>
            </w:pPr>
            <w:r>
              <w:rPr>
                <w:rFonts w:hAnsi="宋体"/>
                <w:color w:val="000000"/>
                <w:szCs w:val="21"/>
              </w:rPr>
              <w:t>参考性</w:t>
            </w:r>
          </w:p>
        </w:tc>
        <w:tc>
          <w:tcPr>
            <w:tcW w:w="419" w:type="pct"/>
            <w:shd w:val="clear" w:color="000000" w:fill="FFFFFF"/>
            <w:noWrap w:val="0"/>
            <w:vAlign w:val="center"/>
          </w:tcPr>
          <w:p>
            <w:pPr>
              <w:spacing w:line="280" w:lineRule="exact"/>
              <w:jc w:val="center"/>
              <w:rPr>
                <w:color w:val="000000"/>
                <w:szCs w:val="21"/>
              </w:rPr>
            </w:pPr>
            <w:r>
              <w:rPr>
                <w:rFonts w:hAnsi="宋体"/>
                <w:color w:val="000000"/>
                <w:szCs w:val="21"/>
              </w:rPr>
              <w:t>不涉及</w:t>
            </w:r>
          </w:p>
        </w:tc>
        <w:tc>
          <w:tcPr>
            <w:tcW w:w="663" w:type="pct"/>
            <w:shd w:val="clear" w:color="000000" w:fill="FFFFFF"/>
            <w:noWrap w:val="0"/>
            <w:vAlign w:val="center"/>
          </w:tcPr>
          <w:p>
            <w:pPr>
              <w:spacing w:line="280" w:lineRule="exact"/>
              <w:jc w:val="center"/>
              <w:rPr>
                <w:color w:val="000000"/>
                <w:szCs w:val="21"/>
              </w:rPr>
            </w:pPr>
            <w:r>
              <w:rPr>
                <w:rFonts w:hAnsi="宋体"/>
                <w:color w:val="000000"/>
                <w:szCs w:val="21"/>
              </w:rPr>
              <w:t>不涉及</w:t>
            </w:r>
          </w:p>
        </w:tc>
        <w:tc>
          <w:tcPr>
            <w:tcW w:w="614" w:type="pct"/>
            <w:shd w:val="clear" w:color="000000" w:fill="FFFFFF"/>
            <w:noWrap w:val="0"/>
            <w:vAlign w:val="center"/>
          </w:tcPr>
          <w:p>
            <w:pPr>
              <w:spacing w:line="280" w:lineRule="exact"/>
              <w:jc w:val="center"/>
              <w:rPr>
                <w:color w:val="000000"/>
                <w:szCs w:val="21"/>
              </w:rPr>
            </w:pPr>
            <w:r>
              <w:rPr>
                <w:rFonts w:hAnsi="宋体"/>
                <w:color w:val="000000"/>
                <w:szCs w:val="21"/>
              </w:rPr>
              <w:t>不涉及</w:t>
            </w:r>
          </w:p>
        </w:tc>
        <w:tc>
          <w:tcPr>
            <w:tcW w:w="358" w:type="pct"/>
            <w:shd w:val="clear" w:color="000000" w:fill="FFFFFF"/>
            <w:noWrap w:val="0"/>
            <w:vAlign w:val="center"/>
          </w:tcPr>
          <w:p>
            <w:pPr>
              <w:spacing w:line="280" w:lineRule="exact"/>
              <w:jc w:val="center"/>
              <w:rPr>
                <w:color w:val="000000"/>
                <w:szCs w:val="21"/>
              </w:rPr>
            </w:pPr>
            <w:r>
              <w:rPr>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000000" w:fill="FFFFFF"/>
            <w:noWrap w:val="0"/>
            <w:vAlign w:val="center"/>
          </w:tcPr>
          <w:p>
            <w:pPr>
              <w:spacing w:line="280" w:lineRule="exact"/>
              <w:jc w:val="center"/>
              <w:rPr>
                <w:color w:val="000000"/>
                <w:szCs w:val="21"/>
              </w:rPr>
            </w:pPr>
          </w:p>
        </w:tc>
        <w:tc>
          <w:tcPr>
            <w:tcW w:w="298" w:type="pct"/>
            <w:vMerge w:val="restart"/>
            <w:shd w:val="clear" w:color="000000" w:fill="FFFFFF"/>
            <w:noWrap w:val="0"/>
            <w:vAlign w:val="center"/>
          </w:tcPr>
          <w:p>
            <w:pPr>
              <w:spacing w:line="260" w:lineRule="exact"/>
              <w:jc w:val="center"/>
              <w:rPr>
                <w:color w:val="000000"/>
                <w:szCs w:val="21"/>
              </w:rPr>
            </w:pPr>
            <w:r>
              <w:rPr>
                <w:color w:val="000000"/>
                <w:szCs w:val="21"/>
              </w:rPr>
              <w:t>（</w:t>
            </w:r>
            <w:r>
              <w:rPr>
                <w:rFonts w:hAnsi="宋体"/>
                <w:color w:val="000000"/>
                <w:szCs w:val="21"/>
              </w:rPr>
              <w:t>四）生态环境风险防范</w:t>
            </w:r>
          </w:p>
        </w:tc>
        <w:tc>
          <w:tcPr>
            <w:tcW w:w="248" w:type="pct"/>
            <w:shd w:val="clear" w:color="000000" w:fill="FFFFFF"/>
            <w:noWrap w:val="0"/>
            <w:vAlign w:val="center"/>
          </w:tcPr>
          <w:p>
            <w:pPr>
              <w:spacing w:line="260" w:lineRule="exact"/>
              <w:jc w:val="center"/>
              <w:rPr>
                <w:color w:val="000000"/>
                <w:szCs w:val="21"/>
              </w:rPr>
            </w:pPr>
            <w:r>
              <w:rPr>
                <w:color w:val="000000"/>
                <w:szCs w:val="21"/>
              </w:rPr>
              <w:t>14</w:t>
            </w:r>
          </w:p>
        </w:tc>
        <w:tc>
          <w:tcPr>
            <w:tcW w:w="814" w:type="pct"/>
            <w:shd w:val="clear" w:color="000000" w:fill="FFFFFF"/>
            <w:noWrap w:val="0"/>
            <w:vAlign w:val="center"/>
          </w:tcPr>
          <w:p>
            <w:pPr>
              <w:spacing w:line="260" w:lineRule="exact"/>
              <w:jc w:val="center"/>
              <w:rPr>
                <w:color w:val="000000"/>
                <w:szCs w:val="21"/>
              </w:rPr>
            </w:pPr>
            <w:r>
              <w:rPr>
                <w:rFonts w:hAnsi="宋体"/>
                <w:color w:val="000000"/>
                <w:szCs w:val="21"/>
              </w:rPr>
              <w:t>危险废物利用处置率</w:t>
            </w:r>
          </w:p>
        </w:tc>
        <w:tc>
          <w:tcPr>
            <w:tcW w:w="248" w:type="pct"/>
            <w:shd w:val="clear" w:color="000000" w:fill="FFFFFF"/>
            <w:noWrap w:val="0"/>
            <w:vAlign w:val="center"/>
          </w:tcPr>
          <w:p>
            <w:pPr>
              <w:spacing w:line="260" w:lineRule="exact"/>
              <w:jc w:val="center"/>
              <w:rPr>
                <w:color w:val="000000"/>
                <w:szCs w:val="21"/>
              </w:rPr>
            </w:pPr>
            <w:r>
              <w:rPr>
                <w:color w:val="000000"/>
                <w:szCs w:val="21"/>
              </w:rPr>
              <w:t>%</w:t>
            </w:r>
          </w:p>
        </w:tc>
        <w:tc>
          <w:tcPr>
            <w:tcW w:w="694" w:type="pct"/>
            <w:shd w:val="clear" w:color="000000" w:fill="FFFFFF"/>
            <w:noWrap w:val="0"/>
            <w:vAlign w:val="center"/>
          </w:tcPr>
          <w:p>
            <w:pPr>
              <w:spacing w:line="260" w:lineRule="exact"/>
              <w:jc w:val="center"/>
              <w:rPr>
                <w:color w:val="000000"/>
                <w:szCs w:val="21"/>
              </w:rPr>
            </w:pPr>
            <w:r>
              <w:rPr>
                <w:color w:val="000000"/>
                <w:szCs w:val="21"/>
              </w:rPr>
              <w:t>100</w:t>
            </w:r>
          </w:p>
        </w:tc>
        <w:tc>
          <w:tcPr>
            <w:tcW w:w="270" w:type="pct"/>
            <w:shd w:val="clear" w:color="000000" w:fill="FFFFFF"/>
            <w:noWrap w:val="0"/>
            <w:vAlign w:val="center"/>
          </w:tcPr>
          <w:p>
            <w:pPr>
              <w:spacing w:line="260" w:lineRule="exact"/>
              <w:ind w:left="-105" w:leftChars="-50" w:right="-105" w:rightChars="-50"/>
              <w:jc w:val="center"/>
              <w:rPr>
                <w:color w:val="000000"/>
                <w:szCs w:val="21"/>
              </w:rPr>
            </w:pPr>
            <w:r>
              <w:rPr>
                <w:rFonts w:hAnsi="宋体"/>
                <w:color w:val="000000"/>
                <w:szCs w:val="21"/>
              </w:rPr>
              <w:t>约束性</w:t>
            </w:r>
          </w:p>
        </w:tc>
        <w:tc>
          <w:tcPr>
            <w:tcW w:w="419" w:type="pct"/>
            <w:shd w:val="clear" w:color="000000" w:fill="FFFFFF"/>
            <w:noWrap w:val="0"/>
            <w:vAlign w:val="center"/>
          </w:tcPr>
          <w:p>
            <w:pPr>
              <w:spacing w:line="260" w:lineRule="exact"/>
              <w:jc w:val="center"/>
              <w:rPr>
                <w:color w:val="000000"/>
                <w:szCs w:val="21"/>
              </w:rPr>
            </w:pPr>
            <w:r>
              <w:rPr>
                <w:color w:val="000000"/>
                <w:szCs w:val="21"/>
              </w:rPr>
              <w:t>100</w:t>
            </w:r>
          </w:p>
        </w:tc>
        <w:tc>
          <w:tcPr>
            <w:tcW w:w="663" w:type="pct"/>
            <w:shd w:val="clear" w:color="000000" w:fill="FFFFFF"/>
            <w:noWrap w:val="0"/>
            <w:vAlign w:val="center"/>
          </w:tcPr>
          <w:p>
            <w:pPr>
              <w:spacing w:line="260" w:lineRule="exact"/>
              <w:jc w:val="center"/>
              <w:rPr>
                <w:color w:val="000000"/>
                <w:szCs w:val="21"/>
              </w:rPr>
            </w:pPr>
            <w:r>
              <w:rPr>
                <w:color w:val="000000"/>
                <w:szCs w:val="21"/>
              </w:rPr>
              <w:t>100</w:t>
            </w:r>
          </w:p>
        </w:tc>
        <w:tc>
          <w:tcPr>
            <w:tcW w:w="614" w:type="pct"/>
            <w:shd w:val="clear" w:color="000000" w:fill="FFFFFF"/>
            <w:noWrap w:val="0"/>
            <w:vAlign w:val="center"/>
          </w:tcPr>
          <w:p>
            <w:pPr>
              <w:spacing w:line="260" w:lineRule="exact"/>
              <w:jc w:val="center"/>
              <w:rPr>
                <w:color w:val="000000"/>
                <w:szCs w:val="21"/>
              </w:rPr>
            </w:pPr>
            <w:r>
              <w:rPr>
                <w:color w:val="000000"/>
                <w:szCs w:val="21"/>
              </w:rPr>
              <w:t>100</w:t>
            </w:r>
          </w:p>
        </w:tc>
        <w:tc>
          <w:tcPr>
            <w:tcW w:w="358" w:type="pct"/>
            <w:shd w:val="clear" w:color="000000" w:fill="FFFFFF"/>
            <w:noWrap w:val="0"/>
            <w:vAlign w:val="center"/>
          </w:tcPr>
          <w:p>
            <w:pPr>
              <w:spacing w:line="26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000000" w:fill="FFFFFF"/>
            <w:noWrap w:val="0"/>
            <w:vAlign w:val="center"/>
          </w:tcPr>
          <w:p>
            <w:pPr>
              <w:spacing w:line="280" w:lineRule="exact"/>
              <w:jc w:val="center"/>
              <w:rPr>
                <w:color w:val="000000"/>
                <w:szCs w:val="21"/>
              </w:rPr>
            </w:pPr>
          </w:p>
        </w:tc>
        <w:tc>
          <w:tcPr>
            <w:tcW w:w="298" w:type="pct"/>
            <w:vMerge w:val="continue"/>
            <w:shd w:val="clear" w:color="auto" w:fill="auto"/>
            <w:noWrap w:val="0"/>
            <w:vAlign w:val="center"/>
          </w:tcPr>
          <w:p>
            <w:pPr>
              <w:spacing w:line="260" w:lineRule="exact"/>
              <w:jc w:val="center"/>
              <w:rPr>
                <w:color w:val="000000"/>
                <w:szCs w:val="21"/>
              </w:rPr>
            </w:pPr>
          </w:p>
        </w:tc>
        <w:tc>
          <w:tcPr>
            <w:tcW w:w="248" w:type="pct"/>
            <w:shd w:val="clear" w:color="000000" w:fill="FFFFFF"/>
            <w:noWrap w:val="0"/>
            <w:vAlign w:val="center"/>
          </w:tcPr>
          <w:p>
            <w:pPr>
              <w:spacing w:line="260" w:lineRule="exact"/>
              <w:jc w:val="center"/>
              <w:rPr>
                <w:color w:val="000000"/>
                <w:szCs w:val="21"/>
              </w:rPr>
            </w:pPr>
            <w:r>
              <w:rPr>
                <w:color w:val="000000"/>
                <w:szCs w:val="21"/>
              </w:rPr>
              <w:t>15</w:t>
            </w:r>
          </w:p>
        </w:tc>
        <w:tc>
          <w:tcPr>
            <w:tcW w:w="814" w:type="pct"/>
            <w:shd w:val="clear" w:color="000000" w:fill="FFFFFF"/>
            <w:noWrap w:val="0"/>
            <w:vAlign w:val="center"/>
          </w:tcPr>
          <w:p>
            <w:pPr>
              <w:spacing w:line="260" w:lineRule="exact"/>
              <w:jc w:val="center"/>
              <w:rPr>
                <w:color w:val="000000"/>
                <w:szCs w:val="21"/>
              </w:rPr>
            </w:pPr>
            <w:r>
              <w:rPr>
                <w:rFonts w:hAnsi="宋体"/>
                <w:color w:val="000000"/>
                <w:szCs w:val="21"/>
              </w:rPr>
              <w:t>建设用地土壤污染风险管控和修复名录制度</w:t>
            </w:r>
          </w:p>
        </w:tc>
        <w:tc>
          <w:tcPr>
            <w:tcW w:w="248" w:type="pct"/>
            <w:shd w:val="clear" w:color="000000" w:fill="FFFFFF"/>
            <w:noWrap w:val="0"/>
            <w:vAlign w:val="center"/>
          </w:tcPr>
          <w:p>
            <w:pPr>
              <w:spacing w:line="260" w:lineRule="exact"/>
              <w:jc w:val="center"/>
              <w:rPr>
                <w:color w:val="000000"/>
                <w:szCs w:val="21"/>
              </w:rPr>
            </w:pPr>
            <w:r>
              <w:rPr>
                <w:color w:val="000000"/>
                <w:szCs w:val="21"/>
              </w:rPr>
              <w:t>—</w:t>
            </w:r>
          </w:p>
        </w:tc>
        <w:tc>
          <w:tcPr>
            <w:tcW w:w="694" w:type="pct"/>
            <w:shd w:val="clear" w:color="000000" w:fill="FFFFFF"/>
            <w:noWrap w:val="0"/>
            <w:vAlign w:val="center"/>
          </w:tcPr>
          <w:p>
            <w:pPr>
              <w:spacing w:line="260" w:lineRule="exact"/>
              <w:jc w:val="center"/>
              <w:rPr>
                <w:color w:val="000000"/>
                <w:szCs w:val="21"/>
              </w:rPr>
            </w:pPr>
            <w:r>
              <w:rPr>
                <w:rFonts w:hAnsi="宋体"/>
                <w:color w:val="000000"/>
                <w:szCs w:val="21"/>
              </w:rPr>
              <w:t>建立</w:t>
            </w:r>
          </w:p>
        </w:tc>
        <w:tc>
          <w:tcPr>
            <w:tcW w:w="270" w:type="pct"/>
            <w:shd w:val="clear" w:color="000000" w:fill="FFFFFF"/>
            <w:noWrap w:val="0"/>
            <w:vAlign w:val="center"/>
          </w:tcPr>
          <w:p>
            <w:pPr>
              <w:spacing w:line="260" w:lineRule="exact"/>
              <w:ind w:left="-105" w:leftChars="-50" w:right="-105" w:rightChars="-50"/>
              <w:jc w:val="center"/>
              <w:rPr>
                <w:color w:val="000000"/>
                <w:szCs w:val="21"/>
              </w:rPr>
            </w:pPr>
            <w:r>
              <w:rPr>
                <w:rFonts w:hAnsi="宋体"/>
                <w:color w:val="000000"/>
                <w:szCs w:val="21"/>
              </w:rPr>
              <w:t>参考性</w:t>
            </w:r>
          </w:p>
        </w:tc>
        <w:tc>
          <w:tcPr>
            <w:tcW w:w="419" w:type="pct"/>
            <w:shd w:val="clear" w:color="000000" w:fill="FFFFFF"/>
            <w:noWrap w:val="0"/>
            <w:vAlign w:val="center"/>
          </w:tcPr>
          <w:p>
            <w:pPr>
              <w:spacing w:line="260" w:lineRule="exact"/>
              <w:jc w:val="center"/>
              <w:rPr>
                <w:color w:val="000000"/>
                <w:szCs w:val="21"/>
              </w:rPr>
            </w:pPr>
            <w:r>
              <w:rPr>
                <w:rFonts w:hAnsi="宋体"/>
                <w:color w:val="000000"/>
                <w:szCs w:val="21"/>
              </w:rPr>
              <w:t>建立</w:t>
            </w:r>
          </w:p>
        </w:tc>
        <w:tc>
          <w:tcPr>
            <w:tcW w:w="663" w:type="pct"/>
            <w:shd w:val="clear" w:color="000000" w:fill="FFFFFF"/>
            <w:noWrap w:val="0"/>
            <w:vAlign w:val="center"/>
          </w:tcPr>
          <w:p>
            <w:pPr>
              <w:spacing w:line="260" w:lineRule="exact"/>
              <w:jc w:val="center"/>
              <w:rPr>
                <w:color w:val="000000"/>
                <w:szCs w:val="21"/>
              </w:rPr>
            </w:pPr>
            <w:r>
              <w:rPr>
                <w:rFonts w:hAnsi="宋体"/>
                <w:color w:val="000000"/>
                <w:szCs w:val="21"/>
              </w:rPr>
              <w:t>建立</w:t>
            </w:r>
          </w:p>
        </w:tc>
        <w:tc>
          <w:tcPr>
            <w:tcW w:w="614" w:type="pct"/>
            <w:shd w:val="clear" w:color="000000" w:fill="FFFFFF"/>
            <w:noWrap w:val="0"/>
            <w:vAlign w:val="center"/>
          </w:tcPr>
          <w:p>
            <w:pPr>
              <w:spacing w:line="260" w:lineRule="exact"/>
              <w:jc w:val="center"/>
              <w:rPr>
                <w:color w:val="000000"/>
                <w:szCs w:val="21"/>
              </w:rPr>
            </w:pPr>
            <w:r>
              <w:rPr>
                <w:rFonts w:hAnsi="宋体"/>
                <w:color w:val="000000"/>
                <w:szCs w:val="21"/>
              </w:rPr>
              <w:t>建立</w:t>
            </w:r>
          </w:p>
        </w:tc>
        <w:tc>
          <w:tcPr>
            <w:tcW w:w="358" w:type="pct"/>
            <w:shd w:val="clear" w:color="000000" w:fill="FFFFFF"/>
            <w:noWrap w:val="0"/>
            <w:vAlign w:val="center"/>
          </w:tcPr>
          <w:p>
            <w:pPr>
              <w:spacing w:line="26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000000" w:fill="FFFFFF"/>
            <w:noWrap w:val="0"/>
            <w:vAlign w:val="center"/>
          </w:tcPr>
          <w:p>
            <w:pPr>
              <w:spacing w:line="280" w:lineRule="exact"/>
              <w:jc w:val="center"/>
              <w:rPr>
                <w:color w:val="000000"/>
                <w:szCs w:val="21"/>
              </w:rPr>
            </w:pPr>
          </w:p>
        </w:tc>
        <w:tc>
          <w:tcPr>
            <w:tcW w:w="298" w:type="pct"/>
            <w:vMerge w:val="continue"/>
            <w:shd w:val="clear" w:color="auto" w:fill="auto"/>
            <w:noWrap w:val="0"/>
            <w:vAlign w:val="center"/>
          </w:tcPr>
          <w:p>
            <w:pPr>
              <w:spacing w:line="260" w:lineRule="exact"/>
              <w:jc w:val="center"/>
              <w:rPr>
                <w:color w:val="000000"/>
                <w:szCs w:val="21"/>
              </w:rPr>
            </w:pPr>
          </w:p>
        </w:tc>
        <w:tc>
          <w:tcPr>
            <w:tcW w:w="248" w:type="pct"/>
            <w:shd w:val="clear" w:color="000000" w:fill="FFFFFF"/>
            <w:noWrap w:val="0"/>
            <w:vAlign w:val="center"/>
          </w:tcPr>
          <w:p>
            <w:pPr>
              <w:spacing w:line="260" w:lineRule="exact"/>
              <w:jc w:val="center"/>
              <w:rPr>
                <w:color w:val="000000"/>
                <w:szCs w:val="21"/>
              </w:rPr>
            </w:pPr>
            <w:r>
              <w:rPr>
                <w:color w:val="000000"/>
                <w:szCs w:val="21"/>
              </w:rPr>
              <w:t>16</w:t>
            </w:r>
          </w:p>
        </w:tc>
        <w:tc>
          <w:tcPr>
            <w:tcW w:w="814" w:type="pct"/>
            <w:shd w:val="clear" w:color="000000" w:fill="FFFFFF"/>
            <w:noWrap w:val="0"/>
            <w:vAlign w:val="center"/>
          </w:tcPr>
          <w:p>
            <w:pPr>
              <w:spacing w:line="260" w:lineRule="exact"/>
              <w:jc w:val="center"/>
              <w:rPr>
                <w:rFonts w:hint="eastAsia" w:hAnsi="宋体"/>
                <w:color w:val="000000"/>
                <w:szCs w:val="21"/>
              </w:rPr>
            </w:pPr>
            <w:r>
              <w:rPr>
                <w:rFonts w:hAnsi="宋体"/>
                <w:color w:val="000000"/>
                <w:szCs w:val="21"/>
              </w:rPr>
              <w:t>突发生态环境事件</w:t>
            </w:r>
          </w:p>
          <w:p>
            <w:pPr>
              <w:spacing w:line="260" w:lineRule="exact"/>
              <w:jc w:val="center"/>
              <w:rPr>
                <w:color w:val="000000"/>
                <w:szCs w:val="21"/>
              </w:rPr>
            </w:pPr>
            <w:r>
              <w:rPr>
                <w:rFonts w:hAnsi="宋体"/>
                <w:color w:val="000000"/>
                <w:szCs w:val="21"/>
              </w:rPr>
              <w:t>应急管理机制</w:t>
            </w:r>
          </w:p>
        </w:tc>
        <w:tc>
          <w:tcPr>
            <w:tcW w:w="248" w:type="pct"/>
            <w:shd w:val="clear" w:color="000000" w:fill="FFFFFF"/>
            <w:noWrap w:val="0"/>
            <w:vAlign w:val="center"/>
          </w:tcPr>
          <w:p>
            <w:pPr>
              <w:spacing w:line="260" w:lineRule="exact"/>
              <w:jc w:val="center"/>
              <w:rPr>
                <w:color w:val="000000"/>
                <w:szCs w:val="21"/>
              </w:rPr>
            </w:pPr>
            <w:r>
              <w:rPr>
                <w:color w:val="000000"/>
                <w:szCs w:val="21"/>
              </w:rPr>
              <w:t>—</w:t>
            </w:r>
          </w:p>
        </w:tc>
        <w:tc>
          <w:tcPr>
            <w:tcW w:w="694" w:type="pct"/>
            <w:shd w:val="clear" w:color="000000" w:fill="FFFFFF"/>
            <w:noWrap w:val="0"/>
            <w:vAlign w:val="center"/>
          </w:tcPr>
          <w:p>
            <w:pPr>
              <w:spacing w:line="260" w:lineRule="exact"/>
              <w:jc w:val="center"/>
              <w:rPr>
                <w:color w:val="000000"/>
                <w:szCs w:val="21"/>
              </w:rPr>
            </w:pPr>
            <w:r>
              <w:rPr>
                <w:rFonts w:hAnsi="宋体"/>
                <w:color w:val="000000"/>
                <w:szCs w:val="21"/>
              </w:rPr>
              <w:t>建立</w:t>
            </w:r>
          </w:p>
        </w:tc>
        <w:tc>
          <w:tcPr>
            <w:tcW w:w="270" w:type="pct"/>
            <w:shd w:val="clear" w:color="000000" w:fill="FFFFFF"/>
            <w:noWrap w:val="0"/>
            <w:vAlign w:val="center"/>
          </w:tcPr>
          <w:p>
            <w:pPr>
              <w:spacing w:line="260" w:lineRule="exact"/>
              <w:ind w:left="-105" w:leftChars="-50" w:right="-105" w:rightChars="-50"/>
              <w:jc w:val="center"/>
              <w:rPr>
                <w:color w:val="000000"/>
                <w:szCs w:val="21"/>
              </w:rPr>
            </w:pPr>
            <w:r>
              <w:rPr>
                <w:rFonts w:hAnsi="宋体"/>
                <w:color w:val="000000"/>
                <w:szCs w:val="21"/>
              </w:rPr>
              <w:t>约束性</w:t>
            </w:r>
          </w:p>
        </w:tc>
        <w:tc>
          <w:tcPr>
            <w:tcW w:w="419" w:type="pct"/>
            <w:shd w:val="clear" w:color="000000" w:fill="FFFFFF"/>
            <w:noWrap w:val="0"/>
            <w:vAlign w:val="center"/>
          </w:tcPr>
          <w:p>
            <w:pPr>
              <w:spacing w:line="260" w:lineRule="exact"/>
              <w:jc w:val="center"/>
              <w:rPr>
                <w:color w:val="000000"/>
                <w:szCs w:val="21"/>
              </w:rPr>
            </w:pPr>
            <w:r>
              <w:rPr>
                <w:rFonts w:hAnsi="宋体"/>
                <w:color w:val="000000"/>
                <w:szCs w:val="21"/>
              </w:rPr>
              <w:t>建立</w:t>
            </w:r>
          </w:p>
        </w:tc>
        <w:tc>
          <w:tcPr>
            <w:tcW w:w="663" w:type="pct"/>
            <w:shd w:val="clear" w:color="000000" w:fill="FFFFFF"/>
            <w:noWrap w:val="0"/>
            <w:vAlign w:val="center"/>
          </w:tcPr>
          <w:p>
            <w:pPr>
              <w:spacing w:line="260" w:lineRule="exact"/>
              <w:jc w:val="center"/>
              <w:rPr>
                <w:color w:val="000000"/>
                <w:szCs w:val="21"/>
              </w:rPr>
            </w:pPr>
            <w:r>
              <w:rPr>
                <w:rFonts w:hAnsi="宋体"/>
                <w:color w:val="000000"/>
                <w:szCs w:val="21"/>
              </w:rPr>
              <w:t>建立</w:t>
            </w:r>
          </w:p>
        </w:tc>
        <w:tc>
          <w:tcPr>
            <w:tcW w:w="614" w:type="pct"/>
            <w:shd w:val="clear" w:color="000000" w:fill="FFFFFF"/>
            <w:noWrap w:val="0"/>
            <w:vAlign w:val="center"/>
          </w:tcPr>
          <w:p>
            <w:pPr>
              <w:spacing w:line="260" w:lineRule="exact"/>
              <w:jc w:val="center"/>
              <w:rPr>
                <w:color w:val="000000"/>
                <w:szCs w:val="21"/>
              </w:rPr>
            </w:pPr>
            <w:r>
              <w:rPr>
                <w:rFonts w:hAnsi="宋体"/>
                <w:color w:val="000000"/>
                <w:szCs w:val="21"/>
              </w:rPr>
              <w:t>建立</w:t>
            </w:r>
          </w:p>
        </w:tc>
        <w:tc>
          <w:tcPr>
            <w:tcW w:w="358" w:type="pct"/>
            <w:shd w:val="clear" w:color="000000" w:fill="FFFFFF"/>
            <w:noWrap w:val="0"/>
            <w:vAlign w:val="center"/>
          </w:tcPr>
          <w:p>
            <w:pPr>
              <w:spacing w:line="26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restart"/>
            <w:shd w:val="clear" w:color="000000" w:fill="FFFFFF"/>
            <w:noWrap w:val="0"/>
            <w:vAlign w:val="center"/>
          </w:tcPr>
          <w:p>
            <w:pPr>
              <w:spacing w:line="280" w:lineRule="exact"/>
              <w:jc w:val="center"/>
              <w:rPr>
                <w:color w:val="000000"/>
                <w:szCs w:val="21"/>
              </w:rPr>
            </w:pPr>
            <w:r>
              <w:rPr>
                <w:rFonts w:hAnsi="宋体"/>
                <w:color w:val="000000"/>
                <w:szCs w:val="21"/>
              </w:rPr>
              <w:t>生态空间</w:t>
            </w:r>
          </w:p>
        </w:tc>
        <w:tc>
          <w:tcPr>
            <w:tcW w:w="298" w:type="pct"/>
            <w:vMerge w:val="restart"/>
            <w:shd w:val="clear" w:color="000000" w:fill="FFFFFF"/>
            <w:noWrap w:val="0"/>
            <w:vAlign w:val="center"/>
          </w:tcPr>
          <w:p>
            <w:pPr>
              <w:spacing w:line="260" w:lineRule="exact"/>
              <w:jc w:val="center"/>
              <w:rPr>
                <w:color w:val="000000"/>
                <w:szCs w:val="21"/>
              </w:rPr>
            </w:pPr>
            <w:r>
              <w:rPr>
                <w:color w:val="000000"/>
                <w:szCs w:val="21"/>
              </w:rPr>
              <w:t>（</w:t>
            </w:r>
            <w:r>
              <w:rPr>
                <w:rFonts w:hAnsi="宋体"/>
                <w:color w:val="000000"/>
                <w:szCs w:val="21"/>
              </w:rPr>
              <w:t>五）空间格局优化</w:t>
            </w:r>
          </w:p>
        </w:tc>
        <w:tc>
          <w:tcPr>
            <w:tcW w:w="248" w:type="pct"/>
            <w:shd w:val="clear" w:color="000000" w:fill="FFFFFF"/>
            <w:noWrap w:val="0"/>
            <w:vAlign w:val="center"/>
          </w:tcPr>
          <w:p>
            <w:pPr>
              <w:spacing w:line="260" w:lineRule="exact"/>
              <w:jc w:val="center"/>
              <w:rPr>
                <w:color w:val="000000"/>
                <w:szCs w:val="21"/>
              </w:rPr>
            </w:pPr>
            <w:r>
              <w:rPr>
                <w:color w:val="000000"/>
                <w:szCs w:val="21"/>
              </w:rPr>
              <w:t>17</w:t>
            </w:r>
          </w:p>
        </w:tc>
        <w:tc>
          <w:tcPr>
            <w:tcW w:w="814" w:type="pct"/>
            <w:shd w:val="clear" w:color="000000" w:fill="FFFFFF"/>
            <w:noWrap w:val="0"/>
            <w:vAlign w:val="center"/>
          </w:tcPr>
          <w:p>
            <w:pPr>
              <w:spacing w:line="260" w:lineRule="exact"/>
              <w:jc w:val="center"/>
              <w:rPr>
                <w:rFonts w:hint="eastAsia"/>
                <w:color w:val="000000"/>
                <w:szCs w:val="21"/>
              </w:rPr>
            </w:pPr>
            <w:r>
              <w:rPr>
                <w:rFonts w:hAnsi="宋体"/>
                <w:color w:val="000000"/>
                <w:szCs w:val="21"/>
              </w:rPr>
              <w:t>自然生态空间</w:t>
            </w:r>
          </w:p>
          <w:p>
            <w:pPr>
              <w:spacing w:line="260" w:lineRule="exact"/>
              <w:jc w:val="center"/>
              <w:rPr>
                <w:rFonts w:hint="eastAsia" w:hAnsi="宋体"/>
                <w:color w:val="000000"/>
                <w:szCs w:val="21"/>
              </w:rPr>
            </w:pPr>
            <w:r>
              <w:rPr>
                <w:rFonts w:hAnsi="宋体"/>
                <w:color w:val="000000"/>
                <w:szCs w:val="21"/>
              </w:rPr>
              <w:t>生态保护红线</w:t>
            </w:r>
          </w:p>
          <w:p>
            <w:pPr>
              <w:spacing w:line="260" w:lineRule="exact"/>
              <w:jc w:val="center"/>
              <w:rPr>
                <w:color w:val="000000"/>
                <w:szCs w:val="21"/>
              </w:rPr>
            </w:pPr>
            <w:r>
              <w:rPr>
                <w:rFonts w:hAnsi="宋体"/>
                <w:color w:val="000000"/>
                <w:szCs w:val="21"/>
              </w:rPr>
              <w:t>自然保护地</w:t>
            </w:r>
          </w:p>
        </w:tc>
        <w:tc>
          <w:tcPr>
            <w:tcW w:w="248" w:type="pct"/>
            <w:shd w:val="clear" w:color="000000" w:fill="FFFFFF"/>
            <w:noWrap w:val="0"/>
            <w:vAlign w:val="center"/>
          </w:tcPr>
          <w:p>
            <w:pPr>
              <w:spacing w:line="260" w:lineRule="exact"/>
              <w:jc w:val="center"/>
              <w:rPr>
                <w:color w:val="000000"/>
                <w:szCs w:val="21"/>
              </w:rPr>
            </w:pPr>
            <w:r>
              <w:rPr>
                <w:color w:val="000000"/>
                <w:szCs w:val="21"/>
              </w:rPr>
              <w:t>—</w:t>
            </w:r>
          </w:p>
        </w:tc>
        <w:tc>
          <w:tcPr>
            <w:tcW w:w="694" w:type="pct"/>
            <w:shd w:val="clear" w:color="000000" w:fill="FFFFFF"/>
            <w:noWrap w:val="0"/>
            <w:vAlign w:val="center"/>
          </w:tcPr>
          <w:p>
            <w:pPr>
              <w:spacing w:line="260" w:lineRule="exact"/>
              <w:jc w:val="center"/>
              <w:rPr>
                <w:rFonts w:hint="eastAsia" w:hAnsi="宋体"/>
                <w:color w:val="000000"/>
                <w:szCs w:val="21"/>
              </w:rPr>
            </w:pPr>
            <w:r>
              <w:rPr>
                <w:rFonts w:hAnsi="宋体"/>
                <w:color w:val="000000"/>
                <w:szCs w:val="21"/>
              </w:rPr>
              <w:t>面积不减少，</w:t>
            </w:r>
          </w:p>
          <w:p>
            <w:pPr>
              <w:spacing w:line="260" w:lineRule="exact"/>
              <w:jc w:val="center"/>
              <w:rPr>
                <w:rFonts w:hint="eastAsia" w:hAnsi="宋体"/>
                <w:color w:val="000000"/>
                <w:szCs w:val="21"/>
              </w:rPr>
            </w:pPr>
            <w:r>
              <w:rPr>
                <w:rFonts w:hAnsi="宋体"/>
                <w:color w:val="000000"/>
                <w:szCs w:val="21"/>
              </w:rPr>
              <w:t>性质不改变，</w:t>
            </w:r>
          </w:p>
          <w:p>
            <w:pPr>
              <w:spacing w:line="260" w:lineRule="exact"/>
              <w:jc w:val="center"/>
              <w:rPr>
                <w:color w:val="000000"/>
                <w:szCs w:val="21"/>
              </w:rPr>
            </w:pPr>
            <w:r>
              <w:rPr>
                <w:rFonts w:hAnsi="宋体"/>
                <w:color w:val="000000"/>
                <w:szCs w:val="21"/>
              </w:rPr>
              <w:t>功能不降低</w:t>
            </w:r>
          </w:p>
        </w:tc>
        <w:tc>
          <w:tcPr>
            <w:tcW w:w="270" w:type="pct"/>
            <w:shd w:val="clear" w:color="000000" w:fill="FFFFFF"/>
            <w:noWrap w:val="0"/>
            <w:vAlign w:val="center"/>
          </w:tcPr>
          <w:p>
            <w:pPr>
              <w:spacing w:line="260" w:lineRule="exact"/>
              <w:ind w:left="-105" w:leftChars="-50" w:right="-105" w:rightChars="-50"/>
              <w:jc w:val="center"/>
              <w:rPr>
                <w:color w:val="000000"/>
                <w:szCs w:val="21"/>
              </w:rPr>
            </w:pPr>
            <w:r>
              <w:rPr>
                <w:rFonts w:hAnsi="宋体"/>
                <w:color w:val="000000"/>
                <w:szCs w:val="21"/>
              </w:rPr>
              <w:t>约束性</w:t>
            </w:r>
          </w:p>
        </w:tc>
        <w:tc>
          <w:tcPr>
            <w:tcW w:w="419" w:type="pct"/>
            <w:shd w:val="clear" w:color="000000" w:fill="FFFFFF"/>
            <w:noWrap w:val="0"/>
            <w:vAlign w:val="center"/>
          </w:tcPr>
          <w:p>
            <w:pPr>
              <w:spacing w:line="260" w:lineRule="exact"/>
              <w:jc w:val="center"/>
              <w:rPr>
                <w:color w:val="000000"/>
                <w:szCs w:val="21"/>
              </w:rPr>
            </w:pPr>
            <w:r>
              <w:rPr>
                <w:rFonts w:hAnsi="宋体"/>
                <w:color w:val="000000"/>
                <w:szCs w:val="21"/>
              </w:rPr>
              <w:t>面积不减少，性质不改变，功能不降低</w:t>
            </w:r>
          </w:p>
        </w:tc>
        <w:tc>
          <w:tcPr>
            <w:tcW w:w="663" w:type="pct"/>
            <w:shd w:val="clear" w:color="000000" w:fill="FFFFFF"/>
            <w:noWrap w:val="0"/>
            <w:vAlign w:val="center"/>
          </w:tcPr>
          <w:p>
            <w:pPr>
              <w:spacing w:line="260" w:lineRule="exact"/>
              <w:jc w:val="center"/>
              <w:rPr>
                <w:rFonts w:hint="eastAsia" w:hAnsi="宋体"/>
                <w:color w:val="000000"/>
                <w:szCs w:val="21"/>
              </w:rPr>
            </w:pPr>
            <w:r>
              <w:rPr>
                <w:rFonts w:hAnsi="宋体"/>
                <w:color w:val="000000"/>
                <w:szCs w:val="21"/>
              </w:rPr>
              <w:t>面积不减少，</w:t>
            </w:r>
          </w:p>
          <w:p>
            <w:pPr>
              <w:spacing w:line="260" w:lineRule="exact"/>
              <w:jc w:val="center"/>
              <w:rPr>
                <w:rFonts w:hint="eastAsia" w:hAnsi="宋体"/>
                <w:color w:val="000000"/>
                <w:szCs w:val="21"/>
              </w:rPr>
            </w:pPr>
            <w:r>
              <w:rPr>
                <w:rFonts w:hAnsi="宋体"/>
                <w:color w:val="000000"/>
                <w:szCs w:val="21"/>
              </w:rPr>
              <w:t>性质不改变，</w:t>
            </w:r>
          </w:p>
          <w:p>
            <w:pPr>
              <w:spacing w:line="260" w:lineRule="exact"/>
              <w:jc w:val="center"/>
              <w:rPr>
                <w:color w:val="000000"/>
                <w:szCs w:val="21"/>
              </w:rPr>
            </w:pPr>
            <w:r>
              <w:rPr>
                <w:rFonts w:hAnsi="宋体"/>
                <w:color w:val="000000"/>
                <w:szCs w:val="21"/>
              </w:rPr>
              <w:t>功能不降低</w:t>
            </w:r>
          </w:p>
        </w:tc>
        <w:tc>
          <w:tcPr>
            <w:tcW w:w="614" w:type="pct"/>
            <w:shd w:val="clear" w:color="000000" w:fill="FFFFFF"/>
            <w:noWrap w:val="0"/>
            <w:vAlign w:val="center"/>
          </w:tcPr>
          <w:p>
            <w:pPr>
              <w:spacing w:line="260" w:lineRule="exact"/>
              <w:jc w:val="center"/>
              <w:rPr>
                <w:rFonts w:hint="eastAsia" w:hAnsi="宋体"/>
                <w:color w:val="000000"/>
                <w:szCs w:val="21"/>
              </w:rPr>
            </w:pPr>
            <w:r>
              <w:rPr>
                <w:rFonts w:hAnsi="宋体"/>
                <w:color w:val="000000"/>
                <w:szCs w:val="21"/>
              </w:rPr>
              <w:t>面积不减少，</w:t>
            </w:r>
          </w:p>
          <w:p>
            <w:pPr>
              <w:spacing w:line="260" w:lineRule="exact"/>
              <w:jc w:val="center"/>
              <w:rPr>
                <w:rFonts w:hint="eastAsia" w:hAnsi="宋体"/>
                <w:color w:val="000000"/>
                <w:szCs w:val="21"/>
              </w:rPr>
            </w:pPr>
            <w:r>
              <w:rPr>
                <w:rFonts w:hAnsi="宋体"/>
                <w:color w:val="000000"/>
                <w:szCs w:val="21"/>
              </w:rPr>
              <w:t>性质不改变，</w:t>
            </w:r>
          </w:p>
          <w:p>
            <w:pPr>
              <w:spacing w:line="260" w:lineRule="exact"/>
              <w:jc w:val="center"/>
              <w:rPr>
                <w:color w:val="000000"/>
                <w:szCs w:val="21"/>
              </w:rPr>
            </w:pPr>
            <w:r>
              <w:rPr>
                <w:rFonts w:hAnsi="宋体"/>
                <w:color w:val="000000"/>
                <w:szCs w:val="21"/>
              </w:rPr>
              <w:t>功能不降低</w:t>
            </w:r>
          </w:p>
        </w:tc>
        <w:tc>
          <w:tcPr>
            <w:tcW w:w="358" w:type="pct"/>
            <w:shd w:val="clear" w:color="000000" w:fill="FFFFFF"/>
            <w:noWrap w:val="0"/>
            <w:vAlign w:val="center"/>
          </w:tcPr>
          <w:p>
            <w:pPr>
              <w:spacing w:line="260" w:lineRule="exact"/>
              <w:jc w:val="center"/>
              <w:rPr>
                <w:rFonts w:hint="eastAsia" w:hAnsi="宋体" w:eastAsia="宋体"/>
                <w:color w:val="000000"/>
                <w:szCs w:val="21"/>
                <w:lang w:eastAsia="zh-CN"/>
              </w:rPr>
            </w:pPr>
            <w:r>
              <w:rPr>
                <w:rFonts w:hAnsi="宋体"/>
                <w:color w:val="000000"/>
                <w:szCs w:val="21"/>
              </w:rPr>
              <w:t>达标</w:t>
            </w:r>
          </w:p>
          <w:p>
            <w:pPr>
              <w:spacing w:line="26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auto" w:fill="auto"/>
            <w:noWrap w:val="0"/>
            <w:vAlign w:val="center"/>
          </w:tcPr>
          <w:p>
            <w:pPr>
              <w:spacing w:line="280" w:lineRule="exact"/>
              <w:jc w:val="center"/>
              <w:rPr>
                <w:color w:val="000000"/>
                <w:szCs w:val="21"/>
              </w:rPr>
            </w:pPr>
          </w:p>
        </w:tc>
        <w:tc>
          <w:tcPr>
            <w:tcW w:w="298" w:type="pct"/>
            <w:vMerge w:val="continue"/>
            <w:shd w:val="clear" w:color="auto" w:fill="auto"/>
            <w:noWrap w:val="0"/>
            <w:vAlign w:val="center"/>
          </w:tcPr>
          <w:p>
            <w:pPr>
              <w:spacing w:line="260" w:lineRule="exact"/>
              <w:jc w:val="center"/>
              <w:rPr>
                <w:color w:val="000000"/>
                <w:szCs w:val="21"/>
              </w:rPr>
            </w:pPr>
          </w:p>
        </w:tc>
        <w:tc>
          <w:tcPr>
            <w:tcW w:w="248" w:type="pct"/>
            <w:shd w:val="clear" w:color="000000" w:fill="FFFFFF"/>
            <w:noWrap w:val="0"/>
            <w:vAlign w:val="center"/>
          </w:tcPr>
          <w:p>
            <w:pPr>
              <w:spacing w:line="260" w:lineRule="exact"/>
              <w:jc w:val="center"/>
              <w:rPr>
                <w:color w:val="000000"/>
                <w:szCs w:val="21"/>
              </w:rPr>
            </w:pPr>
            <w:r>
              <w:rPr>
                <w:color w:val="000000"/>
                <w:szCs w:val="21"/>
              </w:rPr>
              <w:t>18</w:t>
            </w:r>
          </w:p>
        </w:tc>
        <w:tc>
          <w:tcPr>
            <w:tcW w:w="814" w:type="pct"/>
            <w:shd w:val="clear" w:color="000000" w:fill="FFFFFF"/>
            <w:noWrap w:val="0"/>
            <w:vAlign w:val="center"/>
          </w:tcPr>
          <w:p>
            <w:pPr>
              <w:spacing w:line="260" w:lineRule="exact"/>
              <w:jc w:val="center"/>
              <w:rPr>
                <w:color w:val="000000"/>
                <w:szCs w:val="21"/>
              </w:rPr>
            </w:pPr>
            <w:r>
              <w:rPr>
                <w:rFonts w:hAnsi="宋体"/>
                <w:color w:val="000000"/>
                <w:szCs w:val="21"/>
              </w:rPr>
              <w:t>自然岸线保有率</w:t>
            </w:r>
          </w:p>
        </w:tc>
        <w:tc>
          <w:tcPr>
            <w:tcW w:w="248" w:type="pct"/>
            <w:shd w:val="clear" w:color="000000" w:fill="FFFFFF"/>
            <w:noWrap w:val="0"/>
            <w:vAlign w:val="center"/>
          </w:tcPr>
          <w:p>
            <w:pPr>
              <w:spacing w:line="260" w:lineRule="exact"/>
              <w:jc w:val="center"/>
              <w:rPr>
                <w:color w:val="000000"/>
                <w:szCs w:val="21"/>
              </w:rPr>
            </w:pPr>
            <w:r>
              <w:rPr>
                <w:color w:val="000000"/>
                <w:szCs w:val="21"/>
              </w:rPr>
              <w:t>%</w:t>
            </w:r>
          </w:p>
        </w:tc>
        <w:tc>
          <w:tcPr>
            <w:tcW w:w="694" w:type="pct"/>
            <w:shd w:val="clear" w:color="000000" w:fill="FFFFFF"/>
            <w:noWrap w:val="0"/>
            <w:vAlign w:val="center"/>
          </w:tcPr>
          <w:p>
            <w:pPr>
              <w:spacing w:line="260" w:lineRule="exact"/>
              <w:jc w:val="center"/>
              <w:rPr>
                <w:color w:val="000000"/>
                <w:szCs w:val="21"/>
              </w:rPr>
            </w:pPr>
            <w:r>
              <w:rPr>
                <w:rFonts w:hAnsi="宋体"/>
                <w:color w:val="000000"/>
                <w:szCs w:val="21"/>
              </w:rPr>
              <w:t>完成上级管控目标</w:t>
            </w:r>
          </w:p>
        </w:tc>
        <w:tc>
          <w:tcPr>
            <w:tcW w:w="270" w:type="pct"/>
            <w:shd w:val="clear" w:color="000000" w:fill="FFFFFF"/>
            <w:noWrap w:val="0"/>
            <w:vAlign w:val="center"/>
          </w:tcPr>
          <w:p>
            <w:pPr>
              <w:spacing w:line="260" w:lineRule="exact"/>
              <w:ind w:left="-105" w:leftChars="-50" w:right="-105" w:rightChars="-50"/>
              <w:jc w:val="center"/>
              <w:rPr>
                <w:color w:val="000000"/>
                <w:szCs w:val="21"/>
              </w:rPr>
            </w:pPr>
            <w:r>
              <w:rPr>
                <w:rFonts w:hAnsi="宋体"/>
                <w:color w:val="000000"/>
                <w:szCs w:val="21"/>
              </w:rPr>
              <w:t>约束性</w:t>
            </w:r>
          </w:p>
        </w:tc>
        <w:tc>
          <w:tcPr>
            <w:tcW w:w="419" w:type="pct"/>
            <w:shd w:val="clear" w:color="000000" w:fill="FFFFFF"/>
            <w:noWrap w:val="0"/>
            <w:vAlign w:val="center"/>
          </w:tcPr>
          <w:p>
            <w:pPr>
              <w:spacing w:line="260" w:lineRule="exact"/>
              <w:jc w:val="center"/>
              <w:rPr>
                <w:color w:val="000000"/>
                <w:szCs w:val="21"/>
              </w:rPr>
            </w:pPr>
            <w:r>
              <w:rPr>
                <w:rFonts w:hAnsi="宋体"/>
                <w:color w:val="000000"/>
                <w:szCs w:val="21"/>
              </w:rPr>
              <w:t>不涉及</w:t>
            </w:r>
          </w:p>
        </w:tc>
        <w:tc>
          <w:tcPr>
            <w:tcW w:w="663" w:type="pct"/>
            <w:shd w:val="clear" w:color="000000" w:fill="FFFFFF"/>
            <w:noWrap w:val="0"/>
            <w:vAlign w:val="center"/>
          </w:tcPr>
          <w:p>
            <w:pPr>
              <w:spacing w:line="260" w:lineRule="exact"/>
              <w:jc w:val="center"/>
              <w:rPr>
                <w:color w:val="000000"/>
                <w:szCs w:val="21"/>
              </w:rPr>
            </w:pPr>
            <w:r>
              <w:rPr>
                <w:rFonts w:hAnsi="宋体"/>
                <w:color w:val="000000"/>
                <w:szCs w:val="21"/>
              </w:rPr>
              <w:t>不涉及</w:t>
            </w:r>
          </w:p>
        </w:tc>
        <w:tc>
          <w:tcPr>
            <w:tcW w:w="614" w:type="pct"/>
            <w:shd w:val="clear" w:color="000000" w:fill="FFFFFF"/>
            <w:noWrap w:val="0"/>
            <w:vAlign w:val="center"/>
          </w:tcPr>
          <w:p>
            <w:pPr>
              <w:spacing w:line="260" w:lineRule="exact"/>
              <w:jc w:val="center"/>
              <w:rPr>
                <w:color w:val="000000"/>
                <w:szCs w:val="21"/>
              </w:rPr>
            </w:pPr>
            <w:r>
              <w:rPr>
                <w:rFonts w:hAnsi="宋体"/>
                <w:color w:val="000000"/>
                <w:szCs w:val="21"/>
              </w:rPr>
              <w:t>不涉及</w:t>
            </w:r>
          </w:p>
        </w:tc>
        <w:tc>
          <w:tcPr>
            <w:tcW w:w="358" w:type="pct"/>
            <w:shd w:val="clear" w:color="000000" w:fill="FFFFFF"/>
            <w:noWrap w:val="0"/>
            <w:vAlign w:val="center"/>
          </w:tcPr>
          <w:p>
            <w:pPr>
              <w:spacing w:line="260" w:lineRule="exact"/>
              <w:jc w:val="center"/>
              <w:rPr>
                <w:color w:val="000000"/>
                <w:szCs w:val="21"/>
              </w:rPr>
            </w:pPr>
            <w:r>
              <w:rPr>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auto" w:fill="auto"/>
            <w:noWrap w:val="0"/>
            <w:vAlign w:val="center"/>
          </w:tcPr>
          <w:p>
            <w:pPr>
              <w:spacing w:line="280" w:lineRule="exact"/>
              <w:jc w:val="center"/>
              <w:rPr>
                <w:color w:val="000000"/>
                <w:szCs w:val="21"/>
              </w:rPr>
            </w:pPr>
          </w:p>
        </w:tc>
        <w:tc>
          <w:tcPr>
            <w:tcW w:w="298" w:type="pct"/>
            <w:vMerge w:val="continue"/>
            <w:shd w:val="clear" w:color="auto" w:fill="auto"/>
            <w:noWrap w:val="0"/>
            <w:vAlign w:val="center"/>
          </w:tcPr>
          <w:p>
            <w:pPr>
              <w:spacing w:line="260" w:lineRule="exact"/>
              <w:jc w:val="center"/>
              <w:rPr>
                <w:color w:val="000000"/>
                <w:szCs w:val="21"/>
              </w:rPr>
            </w:pPr>
          </w:p>
        </w:tc>
        <w:tc>
          <w:tcPr>
            <w:tcW w:w="248" w:type="pct"/>
            <w:shd w:val="clear" w:color="000000" w:fill="FFFFFF"/>
            <w:noWrap w:val="0"/>
            <w:vAlign w:val="center"/>
          </w:tcPr>
          <w:p>
            <w:pPr>
              <w:spacing w:line="260" w:lineRule="exact"/>
              <w:jc w:val="center"/>
              <w:rPr>
                <w:color w:val="000000"/>
                <w:szCs w:val="21"/>
              </w:rPr>
            </w:pPr>
            <w:r>
              <w:rPr>
                <w:color w:val="000000"/>
                <w:szCs w:val="21"/>
              </w:rPr>
              <w:t>19</w:t>
            </w:r>
          </w:p>
        </w:tc>
        <w:tc>
          <w:tcPr>
            <w:tcW w:w="814" w:type="pct"/>
            <w:shd w:val="clear" w:color="000000" w:fill="FFFFFF"/>
            <w:noWrap w:val="0"/>
            <w:vAlign w:val="center"/>
          </w:tcPr>
          <w:p>
            <w:pPr>
              <w:spacing w:line="260" w:lineRule="exact"/>
              <w:jc w:val="center"/>
              <w:rPr>
                <w:color w:val="000000"/>
                <w:szCs w:val="21"/>
              </w:rPr>
            </w:pPr>
            <w:r>
              <w:rPr>
                <w:rFonts w:hAnsi="宋体"/>
                <w:color w:val="000000"/>
                <w:szCs w:val="21"/>
              </w:rPr>
              <w:t>河湖岸线保护率</w:t>
            </w:r>
          </w:p>
        </w:tc>
        <w:tc>
          <w:tcPr>
            <w:tcW w:w="248" w:type="pct"/>
            <w:shd w:val="clear" w:color="000000" w:fill="FFFFFF"/>
            <w:noWrap w:val="0"/>
            <w:vAlign w:val="center"/>
          </w:tcPr>
          <w:p>
            <w:pPr>
              <w:spacing w:line="260" w:lineRule="exact"/>
              <w:jc w:val="center"/>
              <w:rPr>
                <w:color w:val="000000"/>
                <w:szCs w:val="21"/>
              </w:rPr>
            </w:pPr>
            <w:r>
              <w:rPr>
                <w:color w:val="000000"/>
                <w:szCs w:val="21"/>
              </w:rPr>
              <w:t>%</w:t>
            </w:r>
          </w:p>
        </w:tc>
        <w:tc>
          <w:tcPr>
            <w:tcW w:w="694" w:type="pct"/>
            <w:shd w:val="clear" w:color="000000" w:fill="FFFFFF"/>
            <w:noWrap w:val="0"/>
            <w:vAlign w:val="center"/>
          </w:tcPr>
          <w:p>
            <w:pPr>
              <w:spacing w:line="260" w:lineRule="exact"/>
              <w:jc w:val="center"/>
              <w:rPr>
                <w:color w:val="000000"/>
                <w:szCs w:val="21"/>
              </w:rPr>
            </w:pPr>
            <w:r>
              <w:rPr>
                <w:rFonts w:hAnsi="宋体"/>
                <w:color w:val="000000"/>
                <w:szCs w:val="21"/>
              </w:rPr>
              <w:t>完成上级管控目标</w:t>
            </w:r>
          </w:p>
        </w:tc>
        <w:tc>
          <w:tcPr>
            <w:tcW w:w="270" w:type="pct"/>
            <w:shd w:val="clear" w:color="000000" w:fill="FFFFFF"/>
            <w:noWrap w:val="0"/>
            <w:vAlign w:val="center"/>
          </w:tcPr>
          <w:p>
            <w:pPr>
              <w:spacing w:line="260" w:lineRule="exact"/>
              <w:ind w:left="-105" w:leftChars="-50" w:right="-105" w:rightChars="-50"/>
              <w:jc w:val="center"/>
              <w:rPr>
                <w:color w:val="000000"/>
                <w:szCs w:val="21"/>
              </w:rPr>
            </w:pPr>
            <w:r>
              <w:rPr>
                <w:rFonts w:hAnsi="宋体"/>
                <w:color w:val="000000"/>
                <w:szCs w:val="21"/>
              </w:rPr>
              <w:t>参考性</w:t>
            </w:r>
          </w:p>
        </w:tc>
        <w:tc>
          <w:tcPr>
            <w:tcW w:w="419" w:type="pct"/>
            <w:shd w:val="clear" w:color="000000" w:fill="FFFFFF"/>
            <w:noWrap w:val="0"/>
            <w:vAlign w:val="center"/>
          </w:tcPr>
          <w:p>
            <w:pPr>
              <w:spacing w:line="260" w:lineRule="exact"/>
              <w:jc w:val="center"/>
              <w:rPr>
                <w:color w:val="000000"/>
                <w:szCs w:val="21"/>
              </w:rPr>
            </w:pPr>
            <w:r>
              <w:rPr>
                <w:color w:val="000000"/>
                <w:szCs w:val="21"/>
              </w:rPr>
              <w:t>80.6</w:t>
            </w:r>
            <w:r>
              <w:rPr>
                <w:rFonts w:hAnsi="宋体"/>
                <w:color w:val="000000"/>
                <w:szCs w:val="21"/>
              </w:rPr>
              <w:t>，完成上级管控目标</w:t>
            </w:r>
          </w:p>
        </w:tc>
        <w:tc>
          <w:tcPr>
            <w:tcW w:w="663" w:type="pct"/>
            <w:shd w:val="clear" w:color="000000" w:fill="FFFFFF"/>
            <w:noWrap w:val="0"/>
            <w:vAlign w:val="center"/>
          </w:tcPr>
          <w:p>
            <w:pPr>
              <w:spacing w:line="260" w:lineRule="exact"/>
              <w:ind w:left="-105" w:leftChars="-50" w:right="-105" w:rightChars="-50"/>
              <w:jc w:val="center"/>
              <w:rPr>
                <w:color w:val="000000"/>
                <w:szCs w:val="21"/>
              </w:rPr>
            </w:pPr>
            <w:r>
              <w:rPr>
                <w:rFonts w:hAnsi="宋体"/>
                <w:color w:val="000000"/>
                <w:szCs w:val="21"/>
              </w:rPr>
              <w:t>完成上级管控目标</w:t>
            </w:r>
          </w:p>
        </w:tc>
        <w:tc>
          <w:tcPr>
            <w:tcW w:w="614" w:type="pct"/>
            <w:shd w:val="clear" w:color="000000" w:fill="FFFFFF"/>
            <w:noWrap w:val="0"/>
            <w:vAlign w:val="center"/>
          </w:tcPr>
          <w:p>
            <w:pPr>
              <w:spacing w:line="260" w:lineRule="exact"/>
              <w:ind w:left="-105" w:leftChars="-50" w:right="-105" w:rightChars="-50"/>
              <w:jc w:val="center"/>
              <w:rPr>
                <w:color w:val="000000"/>
                <w:szCs w:val="21"/>
              </w:rPr>
            </w:pPr>
            <w:r>
              <w:rPr>
                <w:rFonts w:hAnsi="宋体"/>
                <w:color w:val="000000"/>
                <w:szCs w:val="21"/>
              </w:rPr>
              <w:t>完成上级管控目标</w:t>
            </w:r>
          </w:p>
        </w:tc>
        <w:tc>
          <w:tcPr>
            <w:tcW w:w="358" w:type="pct"/>
            <w:shd w:val="clear" w:color="000000" w:fill="FFFFFF"/>
            <w:noWrap w:val="0"/>
            <w:vAlign w:val="center"/>
          </w:tcPr>
          <w:p>
            <w:pPr>
              <w:spacing w:line="26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restart"/>
            <w:shd w:val="clear" w:color="000000" w:fill="FFFFFF"/>
            <w:noWrap w:val="0"/>
            <w:vAlign w:val="center"/>
          </w:tcPr>
          <w:p>
            <w:pPr>
              <w:spacing w:line="280" w:lineRule="exact"/>
              <w:jc w:val="center"/>
              <w:rPr>
                <w:color w:val="000000"/>
                <w:szCs w:val="21"/>
              </w:rPr>
            </w:pPr>
            <w:r>
              <w:rPr>
                <w:rFonts w:hAnsi="宋体"/>
                <w:color w:val="000000"/>
                <w:szCs w:val="21"/>
              </w:rPr>
              <w:t>生态经济</w:t>
            </w:r>
          </w:p>
        </w:tc>
        <w:tc>
          <w:tcPr>
            <w:tcW w:w="298" w:type="pct"/>
            <w:vMerge w:val="restart"/>
            <w:shd w:val="clear" w:color="000000" w:fill="FFFFFF"/>
            <w:noWrap w:val="0"/>
            <w:vAlign w:val="center"/>
          </w:tcPr>
          <w:p>
            <w:pPr>
              <w:spacing w:line="300" w:lineRule="exact"/>
              <w:jc w:val="center"/>
              <w:rPr>
                <w:rFonts w:hint="eastAsia" w:hAnsi="宋体"/>
                <w:color w:val="000000"/>
                <w:szCs w:val="21"/>
              </w:rPr>
            </w:pPr>
            <w:r>
              <w:rPr>
                <w:color w:val="000000"/>
                <w:szCs w:val="21"/>
              </w:rPr>
              <w:t>（</w:t>
            </w:r>
            <w:r>
              <w:rPr>
                <w:rFonts w:hAnsi="宋体"/>
                <w:color w:val="000000"/>
                <w:szCs w:val="21"/>
              </w:rPr>
              <w:t>六）资源</w:t>
            </w:r>
          </w:p>
          <w:p>
            <w:pPr>
              <w:spacing w:line="300" w:lineRule="exact"/>
              <w:jc w:val="center"/>
              <w:rPr>
                <w:color w:val="000000"/>
                <w:szCs w:val="21"/>
              </w:rPr>
            </w:pPr>
            <w:r>
              <w:rPr>
                <w:rFonts w:hAnsi="宋体"/>
                <w:color w:val="000000"/>
                <w:szCs w:val="21"/>
              </w:rPr>
              <w:t>节约与利用</w:t>
            </w:r>
          </w:p>
        </w:tc>
        <w:tc>
          <w:tcPr>
            <w:tcW w:w="248" w:type="pct"/>
            <w:shd w:val="clear" w:color="000000" w:fill="FFFFFF"/>
            <w:noWrap w:val="0"/>
            <w:vAlign w:val="center"/>
          </w:tcPr>
          <w:p>
            <w:pPr>
              <w:spacing w:line="300" w:lineRule="exact"/>
              <w:jc w:val="center"/>
              <w:rPr>
                <w:color w:val="000000"/>
                <w:szCs w:val="21"/>
              </w:rPr>
            </w:pPr>
            <w:r>
              <w:rPr>
                <w:color w:val="000000"/>
                <w:szCs w:val="21"/>
              </w:rPr>
              <w:t>20</w:t>
            </w:r>
          </w:p>
        </w:tc>
        <w:tc>
          <w:tcPr>
            <w:tcW w:w="814" w:type="pct"/>
            <w:shd w:val="clear" w:color="000000" w:fill="FFFFFF"/>
            <w:noWrap w:val="0"/>
            <w:vAlign w:val="center"/>
          </w:tcPr>
          <w:p>
            <w:pPr>
              <w:spacing w:line="300" w:lineRule="exact"/>
              <w:jc w:val="center"/>
              <w:rPr>
                <w:color w:val="000000"/>
                <w:szCs w:val="21"/>
              </w:rPr>
            </w:pPr>
            <w:r>
              <w:rPr>
                <w:rFonts w:hAnsi="宋体"/>
                <w:color w:val="000000"/>
                <w:szCs w:val="21"/>
              </w:rPr>
              <w:t>单位地区生产总值能耗</w:t>
            </w:r>
          </w:p>
        </w:tc>
        <w:tc>
          <w:tcPr>
            <w:tcW w:w="248" w:type="pct"/>
            <w:shd w:val="clear" w:color="000000" w:fill="FFFFFF"/>
            <w:noWrap w:val="0"/>
            <w:vAlign w:val="center"/>
          </w:tcPr>
          <w:p>
            <w:pPr>
              <w:spacing w:line="300" w:lineRule="exact"/>
              <w:jc w:val="center"/>
              <w:rPr>
                <w:color w:val="000000"/>
                <w:szCs w:val="21"/>
              </w:rPr>
            </w:pPr>
            <w:r>
              <w:rPr>
                <w:rFonts w:hAnsi="宋体"/>
                <w:color w:val="000000"/>
                <w:szCs w:val="21"/>
              </w:rPr>
              <w:t>吨标准煤</w:t>
            </w:r>
            <w:r>
              <w:rPr>
                <w:color w:val="000000"/>
                <w:szCs w:val="21"/>
              </w:rPr>
              <w:t>/</w:t>
            </w:r>
            <w:r>
              <w:rPr>
                <w:rFonts w:hAnsi="宋体"/>
                <w:color w:val="000000"/>
                <w:szCs w:val="21"/>
              </w:rPr>
              <w:t>万元</w:t>
            </w:r>
          </w:p>
        </w:tc>
        <w:tc>
          <w:tcPr>
            <w:tcW w:w="694" w:type="pct"/>
            <w:shd w:val="clear" w:color="000000" w:fill="FFFFFF"/>
            <w:noWrap w:val="0"/>
            <w:vAlign w:val="center"/>
          </w:tcPr>
          <w:p>
            <w:pPr>
              <w:spacing w:line="300" w:lineRule="exact"/>
              <w:jc w:val="center"/>
              <w:rPr>
                <w:rFonts w:hint="eastAsia"/>
                <w:color w:val="000000"/>
                <w:szCs w:val="21"/>
              </w:rPr>
            </w:pPr>
            <w:r>
              <w:rPr>
                <w:rFonts w:hAnsi="宋体"/>
                <w:color w:val="000000"/>
                <w:szCs w:val="21"/>
              </w:rPr>
              <w:t>完成上级规定的</w:t>
            </w:r>
          </w:p>
          <w:p>
            <w:pPr>
              <w:spacing w:line="300" w:lineRule="exact"/>
              <w:jc w:val="center"/>
              <w:rPr>
                <w:rFonts w:hint="eastAsia"/>
                <w:color w:val="000000"/>
                <w:szCs w:val="21"/>
              </w:rPr>
            </w:pPr>
            <w:r>
              <w:rPr>
                <w:rFonts w:hAnsi="宋体"/>
                <w:color w:val="000000"/>
                <w:szCs w:val="21"/>
              </w:rPr>
              <w:t>目标任务；保持</w:t>
            </w:r>
          </w:p>
          <w:p>
            <w:pPr>
              <w:spacing w:line="300" w:lineRule="exact"/>
              <w:jc w:val="center"/>
              <w:rPr>
                <w:color w:val="000000"/>
                <w:szCs w:val="21"/>
              </w:rPr>
            </w:pPr>
            <w:r>
              <w:rPr>
                <w:rFonts w:hAnsi="宋体"/>
                <w:color w:val="000000"/>
                <w:szCs w:val="21"/>
              </w:rPr>
              <w:t>稳定或持续改善</w:t>
            </w:r>
          </w:p>
        </w:tc>
        <w:tc>
          <w:tcPr>
            <w:tcW w:w="270" w:type="pct"/>
            <w:shd w:val="clear" w:color="000000" w:fill="FFFFFF"/>
            <w:noWrap w:val="0"/>
            <w:vAlign w:val="center"/>
          </w:tcPr>
          <w:p>
            <w:pPr>
              <w:spacing w:line="300" w:lineRule="exact"/>
              <w:ind w:left="-105" w:leftChars="-50" w:right="-105" w:rightChars="-50"/>
              <w:jc w:val="center"/>
              <w:rPr>
                <w:color w:val="000000"/>
                <w:szCs w:val="21"/>
              </w:rPr>
            </w:pPr>
            <w:r>
              <w:rPr>
                <w:rFonts w:hAnsi="宋体"/>
                <w:color w:val="000000"/>
                <w:szCs w:val="21"/>
              </w:rPr>
              <w:t>约束性</w:t>
            </w:r>
          </w:p>
        </w:tc>
        <w:tc>
          <w:tcPr>
            <w:tcW w:w="419" w:type="pct"/>
            <w:shd w:val="clear" w:color="000000" w:fill="FFFFFF"/>
            <w:noWrap w:val="0"/>
            <w:vAlign w:val="center"/>
          </w:tcPr>
          <w:p>
            <w:pPr>
              <w:spacing w:line="300" w:lineRule="exact"/>
              <w:jc w:val="center"/>
              <w:rPr>
                <w:color w:val="000000"/>
                <w:szCs w:val="21"/>
              </w:rPr>
            </w:pPr>
            <w:r>
              <w:rPr>
                <w:rFonts w:hAnsi="宋体"/>
                <w:color w:val="000000"/>
                <w:szCs w:val="21"/>
              </w:rPr>
              <w:t>完成上级规定的目标任务；保持稳定或持续改善</w:t>
            </w:r>
          </w:p>
        </w:tc>
        <w:tc>
          <w:tcPr>
            <w:tcW w:w="663" w:type="pct"/>
            <w:shd w:val="clear" w:color="000000" w:fill="FFFFFF"/>
            <w:noWrap w:val="0"/>
            <w:vAlign w:val="center"/>
          </w:tcPr>
          <w:p>
            <w:pPr>
              <w:spacing w:line="300" w:lineRule="exact"/>
              <w:jc w:val="center"/>
              <w:rPr>
                <w:color w:val="000000"/>
                <w:szCs w:val="21"/>
              </w:rPr>
            </w:pPr>
            <w:r>
              <w:rPr>
                <w:color w:val="000000"/>
                <w:szCs w:val="21"/>
              </w:rPr>
              <w:t>0.345</w:t>
            </w:r>
            <w:r>
              <w:rPr>
                <w:rFonts w:hAnsi="宋体"/>
                <w:color w:val="000000"/>
                <w:szCs w:val="21"/>
              </w:rPr>
              <w:t>，完成上级规定的目标任务，保持持续改善</w:t>
            </w:r>
          </w:p>
        </w:tc>
        <w:tc>
          <w:tcPr>
            <w:tcW w:w="614" w:type="pct"/>
            <w:shd w:val="clear" w:color="000000" w:fill="FFFFFF"/>
            <w:noWrap w:val="0"/>
            <w:vAlign w:val="center"/>
          </w:tcPr>
          <w:p>
            <w:pPr>
              <w:spacing w:line="300" w:lineRule="exact"/>
              <w:jc w:val="center"/>
              <w:rPr>
                <w:color w:val="000000"/>
                <w:szCs w:val="21"/>
              </w:rPr>
            </w:pPr>
            <w:r>
              <w:rPr>
                <w:rFonts w:hAnsi="宋体"/>
                <w:color w:val="000000"/>
                <w:szCs w:val="21"/>
              </w:rPr>
              <w:t>完成上级规定的目标任务；保持稳定或持续改善</w:t>
            </w:r>
          </w:p>
        </w:tc>
        <w:tc>
          <w:tcPr>
            <w:tcW w:w="358" w:type="pct"/>
            <w:shd w:val="clear" w:color="000000" w:fill="FFFFFF"/>
            <w:noWrap w:val="0"/>
            <w:vAlign w:val="center"/>
          </w:tcPr>
          <w:p>
            <w:pPr>
              <w:spacing w:line="30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jc w:val="center"/>
        </w:trPr>
        <w:tc>
          <w:tcPr>
            <w:tcW w:w="373" w:type="pct"/>
            <w:vMerge w:val="continue"/>
            <w:shd w:val="clear" w:color="auto" w:fill="auto"/>
            <w:noWrap w:val="0"/>
            <w:vAlign w:val="center"/>
          </w:tcPr>
          <w:p>
            <w:pPr>
              <w:spacing w:line="280" w:lineRule="exact"/>
              <w:jc w:val="center"/>
              <w:rPr>
                <w:color w:val="000000"/>
                <w:szCs w:val="21"/>
              </w:rPr>
            </w:pPr>
          </w:p>
        </w:tc>
        <w:tc>
          <w:tcPr>
            <w:tcW w:w="298" w:type="pct"/>
            <w:vMerge w:val="continue"/>
            <w:shd w:val="clear" w:color="auto" w:fill="auto"/>
            <w:noWrap w:val="0"/>
            <w:vAlign w:val="center"/>
          </w:tcPr>
          <w:p>
            <w:pPr>
              <w:spacing w:line="300" w:lineRule="exact"/>
              <w:jc w:val="center"/>
              <w:rPr>
                <w:color w:val="000000"/>
                <w:szCs w:val="21"/>
              </w:rPr>
            </w:pPr>
          </w:p>
        </w:tc>
        <w:tc>
          <w:tcPr>
            <w:tcW w:w="248" w:type="pct"/>
            <w:shd w:val="clear" w:color="000000" w:fill="FFFFFF"/>
            <w:noWrap w:val="0"/>
            <w:vAlign w:val="center"/>
          </w:tcPr>
          <w:p>
            <w:pPr>
              <w:spacing w:line="300" w:lineRule="exact"/>
              <w:jc w:val="center"/>
              <w:rPr>
                <w:color w:val="000000"/>
                <w:szCs w:val="21"/>
              </w:rPr>
            </w:pPr>
            <w:r>
              <w:rPr>
                <w:color w:val="000000"/>
                <w:szCs w:val="21"/>
              </w:rPr>
              <w:t>21</w:t>
            </w:r>
          </w:p>
        </w:tc>
        <w:tc>
          <w:tcPr>
            <w:tcW w:w="814" w:type="pct"/>
            <w:shd w:val="clear" w:color="000000" w:fill="FFFFFF"/>
            <w:noWrap w:val="0"/>
            <w:vAlign w:val="center"/>
          </w:tcPr>
          <w:p>
            <w:pPr>
              <w:spacing w:line="300" w:lineRule="exact"/>
              <w:ind w:left="-105" w:leftChars="-50" w:right="-105" w:rightChars="-50"/>
              <w:jc w:val="center"/>
              <w:rPr>
                <w:color w:val="000000"/>
                <w:szCs w:val="21"/>
              </w:rPr>
            </w:pPr>
            <w:r>
              <w:rPr>
                <w:rFonts w:hAnsi="宋体"/>
                <w:color w:val="000000"/>
                <w:szCs w:val="21"/>
              </w:rPr>
              <w:t>单位地区生产总值用水量</w:t>
            </w:r>
          </w:p>
        </w:tc>
        <w:tc>
          <w:tcPr>
            <w:tcW w:w="248" w:type="pct"/>
            <w:shd w:val="clear" w:color="000000" w:fill="FFFFFF"/>
            <w:noWrap w:val="0"/>
            <w:vAlign w:val="center"/>
          </w:tcPr>
          <w:p>
            <w:pPr>
              <w:spacing w:line="300" w:lineRule="exact"/>
              <w:ind w:left="-105" w:leftChars="-50" w:right="-105" w:rightChars="-50"/>
              <w:jc w:val="center"/>
              <w:rPr>
                <w:rFonts w:hint="eastAsia"/>
                <w:color w:val="000000"/>
                <w:szCs w:val="21"/>
              </w:rPr>
            </w:pPr>
            <w:r>
              <w:rPr>
                <w:rFonts w:hAnsi="宋体"/>
                <w:color w:val="000000"/>
                <w:szCs w:val="21"/>
              </w:rPr>
              <w:t>立方米</w:t>
            </w:r>
            <w:r>
              <w:rPr>
                <w:color w:val="000000"/>
                <w:szCs w:val="21"/>
              </w:rPr>
              <w:t>/</w:t>
            </w:r>
          </w:p>
          <w:p>
            <w:pPr>
              <w:spacing w:line="300" w:lineRule="exact"/>
              <w:jc w:val="center"/>
              <w:rPr>
                <w:color w:val="000000"/>
                <w:szCs w:val="21"/>
              </w:rPr>
            </w:pPr>
            <w:r>
              <w:rPr>
                <w:rFonts w:hAnsi="宋体"/>
                <w:color w:val="000000"/>
                <w:szCs w:val="21"/>
              </w:rPr>
              <w:t>万元</w:t>
            </w:r>
          </w:p>
        </w:tc>
        <w:tc>
          <w:tcPr>
            <w:tcW w:w="694" w:type="pct"/>
            <w:shd w:val="clear" w:color="000000" w:fill="FFFFFF"/>
            <w:noWrap w:val="0"/>
            <w:vAlign w:val="center"/>
          </w:tcPr>
          <w:p>
            <w:pPr>
              <w:spacing w:line="300" w:lineRule="exact"/>
              <w:jc w:val="center"/>
              <w:rPr>
                <w:color w:val="000000"/>
                <w:szCs w:val="21"/>
              </w:rPr>
            </w:pPr>
            <w:r>
              <w:rPr>
                <w:rFonts w:hAnsi="宋体"/>
                <w:color w:val="000000"/>
                <w:szCs w:val="21"/>
              </w:rPr>
              <w:t>完成上级规定的目标任务；保持稳定或持续改善</w:t>
            </w:r>
          </w:p>
        </w:tc>
        <w:tc>
          <w:tcPr>
            <w:tcW w:w="270" w:type="pct"/>
            <w:shd w:val="clear" w:color="000000" w:fill="FFFFFF"/>
            <w:noWrap w:val="0"/>
            <w:vAlign w:val="center"/>
          </w:tcPr>
          <w:p>
            <w:pPr>
              <w:spacing w:line="300" w:lineRule="exact"/>
              <w:ind w:left="-105" w:leftChars="-50" w:right="-105" w:rightChars="-50"/>
              <w:jc w:val="center"/>
              <w:rPr>
                <w:color w:val="000000"/>
                <w:szCs w:val="21"/>
              </w:rPr>
            </w:pPr>
            <w:r>
              <w:rPr>
                <w:rFonts w:hAnsi="宋体"/>
                <w:color w:val="000000"/>
                <w:szCs w:val="21"/>
              </w:rPr>
              <w:t>约束性</w:t>
            </w:r>
          </w:p>
        </w:tc>
        <w:tc>
          <w:tcPr>
            <w:tcW w:w="419" w:type="pct"/>
            <w:shd w:val="clear" w:color="000000" w:fill="FFFFFF"/>
            <w:noWrap w:val="0"/>
            <w:vAlign w:val="center"/>
          </w:tcPr>
          <w:p>
            <w:pPr>
              <w:spacing w:line="300" w:lineRule="exact"/>
              <w:jc w:val="center"/>
              <w:rPr>
                <w:color w:val="000000"/>
                <w:szCs w:val="21"/>
              </w:rPr>
            </w:pPr>
            <w:r>
              <w:rPr>
                <w:color w:val="000000"/>
                <w:szCs w:val="21"/>
              </w:rPr>
              <w:t>35.67</w:t>
            </w:r>
          </w:p>
        </w:tc>
        <w:tc>
          <w:tcPr>
            <w:tcW w:w="663" w:type="pct"/>
            <w:shd w:val="clear" w:color="000000" w:fill="FFFFFF"/>
            <w:noWrap w:val="0"/>
            <w:vAlign w:val="center"/>
          </w:tcPr>
          <w:p>
            <w:pPr>
              <w:spacing w:line="300" w:lineRule="exact"/>
              <w:jc w:val="center"/>
              <w:rPr>
                <w:color w:val="000000"/>
                <w:szCs w:val="21"/>
              </w:rPr>
            </w:pPr>
            <w:r>
              <w:rPr>
                <w:color w:val="000000"/>
                <w:szCs w:val="21"/>
              </w:rPr>
              <w:t>28</w:t>
            </w:r>
          </w:p>
        </w:tc>
        <w:tc>
          <w:tcPr>
            <w:tcW w:w="614" w:type="pct"/>
            <w:shd w:val="clear" w:color="000000" w:fill="FFFFFF"/>
            <w:noWrap w:val="0"/>
            <w:vAlign w:val="center"/>
          </w:tcPr>
          <w:p>
            <w:pPr>
              <w:spacing w:line="300" w:lineRule="exact"/>
              <w:jc w:val="center"/>
              <w:rPr>
                <w:color w:val="000000"/>
                <w:szCs w:val="21"/>
              </w:rPr>
            </w:pPr>
            <w:r>
              <w:rPr>
                <w:rFonts w:hAnsi="宋体"/>
                <w:color w:val="000000"/>
                <w:szCs w:val="21"/>
              </w:rPr>
              <w:t>完成上级规定的目标任务；保持稳定或持续改善</w:t>
            </w:r>
          </w:p>
        </w:tc>
        <w:tc>
          <w:tcPr>
            <w:tcW w:w="358" w:type="pct"/>
            <w:shd w:val="clear" w:color="000000" w:fill="FFFFFF"/>
            <w:noWrap w:val="0"/>
            <w:vAlign w:val="center"/>
          </w:tcPr>
          <w:p>
            <w:pPr>
              <w:spacing w:line="30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auto" w:fill="auto"/>
            <w:noWrap w:val="0"/>
            <w:vAlign w:val="center"/>
          </w:tcPr>
          <w:p>
            <w:pPr>
              <w:spacing w:line="280" w:lineRule="exact"/>
              <w:jc w:val="center"/>
              <w:rPr>
                <w:color w:val="000000"/>
                <w:szCs w:val="21"/>
              </w:rPr>
            </w:pPr>
          </w:p>
        </w:tc>
        <w:tc>
          <w:tcPr>
            <w:tcW w:w="298" w:type="pct"/>
            <w:vMerge w:val="continue"/>
            <w:shd w:val="clear" w:color="auto" w:fill="auto"/>
            <w:noWrap w:val="0"/>
            <w:vAlign w:val="center"/>
          </w:tcPr>
          <w:p>
            <w:pPr>
              <w:spacing w:line="300" w:lineRule="exact"/>
              <w:jc w:val="center"/>
              <w:rPr>
                <w:color w:val="000000"/>
                <w:szCs w:val="21"/>
              </w:rPr>
            </w:pPr>
          </w:p>
        </w:tc>
        <w:tc>
          <w:tcPr>
            <w:tcW w:w="248" w:type="pct"/>
            <w:shd w:val="clear" w:color="000000" w:fill="FFFFFF"/>
            <w:noWrap w:val="0"/>
            <w:vAlign w:val="center"/>
          </w:tcPr>
          <w:p>
            <w:pPr>
              <w:spacing w:line="300" w:lineRule="exact"/>
              <w:jc w:val="center"/>
              <w:rPr>
                <w:color w:val="000000"/>
                <w:szCs w:val="21"/>
              </w:rPr>
            </w:pPr>
            <w:r>
              <w:rPr>
                <w:color w:val="000000"/>
                <w:szCs w:val="21"/>
              </w:rPr>
              <w:t>22</w:t>
            </w:r>
          </w:p>
        </w:tc>
        <w:tc>
          <w:tcPr>
            <w:tcW w:w="814" w:type="pct"/>
            <w:shd w:val="clear" w:color="000000" w:fill="FFFFFF"/>
            <w:noWrap w:val="0"/>
            <w:vAlign w:val="center"/>
          </w:tcPr>
          <w:p>
            <w:pPr>
              <w:spacing w:line="300" w:lineRule="exact"/>
              <w:jc w:val="center"/>
              <w:rPr>
                <w:color w:val="000000"/>
                <w:szCs w:val="21"/>
              </w:rPr>
            </w:pPr>
            <w:r>
              <w:rPr>
                <w:rFonts w:hAnsi="宋体"/>
                <w:color w:val="000000"/>
                <w:szCs w:val="21"/>
              </w:rPr>
              <w:t>单位国内生产总值建设用地使用面积下降率</w:t>
            </w:r>
          </w:p>
        </w:tc>
        <w:tc>
          <w:tcPr>
            <w:tcW w:w="248" w:type="pct"/>
            <w:shd w:val="clear" w:color="000000" w:fill="FFFFFF"/>
            <w:noWrap w:val="0"/>
            <w:vAlign w:val="center"/>
          </w:tcPr>
          <w:p>
            <w:pPr>
              <w:spacing w:line="300" w:lineRule="exact"/>
              <w:jc w:val="center"/>
              <w:rPr>
                <w:color w:val="000000"/>
                <w:szCs w:val="21"/>
              </w:rPr>
            </w:pPr>
            <w:r>
              <w:rPr>
                <w:color w:val="000000"/>
                <w:szCs w:val="21"/>
              </w:rPr>
              <w:t>%</w:t>
            </w:r>
          </w:p>
        </w:tc>
        <w:tc>
          <w:tcPr>
            <w:tcW w:w="694" w:type="pct"/>
            <w:shd w:val="clear" w:color="000000" w:fill="FFFFFF"/>
            <w:noWrap w:val="0"/>
            <w:vAlign w:val="center"/>
          </w:tcPr>
          <w:p>
            <w:pPr>
              <w:spacing w:line="300" w:lineRule="exact"/>
              <w:jc w:val="center"/>
              <w:rPr>
                <w:color w:val="000000"/>
                <w:szCs w:val="21"/>
              </w:rPr>
            </w:pPr>
            <w:r>
              <w:rPr>
                <w:color w:val="000000"/>
                <w:szCs w:val="21"/>
              </w:rPr>
              <w:t>≥4.5</w:t>
            </w:r>
          </w:p>
        </w:tc>
        <w:tc>
          <w:tcPr>
            <w:tcW w:w="270" w:type="pct"/>
            <w:shd w:val="clear" w:color="000000" w:fill="FFFFFF"/>
            <w:noWrap w:val="0"/>
            <w:vAlign w:val="center"/>
          </w:tcPr>
          <w:p>
            <w:pPr>
              <w:spacing w:line="300" w:lineRule="exact"/>
              <w:ind w:left="-105" w:leftChars="-50" w:right="-105" w:rightChars="-50"/>
              <w:jc w:val="center"/>
              <w:rPr>
                <w:color w:val="000000"/>
                <w:szCs w:val="21"/>
              </w:rPr>
            </w:pPr>
            <w:r>
              <w:rPr>
                <w:rFonts w:hAnsi="宋体"/>
                <w:color w:val="000000"/>
                <w:szCs w:val="21"/>
              </w:rPr>
              <w:t>参考性</w:t>
            </w:r>
          </w:p>
        </w:tc>
        <w:tc>
          <w:tcPr>
            <w:tcW w:w="419" w:type="pct"/>
            <w:shd w:val="clear" w:color="auto" w:fill="auto"/>
            <w:noWrap w:val="0"/>
            <w:vAlign w:val="center"/>
          </w:tcPr>
          <w:p>
            <w:pPr>
              <w:spacing w:line="300" w:lineRule="exact"/>
              <w:jc w:val="center"/>
              <w:rPr>
                <w:color w:val="000000"/>
                <w:szCs w:val="21"/>
              </w:rPr>
            </w:pPr>
            <w:r>
              <w:rPr>
                <w:color w:val="000000"/>
                <w:szCs w:val="21"/>
              </w:rPr>
              <w:t>4.30%</w:t>
            </w:r>
          </w:p>
        </w:tc>
        <w:tc>
          <w:tcPr>
            <w:tcW w:w="663" w:type="pct"/>
            <w:shd w:val="clear" w:color="000000" w:fill="FFFFFF"/>
            <w:noWrap w:val="0"/>
            <w:vAlign w:val="center"/>
          </w:tcPr>
          <w:p>
            <w:pPr>
              <w:spacing w:line="300" w:lineRule="exact"/>
              <w:jc w:val="center"/>
              <w:rPr>
                <w:color w:val="000000"/>
                <w:szCs w:val="21"/>
              </w:rPr>
            </w:pPr>
            <w:r>
              <w:rPr>
                <w:color w:val="000000"/>
                <w:szCs w:val="21"/>
              </w:rPr>
              <w:t>≥4.5</w:t>
            </w:r>
          </w:p>
        </w:tc>
        <w:tc>
          <w:tcPr>
            <w:tcW w:w="614" w:type="pct"/>
            <w:shd w:val="clear" w:color="auto" w:fill="auto"/>
            <w:noWrap/>
            <w:vAlign w:val="center"/>
          </w:tcPr>
          <w:p>
            <w:pPr>
              <w:spacing w:line="300" w:lineRule="exact"/>
              <w:jc w:val="center"/>
              <w:rPr>
                <w:color w:val="000000"/>
                <w:szCs w:val="21"/>
              </w:rPr>
            </w:pPr>
            <w:r>
              <w:rPr>
                <w:color w:val="000000"/>
                <w:szCs w:val="21"/>
              </w:rPr>
              <w:t>≥4.5</w:t>
            </w:r>
          </w:p>
        </w:tc>
        <w:tc>
          <w:tcPr>
            <w:tcW w:w="358" w:type="pct"/>
            <w:shd w:val="clear" w:color="000000" w:fill="FFFFFF"/>
            <w:noWrap w:val="0"/>
            <w:vAlign w:val="center"/>
          </w:tcPr>
          <w:p>
            <w:pPr>
              <w:spacing w:line="300" w:lineRule="exact"/>
              <w:jc w:val="center"/>
              <w:rPr>
                <w:color w:val="000000"/>
                <w:szCs w:val="21"/>
              </w:rPr>
            </w:pPr>
            <w:r>
              <w:rPr>
                <w:rFonts w:hAnsi="宋体"/>
                <w:color w:val="000000"/>
                <w:szCs w:val="21"/>
              </w:rPr>
              <w:t>不达标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jc w:val="center"/>
        </w:trPr>
        <w:tc>
          <w:tcPr>
            <w:tcW w:w="373" w:type="pct"/>
            <w:vMerge w:val="continue"/>
            <w:shd w:val="clear" w:color="auto" w:fill="auto"/>
            <w:noWrap w:val="0"/>
            <w:vAlign w:val="center"/>
          </w:tcPr>
          <w:p>
            <w:pPr>
              <w:spacing w:line="280" w:lineRule="exact"/>
              <w:jc w:val="center"/>
              <w:rPr>
                <w:color w:val="000000"/>
                <w:szCs w:val="21"/>
              </w:rPr>
            </w:pPr>
          </w:p>
        </w:tc>
        <w:tc>
          <w:tcPr>
            <w:tcW w:w="298" w:type="pct"/>
            <w:vMerge w:val="continue"/>
            <w:shd w:val="clear" w:color="auto" w:fill="auto"/>
            <w:noWrap w:val="0"/>
            <w:vAlign w:val="center"/>
          </w:tcPr>
          <w:p>
            <w:pPr>
              <w:spacing w:line="300" w:lineRule="exact"/>
              <w:jc w:val="center"/>
              <w:rPr>
                <w:color w:val="000000"/>
                <w:szCs w:val="21"/>
              </w:rPr>
            </w:pPr>
          </w:p>
        </w:tc>
        <w:tc>
          <w:tcPr>
            <w:tcW w:w="248" w:type="pct"/>
            <w:shd w:val="clear" w:color="000000" w:fill="FFFFFF"/>
            <w:noWrap w:val="0"/>
            <w:vAlign w:val="center"/>
          </w:tcPr>
          <w:p>
            <w:pPr>
              <w:spacing w:line="300" w:lineRule="exact"/>
              <w:jc w:val="center"/>
              <w:rPr>
                <w:color w:val="000000"/>
                <w:szCs w:val="21"/>
              </w:rPr>
            </w:pPr>
            <w:r>
              <w:rPr>
                <w:color w:val="000000"/>
                <w:szCs w:val="21"/>
              </w:rPr>
              <w:t>23</w:t>
            </w:r>
          </w:p>
        </w:tc>
        <w:tc>
          <w:tcPr>
            <w:tcW w:w="814" w:type="pct"/>
            <w:shd w:val="clear" w:color="000000" w:fill="FFFFFF"/>
            <w:noWrap w:val="0"/>
            <w:vAlign w:val="center"/>
          </w:tcPr>
          <w:p>
            <w:pPr>
              <w:spacing w:line="300" w:lineRule="exact"/>
              <w:jc w:val="center"/>
              <w:rPr>
                <w:rFonts w:hint="eastAsia" w:hAnsi="宋体"/>
                <w:color w:val="000000"/>
                <w:szCs w:val="21"/>
              </w:rPr>
            </w:pPr>
            <w:r>
              <w:rPr>
                <w:rFonts w:hAnsi="宋体"/>
                <w:color w:val="000000"/>
                <w:szCs w:val="21"/>
              </w:rPr>
              <w:t>单位地区生产总值</w:t>
            </w:r>
          </w:p>
          <w:p>
            <w:pPr>
              <w:spacing w:line="300" w:lineRule="exact"/>
              <w:jc w:val="center"/>
              <w:rPr>
                <w:color w:val="000000"/>
                <w:szCs w:val="21"/>
              </w:rPr>
            </w:pPr>
            <w:r>
              <w:rPr>
                <w:rFonts w:hAnsi="宋体"/>
                <w:color w:val="000000"/>
                <w:szCs w:val="21"/>
              </w:rPr>
              <w:t>二氧化碳排放</w:t>
            </w:r>
          </w:p>
        </w:tc>
        <w:tc>
          <w:tcPr>
            <w:tcW w:w="248" w:type="pct"/>
            <w:shd w:val="clear" w:color="000000" w:fill="FFFFFF"/>
            <w:noWrap w:val="0"/>
            <w:vAlign w:val="center"/>
          </w:tcPr>
          <w:p>
            <w:pPr>
              <w:spacing w:line="300" w:lineRule="exact"/>
              <w:ind w:left="-105" w:leftChars="-50" w:right="-105" w:rightChars="-50"/>
              <w:jc w:val="center"/>
              <w:rPr>
                <w:color w:val="000000"/>
                <w:spacing w:val="-6"/>
                <w:szCs w:val="21"/>
              </w:rPr>
            </w:pPr>
            <w:r>
              <w:rPr>
                <w:rFonts w:hAnsi="宋体"/>
                <w:color w:val="000000"/>
                <w:spacing w:val="-6"/>
                <w:szCs w:val="21"/>
              </w:rPr>
              <w:t>吨</w:t>
            </w:r>
            <w:r>
              <w:rPr>
                <w:color w:val="000000"/>
                <w:spacing w:val="-6"/>
                <w:szCs w:val="21"/>
              </w:rPr>
              <w:t>/</w:t>
            </w:r>
            <w:r>
              <w:rPr>
                <w:rFonts w:hAnsi="宋体"/>
                <w:color w:val="000000"/>
                <w:spacing w:val="-6"/>
                <w:szCs w:val="21"/>
              </w:rPr>
              <w:t>万元</w:t>
            </w:r>
          </w:p>
        </w:tc>
        <w:tc>
          <w:tcPr>
            <w:tcW w:w="694" w:type="pct"/>
            <w:shd w:val="clear" w:color="000000" w:fill="FFFFFF"/>
            <w:noWrap w:val="0"/>
            <w:vAlign w:val="center"/>
          </w:tcPr>
          <w:p>
            <w:pPr>
              <w:spacing w:line="300" w:lineRule="exact"/>
              <w:jc w:val="center"/>
              <w:rPr>
                <w:color w:val="000000"/>
                <w:szCs w:val="21"/>
              </w:rPr>
            </w:pPr>
            <w:r>
              <w:rPr>
                <w:rFonts w:hAnsi="宋体"/>
                <w:color w:val="000000"/>
                <w:szCs w:val="21"/>
              </w:rPr>
              <w:t>完成上级管控目标；保持稳定或持续改善</w:t>
            </w:r>
          </w:p>
        </w:tc>
        <w:tc>
          <w:tcPr>
            <w:tcW w:w="270" w:type="pct"/>
            <w:shd w:val="clear" w:color="000000" w:fill="FFFFFF"/>
            <w:noWrap w:val="0"/>
            <w:vAlign w:val="center"/>
          </w:tcPr>
          <w:p>
            <w:pPr>
              <w:spacing w:line="300" w:lineRule="exact"/>
              <w:ind w:left="-105" w:leftChars="-50" w:right="-105" w:rightChars="-50"/>
              <w:jc w:val="center"/>
              <w:rPr>
                <w:color w:val="000000"/>
                <w:szCs w:val="21"/>
              </w:rPr>
            </w:pPr>
            <w:r>
              <w:rPr>
                <w:rFonts w:hAnsi="宋体"/>
                <w:color w:val="000000"/>
                <w:szCs w:val="21"/>
              </w:rPr>
              <w:t>约束性</w:t>
            </w:r>
          </w:p>
        </w:tc>
        <w:tc>
          <w:tcPr>
            <w:tcW w:w="419" w:type="pct"/>
            <w:shd w:val="clear" w:color="auto" w:fill="auto"/>
            <w:noWrap/>
            <w:vAlign w:val="center"/>
          </w:tcPr>
          <w:p>
            <w:pPr>
              <w:spacing w:line="300" w:lineRule="exact"/>
              <w:jc w:val="center"/>
              <w:rPr>
                <w:color w:val="000000"/>
                <w:szCs w:val="21"/>
              </w:rPr>
            </w:pPr>
            <w:r>
              <w:rPr>
                <w:color w:val="000000"/>
                <w:szCs w:val="21"/>
              </w:rPr>
              <w:t>0.907</w:t>
            </w:r>
          </w:p>
        </w:tc>
        <w:tc>
          <w:tcPr>
            <w:tcW w:w="663" w:type="pct"/>
            <w:shd w:val="clear" w:color="auto" w:fill="auto"/>
            <w:noWrap w:val="0"/>
            <w:vAlign w:val="center"/>
          </w:tcPr>
          <w:p>
            <w:pPr>
              <w:spacing w:line="300" w:lineRule="exact"/>
              <w:jc w:val="center"/>
              <w:rPr>
                <w:rFonts w:hint="eastAsia" w:hAnsi="宋体"/>
                <w:color w:val="000000"/>
                <w:szCs w:val="21"/>
              </w:rPr>
            </w:pPr>
            <w:r>
              <w:rPr>
                <w:rFonts w:hAnsi="宋体"/>
                <w:color w:val="000000"/>
                <w:szCs w:val="21"/>
              </w:rPr>
              <w:t>完成上级管控</w:t>
            </w:r>
          </w:p>
          <w:p>
            <w:pPr>
              <w:spacing w:line="300" w:lineRule="exact"/>
              <w:jc w:val="center"/>
              <w:rPr>
                <w:rFonts w:hint="eastAsia" w:hAnsi="宋体"/>
                <w:color w:val="000000"/>
                <w:szCs w:val="21"/>
              </w:rPr>
            </w:pPr>
            <w:r>
              <w:rPr>
                <w:rFonts w:hAnsi="宋体"/>
                <w:color w:val="000000"/>
                <w:szCs w:val="21"/>
              </w:rPr>
              <w:t>目标；保持稳定</w:t>
            </w:r>
          </w:p>
          <w:p>
            <w:pPr>
              <w:spacing w:line="300" w:lineRule="exact"/>
              <w:jc w:val="center"/>
              <w:rPr>
                <w:color w:val="000000"/>
                <w:szCs w:val="21"/>
              </w:rPr>
            </w:pPr>
            <w:r>
              <w:rPr>
                <w:rFonts w:hAnsi="宋体"/>
                <w:color w:val="000000"/>
                <w:szCs w:val="21"/>
              </w:rPr>
              <w:t>或持续改善</w:t>
            </w:r>
          </w:p>
        </w:tc>
        <w:tc>
          <w:tcPr>
            <w:tcW w:w="614" w:type="pct"/>
            <w:shd w:val="clear" w:color="auto" w:fill="auto"/>
            <w:noWrap w:val="0"/>
            <w:vAlign w:val="center"/>
          </w:tcPr>
          <w:p>
            <w:pPr>
              <w:spacing w:line="300" w:lineRule="exact"/>
              <w:jc w:val="center"/>
              <w:rPr>
                <w:color w:val="000000"/>
                <w:szCs w:val="21"/>
              </w:rPr>
            </w:pPr>
            <w:r>
              <w:rPr>
                <w:rFonts w:hAnsi="宋体"/>
                <w:color w:val="000000"/>
                <w:szCs w:val="21"/>
              </w:rPr>
              <w:t>完成上级管控目标；保持稳定或持续改善</w:t>
            </w:r>
          </w:p>
        </w:tc>
        <w:tc>
          <w:tcPr>
            <w:tcW w:w="358" w:type="pct"/>
            <w:shd w:val="clear" w:color="000000" w:fill="FFFFFF"/>
            <w:noWrap w:val="0"/>
            <w:vAlign w:val="center"/>
          </w:tcPr>
          <w:p>
            <w:pPr>
              <w:spacing w:line="30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auto" w:fill="auto"/>
            <w:noWrap w:val="0"/>
            <w:vAlign w:val="center"/>
          </w:tcPr>
          <w:p>
            <w:pPr>
              <w:spacing w:line="280" w:lineRule="exact"/>
              <w:jc w:val="center"/>
              <w:rPr>
                <w:color w:val="000000"/>
                <w:szCs w:val="21"/>
              </w:rPr>
            </w:pPr>
          </w:p>
        </w:tc>
        <w:tc>
          <w:tcPr>
            <w:tcW w:w="298" w:type="pct"/>
            <w:vMerge w:val="continue"/>
            <w:shd w:val="clear" w:color="auto" w:fill="auto"/>
            <w:noWrap w:val="0"/>
            <w:vAlign w:val="center"/>
          </w:tcPr>
          <w:p>
            <w:pPr>
              <w:spacing w:line="300" w:lineRule="exact"/>
              <w:jc w:val="center"/>
              <w:rPr>
                <w:color w:val="000000"/>
                <w:szCs w:val="21"/>
              </w:rPr>
            </w:pPr>
          </w:p>
        </w:tc>
        <w:tc>
          <w:tcPr>
            <w:tcW w:w="248" w:type="pct"/>
            <w:shd w:val="clear" w:color="000000" w:fill="FFFFFF"/>
            <w:noWrap w:val="0"/>
            <w:vAlign w:val="center"/>
          </w:tcPr>
          <w:p>
            <w:pPr>
              <w:spacing w:line="300" w:lineRule="exact"/>
              <w:jc w:val="center"/>
              <w:rPr>
                <w:color w:val="000000"/>
                <w:szCs w:val="21"/>
              </w:rPr>
            </w:pPr>
            <w:r>
              <w:rPr>
                <w:color w:val="000000"/>
                <w:szCs w:val="21"/>
              </w:rPr>
              <w:t>24</w:t>
            </w:r>
          </w:p>
        </w:tc>
        <w:tc>
          <w:tcPr>
            <w:tcW w:w="814" w:type="pct"/>
            <w:shd w:val="clear" w:color="000000" w:fill="FFFFFF"/>
            <w:noWrap w:val="0"/>
            <w:vAlign w:val="center"/>
          </w:tcPr>
          <w:p>
            <w:pPr>
              <w:spacing w:line="300" w:lineRule="exact"/>
              <w:jc w:val="center"/>
              <w:rPr>
                <w:color w:val="000000"/>
                <w:szCs w:val="21"/>
              </w:rPr>
            </w:pPr>
            <w:r>
              <w:rPr>
                <w:rFonts w:hAnsi="宋体"/>
                <w:color w:val="000000"/>
                <w:szCs w:val="21"/>
              </w:rPr>
              <w:t>应当实施强制性清洁生产企业通过审核的比例</w:t>
            </w:r>
          </w:p>
        </w:tc>
        <w:tc>
          <w:tcPr>
            <w:tcW w:w="248" w:type="pct"/>
            <w:shd w:val="clear" w:color="000000" w:fill="FFFFFF"/>
            <w:noWrap w:val="0"/>
            <w:vAlign w:val="center"/>
          </w:tcPr>
          <w:p>
            <w:pPr>
              <w:spacing w:line="300" w:lineRule="exact"/>
              <w:jc w:val="center"/>
              <w:rPr>
                <w:color w:val="000000"/>
                <w:szCs w:val="21"/>
              </w:rPr>
            </w:pPr>
            <w:r>
              <w:rPr>
                <w:color w:val="000000"/>
                <w:szCs w:val="21"/>
              </w:rPr>
              <w:t>%</w:t>
            </w:r>
          </w:p>
        </w:tc>
        <w:tc>
          <w:tcPr>
            <w:tcW w:w="694" w:type="pct"/>
            <w:shd w:val="clear" w:color="000000" w:fill="FFFFFF"/>
            <w:noWrap w:val="0"/>
            <w:vAlign w:val="center"/>
          </w:tcPr>
          <w:p>
            <w:pPr>
              <w:spacing w:line="300" w:lineRule="exact"/>
              <w:jc w:val="center"/>
              <w:rPr>
                <w:color w:val="000000"/>
                <w:szCs w:val="21"/>
              </w:rPr>
            </w:pPr>
            <w:r>
              <w:rPr>
                <w:rFonts w:hAnsi="宋体"/>
                <w:color w:val="000000"/>
                <w:szCs w:val="21"/>
              </w:rPr>
              <w:t>完成年度审核计划</w:t>
            </w:r>
          </w:p>
        </w:tc>
        <w:tc>
          <w:tcPr>
            <w:tcW w:w="270" w:type="pct"/>
            <w:shd w:val="clear" w:color="000000" w:fill="FFFFFF"/>
            <w:noWrap w:val="0"/>
            <w:vAlign w:val="center"/>
          </w:tcPr>
          <w:p>
            <w:pPr>
              <w:spacing w:line="300" w:lineRule="exact"/>
              <w:ind w:left="-105" w:leftChars="-50" w:right="-105" w:rightChars="-50"/>
              <w:jc w:val="center"/>
              <w:rPr>
                <w:color w:val="000000"/>
                <w:szCs w:val="21"/>
              </w:rPr>
            </w:pPr>
            <w:r>
              <w:rPr>
                <w:rFonts w:hAnsi="宋体"/>
                <w:color w:val="000000"/>
                <w:szCs w:val="21"/>
              </w:rPr>
              <w:t>参考性</w:t>
            </w:r>
          </w:p>
        </w:tc>
        <w:tc>
          <w:tcPr>
            <w:tcW w:w="419" w:type="pct"/>
            <w:shd w:val="clear" w:color="000000" w:fill="FFFFFF"/>
            <w:noWrap w:val="0"/>
            <w:vAlign w:val="center"/>
          </w:tcPr>
          <w:p>
            <w:pPr>
              <w:spacing w:line="300" w:lineRule="exact"/>
              <w:jc w:val="center"/>
              <w:rPr>
                <w:color w:val="000000"/>
                <w:szCs w:val="21"/>
              </w:rPr>
            </w:pPr>
            <w:r>
              <w:rPr>
                <w:rFonts w:hAnsi="宋体"/>
                <w:color w:val="000000"/>
                <w:szCs w:val="21"/>
              </w:rPr>
              <w:t>完成年度审核计划</w:t>
            </w:r>
          </w:p>
        </w:tc>
        <w:tc>
          <w:tcPr>
            <w:tcW w:w="663" w:type="pct"/>
            <w:shd w:val="clear" w:color="000000" w:fill="FFFFFF"/>
            <w:noWrap w:val="0"/>
            <w:vAlign w:val="center"/>
          </w:tcPr>
          <w:p>
            <w:pPr>
              <w:spacing w:line="300" w:lineRule="exact"/>
              <w:ind w:left="-105" w:leftChars="-50" w:right="-105" w:rightChars="-50"/>
              <w:jc w:val="center"/>
              <w:rPr>
                <w:color w:val="000000"/>
                <w:szCs w:val="21"/>
              </w:rPr>
            </w:pPr>
            <w:r>
              <w:rPr>
                <w:rFonts w:hAnsi="宋体"/>
                <w:color w:val="000000"/>
                <w:szCs w:val="21"/>
              </w:rPr>
              <w:t>完成年度审核计划</w:t>
            </w:r>
          </w:p>
        </w:tc>
        <w:tc>
          <w:tcPr>
            <w:tcW w:w="614" w:type="pct"/>
            <w:shd w:val="clear" w:color="000000" w:fill="FFFFFF"/>
            <w:noWrap w:val="0"/>
            <w:vAlign w:val="center"/>
          </w:tcPr>
          <w:p>
            <w:pPr>
              <w:spacing w:line="300" w:lineRule="exact"/>
              <w:ind w:left="-105" w:leftChars="-50" w:right="-105" w:rightChars="-50"/>
              <w:jc w:val="center"/>
              <w:rPr>
                <w:rFonts w:hAnsi="宋体"/>
                <w:color w:val="000000"/>
                <w:szCs w:val="21"/>
              </w:rPr>
            </w:pPr>
            <w:r>
              <w:rPr>
                <w:rFonts w:hAnsi="宋体"/>
                <w:color w:val="000000"/>
                <w:szCs w:val="21"/>
              </w:rPr>
              <w:t>完成年度审核计划</w:t>
            </w:r>
          </w:p>
        </w:tc>
        <w:tc>
          <w:tcPr>
            <w:tcW w:w="358" w:type="pct"/>
            <w:shd w:val="clear" w:color="000000" w:fill="FFFFFF"/>
            <w:noWrap w:val="0"/>
            <w:vAlign w:val="center"/>
          </w:tcPr>
          <w:p>
            <w:pPr>
              <w:spacing w:line="30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auto" w:fill="auto"/>
            <w:noWrap w:val="0"/>
            <w:vAlign w:val="center"/>
          </w:tcPr>
          <w:p>
            <w:pPr>
              <w:spacing w:line="280" w:lineRule="exact"/>
              <w:jc w:val="center"/>
              <w:rPr>
                <w:color w:val="000000"/>
                <w:szCs w:val="21"/>
              </w:rPr>
            </w:pPr>
          </w:p>
        </w:tc>
        <w:tc>
          <w:tcPr>
            <w:tcW w:w="298" w:type="pct"/>
            <w:vMerge w:val="continue"/>
            <w:shd w:val="clear" w:color="000000" w:fill="FFFFFF"/>
            <w:noWrap w:val="0"/>
            <w:vAlign w:val="center"/>
          </w:tcPr>
          <w:p>
            <w:pPr>
              <w:spacing w:line="300" w:lineRule="exact"/>
              <w:jc w:val="center"/>
              <w:rPr>
                <w:color w:val="FF0000"/>
                <w:szCs w:val="21"/>
              </w:rPr>
            </w:pPr>
          </w:p>
        </w:tc>
        <w:tc>
          <w:tcPr>
            <w:tcW w:w="248" w:type="pct"/>
            <w:shd w:val="clear" w:color="000000" w:fill="FFFFFF"/>
            <w:noWrap w:val="0"/>
            <w:vAlign w:val="center"/>
          </w:tcPr>
          <w:p>
            <w:pPr>
              <w:spacing w:line="300" w:lineRule="exact"/>
              <w:jc w:val="center"/>
              <w:rPr>
                <w:color w:val="000000"/>
                <w:szCs w:val="21"/>
              </w:rPr>
            </w:pPr>
            <w:r>
              <w:rPr>
                <w:color w:val="000000"/>
                <w:szCs w:val="21"/>
              </w:rPr>
              <w:t>25</w:t>
            </w:r>
          </w:p>
        </w:tc>
        <w:tc>
          <w:tcPr>
            <w:tcW w:w="814" w:type="pct"/>
            <w:shd w:val="clear" w:color="000000" w:fill="FFFFFF"/>
            <w:noWrap w:val="0"/>
            <w:vAlign w:val="center"/>
          </w:tcPr>
          <w:p>
            <w:pPr>
              <w:spacing w:line="300" w:lineRule="exact"/>
              <w:jc w:val="center"/>
              <w:rPr>
                <w:rFonts w:hint="eastAsia" w:hAnsi="宋体"/>
                <w:color w:val="000000"/>
                <w:szCs w:val="21"/>
              </w:rPr>
            </w:pPr>
            <w:r>
              <w:rPr>
                <w:rFonts w:hAnsi="宋体"/>
                <w:color w:val="000000"/>
                <w:szCs w:val="21"/>
              </w:rPr>
              <w:t>城镇污水处理厂</w:t>
            </w:r>
          </w:p>
          <w:p>
            <w:pPr>
              <w:spacing w:line="300" w:lineRule="exact"/>
              <w:jc w:val="center"/>
              <w:rPr>
                <w:color w:val="000000"/>
                <w:szCs w:val="21"/>
              </w:rPr>
            </w:pPr>
            <w:r>
              <w:rPr>
                <w:rFonts w:hAnsi="宋体"/>
                <w:color w:val="000000"/>
                <w:szCs w:val="21"/>
              </w:rPr>
              <w:t>尾水湿地配套率</w:t>
            </w:r>
          </w:p>
        </w:tc>
        <w:tc>
          <w:tcPr>
            <w:tcW w:w="248" w:type="pct"/>
            <w:shd w:val="clear" w:color="000000" w:fill="FFFFFF"/>
            <w:noWrap w:val="0"/>
            <w:vAlign w:val="center"/>
          </w:tcPr>
          <w:p>
            <w:pPr>
              <w:spacing w:line="300" w:lineRule="exact"/>
              <w:jc w:val="center"/>
              <w:rPr>
                <w:color w:val="000000"/>
                <w:szCs w:val="21"/>
              </w:rPr>
            </w:pPr>
            <w:r>
              <w:rPr>
                <w:color w:val="000000"/>
                <w:szCs w:val="21"/>
              </w:rPr>
              <w:t>%</w:t>
            </w:r>
          </w:p>
        </w:tc>
        <w:tc>
          <w:tcPr>
            <w:tcW w:w="694" w:type="pct"/>
            <w:shd w:val="clear" w:color="000000" w:fill="FFFFFF"/>
            <w:noWrap w:val="0"/>
            <w:vAlign w:val="center"/>
          </w:tcPr>
          <w:p>
            <w:pPr>
              <w:spacing w:line="300" w:lineRule="exact"/>
              <w:jc w:val="center"/>
              <w:rPr>
                <w:color w:val="000000"/>
                <w:szCs w:val="21"/>
              </w:rPr>
            </w:pPr>
            <w:r>
              <w:rPr>
                <w:rFonts w:hAnsi="宋体"/>
                <w:color w:val="000000"/>
                <w:szCs w:val="21"/>
              </w:rPr>
              <w:t>持续上升</w:t>
            </w:r>
          </w:p>
        </w:tc>
        <w:tc>
          <w:tcPr>
            <w:tcW w:w="270" w:type="pct"/>
            <w:shd w:val="clear" w:color="000000" w:fill="FFFFFF"/>
            <w:noWrap w:val="0"/>
            <w:vAlign w:val="center"/>
          </w:tcPr>
          <w:p>
            <w:pPr>
              <w:spacing w:line="300" w:lineRule="exact"/>
              <w:ind w:left="-105" w:leftChars="-50" w:right="-105" w:rightChars="-50"/>
              <w:jc w:val="center"/>
              <w:rPr>
                <w:color w:val="000000"/>
                <w:szCs w:val="21"/>
              </w:rPr>
            </w:pPr>
            <w:r>
              <w:rPr>
                <w:rFonts w:hAnsi="宋体"/>
                <w:color w:val="000000"/>
                <w:szCs w:val="21"/>
              </w:rPr>
              <w:t>特色性</w:t>
            </w:r>
          </w:p>
        </w:tc>
        <w:tc>
          <w:tcPr>
            <w:tcW w:w="419" w:type="pct"/>
            <w:shd w:val="clear" w:color="000000" w:fill="FFFFFF"/>
            <w:noWrap w:val="0"/>
            <w:vAlign w:val="center"/>
          </w:tcPr>
          <w:p>
            <w:pPr>
              <w:spacing w:line="300" w:lineRule="exact"/>
              <w:jc w:val="center"/>
              <w:rPr>
                <w:color w:val="000000"/>
                <w:szCs w:val="21"/>
              </w:rPr>
            </w:pPr>
            <w:r>
              <w:rPr>
                <w:color w:val="000000"/>
                <w:szCs w:val="21"/>
              </w:rPr>
              <w:t>25.9</w:t>
            </w:r>
          </w:p>
        </w:tc>
        <w:tc>
          <w:tcPr>
            <w:tcW w:w="663" w:type="pct"/>
            <w:shd w:val="clear" w:color="000000" w:fill="FFFFFF"/>
            <w:noWrap w:val="0"/>
            <w:vAlign w:val="center"/>
          </w:tcPr>
          <w:p>
            <w:pPr>
              <w:spacing w:line="300" w:lineRule="exact"/>
              <w:jc w:val="center"/>
              <w:rPr>
                <w:color w:val="000000"/>
                <w:szCs w:val="21"/>
              </w:rPr>
            </w:pPr>
            <w:r>
              <w:rPr>
                <w:color w:val="000000"/>
                <w:szCs w:val="21"/>
              </w:rPr>
              <w:t>30</w:t>
            </w:r>
          </w:p>
        </w:tc>
        <w:tc>
          <w:tcPr>
            <w:tcW w:w="614" w:type="pct"/>
            <w:shd w:val="clear" w:color="000000" w:fill="FFFFFF"/>
            <w:noWrap w:val="0"/>
            <w:vAlign w:val="center"/>
          </w:tcPr>
          <w:p>
            <w:pPr>
              <w:spacing w:line="300" w:lineRule="exact"/>
              <w:jc w:val="center"/>
              <w:rPr>
                <w:color w:val="000000"/>
                <w:szCs w:val="21"/>
              </w:rPr>
            </w:pPr>
            <w:r>
              <w:rPr>
                <w:color w:val="000000"/>
                <w:szCs w:val="21"/>
              </w:rPr>
              <w:t>40</w:t>
            </w:r>
          </w:p>
        </w:tc>
        <w:tc>
          <w:tcPr>
            <w:tcW w:w="358" w:type="pct"/>
            <w:shd w:val="clear" w:color="000000" w:fill="FFFFFF"/>
            <w:noWrap w:val="0"/>
            <w:vAlign w:val="center"/>
          </w:tcPr>
          <w:p>
            <w:pPr>
              <w:spacing w:line="300" w:lineRule="exact"/>
              <w:jc w:val="center"/>
              <w:rPr>
                <w:color w:val="000000"/>
                <w:szCs w:val="21"/>
              </w:rPr>
            </w:pPr>
            <w:r>
              <w:rPr>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auto" w:fill="auto"/>
            <w:noWrap w:val="0"/>
            <w:vAlign w:val="center"/>
          </w:tcPr>
          <w:p>
            <w:pPr>
              <w:spacing w:line="280" w:lineRule="exact"/>
              <w:jc w:val="center"/>
              <w:rPr>
                <w:color w:val="000000"/>
                <w:szCs w:val="21"/>
              </w:rPr>
            </w:pPr>
          </w:p>
        </w:tc>
        <w:tc>
          <w:tcPr>
            <w:tcW w:w="298" w:type="pct"/>
            <w:vMerge w:val="restart"/>
            <w:shd w:val="clear" w:color="000000" w:fill="FFFFFF"/>
            <w:noWrap w:val="0"/>
            <w:vAlign w:val="center"/>
          </w:tcPr>
          <w:p>
            <w:pPr>
              <w:spacing w:line="300" w:lineRule="exact"/>
              <w:jc w:val="center"/>
              <w:rPr>
                <w:color w:val="000000"/>
                <w:szCs w:val="21"/>
              </w:rPr>
            </w:pPr>
            <w:r>
              <w:rPr>
                <w:rFonts w:hAnsi="宋体"/>
                <w:color w:val="000000"/>
                <w:szCs w:val="21"/>
              </w:rPr>
              <w:t>（七）产业循环发展</w:t>
            </w:r>
          </w:p>
        </w:tc>
        <w:tc>
          <w:tcPr>
            <w:tcW w:w="248" w:type="pct"/>
            <w:shd w:val="clear" w:color="000000" w:fill="FFFFFF"/>
            <w:noWrap w:val="0"/>
            <w:vAlign w:val="center"/>
          </w:tcPr>
          <w:p>
            <w:pPr>
              <w:spacing w:line="300" w:lineRule="exact"/>
              <w:jc w:val="center"/>
              <w:rPr>
                <w:color w:val="000000"/>
                <w:szCs w:val="21"/>
              </w:rPr>
            </w:pPr>
            <w:r>
              <w:rPr>
                <w:color w:val="000000"/>
                <w:szCs w:val="21"/>
              </w:rPr>
              <w:t>26</w:t>
            </w:r>
          </w:p>
        </w:tc>
        <w:tc>
          <w:tcPr>
            <w:tcW w:w="814" w:type="pct"/>
            <w:shd w:val="clear" w:color="000000" w:fill="FFFFFF"/>
            <w:noWrap w:val="0"/>
            <w:vAlign w:val="center"/>
          </w:tcPr>
          <w:p>
            <w:pPr>
              <w:spacing w:line="300" w:lineRule="exact"/>
              <w:jc w:val="center"/>
              <w:rPr>
                <w:rFonts w:hint="eastAsia"/>
                <w:color w:val="000000"/>
                <w:szCs w:val="21"/>
              </w:rPr>
            </w:pPr>
            <w:r>
              <w:rPr>
                <w:rFonts w:hAnsi="宋体"/>
                <w:color w:val="000000"/>
                <w:szCs w:val="21"/>
              </w:rPr>
              <w:t>一般工业固体废物综合利用率提高幅度</w:t>
            </w:r>
          </w:p>
          <w:p>
            <w:pPr>
              <w:spacing w:line="300" w:lineRule="exact"/>
              <w:ind w:left="-105" w:leftChars="-50" w:right="-105" w:rightChars="-50"/>
              <w:jc w:val="center"/>
              <w:rPr>
                <w:rFonts w:hint="eastAsia"/>
                <w:color w:val="000000"/>
                <w:szCs w:val="21"/>
              </w:rPr>
            </w:pPr>
            <w:r>
              <w:rPr>
                <w:rFonts w:hAnsi="宋体"/>
                <w:color w:val="000000"/>
                <w:szCs w:val="21"/>
              </w:rPr>
              <w:t>综合利用率</w:t>
            </w:r>
            <w:r>
              <w:rPr>
                <w:color w:val="000000"/>
                <w:szCs w:val="21"/>
              </w:rPr>
              <w:t>≤60%</w:t>
            </w:r>
            <w:r>
              <w:rPr>
                <w:rFonts w:hAnsi="宋体"/>
                <w:color w:val="000000"/>
                <w:szCs w:val="21"/>
              </w:rPr>
              <w:t>的地区</w:t>
            </w:r>
          </w:p>
          <w:p>
            <w:pPr>
              <w:spacing w:line="300" w:lineRule="exact"/>
              <w:ind w:left="-105" w:leftChars="-50" w:right="-105" w:rightChars="-50"/>
              <w:jc w:val="center"/>
              <w:rPr>
                <w:color w:val="000000"/>
                <w:szCs w:val="21"/>
              </w:rPr>
            </w:pPr>
            <w:r>
              <w:rPr>
                <w:rFonts w:hAnsi="宋体"/>
                <w:color w:val="000000"/>
                <w:szCs w:val="21"/>
              </w:rPr>
              <w:t>综合利用率＞</w:t>
            </w:r>
            <w:r>
              <w:rPr>
                <w:color w:val="000000"/>
                <w:szCs w:val="21"/>
              </w:rPr>
              <w:t>60%</w:t>
            </w:r>
            <w:r>
              <w:rPr>
                <w:rFonts w:hAnsi="宋体"/>
                <w:color w:val="000000"/>
                <w:szCs w:val="21"/>
              </w:rPr>
              <w:t>的地区</w:t>
            </w:r>
          </w:p>
        </w:tc>
        <w:tc>
          <w:tcPr>
            <w:tcW w:w="248" w:type="pct"/>
            <w:shd w:val="clear" w:color="000000" w:fill="FFFFFF"/>
            <w:noWrap w:val="0"/>
            <w:vAlign w:val="center"/>
          </w:tcPr>
          <w:p>
            <w:pPr>
              <w:spacing w:line="300" w:lineRule="exact"/>
              <w:jc w:val="center"/>
              <w:rPr>
                <w:color w:val="000000"/>
                <w:szCs w:val="21"/>
              </w:rPr>
            </w:pPr>
            <w:r>
              <w:rPr>
                <w:color w:val="000000"/>
                <w:szCs w:val="21"/>
              </w:rPr>
              <w:t>%</w:t>
            </w:r>
          </w:p>
        </w:tc>
        <w:tc>
          <w:tcPr>
            <w:tcW w:w="694" w:type="pct"/>
            <w:shd w:val="clear" w:color="000000" w:fill="FFFFFF"/>
            <w:noWrap w:val="0"/>
            <w:vAlign w:val="center"/>
          </w:tcPr>
          <w:p>
            <w:pPr>
              <w:spacing w:line="300" w:lineRule="exact"/>
              <w:ind w:left="-105" w:leftChars="-50" w:right="-105" w:rightChars="-50"/>
              <w:jc w:val="center"/>
              <w:rPr>
                <w:rFonts w:hint="eastAsia"/>
                <w:color w:val="000000"/>
                <w:szCs w:val="21"/>
              </w:rPr>
            </w:pPr>
            <w:r>
              <w:rPr>
                <w:color w:val="000000"/>
                <w:szCs w:val="21"/>
              </w:rPr>
              <w:t>≥2</w:t>
            </w:r>
          </w:p>
          <w:p>
            <w:pPr>
              <w:spacing w:line="300" w:lineRule="exact"/>
              <w:ind w:left="-105" w:leftChars="-50" w:right="-105" w:rightChars="-50"/>
              <w:jc w:val="center"/>
              <w:rPr>
                <w:color w:val="000000"/>
                <w:szCs w:val="21"/>
              </w:rPr>
            </w:pPr>
            <w:r>
              <w:rPr>
                <w:rFonts w:hAnsi="宋体"/>
                <w:color w:val="000000"/>
                <w:szCs w:val="21"/>
              </w:rPr>
              <w:t>保持稳定或改善持续</w:t>
            </w:r>
          </w:p>
        </w:tc>
        <w:tc>
          <w:tcPr>
            <w:tcW w:w="270" w:type="pct"/>
            <w:shd w:val="clear" w:color="000000" w:fill="FFFFFF"/>
            <w:noWrap w:val="0"/>
            <w:vAlign w:val="center"/>
          </w:tcPr>
          <w:p>
            <w:pPr>
              <w:spacing w:line="300" w:lineRule="exact"/>
              <w:ind w:left="-105" w:leftChars="-50" w:right="-105" w:rightChars="-50"/>
              <w:jc w:val="center"/>
              <w:rPr>
                <w:color w:val="000000"/>
                <w:szCs w:val="21"/>
              </w:rPr>
            </w:pPr>
            <w:r>
              <w:rPr>
                <w:rFonts w:hAnsi="宋体"/>
                <w:color w:val="000000"/>
                <w:szCs w:val="21"/>
              </w:rPr>
              <w:t>参考性</w:t>
            </w:r>
          </w:p>
        </w:tc>
        <w:tc>
          <w:tcPr>
            <w:tcW w:w="419" w:type="pct"/>
            <w:shd w:val="clear" w:color="000000" w:fill="FFFFFF"/>
            <w:noWrap w:val="0"/>
            <w:vAlign w:val="center"/>
          </w:tcPr>
          <w:p>
            <w:pPr>
              <w:spacing w:line="300" w:lineRule="exact"/>
              <w:jc w:val="center"/>
              <w:rPr>
                <w:rFonts w:hint="eastAsia" w:hAnsi="宋体"/>
                <w:color w:val="000000"/>
                <w:szCs w:val="21"/>
              </w:rPr>
            </w:pPr>
            <w:r>
              <w:rPr>
                <w:rFonts w:hAnsi="宋体"/>
                <w:color w:val="000000"/>
                <w:szCs w:val="21"/>
              </w:rPr>
              <w:t>保持稳定</w:t>
            </w:r>
          </w:p>
          <w:p>
            <w:pPr>
              <w:spacing w:line="300" w:lineRule="exact"/>
              <w:ind w:left="-105" w:leftChars="-50" w:right="-105" w:rightChars="-50"/>
              <w:jc w:val="center"/>
              <w:rPr>
                <w:color w:val="000000"/>
                <w:szCs w:val="21"/>
              </w:rPr>
            </w:pPr>
            <w:r>
              <w:rPr>
                <w:rFonts w:hAnsi="宋体"/>
                <w:color w:val="000000"/>
                <w:szCs w:val="21"/>
              </w:rPr>
              <w:t>或改善持续</w:t>
            </w:r>
          </w:p>
        </w:tc>
        <w:tc>
          <w:tcPr>
            <w:tcW w:w="663" w:type="pct"/>
            <w:shd w:val="clear" w:color="000000" w:fill="FFFFFF"/>
            <w:noWrap w:val="0"/>
            <w:vAlign w:val="center"/>
          </w:tcPr>
          <w:p>
            <w:pPr>
              <w:spacing w:line="300" w:lineRule="exact"/>
              <w:jc w:val="center"/>
              <w:rPr>
                <w:color w:val="000000"/>
                <w:szCs w:val="21"/>
              </w:rPr>
            </w:pPr>
            <w:r>
              <w:rPr>
                <w:rFonts w:hAnsi="宋体"/>
                <w:color w:val="000000"/>
                <w:szCs w:val="21"/>
              </w:rPr>
              <w:t>保持稳定或改善持续</w:t>
            </w:r>
          </w:p>
        </w:tc>
        <w:tc>
          <w:tcPr>
            <w:tcW w:w="614" w:type="pct"/>
            <w:shd w:val="clear" w:color="000000" w:fill="FFFFFF"/>
            <w:noWrap w:val="0"/>
            <w:vAlign w:val="center"/>
          </w:tcPr>
          <w:p>
            <w:pPr>
              <w:spacing w:line="300" w:lineRule="exact"/>
              <w:jc w:val="center"/>
              <w:rPr>
                <w:color w:val="000000"/>
                <w:szCs w:val="21"/>
              </w:rPr>
            </w:pPr>
            <w:r>
              <w:rPr>
                <w:rFonts w:hAnsi="宋体"/>
                <w:color w:val="000000"/>
                <w:szCs w:val="21"/>
              </w:rPr>
              <w:t>保持稳定或改善持续</w:t>
            </w:r>
          </w:p>
        </w:tc>
        <w:tc>
          <w:tcPr>
            <w:tcW w:w="358" w:type="pct"/>
            <w:shd w:val="clear" w:color="000000" w:fill="FFFFFF"/>
            <w:noWrap w:val="0"/>
            <w:vAlign w:val="center"/>
          </w:tcPr>
          <w:p>
            <w:pPr>
              <w:spacing w:line="30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jc w:val="center"/>
        </w:trPr>
        <w:tc>
          <w:tcPr>
            <w:tcW w:w="373" w:type="pct"/>
            <w:vMerge w:val="continue"/>
            <w:shd w:val="clear" w:color="auto" w:fill="auto"/>
            <w:noWrap w:val="0"/>
            <w:vAlign w:val="center"/>
          </w:tcPr>
          <w:p>
            <w:pPr>
              <w:spacing w:line="280" w:lineRule="exact"/>
              <w:jc w:val="center"/>
              <w:rPr>
                <w:color w:val="000000"/>
                <w:szCs w:val="21"/>
              </w:rPr>
            </w:pPr>
          </w:p>
        </w:tc>
        <w:tc>
          <w:tcPr>
            <w:tcW w:w="298" w:type="pct"/>
            <w:vMerge w:val="continue"/>
            <w:shd w:val="clear" w:color="auto" w:fill="auto"/>
            <w:noWrap w:val="0"/>
            <w:vAlign w:val="center"/>
          </w:tcPr>
          <w:p>
            <w:pPr>
              <w:spacing w:line="300" w:lineRule="exact"/>
              <w:jc w:val="center"/>
              <w:rPr>
                <w:color w:val="000000"/>
                <w:szCs w:val="21"/>
              </w:rPr>
            </w:pPr>
          </w:p>
        </w:tc>
        <w:tc>
          <w:tcPr>
            <w:tcW w:w="248" w:type="pct"/>
            <w:shd w:val="clear" w:color="000000" w:fill="FFFFFF"/>
            <w:noWrap w:val="0"/>
            <w:vAlign w:val="center"/>
          </w:tcPr>
          <w:p>
            <w:pPr>
              <w:spacing w:line="300" w:lineRule="exact"/>
              <w:jc w:val="center"/>
              <w:rPr>
                <w:color w:val="000000"/>
                <w:szCs w:val="21"/>
              </w:rPr>
            </w:pPr>
            <w:r>
              <w:rPr>
                <w:color w:val="000000"/>
                <w:szCs w:val="21"/>
              </w:rPr>
              <w:t>27</w:t>
            </w:r>
          </w:p>
        </w:tc>
        <w:tc>
          <w:tcPr>
            <w:tcW w:w="814" w:type="pct"/>
            <w:shd w:val="clear" w:color="auto" w:fill="auto"/>
            <w:noWrap w:val="0"/>
            <w:vAlign w:val="center"/>
          </w:tcPr>
          <w:p>
            <w:pPr>
              <w:spacing w:line="300" w:lineRule="exact"/>
              <w:jc w:val="center"/>
              <w:rPr>
                <w:color w:val="000000"/>
                <w:szCs w:val="21"/>
              </w:rPr>
            </w:pPr>
            <w:bookmarkStart w:id="50" w:name="_Hlk120014855"/>
            <w:r>
              <w:rPr>
                <w:rFonts w:hAnsi="宋体"/>
                <w:color w:val="000000"/>
                <w:szCs w:val="21"/>
              </w:rPr>
              <w:t>规模以上工业战略性新兴产业产值占规模以上工业总产值比重</w:t>
            </w:r>
            <w:bookmarkEnd w:id="50"/>
          </w:p>
        </w:tc>
        <w:tc>
          <w:tcPr>
            <w:tcW w:w="248" w:type="pct"/>
            <w:shd w:val="clear" w:color="auto" w:fill="auto"/>
            <w:noWrap w:val="0"/>
            <w:vAlign w:val="center"/>
          </w:tcPr>
          <w:p>
            <w:pPr>
              <w:spacing w:line="300" w:lineRule="exact"/>
              <w:jc w:val="center"/>
              <w:rPr>
                <w:color w:val="000000"/>
                <w:szCs w:val="21"/>
              </w:rPr>
            </w:pPr>
            <w:r>
              <w:rPr>
                <w:color w:val="000000"/>
                <w:szCs w:val="21"/>
              </w:rPr>
              <w:t>%</w:t>
            </w:r>
          </w:p>
        </w:tc>
        <w:tc>
          <w:tcPr>
            <w:tcW w:w="694" w:type="pct"/>
            <w:shd w:val="clear" w:color="auto" w:fill="auto"/>
            <w:noWrap w:val="0"/>
            <w:vAlign w:val="center"/>
          </w:tcPr>
          <w:p>
            <w:pPr>
              <w:spacing w:line="300" w:lineRule="exact"/>
              <w:ind w:left="-105" w:leftChars="-50" w:right="-105" w:rightChars="-50"/>
              <w:jc w:val="center"/>
              <w:rPr>
                <w:color w:val="000000"/>
                <w:szCs w:val="21"/>
              </w:rPr>
            </w:pPr>
            <w:r>
              <w:rPr>
                <w:rFonts w:hAnsi="宋体"/>
                <w:color w:val="000000"/>
                <w:szCs w:val="21"/>
              </w:rPr>
              <w:t>保持稳定或持续上升</w:t>
            </w:r>
          </w:p>
        </w:tc>
        <w:tc>
          <w:tcPr>
            <w:tcW w:w="270" w:type="pct"/>
            <w:shd w:val="clear" w:color="auto" w:fill="auto"/>
            <w:noWrap w:val="0"/>
            <w:vAlign w:val="center"/>
          </w:tcPr>
          <w:p>
            <w:pPr>
              <w:spacing w:line="300" w:lineRule="exact"/>
              <w:ind w:left="-105" w:leftChars="-50" w:right="-105" w:rightChars="-50"/>
              <w:jc w:val="center"/>
              <w:rPr>
                <w:color w:val="000000"/>
                <w:szCs w:val="21"/>
              </w:rPr>
            </w:pPr>
            <w:r>
              <w:rPr>
                <w:rFonts w:hAnsi="宋体"/>
                <w:color w:val="000000"/>
                <w:szCs w:val="21"/>
              </w:rPr>
              <w:t>特色性</w:t>
            </w:r>
          </w:p>
        </w:tc>
        <w:tc>
          <w:tcPr>
            <w:tcW w:w="419" w:type="pct"/>
            <w:shd w:val="clear" w:color="auto" w:fill="auto"/>
            <w:noWrap w:val="0"/>
            <w:vAlign w:val="center"/>
          </w:tcPr>
          <w:p>
            <w:pPr>
              <w:spacing w:line="300" w:lineRule="exact"/>
              <w:jc w:val="center"/>
              <w:rPr>
                <w:color w:val="000000"/>
                <w:szCs w:val="21"/>
              </w:rPr>
            </w:pPr>
            <w:r>
              <w:rPr>
                <w:color w:val="000000"/>
                <w:szCs w:val="21"/>
              </w:rPr>
              <w:t>38.4</w:t>
            </w:r>
          </w:p>
        </w:tc>
        <w:tc>
          <w:tcPr>
            <w:tcW w:w="663" w:type="pct"/>
            <w:shd w:val="clear" w:color="auto" w:fill="auto"/>
            <w:noWrap w:val="0"/>
            <w:vAlign w:val="center"/>
          </w:tcPr>
          <w:p>
            <w:pPr>
              <w:spacing w:line="300" w:lineRule="exact"/>
              <w:jc w:val="center"/>
              <w:rPr>
                <w:color w:val="000000"/>
                <w:szCs w:val="21"/>
              </w:rPr>
            </w:pPr>
            <w:r>
              <w:rPr>
                <w:color w:val="000000"/>
                <w:szCs w:val="21"/>
              </w:rPr>
              <w:t>45</w:t>
            </w:r>
          </w:p>
        </w:tc>
        <w:tc>
          <w:tcPr>
            <w:tcW w:w="614" w:type="pct"/>
            <w:shd w:val="clear" w:color="auto" w:fill="auto"/>
            <w:noWrap w:val="0"/>
            <w:vAlign w:val="center"/>
          </w:tcPr>
          <w:p>
            <w:pPr>
              <w:spacing w:line="300" w:lineRule="exact"/>
              <w:jc w:val="center"/>
              <w:rPr>
                <w:color w:val="000000"/>
                <w:szCs w:val="21"/>
              </w:rPr>
            </w:pPr>
            <w:r>
              <w:rPr>
                <w:rFonts w:hAnsi="宋体"/>
                <w:color w:val="000000"/>
                <w:szCs w:val="21"/>
              </w:rPr>
              <w:t>保持稳定或持续上升</w:t>
            </w:r>
          </w:p>
        </w:tc>
        <w:tc>
          <w:tcPr>
            <w:tcW w:w="358" w:type="pct"/>
            <w:shd w:val="clear" w:color="auto" w:fill="auto"/>
            <w:noWrap w:val="0"/>
            <w:vAlign w:val="center"/>
          </w:tcPr>
          <w:p>
            <w:pPr>
              <w:spacing w:line="300" w:lineRule="exact"/>
              <w:jc w:val="center"/>
              <w:rPr>
                <w:color w:val="000000"/>
                <w:szCs w:val="21"/>
              </w:rPr>
            </w:pPr>
            <w:r>
              <w:rPr>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73" w:type="pct"/>
            <w:vMerge w:val="restart"/>
            <w:shd w:val="clear" w:color="000000" w:fill="FFFFFF"/>
            <w:noWrap w:val="0"/>
            <w:vAlign w:val="center"/>
          </w:tcPr>
          <w:p>
            <w:pPr>
              <w:spacing w:line="300" w:lineRule="exact"/>
              <w:jc w:val="center"/>
              <w:rPr>
                <w:color w:val="000000"/>
                <w:szCs w:val="21"/>
              </w:rPr>
            </w:pPr>
            <w:r>
              <w:rPr>
                <w:rFonts w:hAnsi="宋体"/>
                <w:color w:val="000000"/>
                <w:szCs w:val="21"/>
              </w:rPr>
              <w:t>生态生活</w:t>
            </w:r>
          </w:p>
        </w:tc>
        <w:tc>
          <w:tcPr>
            <w:tcW w:w="298" w:type="pct"/>
            <w:vMerge w:val="restart"/>
            <w:shd w:val="clear" w:color="000000" w:fill="FFFFFF"/>
            <w:noWrap w:val="0"/>
            <w:vAlign w:val="center"/>
          </w:tcPr>
          <w:p>
            <w:pPr>
              <w:spacing w:line="300" w:lineRule="exact"/>
              <w:jc w:val="center"/>
              <w:rPr>
                <w:color w:val="000000"/>
                <w:szCs w:val="21"/>
              </w:rPr>
            </w:pPr>
            <w:r>
              <w:rPr>
                <w:color w:val="000000"/>
                <w:szCs w:val="21"/>
              </w:rPr>
              <w:t>（</w:t>
            </w:r>
            <w:r>
              <w:rPr>
                <w:rFonts w:hAnsi="宋体"/>
                <w:color w:val="000000"/>
                <w:szCs w:val="21"/>
              </w:rPr>
              <w:t>八）人居环境改善</w:t>
            </w:r>
          </w:p>
        </w:tc>
        <w:tc>
          <w:tcPr>
            <w:tcW w:w="248" w:type="pct"/>
            <w:shd w:val="clear" w:color="000000" w:fill="FFFFFF"/>
            <w:noWrap w:val="0"/>
            <w:vAlign w:val="center"/>
          </w:tcPr>
          <w:p>
            <w:pPr>
              <w:spacing w:line="300" w:lineRule="exact"/>
              <w:jc w:val="center"/>
              <w:rPr>
                <w:color w:val="000000"/>
                <w:szCs w:val="21"/>
              </w:rPr>
            </w:pPr>
            <w:r>
              <w:rPr>
                <w:color w:val="000000"/>
                <w:szCs w:val="21"/>
              </w:rPr>
              <w:t>28</w:t>
            </w:r>
          </w:p>
        </w:tc>
        <w:tc>
          <w:tcPr>
            <w:tcW w:w="814" w:type="pct"/>
            <w:shd w:val="clear" w:color="auto" w:fill="auto"/>
            <w:noWrap w:val="0"/>
            <w:vAlign w:val="center"/>
          </w:tcPr>
          <w:p>
            <w:pPr>
              <w:spacing w:line="300" w:lineRule="exact"/>
              <w:jc w:val="center"/>
              <w:rPr>
                <w:rFonts w:hint="eastAsia" w:hAnsi="宋体"/>
                <w:color w:val="000000"/>
                <w:szCs w:val="21"/>
              </w:rPr>
            </w:pPr>
            <w:r>
              <w:rPr>
                <w:rFonts w:hAnsi="宋体"/>
                <w:color w:val="000000"/>
                <w:szCs w:val="21"/>
              </w:rPr>
              <w:t>集中式饮用水水源地</w:t>
            </w:r>
          </w:p>
          <w:p>
            <w:pPr>
              <w:spacing w:line="300" w:lineRule="exact"/>
              <w:jc w:val="center"/>
              <w:rPr>
                <w:color w:val="000000"/>
                <w:szCs w:val="21"/>
              </w:rPr>
            </w:pPr>
            <w:r>
              <w:rPr>
                <w:rFonts w:hAnsi="宋体"/>
                <w:color w:val="000000"/>
                <w:szCs w:val="21"/>
              </w:rPr>
              <w:t>水质优良比例</w:t>
            </w:r>
          </w:p>
        </w:tc>
        <w:tc>
          <w:tcPr>
            <w:tcW w:w="248" w:type="pct"/>
            <w:shd w:val="clear" w:color="auto" w:fill="auto"/>
            <w:noWrap w:val="0"/>
            <w:vAlign w:val="center"/>
          </w:tcPr>
          <w:p>
            <w:pPr>
              <w:spacing w:line="300" w:lineRule="exact"/>
              <w:jc w:val="center"/>
              <w:rPr>
                <w:color w:val="000000"/>
                <w:szCs w:val="21"/>
              </w:rPr>
            </w:pPr>
            <w:r>
              <w:rPr>
                <w:color w:val="000000"/>
                <w:szCs w:val="21"/>
              </w:rPr>
              <w:t>%</w:t>
            </w:r>
          </w:p>
        </w:tc>
        <w:tc>
          <w:tcPr>
            <w:tcW w:w="694" w:type="pct"/>
            <w:shd w:val="clear" w:color="auto" w:fill="auto"/>
            <w:noWrap w:val="0"/>
            <w:vAlign w:val="center"/>
          </w:tcPr>
          <w:p>
            <w:pPr>
              <w:spacing w:line="300" w:lineRule="exact"/>
              <w:jc w:val="center"/>
              <w:rPr>
                <w:color w:val="000000"/>
                <w:szCs w:val="21"/>
              </w:rPr>
            </w:pPr>
            <w:r>
              <w:rPr>
                <w:color w:val="000000"/>
                <w:szCs w:val="21"/>
              </w:rPr>
              <w:t>100</w:t>
            </w:r>
          </w:p>
        </w:tc>
        <w:tc>
          <w:tcPr>
            <w:tcW w:w="270" w:type="pct"/>
            <w:shd w:val="clear" w:color="auto" w:fill="auto"/>
            <w:noWrap w:val="0"/>
            <w:vAlign w:val="center"/>
          </w:tcPr>
          <w:p>
            <w:pPr>
              <w:spacing w:line="300" w:lineRule="exact"/>
              <w:ind w:left="-105" w:leftChars="-50" w:right="-105" w:rightChars="-50"/>
              <w:jc w:val="center"/>
              <w:rPr>
                <w:color w:val="000000"/>
                <w:szCs w:val="21"/>
              </w:rPr>
            </w:pPr>
            <w:r>
              <w:rPr>
                <w:rFonts w:hAnsi="宋体"/>
                <w:color w:val="000000"/>
                <w:szCs w:val="21"/>
              </w:rPr>
              <w:t>约束性</w:t>
            </w:r>
          </w:p>
        </w:tc>
        <w:tc>
          <w:tcPr>
            <w:tcW w:w="419" w:type="pct"/>
            <w:shd w:val="clear" w:color="auto" w:fill="auto"/>
            <w:noWrap w:val="0"/>
            <w:vAlign w:val="center"/>
          </w:tcPr>
          <w:p>
            <w:pPr>
              <w:spacing w:line="300" w:lineRule="exact"/>
              <w:jc w:val="center"/>
              <w:rPr>
                <w:color w:val="000000"/>
                <w:szCs w:val="21"/>
              </w:rPr>
            </w:pPr>
            <w:r>
              <w:rPr>
                <w:color w:val="000000"/>
                <w:szCs w:val="21"/>
              </w:rPr>
              <w:t>80%</w:t>
            </w:r>
          </w:p>
        </w:tc>
        <w:tc>
          <w:tcPr>
            <w:tcW w:w="663" w:type="pct"/>
            <w:shd w:val="clear" w:color="auto" w:fill="auto"/>
            <w:noWrap w:val="0"/>
            <w:vAlign w:val="center"/>
          </w:tcPr>
          <w:p>
            <w:pPr>
              <w:spacing w:line="300" w:lineRule="exact"/>
              <w:jc w:val="center"/>
              <w:rPr>
                <w:color w:val="000000"/>
                <w:szCs w:val="21"/>
              </w:rPr>
            </w:pPr>
            <w:r>
              <w:rPr>
                <w:color w:val="000000"/>
                <w:szCs w:val="21"/>
              </w:rPr>
              <w:t>100</w:t>
            </w:r>
          </w:p>
        </w:tc>
        <w:tc>
          <w:tcPr>
            <w:tcW w:w="614" w:type="pct"/>
            <w:shd w:val="clear" w:color="auto" w:fill="auto"/>
            <w:noWrap w:val="0"/>
            <w:vAlign w:val="center"/>
          </w:tcPr>
          <w:p>
            <w:pPr>
              <w:spacing w:line="300" w:lineRule="exact"/>
              <w:jc w:val="center"/>
              <w:rPr>
                <w:color w:val="000000"/>
                <w:szCs w:val="21"/>
              </w:rPr>
            </w:pPr>
            <w:r>
              <w:rPr>
                <w:color w:val="000000"/>
                <w:szCs w:val="21"/>
              </w:rPr>
              <w:t>100</w:t>
            </w:r>
          </w:p>
        </w:tc>
        <w:tc>
          <w:tcPr>
            <w:tcW w:w="358" w:type="pct"/>
            <w:shd w:val="clear" w:color="auto" w:fill="auto"/>
            <w:noWrap w:val="0"/>
            <w:vAlign w:val="center"/>
          </w:tcPr>
          <w:p>
            <w:pPr>
              <w:spacing w:line="300" w:lineRule="exact"/>
              <w:jc w:val="center"/>
              <w:rPr>
                <w:color w:val="000000"/>
                <w:szCs w:val="21"/>
              </w:rPr>
            </w:pPr>
            <w:r>
              <w:rPr>
                <w:rFonts w:hAnsi="宋体"/>
                <w:color w:val="000000"/>
                <w:szCs w:val="21"/>
              </w:rPr>
              <w:t>不达标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73" w:type="pct"/>
            <w:vMerge w:val="continue"/>
            <w:shd w:val="clear" w:color="auto" w:fill="auto"/>
            <w:noWrap w:val="0"/>
            <w:vAlign w:val="center"/>
          </w:tcPr>
          <w:p>
            <w:pPr>
              <w:spacing w:line="300" w:lineRule="exact"/>
              <w:jc w:val="center"/>
              <w:rPr>
                <w:color w:val="000000"/>
                <w:szCs w:val="21"/>
              </w:rPr>
            </w:pPr>
          </w:p>
        </w:tc>
        <w:tc>
          <w:tcPr>
            <w:tcW w:w="298" w:type="pct"/>
            <w:vMerge w:val="continue"/>
            <w:shd w:val="clear" w:color="auto" w:fill="auto"/>
            <w:noWrap w:val="0"/>
            <w:vAlign w:val="center"/>
          </w:tcPr>
          <w:p>
            <w:pPr>
              <w:spacing w:line="300" w:lineRule="exact"/>
              <w:jc w:val="center"/>
              <w:rPr>
                <w:color w:val="000000"/>
                <w:szCs w:val="21"/>
              </w:rPr>
            </w:pPr>
          </w:p>
        </w:tc>
        <w:tc>
          <w:tcPr>
            <w:tcW w:w="248" w:type="pct"/>
            <w:shd w:val="clear" w:color="000000" w:fill="FFFFFF"/>
            <w:noWrap w:val="0"/>
            <w:vAlign w:val="center"/>
          </w:tcPr>
          <w:p>
            <w:pPr>
              <w:spacing w:line="300" w:lineRule="exact"/>
              <w:jc w:val="center"/>
              <w:rPr>
                <w:color w:val="000000"/>
                <w:szCs w:val="21"/>
              </w:rPr>
            </w:pPr>
            <w:r>
              <w:rPr>
                <w:color w:val="000000"/>
                <w:szCs w:val="21"/>
              </w:rPr>
              <w:t>29</w:t>
            </w:r>
          </w:p>
        </w:tc>
        <w:tc>
          <w:tcPr>
            <w:tcW w:w="814" w:type="pct"/>
            <w:shd w:val="clear" w:color="000000" w:fill="FFFFFF"/>
            <w:noWrap w:val="0"/>
            <w:vAlign w:val="center"/>
          </w:tcPr>
          <w:p>
            <w:pPr>
              <w:spacing w:line="300" w:lineRule="exact"/>
              <w:jc w:val="center"/>
              <w:rPr>
                <w:color w:val="000000"/>
                <w:szCs w:val="21"/>
              </w:rPr>
            </w:pPr>
            <w:r>
              <w:rPr>
                <w:rFonts w:hAnsi="宋体"/>
                <w:color w:val="000000"/>
                <w:szCs w:val="21"/>
              </w:rPr>
              <w:t>城镇污水处理率</w:t>
            </w:r>
          </w:p>
        </w:tc>
        <w:tc>
          <w:tcPr>
            <w:tcW w:w="248" w:type="pct"/>
            <w:shd w:val="clear" w:color="000000" w:fill="FFFFFF"/>
            <w:noWrap w:val="0"/>
            <w:vAlign w:val="center"/>
          </w:tcPr>
          <w:p>
            <w:pPr>
              <w:spacing w:line="300" w:lineRule="exact"/>
              <w:jc w:val="center"/>
              <w:rPr>
                <w:color w:val="000000"/>
                <w:szCs w:val="21"/>
              </w:rPr>
            </w:pPr>
            <w:r>
              <w:rPr>
                <w:color w:val="000000"/>
                <w:szCs w:val="21"/>
              </w:rPr>
              <w:t>%</w:t>
            </w:r>
          </w:p>
        </w:tc>
        <w:tc>
          <w:tcPr>
            <w:tcW w:w="694" w:type="pct"/>
            <w:shd w:val="clear" w:color="000000" w:fill="FFFFFF"/>
            <w:noWrap w:val="0"/>
            <w:vAlign w:val="center"/>
          </w:tcPr>
          <w:p>
            <w:pPr>
              <w:spacing w:line="300" w:lineRule="exact"/>
              <w:jc w:val="center"/>
              <w:rPr>
                <w:color w:val="000000"/>
                <w:szCs w:val="21"/>
              </w:rPr>
            </w:pPr>
            <w:r>
              <w:rPr>
                <w:rFonts w:hAnsi="宋体"/>
                <w:color w:val="000000"/>
                <w:szCs w:val="21"/>
              </w:rPr>
              <w:t>市</w:t>
            </w:r>
            <w:r>
              <w:rPr>
                <w:color w:val="000000"/>
                <w:szCs w:val="21"/>
              </w:rPr>
              <w:t>≥95</w:t>
            </w:r>
          </w:p>
        </w:tc>
        <w:tc>
          <w:tcPr>
            <w:tcW w:w="270" w:type="pct"/>
            <w:shd w:val="clear" w:color="000000" w:fill="FFFFFF"/>
            <w:noWrap w:val="0"/>
            <w:vAlign w:val="center"/>
          </w:tcPr>
          <w:p>
            <w:pPr>
              <w:spacing w:line="300" w:lineRule="exact"/>
              <w:ind w:left="-105" w:leftChars="-50" w:right="-105" w:rightChars="-50"/>
              <w:jc w:val="center"/>
              <w:rPr>
                <w:color w:val="000000"/>
                <w:szCs w:val="21"/>
              </w:rPr>
            </w:pPr>
            <w:r>
              <w:rPr>
                <w:rFonts w:hAnsi="宋体"/>
                <w:color w:val="000000"/>
                <w:szCs w:val="21"/>
              </w:rPr>
              <w:t>约束性</w:t>
            </w:r>
          </w:p>
        </w:tc>
        <w:tc>
          <w:tcPr>
            <w:tcW w:w="419" w:type="pct"/>
            <w:shd w:val="clear" w:color="000000" w:fill="FFFFFF"/>
            <w:noWrap w:val="0"/>
            <w:vAlign w:val="center"/>
          </w:tcPr>
          <w:p>
            <w:pPr>
              <w:spacing w:line="300" w:lineRule="exact"/>
              <w:jc w:val="center"/>
              <w:rPr>
                <w:color w:val="000000"/>
                <w:szCs w:val="21"/>
              </w:rPr>
            </w:pPr>
            <w:r>
              <w:rPr>
                <w:color w:val="000000"/>
                <w:szCs w:val="21"/>
              </w:rPr>
              <w:t>97.3</w:t>
            </w:r>
          </w:p>
        </w:tc>
        <w:tc>
          <w:tcPr>
            <w:tcW w:w="663" w:type="pct"/>
            <w:shd w:val="clear" w:color="000000" w:fill="FFFFFF"/>
            <w:noWrap w:val="0"/>
            <w:vAlign w:val="center"/>
          </w:tcPr>
          <w:p>
            <w:pPr>
              <w:spacing w:line="300" w:lineRule="exact"/>
              <w:jc w:val="center"/>
              <w:rPr>
                <w:color w:val="000000"/>
                <w:szCs w:val="21"/>
              </w:rPr>
            </w:pPr>
            <w:r>
              <w:rPr>
                <w:color w:val="000000"/>
                <w:szCs w:val="21"/>
              </w:rPr>
              <w:t>98.5</w:t>
            </w:r>
          </w:p>
        </w:tc>
        <w:tc>
          <w:tcPr>
            <w:tcW w:w="614" w:type="pct"/>
            <w:shd w:val="clear" w:color="000000" w:fill="FFFFFF"/>
            <w:noWrap w:val="0"/>
            <w:vAlign w:val="center"/>
          </w:tcPr>
          <w:p>
            <w:pPr>
              <w:spacing w:line="300" w:lineRule="exact"/>
              <w:jc w:val="center"/>
              <w:rPr>
                <w:color w:val="000000"/>
                <w:szCs w:val="21"/>
              </w:rPr>
            </w:pPr>
            <w:r>
              <w:rPr>
                <w:color w:val="000000"/>
                <w:szCs w:val="21"/>
              </w:rPr>
              <w:t>≥99</w:t>
            </w:r>
          </w:p>
        </w:tc>
        <w:tc>
          <w:tcPr>
            <w:tcW w:w="358" w:type="pct"/>
            <w:shd w:val="clear" w:color="000000" w:fill="FFFFFF"/>
            <w:noWrap w:val="0"/>
            <w:vAlign w:val="center"/>
          </w:tcPr>
          <w:p>
            <w:pPr>
              <w:spacing w:line="30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73" w:type="pct"/>
            <w:vMerge w:val="continue"/>
            <w:shd w:val="clear" w:color="auto" w:fill="auto"/>
            <w:noWrap w:val="0"/>
            <w:vAlign w:val="center"/>
          </w:tcPr>
          <w:p>
            <w:pPr>
              <w:spacing w:line="300" w:lineRule="exact"/>
              <w:jc w:val="center"/>
              <w:rPr>
                <w:color w:val="000000"/>
                <w:szCs w:val="21"/>
              </w:rPr>
            </w:pPr>
          </w:p>
        </w:tc>
        <w:tc>
          <w:tcPr>
            <w:tcW w:w="298" w:type="pct"/>
            <w:vMerge w:val="continue"/>
            <w:shd w:val="clear" w:color="auto" w:fill="auto"/>
            <w:noWrap w:val="0"/>
            <w:vAlign w:val="center"/>
          </w:tcPr>
          <w:p>
            <w:pPr>
              <w:spacing w:line="300" w:lineRule="exact"/>
              <w:jc w:val="center"/>
              <w:rPr>
                <w:color w:val="000000"/>
                <w:szCs w:val="21"/>
              </w:rPr>
            </w:pPr>
          </w:p>
        </w:tc>
        <w:tc>
          <w:tcPr>
            <w:tcW w:w="248" w:type="pct"/>
            <w:shd w:val="clear" w:color="000000" w:fill="FFFFFF"/>
            <w:noWrap w:val="0"/>
            <w:vAlign w:val="center"/>
          </w:tcPr>
          <w:p>
            <w:pPr>
              <w:spacing w:line="300" w:lineRule="exact"/>
              <w:jc w:val="center"/>
              <w:rPr>
                <w:color w:val="000000"/>
                <w:szCs w:val="21"/>
              </w:rPr>
            </w:pPr>
            <w:r>
              <w:rPr>
                <w:color w:val="000000"/>
                <w:szCs w:val="21"/>
              </w:rPr>
              <w:t>30</w:t>
            </w:r>
          </w:p>
        </w:tc>
        <w:tc>
          <w:tcPr>
            <w:tcW w:w="814" w:type="pct"/>
            <w:shd w:val="clear" w:color="auto" w:fill="auto"/>
            <w:noWrap w:val="0"/>
            <w:vAlign w:val="center"/>
          </w:tcPr>
          <w:p>
            <w:pPr>
              <w:spacing w:line="300" w:lineRule="exact"/>
              <w:jc w:val="center"/>
              <w:rPr>
                <w:color w:val="000000"/>
                <w:szCs w:val="21"/>
              </w:rPr>
            </w:pPr>
            <w:r>
              <w:rPr>
                <w:rFonts w:hAnsi="宋体"/>
                <w:color w:val="000000"/>
                <w:szCs w:val="21"/>
              </w:rPr>
              <w:t>农村生活污水治理率</w:t>
            </w:r>
          </w:p>
        </w:tc>
        <w:tc>
          <w:tcPr>
            <w:tcW w:w="248" w:type="pct"/>
            <w:shd w:val="clear" w:color="auto" w:fill="auto"/>
            <w:noWrap w:val="0"/>
            <w:vAlign w:val="center"/>
          </w:tcPr>
          <w:p>
            <w:pPr>
              <w:spacing w:line="300" w:lineRule="exact"/>
              <w:jc w:val="center"/>
              <w:rPr>
                <w:color w:val="000000"/>
                <w:szCs w:val="21"/>
              </w:rPr>
            </w:pPr>
            <w:r>
              <w:rPr>
                <w:color w:val="000000"/>
                <w:szCs w:val="21"/>
              </w:rPr>
              <w:t>%</w:t>
            </w:r>
          </w:p>
        </w:tc>
        <w:tc>
          <w:tcPr>
            <w:tcW w:w="694" w:type="pct"/>
            <w:shd w:val="clear" w:color="auto" w:fill="auto"/>
            <w:noWrap w:val="0"/>
            <w:vAlign w:val="center"/>
          </w:tcPr>
          <w:p>
            <w:pPr>
              <w:spacing w:line="300" w:lineRule="exact"/>
              <w:jc w:val="center"/>
              <w:rPr>
                <w:color w:val="000000"/>
                <w:szCs w:val="21"/>
              </w:rPr>
            </w:pPr>
            <w:r>
              <w:rPr>
                <w:color w:val="000000"/>
                <w:szCs w:val="21"/>
              </w:rPr>
              <w:t>≥50</w:t>
            </w:r>
          </w:p>
        </w:tc>
        <w:tc>
          <w:tcPr>
            <w:tcW w:w="270" w:type="pct"/>
            <w:shd w:val="clear" w:color="auto" w:fill="auto"/>
            <w:noWrap w:val="0"/>
            <w:vAlign w:val="center"/>
          </w:tcPr>
          <w:p>
            <w:pPr>
              <w:spacing w:line="300" w:lineRule="exact"/>
              <w:ind w:left="-105" w:leftChars="-50" w:right="-105" w:rightChars="-50"/>
              <w:jc w:val="center"/>
              <w:rPr>
                <w:color w:val="000000"/>
                <w:szCs w:val="21"/>
              </w:rPr>
            </w:pPr>
            <w:r>
              <w:rPr>
                <w:rFonts w:hAnsi="宋体"/>
                <w:color w:val="000000"/>
                <w:szCs w:val="21"/>
              </w:rPr>
              <w:t>参考性</w:t>
            </w:r>
          </w:p>
        </w:tc>
        <w:tc>
          <w:tcPr>
            <w:tcW w:w="419" w:type="pct"/>
            <w:shd w:val="clear" w:color="auto" w:fill="auto"/>
            <w:noWrap w:val="0"/>
            <w:vAlign w:val="center"/>
          </w:tcPr>
          <w:p>
            <w:pPr>
              <w:spacing w:line="300" w:lineRule="exact"/>
              <w:jc w:val="center"/>
              <w:rPr>
                <w:color w:val="000000"/>
                <w:szCs w:val="21"/>
              </w:rPr>
            </w:pPr>
            <w:r>
              <w:rPr>
                <w:color w:val="000000"/>
                <w:szCs w:val="21"/>
              </w:rPr>
              <w:t>25.6</w:t>
            </w:r>
          </w:p>
        </w:tc>
        <w:tc>
          <w:tcPr>
            <w:tcW w:w="663" w:type="pct"/>
            <w:shd w:val="clear" w:color="auto" w:fill="auto"/>
            <w:noWrap w:val="0"/>
            <w:vAlign w:val="center"/>
          </w:tcPr>
          <w:p>
            <w:pPr>
              <w:spacing w:line="300" w:lineRule="exact"/>
              <w:jc w:val="center"/>
              <w:rPr>
                <w:color w:val="000000"/>
                <w:szCs w:val="21"/>
              </w:rPr>
            </w:pPr>
            <w:r>
              <w:rPr>
                <w:color w:val="000000"/>
                <w:szCs w:val="21"/>
              </w:rPr>
              <w:t>100</w:t>
            </w:r>
          </w:p>
        </w:tc>
        <w:tc>
          <w:tcPr>
            <w:tcW w:w="614" w:type="pct"/>
            <w:shd w:val="clear" w:color="auto" w:fill="auto"/>
            <w:noWrap w:val="0"/>
            <w:vAlign w:val="center"/>
          </w:tcPr>
          <w:p>
            <w:pPr>
              <w:spacing w:line="300" w:lineRule="exact"/>
              <w:jc w:val="center"/>
              <w:rPr>
                <w:color w:val="000000"/>
                <w:szCs w:val="21"/>
              </w:rPr>
            </w:pPr>
            <w:r>
              <w:rPr>
                <w:color w:val="000000"/>
                <w:szCs w:val="21"/>
              </w:rPr>
              <w:t>100</w:t>
            </w:r>
          </w:p>
        </w:tc>
        <w:tc>
          <w:tcPr>
            <w:tcW w:w="358" w:type="pct"/>
            <w:shd w:val="clear" w:color="auto" w:fill="auto"/>
            <w:noWrap w:val="0"/>
            <w:vAlign w:val="center"/>
          </w:tcPr>
          <w:p>
            <w:pPr>
              <w:spacing w:line="300" w:lineRule="exact"/>
              <w:jc w:val="center"/>
              <w:rPr>
                <w:color w:val="000000"/>
                <w:szCs w:val="21"/>
              </w:rPr>
            </w:pPr>
            <w:r>
              <w:rPr>
                <w:rFonts w:hAnsi="宋体"/>
                <w:color w:val="000000"/>
                <w:szCs w:val="21"/>
              </w:rPr>
              <w:t>不达标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73" w:type="pct"/>
            <w:vMerge w:val="continue"/>
            <w:shd w:val="clear" w:color="auto" w:fill="auto"/>
            <w:noWrap w:val="0"/>
            <w:vAlign w:val="center"/>
          </w:tcPr>
          <w:p>
            <w:pPr>
              <w:spacing w:line="300" w:lineRule="exact"/>
              <w:jc w:val="center"/>
              <w:rPr>
                <w:color w:val="000000"/>
                <w:szCs w:val="21"/>
              </w:rPr>
            </w:pPr>
          </w:p>
        </w:tc>
        <w:tc>
          <w:tcPr>
            <w:tcW w:w="298" w:type="pct"/>
            <w:vMerge w:val="continue"/>
            <w:shd w:val="clear" w:color="auto" w:fill="auto"/>
            <w:noWrap w:val="0"/>
            <w:vAlign w:val="center"/>
          </w:tcPr>
          <w:p>
            <w:pPr>
              <w:spacing w:line="300" w:lineRule="exact"/>
              <w:jc w:val="center"/>
              <w:rPr>
                <w:color w:val="000000"/>
                <w:szCs w:val="21"/>
              </w:rPr>
            </w:pPr>
          </w:p>
        </w:tc>
        <w:tc>
          <w:tcPr>
            <w:tcW w:w="248" w:type="pct"/>
            <w:shd w:val="clear" w:color="000000" w:fill="FFFFFF"/>
            <w:noWrap w:val="0"/>
            <w:vAlign w:val="center"/>
          </w:tcPr>
          <w:p>
            <w:pPr>
              <w:spacing w:line="300" w:lineRule="exact"/>
              <w:jc w:val="center"/>
              <w:rPr>
                <w:color w:val="000000"/>
                <w:szCs w:val="21"/>
              </w:rPr>
            </w:pPr>
            <w:r>
              <w:rPr>
                <w:color w:val="000000"/>
                <w:szCs w:val="21"/>
              </w:rPr>
              <w:t>31</w:t>
            </w:r>
          </w:p>
        </w:tc>
        <w:tc>
          <w:tcPr>
            <w:tcW w:w="814" w:type="pct"/>
            <w:shd w:val="clear" w:color="000000" w:fill="FFFFFF"/>
            <w:noWrap w:val="0"/>
            <w:vAlign w:val="center"/>
          </w:tcPr>
          <w:p>
            <w:pPr>
              <w:spacing w:line="300" w:lineRule="exact"/>
              <w:jc w:val="center"/>
              <w:rPr>
                <w:rFonts w:hint="eastAsia" w:hAnsi="宋体"/>
                <w:color w:val="000000"/>
                <w:szCs w:val="21"/>
              </w:rPr>
            </w:pPr>
            <w:r>
              <w:rPr>
                <w:rFonts w:hAnsi="宋体"/>
                <w:color w:val="000000"/>
                <w:szCs w:val="21"/>
              </w:rPr>
              <w:t>城镇生活垃圾无害化</w:t>
            </w:r>
          </w:p>
          <w:p>
            <w:pPr>
              <w:spacing w:line="300" w:lineRule="exact"/>
              <w:jc w:val="center"/>
              <w:rPr>
                <w:color w:val="000000"/>
                <w:szCs w:val="21"/>
              </w:rPr>
            </w:pPr>
            <w:r>
              <w:rPr>
                <w:rFonts w:hAnsi="宋体"/>
                <w:color w:val="000000"/>
                <w:szCs w:val="21"/>
              </w:rPr>
              <w:t>处理率</w:t>
            </w:r>
          </w:p>
        </w:tc>
        <w:tc>
          <w:tcPr>
            <w:tcW w:w="248" w:type="pct"/>
            <w:shd w:val="clear" w:color="000000" w:fill="FFFFFF"/>
            <w:noWrap w:val="0"/>
            <w:vAlign w:val="center"/>
          </w:tcPr>
          <w:p>
            <w:pPr>
              <w:spacing w:line="300" w:lineRule="exact"/>
              <w:jc w:val="center"/>
              <w:rPr>
                <w:color w:val="000000"/>
                <w:szCs w:val="21"/>
              </w:rPr>
            </w:pPr>
            <w:r>
              <w:rPr>
                <w:color w:val="000000"/>
                <w:szCs w:val="21"/>
              </w:rPr>
              <w:t>%</w:t>
            </w:r>
          </w:p>
        </w:tc>
        <w:tc>
          <w:tcPr>
            <w:tcW w:w="694" w:type="pct"/>
            <w:shd w:val="clear" w:color="000000" w:fill="FFFFFF"/>
            <w:noWrap w:val="0"/>
            <w:vAlign w:val="center"/>
          </w:tcPr>
          <w:p>
            <w:pPr>
              <w:spacing w:line="300" w:lineRule="exact"/>
              <w:jc w:val="center"/>
              <w:rPr>
                <w:color w:val="000000"/>
                <w:szCs w:val="21"/>
              </w:rPr>
            </w:pPr>
            <w:r>
              <w:rPr>
                <w:rFonts w:hAnsi="宋体"/>
                <w:color w:val="000000"/>
                <w:szCs w:val="21"/>
              </w:rPr>
              <w:t>市</w:t>
            </w:r>
            <w:r>
              <w:rPr>
                <w:color w:val="000000"/>
                <w:szCs w:val="21"/>
              </w:rPr>
              <w:t>≥95</w:t>
            </w:r>
          </w:p>
        </w:tc>
        <w:tc>
          <w:tcPr>
            <w:tcW w:w="270" w:type="pct"/>
            <w:shd w:val="clear" w:color="000000" w:fill="FFFFFF"/>
            <w:noWrap w:val="0"/>
            <w:vAlign w:val="center"/>
          </w:tcPr>
          <w:p>
            <w:pPr>
              <w:spacing w:line="300" w:lineRule="exact"/>
              <w:ind w:left="-105" w:leftChars="-50" w:right="-105" w:rightChars="-50"/>
              <w:jc w:val="center"/>
              <w:rPr>
                <w:color w:val="000000"/>
                <w:szCs w:val="21"/>
              </w:rPr>
            </w:pPr>
            <w:r>
              <w:rPr>
                <w:rFonts w:hAnsi="宋体"/>
                <w:color w:val="000000"/>
                <w:szCs w:val="21"/>
              </w:rPr>
              <w:t>约束性</w:t>
            </w:r>
          </w:p>
        </w:tc>
        <w:tc>
          <w:tcPr>
            <w:tcW w:w="419" w:type="pct"/>
            <w:shd w:val="clear" w:color="auto" w:fill="auto"/>
            <w:noWrap w:val="0"/>
            <w:vAlign w:val="center"/>
          </w:tcPr>
          <w:p>
            <w:pPr>
              <w:spacing w:line="300" w:lineRule="exact"/>
              <w:jc w:val="center"/>
              <w:rPr>
                <w:color w:val="000000"/>
                <w:szCs w:val="21"/>
              </w:rPr>
            </w:pPr>
            <w:r>
              <w:rPr>
                <w:color w:val="000000"/>
                <w:szCs w:val="21"/>
              </w:rPr>
              <w:t>100</w:t>
            </w:r>
          </w:p>
        </w:tc>
        <w:tc>
          <w:tcPr>
            <w:tcW w:w="663" w:type="pct"/>
            <w:shd w:val="clear" w:color="000000" w:fill="FFFFFF"/>
            <w:noWrap w:val="0"/>
            <w:vAlign w:val="center"/>
          </w:tcPr>
          <w:p>
            <w:pPr>
              <w:spacing w:line="300" w:lineRule="exact"/>
              <w:jc w:val="center"/>
              <w:rPr>
                <w:color w:val="000000"/>
                <w:szCs w:val="21"/>
              </w:rPr>
            </w:pPr>
            <w:r>
              <w:rPr>
                <w:color w:val="000000"/>
                <w:szCs w:val="21"/>
              </w:rPr>
              <w:t>100</w:t>
            </w:r>
          </w:p>
        </w:tc>
        <w:tc>
          <w:tcPr>
            <w:tcW w:w="614" w:type="pct"/>
            <w:shd w:val="clear" w:color="000000" w:fill="FFFFFF"/>
            <w:noWrap w:val="0"/>
            <w:vAlign w:val="center"/>
          </w:tcPr>
          <w:p>
            <w:pPr>
              <w:spacing w:line="300" w:lineRule="exact"/>
              <w:jc w:val="center"/>
              <w:rPr>
                <w:color w:val="000000"/>
                <w:szCs w:val="21"/>
              </w:rPr>
            </w:pPr>
            <w:r>
              <w:rPr>
                <w:color w:val="000000"/>
                <w:szCs w:val="21"/>
              </w:rPr>
              <w:t>100</w:t>
            </w:r>
          </w:p>
        </w:tc>
        <w:tc>
          <w:tcPr>
            <w:tcW w:w="358" w:type="pct"/>
            <w:shd w:val="clear" w:color="000000" w:fill="FFFFFF"/>
            <w:noWrap w:val="0"/>
            <w:vAlign w:val="center"/>
          </w:tcPr>
          <w:p>
            <w:pPr>
              <w:spacing w:line="30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0" w:hRule="atLeast"/>
          <w:jc w:val="center"/>
        </w:trPr>
        <w:tc>
          <w:tcPr>
            <w:tcW w:w="373" w:type="pct"/>
            <w:vMerge w:val="continue"/>
            <w:shd w:val="clear" w:color="auto" w:fill="auto"/>
            <w:noWrap w:val="0"/>
            <w:vAlign w:val="center"/>
          </w:tcPr>
          <w:p>
            <w:pPr>
              <w:spacing w:line="300" w:lineRule="exact"/>
              <w:jc w:val="center"/>
              <w:rPr>
                <w:color w:val="000000"/>
                <w:szCs w:val="21"/>
              </w:rPr>
            </w:pPr>
          </w:p>
        </w:tc>
        <w:tc>
          <w:tcPr>
            <w:tcW w:w="298" w:type="pct"/>
            <w:vMerge w:val="continue"/>
            <w:shd w:val="clear" w:color="auto" w:fill="auto"/>
            <w:noWrap w:val="0"/>
            <w:vAlign w:val="center"/>
          </w:tcPr>
          <w:p>
            <w:pPr>
              <w:spacing w:line="300" w:lineRule="exact"/>
              <w:jc w:val="center"/>
              <w:rPr>
                <w:color w:val="000000"/>
                <w:szCs w:val="21"/>
              </w:rPr>
            </w:pPr>
          </w:p>
        </w:tc>
        <w:tc>
          <w:tcPr>
            <w:tcW w:w="248" w:type="pct"/>
            <w:shd w:val="clear" w:color="000000" w:fill="FFFFFF"/>
            <w:noWrap w:val="0"/>
            <w:vAlign w:val="center"/>
          </w:tcPr>
          <w:p>
            <w:pPr>
              <w:spacing w:line="300" w:lineRule="exact"/>
              <w:jc w:val="center"/>
              <w:rPr>
                <w:color w:val="000000"/>
                <w:szCs w:val="21"/>
              </w:rPr>
            </w:pPr>
            <w:r>
              <w:rPr>
                <w:color w:val="000000"/>
                <w:szCs w:val="21"/>
              </w:rPr>
              <w:t>32</w:t>
            </w:r>
          </w:p>
        </w:tc>
        <w:tc>
          <w:tcPr>
            <w:tcW w:w="814" w:type="pct"/>
            <w:shd w:val="clear" w:color="000000" w:fill="FFFFFF"/>
            <w:noWrap w:val="0"/>
            <w:vAlign w:val="center"/>
          </w:tcPr>
          <w:p>
            <w:pPr>
              <w:spacing w:line="300" w:lineRule="exact"/>
              <w:jc w:val="center"/>
              <w:rPr>
                <w:rFonts w:hint="eastAsia" w:hAnsi="宋体"/>
                <w:color w:val="000000"/>
                <w:szCs w:val="21"/>
              </w:rPr>
            </w:pPr>
            <w:r>
              <w:rPr>
                <w:rFonts w:hAnsi="宋体"/>
                <w:color w:val="000000"/>
                <w:szCs w:val="21"/>
              </w:rPr>
              <w:t>农村生活垃圾无害化</w:t>
            </w:r>
          </w:p>
          <w:p>
            <w:pPr>
              <w:spacing w:line="300" w:lineRule="exact"/>
              <w:jc w:val="center"/>
              <w:rPr>
                <w:color w:val="000000"/>
                <w:szCs w:val="21"/>
              </w:rPr>
            </w:pPr>
            <w:r>
              <w:rPr>
                <w:rFonts w:hAnsi="宋体"/>
                <w:color w:val="000000"/>
                <w:szCs w:val="21"/>
              </w:rPr>
              <w:t>处理村占比</w:t>
            </w:r>
          </w:p>
        </w:tc>
        <w:tc>
          <w:tcPr>
            <w:tcW w:w="248" w:type="pct"/>
            <w:shd w:val="clear" w:color="000000" w:fill="FFFFFF"/>
            <w:noWrap w:val="0"/>
            <w:vAlign w:val="center"/>
          </w:tcPr>
          <w:p>
            <w:pPr>
              <w:spacing w:line="300" w:lineRule="exact"/>
              <w:jc w:val="center"/>
              <w:rPr>
                <w:color w:val="000000"/>
                <w:szCs w:val="21"/>
              </w:rPr>
            </w:pPr>
            <w:r>
              <w:rPr>
                <w:color w:val="000000"/>
                <w:szCs w:val="21"/>
              </w:rPr>
              <w:t>%</w:t>
            </w:r>
          </w:p>
        </w:tc>
        <w:tc>
          <w:tcPr>
            <w:tcW w:w="694" w:type="pct"/>
            <w:shd w:val="clear" w:color="000000" w:fill="FFFFFF"/>
            <w:noWrap w:val="0"/>
            <w:vAlign w:val="center"/>
          </w:tcPr>
          <w:p>
            <w:pPr>
              <w:spacing w:line="300" w:lineRule="exact"/>
              <w:jc w:val="center"/>
              <w:rPr>
                <w:color w:val="000000"/>
                <w:szCs w:val="21"/>
              </w:rPr>
            </w:pPr>
            <w:r>
              <w:rPr>
                <w:color w:val="000000"/>
                <w:szCs w:val="21"/>
              </w:rPr>
              <w:t>≥80</w:t>
            </w:r>
          </w:p>
        </w:tc>
        <w:tc>
          <w:tcPr>
            <w:tcW w:w="270" w:type="pct"/>
            <w:shd w:val="clear" w:color="000000" w:fill="FFFFFF"/>
            <w:noWrap w:val="0"/>
            <w:vAlign w:val="center"/>
          </w:tcPr>
          <w:p>
            <w:pPr>
              <w:spacing w:line="300" w:lineRule="exact"/>
              <w:ind w:left="-105" w:leftChars="-50" w:right="-105" w:rightChars="-50"/>
              <w:jc w:val="center"/>
              <w:rPr>
                <w:color w:val="000000"/>
                <w:szCs w:val="21"/>
              </w:rPr>
            </w:pPr>
            <w:r>
              <w:rPr>
                <w:rFonts w:hAnsi="宋体"/>
                <w:color w:val="000000"/>
                <w:szCs w:val="21"/>
              </w:rPr>
              <w:t>参考性</w:t>
            </w:r>
          </w:p>
        </w:tc>
        <w:tc>
          <w:tcPr>
            <w:tcW w:w="419" w:type="pct"/>
            <w:shd w:val="clear" w:color="auto" w:fill="auto"/>
            <w:noWrap w:val="0"/>
            <w:vAlign w:val="center"/>
          </w:tcPr>
          <w:p>
            <w:pPr>
              <w:spacing w:line="300" w:lineRule="exact"/>
              <w:jc w:val="center"/>
              <w:rPr>
                <w:color w:val="000000"/>
                <w:szCs w:val="21"/>
              </w:rPr>
            </w:pPr>
            <w:r>
              <w:rPr>
                <w:color w:val="000000"/>
                <w:szCs w:val="21"/>
              </w:rPr>
              <w:t>100</w:t>
            </w:r>
          </w:p>
        </w:tc>
        <w:tc>
          <w:tcPr>
            <w:tcW w:w="663" w:type="pct"/>
            <w:shd w:val="clear" w:color="auto" w:fill="auto"/>
            <w:noWrap w:val="0"/>
            <w:vAlign w:val="center"/>
          </w:tcPr>
          <w:p>
            <w:pPr>
              <w:spacing w:line="300" w:lineRule="exact"/>
              <w:jc w:val="center"/>
              <w:rPr>
                <w:color w:val="000000"/>
                <w:szCs w:val="21"/>
              </w:rPr>
            </w:pPr>
            <w:r>
              <w:rPr>
                <w:color w:val="000000"/>
                <w:szCs w:val="21"/>
              </w:rPr>
              <w:t>100</w:t>
            </w:r>
          </w:p>
        </w:tc>
        <w:tc>
          <w:tcPr>
            <w:tcW w:w="614" w:type="pct"/>
            <w:shd w:val="clear" w:color="auto" w:fill="auto"/>
            <w:noWrap w:val="0"/>
            <w:vAlign w:val="center"/>
          </w:tcPr>
          <w:p>
            <w:pPr>
              <w:spacing w:line="300" w:lineRule="exact"/>
              <w:jc w:val="center"/>
              <w:rPr>
                <w:color w:val="000000"/>
                <w:szCs w:val="21"/>
              </w:rPr>
            </w:pPr>
            <w:r>
              <w:rPr>
                <w:color w:val="000000"/>
                <w:szCs w:val="21"/>
              </w:rPr>
              <w:t>100</w:t>
            </w:r>
          </w:p>
        </w:tc>
        <w:tc>
          <w:tcPr>
            <w:tcW w:w="358" w:type="pct"/>
            <w:shd w:val="clear" w:color="000000" w:fill="FFFFFF"/>
            <w:noWrap w:val="0"/>
            <w:vAlign w:val="center"/>
          </w:tcPr>
          <w:p>
            <w:pPr>
              <w:spacing w:line="30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73" w:type="pct"/>
            <w:vMerge w:val="continue"/>
            <w:shd w:val="clear" w:color="auto" w:fill="auto"/>
            <w:noWrap w:val="0"/>
            <w:vAlign w:val="center"/>
          </w:tcPr>
          <w:p>
            <w:pPr>
              <w:spacing w:line="300" w:lineRule="exact"/>
              <w:jc w:val="center"/>
              <w:rPr>
                <w:color w:val="000000"/>
                <w:szCs w:val="21"/>
              </w:rPr>
            </w:pPr>
          </w:p>
        </w:tc>
        <w:tc>
          <w:tcPr>
            <w:tcW w:w="298" w:type="pct"/>
            <w:vMerge w:val="continue"/>
            <w:shd w:val="clear" w:color="auto" w:fill="auto"/>
            <w:noWrap w:val="0"/>
            <w:vAlign w:val="center"/>
          </w:tcPr>
          <w:p>
            <w:pPr>
              <w:spacing w:line="300" w:lineRule="exact"/>
              <w:jc w:val="center"/>
              <w:rPr>
                <w:color w:val="000000"/>
                <w:szCs w:val="21"/>
              </w:rPr>
            </w:pPr>
          </w:p>
        </w:tc>
        <w:tc>
          <w:tcPr>
            <w:tcW w:w="248" w:type="pct"/>
            <w:shd w:val="clear" w:color="000000" w:fill="FFFFFF"/>
            <w:noWrap w:val="0"/>
            <w:vAlign w:val="center"/>
          </w:tcPr>
          <w:p>
            <w:pPr>
              <w:spacing w:line="300" w:lineRule="exact"/>
              <w:jc w:val="center"/>
              <w:rPr>
                <w:color w:val="000000"/>
                <w:szCs w:val="21"/>
              </w:rPr>
            </w:pPr>
            <w:r>
              <w:rPr>
                <w:color w:val="000000"/>
                <w:szCs w:val="21"/>
              </w:rPr>
              <w:t>33</w:t>
            </w:r>
          </w:p>
        </w:tc>
        <w:tc>
          <w:tcPr>
            <w:tcW w:w="814" w:type="pct"/>
            <w:shd w:val="clear" w:color="auto" w:fill="auto"/>
            <w:noWrap w:val="0"/>
            <w:vAlign w:val="center"/>
          </w:tcPr>
          <w:p>
            <w:pPr>
              <w:spacing w:line="300" w:lineRule="exact"/>
              <w:jc w:val="center"/>
              <w:rPr>
                <w:color w:val="000000"/>
                <w:szCs w:val="21"/>
              </w:rPr>
            </w:pPr>
            <w:r>
              <w:rPr>
                <w:rFonts w:hAnsi="宋体"/>
                <w:color w:val="000000"/>
                <w:szCs w:val="21"/>
              </w:rPr>
              <w:t>城镇人均公园绿地面积</w:t>
            </w:r>
          </w:p>
        </w:tc>
        <w:tc>
          <w:tcPr>
            <w:tcW w:w="248" w:type="pct"/>
            <w:shd w:val="clear" w:color="auto" w:fill="auto"/>
            <w:noWrap w:val="0"/>
            <w:vAlign w:val="center"/>
          </w:tcPr>
          <w:p>
            <w:pPr>
              <w:spacing w:line="300" w:lineRule="exact"/>
              <w:jc w:val="center"/>
              <w:rPr>
                <w:color w:val="000000"/>
                <w:szCs w:val="21"/>
              </w:rPr>
            </w:pPr>
            <w:r>
              <w:rPr>
                <w:rFonts w:hAnsi="宋体"/>
                <w:color w:val="000000"/>
                <w:szCs w:val="21"/>
              </w:rPr>
              <w:t>平方米</w:t>
            </w:r>
            <w:r>
              <w:rPr>
                <w:color w:val="000000"/>
                <w:szCs w:val="21"/>
              </w:rPr>
              <w:t>/</w:t>
            </w:r>
            <w:r>
              <w:rPr>
                <w:rFonts w:hAnsi="宋体"/>
                <w:color w:val="000000"/>
                <w:szCs w:val="21"/>
              </w:rPr>
              <w:t>人</w:t>
            </w:r>
          </w:p>
        </w:tc>
        <w:tc>
          <w:tcPr>
            <w:tcW w:w="694" w:type="pct"/>
            <w:shd w:val="clear" w:color="auto" w:fill="auto"/>
            <w:noWrap w:val="0"/>
            <w:vAlign w:val="center"/>
          </w:tcPr>
          <w:p>
            <w:pPr>
              <w:spacing w:line="300" w:lineRule="exact"/>
              <w:jc w:val="center"/>
              <w:rPr>
                <w:color w:val="000000"/>
                <w:szCs w:val="21"/>
              </w:rPr>
            </w:pPr>
            <w:r>
              <w:rPr>
                <w:color w:val="000000"/>
                <w:szCs w:val="21"/>
              </w:rPr>
              <w:t>≥15</w:t>
            </w:r>
          </w:p>
        </w:tc>
        <w:tc>
          <w:tcPr>
            <w:tcW w:w="270" w:type="pct"/>
            <w:shd w:val="clear" w:color="auto" w:fill="auto"/>
            <w:noWrap w:val="0"/>
            <w:vAlign w:val="center"/>
          </w:tcPr>
          <w:p>
            <w:pPr>
              <w:spacing w:line="300" w:lineRule="exact"/>
              <w:ind w:left="-105" w:leftChars="-50" w:right="-105" w:rightChars="-50"/>
              <w:jc w:val="center"/>
              <w:rPr>
                <w:color w:val="000000"/>
                <w:szCs w:val="21"/>
              </w:rPr>
            </w:pPr>
            <w:r>
              <w:rPr>
                <w:rFonts w:hAnsi="宋体"/>
                <w:color w:val="000000"/>
                <w:szCs w:val="21"/>
              </w:rPr>
              <w:t>参考性</w:t>
            </w:r>
          </w:p>
        </w:tc>
        <w:tc>
          <w:tcPr>
            <w:tcW w:w="419" w:type="pct"/>
            <w:shd w:val="clear" w:color="auto" w:fill="auto"/>
            <w:noWrap w:val="0"/>
            <w:vAlign w:val="center"/>
          </w:tcPr>
          <w:p>
            <w:pPr>
              <w:spacing w:line="300" w:lineRule="exact"/>
              <w:jc w:val="center"/>
              <w:rPr>
                <w:color w:val="000000"/>
                <w:szCs w:val="21"/>
              </w:rPr>
            </w:pPr>
            <w:r>
              <w:rPr>
                <w:color w:val="000000"/>
                <w:szCs w:val="21"/>
              </w:rPr>
              <w:t>14.33</w:t>
            </w:r>
          </w:p>
        </w:tc>
        <w:tc>
          <w:tcPr>
            <w:tcW w:w="663" w:type="pct"/>
            <w:shd w:val="clear" w:color="auto" w:fill="auto"/>
            <w:noWrap w:val="0"/>
            <w:vAlign w:val="center"/>
          </w:tcPr>
          <w:p>
            <w:pPr>
              <w:spacing w:line="300" w:lineRule="exact"/>
              <w:jc w:val="center"/>
              <w:rPr>
                <w:color w:val="000000"/>
                <w:szCs w:val="21"/>
              </w:rPr>
            </w:pPr>
            <w:r>
              <w:rPr>
                <w:color w:val="000000"/>
                <w:szCs w:val="21"/>
              </w:rPr>
              <w:t>15</w:t>
            </w:r>
          </w:p>
        </w:tc>
        <w:tc>
          <w:tcPr>
            <w:tcW w:w="614" w:type="pct"/>
            <w:shd w:val="clear" w:color="auto" w:fill="auto"/>
            <w:noWrap w:val="0"/>
            <w:vAlign w:val="center"/>
          </w:tcPr>
          <w:p>
            <w:pPr>
              <w:spacing w:line="300" w:lineRule="exact"/>
              <w:jc w:val="center"/>
              <w:rPr>
                <w:color w:val="000000"/>
                <w:szCs w:val="21"/>
              </w:rPr>
            </w:pPr>
            <w:r>
              <w:rPr>
                <w:color w:val="000000"/>
                <w:szCs w:val="21"/>
              </w:rPr>
              <w:t>≥15</w:t>
            </w:r>
          </w:p>
        </w:tc>
        <w:tc>
          <w:tcPr>
            <w:tcW w:w="358" w:type="pct"/>
            <w:shd w:val="clear" w:color="auto" w:fill="auto"/>
            <w:noWrap w:val="0"/>
            <w:vAlign w:val="center"/>
          </w:tcPr>
          <w:p>
            <w:pPr>
              <w:spacing w:line="300" w:lineRule="exact"/>
              <w:jc w:val="center"/>
              <w:rPr>
                <w:color w:val="000000"/>
                <w:szCs w:val="21"/>
              </w:rPr>
            </w:pPr>
            <w:r>
              <w:rPr>
                <w:rFonts w:hAnsi="宋体"/>
                <w:color w:val="000000"/>
                <w:szCs w:val="21"/>
              </w:rPr>
              <w:t>不达标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73" w:type="pct"/>
            <w:vMerge w:val="continue"/>
            <w:shd w:val="clear" w:color="auto" w:fill="auto"/>
            <w:noWrap w:val="0"/>
            <w:vAlign w:val="center"/>
          </w:tcPr>
          <w:p>
            <w:pPr>
              <w:spacing w:line="300" w:lineRule="exact"/>
              <w:jc w:val="center"/>
              <w:rPr>
                <w:color w:val="000000"/>
                <w:szCs w:val="21"/>
              </w:rPr>
            </w:pPr>
          </w:p>
        </w:tc>
        <w:tc>
          <w:tcPr>
            <w:tcW w:w="298" w:type="pct"/>
            <w:vMerge w:val="restart"/>
            <w:shd w:val="clear" w:color="000000" w:fill="FFFFFF"/>
            <w:noWrap w:val="0"/>
            <w:vAlign w:val="center"/>
          </w:tcPr>
          <w:p>
            <w:pPr>
              <w:spacing w:line="300" w:lineRule="exact"/>
              <w:jc w:val="center"/>
              <w:rPr>
                <w:rFonts w:hint="eastAsia" w:hAnsi="宋体"/>
                <w:color w:val="000000"/>
                <w:szCs w:val="21"/>
              </w:rPr>
            </w:pPr>
            <w:r>
              <w:rPr>
                <w:color w:val="000000"/>
                <w:szCs w:val="21"/>
              </w:rPr>
              <w:t>（</w:t>
            </w:r>
            <w:r>
              <w:rPr>
                <w:rFonts w:hAnsi="宋体"/>
                <w:color w:val="000000"/>
                <w:szCs w:val="21"/>
              </w:rPr>
              <w:t>九）生活</w:t>
            </w:r>
          </w:p>
          <w:p>
            <w:pPr>
              <w:spacing w:line="300" w:lineRule="exact"/>
              <w:jc w:val="center"/>
              <w:rPr>
                <w:rFonts w:hint="eastAsia" w:hAnsi="宋体"/>
                <w:color w:val="000000"/>
                <w:szCs w:val="21"/>
              </w:rPr>
            </w:pPr>
            <w:r>
              <w:rPr>
                <w:rFonts w:hAnsi="宋体"/>
                <w:color w:val="000000"/>
                <w:szCs w:val="21"/>
              </w:rPr>
              <w:t>方法</w:t>
            </w:r>
          </w:p>
          <w:p>
            <w:pPr>
              <w:spacing w:line="300" w:lineRule="exact"/>
              <w:jc w:val="center"/>
              <w:rPr>
                <w:color w:val="000000"/>
                <w:szCs w:val="21"/>
              </w:rPr>
            </w:pPr>
            <w:r>
              <w:rPr>
                <w:rFonts w:hAnsi="宋体"/>
                <w:color w:val="000000"/>
                <w:szCs w:val="21"/>
              </w:rPr>
              <w:t>绿色化</w:t>
            </w:r>
          </w:p>
        </w:tc>
        <w:tc>
          <w:tcPr>
            <w:tcW w:w="248" w:type="pct"/>
            <w:shd w:val="clear" w:color="000000" w:fill="FFFFFF"/>
            <w:noWrap w:val="0"/>
            <w:vAlign w:val="center"/>
          </w:tcPr>
          <w:p>
            <w:pPr>
              <w:spacing w:line="300" w:lineRule="exact"/>
              <w:jc w:val="center"/>
              <w:rPr>
                <w:color w:val="000000"/>
                <w:szCs w:val="21"/>
              </w:rPr>
            </w:pPr>
            <w:r>
              <w:rPr>
                <w:color w:val="000000"/>
                <w:szCs w:val="21"/>
              </w:rPr>
              <w:t>34</w:t>
            </w:r>
          </w:p>
        </w:tc>
        <w:tc>
          <w:tcPr>
            <w:tcW w:w="814" w:type="pct"/>
            <w:shd w:val="clear" w:color="000000" w:fill="FFFFFF"/>
            <w:noWrap w:val="0"/>
            <w:vAlign w:val="center"/>
          </w:tcPr>
          <w:p>
            <w:pPr>
              <w:spacing w:line="300" w:lineRule="exact"/>
              <w:jc w:val="center"/>
              <w:rPr>
                <w:color w:val="000000"/>
                <w:szCs w:val="21"/>
              </w:rPr>
            </w:pPr>
            <w:r>
              <w:rPr>
                <w:rFonts w:hAnsi="宋体"/>
                <w:color w:val="000000"/>
                <w:szCs w:val="21"/>
              </w:rPr>
              <w:t>城镇新建绿色建筑比例</w:t>
            </w:r>
          </w:p>
        </w:tc>
        <w:tc>
          <w:tcPr>
            <w:tcW w:w="248" w:type="pct"/>
            <w:shd w:val="clear" w:color="000000" w:fill="FFFFFF"/>
            <w:noWrap w:val="0"/>
            <w:vAlign w:val="center"/>
          </w:tcPr>
          <w:p>
            <w:pPr>
              <w:spacing w:line="300" w:lineRule="exact"/>
              <w:jc w:val="center"/>
              <w:rPr>
                <w:color w:val="000000"/>
                <w:szCs w:val="21"/>
              </w:rPr>
            </w:pPr>
            <w:r>
              <w:rPr>
                <w:color w:val="000000"/>
                <w:szCs w:val="21"/>
              </w:rPr>
              <w:t>%</w:t>
            </w:r>
          </w:p>
        </w:tc>
        <w:tc>
          <w:tcPr>
            <w:tcW w:w="694" w:type="pct"/>
            <w:shd w:val="clear" w:color="000000" w:fill="FFFFFF"/>
            <w:noWrap w:val="0"/>
            <w:vAlign w:val="center"/>
          </w:tcPr>
          <w:p>
            <w:pPr>
              <w:spacing w:line="300" w:lineRule="exact"/>
              <w:jc w:val="center"/>
              <w:rPr>
                <w:color w:val="000000"/>
                <w:szCs w:val="21"/>
              </w:rPr>
            </w:pPr>
            <w:r>
              <w:rPr>
                <w:color w:val="000000"/>
                <w:szCs w:val="21"/>
              </w:rPr>
              <w:t>≥50</w:t>
            </w:r>
          </w:p>
        </w:tc>
        <w:tc>
          <w:tcPr>
            <w:tcW w:w="270" w:type="pct"/>
            <w:shd w:val="clear" w:color="000000" w:fill="FFFFFF"/>
            <w:noWrap w:val="0"/>
            <w:vAlign w:val="center"/>
          </w:tcPr>
          <w:p>
            <w:pPr>
              <w:spacing w:line="300" w:lineRule="exact"/>
              <w:ind w:left="-105" w:leftChars="-50" w:right="-105" w:rightChars="-50"/>
              <w:jc w:val="center"/>
              <w:rPr>
                <w:color w:val="000000"/>
                <w:szCs w:val="21"/>
              </w:rPr>
            </w:pPr>
            <w:r>
              <w:rPr>
                <w:rFonts w:hAnsi="宋体"/>
                <w:color w:val="000000"/>
                <w:szCs w:val="21"/>
              </w:rPr>
              <w:t>参考性</w:t>
            </w:r>
          </w:p>
        </w:tc>
        <w:tc>
          <w:tcPr>
            <w:tcW w:w="419" w:type="pct"/>
            <w:shd w:val="clear" w:color="auto" w:fill="auto"/>
            <w:noWrap w:val="0"/>
            <w:vAlign w:val="center"/>
          </w:tcPr>
          <w:p>
            <w:pPr>
              <w:spacing w:line="300" w:lineRule="exact"/>
              <w:jc w:val="center"/>
              <w:rPr>
                <w:color w:val="000000"/>
                <w:szCs w:val="21"/>
              </w:rPr>
            </w:pPr>
            <w:r>
              <w:rPr>
                <w:color w:val="000000"/>
                <w:szCs w:val="21"/>
              </w:rPr>
              <w:t>98.4</w:t>
            </w:r>
          </w:p>
        </w:tc>
        <w:tc>
          <w:tcPr>
            <w:tcW w:w="663" w:type="pct"/>
            <w:shd w:val="clear" w:color="auto" w:fill="auto"/>
            <w:noWrap w:val="0"/>
            <w:vAlign w:val="center"/>
          </w:tcPr>
          <w:p>
            <w:pPr>
              <w:spacing w:line="300" w:lineRule="exact"/>
              <w:jc w:val="center"/>
              <w:rPr>
                <w:color w:val="000000"/>
                <w:szCs w:val="21"/>
              </w:rPr>
            </w:pPr>
            <w:r>
              <w:rPr>
                <w:color w:val="000000"/>
                <w:szCs w:val="21"/>
              </w:rPr>
              <w:t>100</w:t>
            </w:r>
          </w:p>
        </w:tc>
        <w:tc>
          <w:tcPr>
            <w:tcW w:w="614" w:type="pct"/>
            <w:shd w:val="clear" w:color="auto" w:fill="auto"/>
            <w:noWrap w:val="0"/>
            <w:vAlign w:val="center"/>
          </w:tcPr>
          <w:p>
            <w:pPr>
              <w:spacing w:line="300" w:lineRule="exact"/>
              <w:jc w:val="center"/>
              <w:rPr>
                <w:color w:val="000000"/>
                <w:szCs w:val="21"/>
              </w:rPr>
            </w:pPr>
            <w:r>
              <w:rPr>
                <w:color w:val="000000"/>
                <w:szCs w:val="21"/>
              </w:rPr>
              <w:t>100</w:t>
            </w:r>
          </w:p>
        </w:tc>
        <w:tc>
          <w:tcPr>
            <w:tcW w:w="358" w:type="pct"/>
            <w:shd w:val="clear" w:color="auto" w:fill="auto"/>
            <w:noWrap w:val="0"/>
            <w:vAlign w:val="center"/>
          </w:tcPr>
          <w:p>
            <w:pPr>
              <w:spacing w:line="300" w:lineRule="exact"/>
              <w:jc w:val="center"/>
              <w:rPr>
                <w:color w:val="000000"/>
                <w:szCs w:val="21"/>
              </w:rPr>
            </w:pPr>
            <w:r>
              <w:rPr>
                <w:color w:val="000000"/>
                <w:szCs w:val="21"/>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73" w:type="pct"/>
            <w:vMerge w:val="continue"/>
            <w:shd w:val="clear" w:color="auto" w:fill="auto"/>
            <w:noWrap w:val="0"/>
            <w:vAlign w:val="center"/>
          </w:tcPr>
          <w:p>
            <w:pPr>
              <w:spacing w:line="300" w:lineRule="exact"/>
              <w:jc w:val="center"/>
              <w:rPr>
                <w:color w:val="000000"/>
                <w:szCs w:val="21"/>
              </w:rPr>
            </w:pPr>
          </w:p>
        </w:tc>
        <w:tc>
          <w:tcPr>
            <w:tcW w:w="298" w:type="pct"/>
            <w:vMerge w:val="continue"/>
            <w:shd w:val="clear" w:color="auto" w:fill="auto"/>
            <w:noWrap w:val="0"/>
            <w:vAlign w:val="center"/>
          </w:tcPr>
          <w:p>
            <w:pPr>
              <w:spacing w:line="300" w:lineRule="exact"/>
              <w:jc w:val="center"/>
              <w:rPr>
                <w:color w:val="000000"/>
                <w:szCs w:val="21"/>
              </w:rPr>
            </w:pPr>
          </w:p>
        </w:tc>
        <w:tc>
          <w:tcPr>
            <w:tcW w:w="248" w:type="pct"/>
            <w:shd w:val="clear" w:color="000000" w:fill="FFFFFF"/>
            <w:noWrap w:val="0"/>
            <w:vAlign w:val="center"/>
          </w:tcPr>
          <w:p>
            <w:pPr>
              <w:spacing w:line="300" w:lineRule="exact"/>
              <w:jc w:val="center"/>
              <w:rPr>
                <w:color w:val="000000"/>
                <w:szCs w:val="21"/>
              </w:rPr>
            </w:pPr>
            <w:r>
              <w:rPr>
                <w:color w:val="000000"/>
                <w:szCs w:val="21"/>
              </w:rPr>
              <w:t>35</w:t>
            </w:r>
          </w:p>
        </w:tc>
        <w:tc>
          <w:tcPr>
            <w:tcW w:w="814" w:type="pct"/>
            <w:shd w:val="clear" w:color="auto" w:fill="auto"/>
            <w:noWrap w:val="0"/>
            <w:vAlign w:val="center"/>
          </w:tcPr>
          <w:p>
            <w:pPr>
              <w:spacing w:line="300" w:lineRule="exact"/>
              <w:jc w:val="center"/>
              <w:rPr>
                <w:color w:val="000000"/>
                <w:szCs w:val="21"/>
              </w:rPr>
            </w:pPr>
            <w:r>
              <w:rPr>
                <w:rFonts w:hAnsi="宋体"/>
                <w:color w:val="000000"/>
                <w:szCs w:val="21"/>
              </w:rPr>
              <w:t>公共交通出行分担率</w:t>
            </w:r>
          </w:p>
        </w:tc>
        <w:tc>
          <w:tcPr>
            <w:tcW w:w="248" w:type="pct"/>
            <w:shd w:val="clear" w:color="auto" w:fill="auto"/>
            <w:noWrap w:val="0"/>
            <w:vAlign w:val="center"/>
          </w:tcPr>
          <w:p>
            <w:pPr>
              <w:spacing w:line="300" w:lineRule="exact"/>
              <w:jc w:val="center"/>
              <w:rPr>
                <w:color w:val="000000"/>
                <w:szCs w:val="21"/>
              </w:rPr>
            </w:pPr>
            <w:r>
              <w:rPr>
                <w:color w:val="000000"/>
                <w:szCs w:val="21"/>
              </w:rPr>
              <w:t>%</w:t>
            </w:r>
          </w:p>
        </w:tc>
        <w:tc>
          <w:tcPr>
            <w:tcW w:w="694" w:type="pct"/>
            <w:shd w:val="clear" w:color="auto" w:fill="auto"/>
            <w:noWrap w:val="0"/>
            <w:vAlign w:val="center"/>
          </w:tcPr>
          <w:p>
            <w:pPr>
              <w:spacing w:line="300" w:lineRule="exact"/>
              <w:jc w:val="center"/>
              <w:rPr>
                <w:color w:val="000000"/>
                <w:szCs w:val="21"/>
              </w:rPr>
            </w:pPr>
            <w:r>
              <w:rPr>
                <w:rFonts w:hAnsi="宋体"/>
                <w:color w:val="000000"/>
                <w:szCs w:val="21"/>
              </w:rPr>
              <w:t>大城市</w:t>
            </w:r>
            <w:r>
              <w:rPr>
                <w:color w:val="000000"/>
                <w:szCs w:val="21"/>
              </w:rPr>
              <w:t>≥60</w:t>
            </w:r>
          </w:p>
        </w:tc>
        <w:tc>
          <w:tcPr>
            <w:tcW w:w="270" w:type="pct"/>
            <w:shd w:val="clear" w:color="auto" w:fill="auto"/>
            <w:noWrap w:val="0"/>
            <w:vAlign w:val="center"/>
          </w:tcPr>
          <w:p>
            <w:pPr>
              <w:spacing w:line="300" w:lineRule="exact"/>
              <w:ind w:left="-105" w:leftChars="-50" w:right="-105" w:rightChars="-50"/>
              <w:jc w:val="center"/>
              <w:rPr>
                <w:color w:val="000000"/>
                <w:szCs w:val="21"/>
              </w:rPr>
            </w:pPr>
            <w:r>
              <w:rPr>
                <w:rFonts w:hAnsi="宋体"/>
                <w:color w:val="000000"/>
                <w:szCs w:val="21"/>
              </w:rPr>
              <w:t>参考性</w:t>
            </w:r>
          </w:p>
        </w:tc>
        <w:tc>
          <w:tcPr>
            <w:tcW w:w="419" w:type="pct"/>
            <w:shd w:val="clear" w:color="auto" w:fill="auto"/>
            <w:noWrap w:val="0"/>
            <w:vAlign w:val="center"/>
          </w:tcPr>
          <w:p>
            <w:pPr>
              <w:spacing w:line="300" w:lineRule="exact"/>
              <w:jc w:val="center"/>
              <w:rPr>
                <w:color w:val="000000"/>
                <w:szCs w:val="21"/>
              </w:rPr>
            </w:pPr>
            <w:r>
              <w:rPr>
                <w:color w:val="000000"/>
                <w:szCs w:val="21"/>
              </w:rPr>
              <w:t>51</w:t>
            </w:r>
          </w:p>
        </w:tc>
        <w:tc>
          <w:tcPr>
            <w:tcW w:w="663" w:type="pct"/>
            <w:shd w:val="clear" w:color="auto" w:fill="auto"/>
            <w:noWrap w:val="0"/>
            <w:vAlign w:val="center"/>
          </w:tcPr>
          <w:p>
            <w:pPr>
              <w:spacing w:line="300" w:lineRule="exact"/>
              <w:jc w:val="center"/>
              <w:rPr>
                <w:color w:val="000000"/>
                <w:szCs w:val="21"/>
              </w:rPr>
            </w:pPr>
            <w:r>
              <w:rPr>
                <w:rFonts w:hAnsi="宋体"/>
                <w:color w:val="000000"/>
                <w:szCs w:val="21"/>
              </w:rPr>
              <w:t>持续增加</w:t>
            </w:r>
          </w:p>
        </w:tc>
        <w:tc>
          <w:tcPr>
            <w:tcW w:w="614" w:type="pct"/>
            <w:shd w:val="clear" w:color="auto" w:fill="auto"/>
            <w:noWrap w:val="0"/>
            <w:vAlign w:val="center"/>
          </w:tcPr>
          <w:p>
            <w:pPr>
              <w:spacing w:line="300" w:lineRule="exact"/>
              <w:jc w:val="center"/>
              <w:rPr>
                <w:color w:val="000000"/>
                <w:szCs w:val="21"/>
              </w:rPr>
            </w:pPr>
            <w:r>
              <w:rPr>
                <w:rFonts w:hAnsi="宋体"/>
                <w:color w:val="000000"/>
                <w:szCs w:val="21"/>
              </w:rPr>
              <w:t>持续增加</w:t>
            </w:r>
          </w:p>
        </w:tc>
        <w:tc>
          <w:tcPr>
            <w:tcW w:w="358" w:type="pct"/>
            <w:shd w:val="clear" w:color="auto" w:fill="auto"/>
            <w:noWrap w:val="0"/>
            <w:vAlign w:val="center"/>
          </w:tcPr>
          <w:p>
            <w:pPr>
              <w:spacing w:line="300" w:lineRule="exact"/>
              <w:jc w:val="center"/>
              <w:rPr>
                <w:color w:val="000000"/>
                <w:szCs w:val="21"/>
              </w:rPr>
            </w:pPr>
            <w:r>
              <w:rPr>
                <w:rFonts w:hAnsi="宋体"/>
                <w:color w:val="000000"/>
                <w:szCs w:val="21"/>
              </w:rPr>
              <w:t>不达标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373" w:type="pct"/>
            <w:vMerge w:val="continue"/>
            <w:shd w:val="clear" w:color="auto" w:fill="auto"/>
            <w:noWrap w:val="0"/>
            <w:vAlign w:val="center"/>
          </w:tcPr>
          <w:p>
            <w:pPr>
              <w:spacing w:line="300" w:lineRule="exact"/>
              <w:jc w:val="center"/>
              <w:rPr>
                <w:color w:val="000000"/>
                <w:szCs w:val="21"/>
              </w:rPr>
            </w:pPr>
          </w:p>
        </w:tc>
        <w:tc>
          <w:tcPr>
            <w:tcW w:w="298" w:type="pct"/>
            <w:vMerge w:val="continue"/>
            <w:shd w:val="clear" w:color="auto" w:fill="auto"/>
            <w:noWrap w:val="0"/>
            <w:vAlign w:val="center"/>
          </w:tcPr>
          <w:p>
            <w:pPr>
              <w:spacing w:line="300" w:lineRule="exact"/>
              <w:jc w:val="center"/>
              <w:rPr>
                <w:color w:val="000000"/>
                <w:szCs w:val="21"/>
              </w:rPr>
            </w:pPr>
          </w:p>
        </w:tc>
        <w:tc>
          <w:tcPr>
            <w:tcW w:w="248" w:type="pct"/>
            <w:shd w:val="clear" w:color="000000" w:fill="FFFFFF"/>
            <w:noWrap w:val="0"/>
            <w:vAlign w:val="center"/>
          </w:tcPr>
          <w:p>
            <w:pPr>
              <w:spacing w:line="300" w:lineRule="exact"/>
              <w:jc w:val="center"/>
              <w:rPr>
                <w:color w:val="000000"/>
                <w:szCs w:val="21"/>
              </w:rPr>
            </w:pPr>
            <w:r>
              <w:rPr>
                <w:color w:val="000000"/>
                <w:szCs w:val="21"/>
              </w:rPr>
              <w:t>36</w:t>
            </w:r>
          </w:p>
        </w:tc>
        <w:tc>
          <w:tcPr>
            <w:tcW w:w="814" w:type="pct"/>
            <w:shd w:val="clear" w:color="000000" w:fill="FFFFFF"/>
            <w:noWrap w:val="0"/>
            <w:vAlign w:val="center"/>
          </w:tcPr>
          <w:p>
            <w:pPr>
              <w:spacing w:line="300" w:lineRule="exact"/>
              <w:jc w:val="center"/>
              <w:rPr>
                <w:rFonts w:hint="eastAsia" w:hAnsi="宋体"/>
                <w:color w:val="000000"/>
                <w:szCs w:val="21"/>
              </w:rPr>
            </w:pPr>
            <w:r>
              <w:rPr>
                <w:rFonts w:hAnsi="宋体"/>
                <w:color w:val="000000"/>
                <w:szCs w:val="21"/>
              </w:rPr>
              <w:t>城镇生活垃圾分类</w:t>
            </w:r>
          </w:p>
          <w:p>
            <w:pPr>
              <w:spacing w:line="300" w:lineRule="exact"/>
              <w:jc w:val="center"/>
              <w:rPr>
                <w:color w:val="000000"/>
                <w:szCs w:val="21"/>
              </w:rPr>
            </w:pPr>
            <w:r>
              <w:rPr>
                <w:rFonts w:hAnsi="宋体"/>
                <w:color w:val="000000"/>
                <w:szCs w:val="21"/>
              </w:rPr>
              <w:t>减量化行动</w:t>
            </w:r>
          </w:p>
        </w:tc>
        <w:tc>
          <w:tcPr>
            <w:tcW w:w="248" w:type="pct"/>
            <w:shd w:val="clear" w:color="000000" w:fill="FFFFFF"/>
            <w:noWrap w:val="0"/>
            <w:vAlign w:val="center"/>
          </w:tcPr>
          <w:p>
            <w:pPr>
              <w:spacing w:line="300" w:lineRule="exact"/>
              <w:jc w:val="center"/>
              <w:rPr>
                <w:color w:val="000000"/>
                <w:szCs w:val="21"/>
              </w:rPr>
            </w:pPr>
            <w:r>
              <w:rPr>
                <w:color w:val="000000"/>
                <w:szCs w:val="21"/>
              </w:rPr>
              <w:t>—</w:t>
            </w:r>
          </w:p>
        </w:tc>
        <w:tc>
          <w:tcPr>
            <w:tcW w:w="694" w:type="pct"/>
            <w:shd w:val="clear" w:color="000000" w:fill="FFFFFF"/>
            <w:noWrap w:val="0"/>
            <w:vAlign w:val="center"/>
          </w:tcPr>
          <w:p>
            <w:pPr>
              <w:spacing w:line="300" w:lineRule="exact"/>
              <w:jc w:val="center"/>
              <w:rPr>
                <w:color w:val="000000"/>
                <w:szCs w:val="21"/>
              </w:rPr>
            </w:pPr>
            <w:r>
              <w:rPr>
                <w:rFonts w:hAnsi="宋体"/>
                <w:color w:val="000000"/>
                <w:szCs w:val="21"/>
              </w:rPr>
              <w:t>实施</w:t>
            </w:r>
          </w:p>
        </w:tc>
        <w:tc>
          <w:tcPr>
            <w:tcW w:w="270" w:type="pct"/>
            <w:shd w:val="clear" w:color="000000" w:fill="FFFFFF"/>
            <w:noWrap w:val="0"/>
            <w:vAlign w:val="center"/>
          </w:tcPr>
          <w:p>
            <w:pPr>
              <w:spacing w:line="300" w:lineRule="exact"/>
              <w:ind w:left="-105" w:leftChars="-50" w:right="-105" w:rightChars="-50"/>
              <w:jc w:val="center"/>
              <w:rPr>
                <w:color w:val="000000"/>
                <w:szCs w:val="21"/>
              </w:rPr>
            </w:pPr>
            <w:r>
              <w:rPr>
                <w:rFonts w:hAnsi="宋体"/>
                <w:color w:val="000000"/>
                <w:szCs w:val="21"/>
              </w:rPr>
              <w:t>参考性</w:t>
            </w:r>
          </w:p>
        </w:tc>
        <w:tc>
          <w:tcPr>
            <w:tcW w:w="419" w:type="pct"/>
            <w:shd w:val="clear" w:color="000000" w:fill="FFFFFF"/>
            <w:noWrap w:val="0"/>
            <w:vAlign w:val="center"/>
          </w:tcPr>
          <w:p>
            <w:pPr>
              <w:spacing w:line="300" w:lineRule="exact"/>
              <w:jc w:val="center"/>
              <w:rPr>
                <w:color w:val="000000"/>
                <w:szCs w:val="21"/>
              </w:rPr>
            </w:pPr>
            <w:r>
              <w:rPr>
                <w:rFonts w:hAnsi="宋体"/>
                <w:color w:val="000000"/>
                <w:szCs w:val="21"/>
              </w:rPr>
              <w:t>实施</w:t>
            </w:r>
          </w:p>
        </w:tc>
        <w:tc>
          <w:tcPr>
            <w:tcW w:w="663" w:type="pct"/>
            <w:shd w:val="clear" w:color="000000" w:fill="FFFFFF"/>
            <w:noWrap w:val="0"/>
            <w:vAlign w:val="center"/>
          </w:tcPr>
          <w:p>
            <w:pPr>
              <w:spacing w:line="300" w:lineRule="exact"/>
              <w:jc w:val="center"/>
              <w:rPr>
                <w:color w:val="000000"/>
                <w:szCs w:val="21"/>
              </w:rPr>
            </w:pPr>
            <w:r>
              <w:rPr>
                <w:rFonts w:hAnsi="宋体"/>
                <w:color w:val="000000"/>
                <w:szCs w:val="21"/>
              </w:rPr>
              <w:t>实施</w:t>
            </w:r>
          </w:p>
        </w:tc>
        <w:tc>
          <w:tcPr>
            <w:tcW w:w="614" w:type="pct"/>
            <w:shd w:val="clear" w:color="000000" w:fill="FFFFFF"/>
            <w:noWrap w:val="0"/>
            <w:vAlign w:val="center"/>
          </w:tcPr>
          <w:p>
            <w:pPr>
              <w:spacing w:line="300" w:lineRule="exact"/>
              <w:jc w:val="center"/>
              <w:rPr>
                <w:color w:val="000000"/>
                <w:szCs w:val="21"/>
              </w:rPr>
            </w:pPr>
            <w:r>
              <w:rPr>
                <w:rFonts w:hAnsi="宋体"/>
                <w:color w:val="000000"/>
                <w:szCs w:val="21"/>
              </w:rPr>
              <w:t>实施</w:t>
            </w:r>
          </w:p>
        </w:tc>
        <w:tc>
          <w:tcPr>
            <w:tcW w:w="358" w:type="pct"/>
            <w:shd w:val="clear" w:color="000000" w:fill="FFFFFF"/>
            <w:noWrap w:val="0"/>
            <w:vAlign w:val="center"/>
          </w:tcPr>
          <w:p>
            <w:pPr>
              <w:spacing w:line="30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41" w:hRule="atLeast"/>
          <w:jc w:val="center"/>
        </w:trPr>
        <w:tc>
          <w:tcPr>
            <w:tcW w:w="373" w:type="pct"/>
            <w:vMerge w:val="continue"/>
            <w:shd w:val="clear" w:color="auto" w:fill="auto"/>
            <w:noWrap w:val="0"/>
            <w:vAlign w:val="center"/>
          </w:tcPr>
          <w:p>
            <w:pPr>
              <w:spacing w:line="300" w:lineRule="exact"/>
              <w:jc w:val="center"/>
              <w:rPr>
                <w:color w:val="000000"/>
                <w:szCs w:val="21"/>
              </w:rPr>
            </w:pPr>
          </w:p>
        </w:tc>
        <w:tc>
          <w:tcPr>
            <w:tcW w:w="298" w:type="pct"/>
            <w:vMerge w:val="continue"/>
            <w:shd w:val="clear" w:color="auto" w:fill="auto"/>
            <w:noWrap w:val="0"/>
            <w:vAlign w:val="center"/>
          </w:tcPr>
          <w:p>
            <w:pPr>
              <w:spacing w:line="300" w:lineRule="exact"/>
              <w:jc w:val="center"/>
              <w:rPr>
                <w:color w:val="000000"/>
                <w:szCs w:val="21"/>
              </w:rPr>
            </w:pPr>
          </w:p>
        </w:tc>
        <w:tc>
          <w:tcPr>
            <w:tcW w:w="248" w:type="pct"/>
            <w:shd w:val="clear" w:color="000000" w:fill="FFFFFF"/>
            <w:noWrap w:val="0"/>
            <w:vAlign w:val="center"/>
          </w:tcPr>
          <w:p>
            <w:pPr>
              <w:spacing w:line="300" w:lineRule="exact"/>
              <w:jc w:val="center"/>
              <w:rPr>
                <w:color w:val="000000"/>
                <w:szCs w:val="21"/>
              </w:rPr>
            </w:pPr>
            <w:r>
              <w:rPr>
                <w:color w:val="000000"/>
                <w:szCs w:val="21"/>
              </w:rPr>
              <w:t>37</w:t>
            </w:r>
          </w:p>
        </w:tc>
        <w:tc>
          <w:tcPr>
            <w:tcW w:w="814" w:type="pct"/>
            <w:shd w:val="clear" w:color="000000" w:fill="FFFFFF"/>
            <w:noWrap w:val="0"/>
            <w:vAlign w:val="center"/>
          </w:tcPr>
          <w:p>
            <w:pPr>
              <w:spacing w:line="300" w:lineRule="exact"/>
              <w:jc w:val="center"/>
              <w:rPr>
                <w:rFonts w:hint="eastAsia"/>
                <w:color w:val="000000"/>
                <w:szCs w:val="21"/>
              </w:rPr>
            </w:pPr>
            <w:r>
              <w:rPr>
                <w:rFonts w:hAnsi="宋体"/>
                <w:color w:val="000000"/>
                <w:szCs w:val="21"/>
              </w:rPr>
              <w:t>绿色产品市场占有率</w:t>
            </w:r>
          </w:p>
          <w:p>
            <w:pPr>
              <w:spacing w:line="300" w:lineRule="exact"/>
              <w:jc w:val="center"/>
              <w:rPr>
                <w:rFonts w:hint="eastAsia"/>
                <w:color w:val="000000"/>
                <w:szCs w:val="21"/>
              </w:rPr>
            </w:pPr>
            <w:r>
              <w:rPr>
                <w:rFonts w:hAnsi="宋体"/>
                <w:color w:val="000000"/>
                <w:szCs w:val="21"/>
              </w:rPr>
              <w:t>节能家电市场占有率</w:t>
            </w:r>
          </w:p>
          <w:p>
            <w:pPr>
              <w:spacing w:line="300" w:lineRule="exact"/>
              <w:jc w:val="center"/>
              <w:rPr>
                <w:rFonts w:hint="eastAsia" w:hAnsi="宋体"/>
                <w:color w:val="000000"/>
                <w:szCs w:val="21"/>
              </w:rPr>
            </w:pPr>
            <w:r>
              <w:rPr>
                <w:rFonts w:hAnsi="宋体"/>
                <w:color w:val="000000"/>
                <w:szCs w:val="21"/>
              </w:rPr>
              <w:t>在售用水器具中</w:t>
            </w:r>
          </w:p>
          <w:p>
            <w:pPr>
              <w:spacing w:line="300" w:lineRule="exact"/>
              <w:jc w:val="center"/>
              <w:rPr>
                <w:rFonts w:hint="eastAsia"/>
                <w:color w:val="000000"/>
                <w:szCs w:val="21"/>
              </w:rPr>
            </w:pPr>
            <w:r>
              <w:rPr>
                <w:rFonts w:hAnsi="宋体"/>
                <w:color w:val="000000"/>
                <w:szCs w:val="21"/>
              </w:rPr>
              <w:t>节水型器具占比</w:t>
            </w:r>
          </w:p>
          <w:p>
            <w:pPr>
              <w:spacing w:line="300" w:lineRule="exact"/>
              <w:ind w:left="-105" w:leftChars="-50" w:right="-105" w:rightChars="-50"/>
              <w:jc w:val="center"/>
              <w:rPr>
                <w:color w:val="000000"/>
                <w:szCs w:val="21"/>
              </w:rPr>
            </w:pPr>
            <w:r>
              <w:rPr>
                <w:rFonts w:hAnsi="宋体"/>
                <w:color w:val="000000"/>
                <w:szCs w:val="21"/>
              </w:rPr>
              <w:t>一次性消费品人均使用量</w:t>
            </w:r>
          </w:p>
        </w:tc>
        <w:tc>
          <w:tcPr>
            <w:tcW w:w="248" w:type="pct"/>
            <w:shd w:val="clear" w:color="000000" w:fill="FFFFFF"/>
            <w:noWrap w:val="0"/>
            <w:vAlign w:val="center"/>
          </w:tcPr>
          <w:p>
            <w:pPr>
              <w:spacing w:line="300" w:lineRule="exact"/>
              <w:jc w:val="center"/>
              <w:rPr>
                <w:rFonts w:hint="eastAsia" w:eastAsia="宋体"/>
                <w:color w:val="000000"/>
                <w:szCs w:val="21"/>
                <w:lang w:eastAsia="zh-CN"/>
              </w:rPr>
            </w:pPr>
            <w:r>
              <w:rPr>
                <w:color w:val="000000"/>
                <w:szCs w:val="21"/>
              </w:rPr>
              <w:t>%</w:t>
            </w:r>
          </w:p>
          <w:p>
            <w:pPr>
              <w:spacing w:line="300" w:lineRule="exact"/>
              <w:jc w:val="center"/>
              <w:rPr>
                <w:rFonts w:hint="eastAsia" w:eastAsia="宋体"/>
                <w:color w:val="000000"/>
                <w:szCs w:val="21"/>
                <w:lang w:eastAsia="zh-CN"/>
              </w:rPr>
            </w:pPr>
            <w:r>
              <w:rPr>
                <w:color w:val="000000"/>
                <w:szCs w:val="21"/>
              </w:rPr>
              <w:t>%</w:t>
            </w:r>
          </w:p>
          <w:p>
            <w:pPr>
              <w:spacing w:line="300" w:lineRule="exact"/>
              <w:jc w:val="center"/>
              <w:rPr>
                <w:color w:val="000000"/>
                <w:szCs w:val="21"/>
              </w:rPr>
            </w:pPr>
            <w:r>
              <w:rPr>
                <w:rFonts w:hAnsi="宋体"/>
                <w:color w:val="000000"/>
                <w:szCs w:val="21"/>
              </w:rPr>
              <w:t>千克</w:t>
            </w:r>
          </w:p>
        </w:tc>
        <w:tc>
          <w:tcPr>
            <w:tcW w:w="694" w:type="pct"/>
            <w:shd w:val="clear" w:color="000000" w:fill="FFFFFF"/>
            <w:noWrap w:val="0"/>
            <w:vAlign w:val="center"/>
          </w:tcPr>
          <w:p>
            <w:pPr>
              <w:spacing w:line="300" w:lineRule="exact"/>
              <w:jc w:val="center"/>
              <w:rPr>
                <w:rFonts w:hint="eastAsia" w:eastAsia="宋体"/>
                <w:color w:val="000000"/>
                <w:szCs w:val="21"/>
                <w:lang w:eastAsia="zh-CN"/>
              </w:rPr>
            </w:pPr>
            <w:r>
              <w:rPr>
                <w:color w:val="000000"/>
                <w:szCs w:val="21"/>
              </w:rPr>
              <w:t>≥50</w:t>
            </w:r>
          </w:p>
          <w:p>
            <w:pPr>
              <w:spacing w:line="300" w:lineRule="exact"/>
              <w:jc w:val="center"/>
              <w:rPr>
                <w:rFonts w:hint="eastAsia" w:eastAsia="宋体"/>
                <w:color w:val="000000"/>
                <w:szCs w:val="21"/>
                <w:lang w:eastAsia="zh-CN"/>
              </w:rPr>
            </w:pPr>
            <w:r>
              <w:rPr>
                <w:color w:val="000000"/>
                <w:szCs w:val="21"/>
              </w:rPr>
              <w:t>100</w:t>
            </w:r>
          </w:p>
          <w:p>
            <w:pPr>
              <w:spacing w:line="300" w:lineRule="exact"/>
              <w:jc w:val="center"/>
              <w:rPr>
                <w:color w:val="000000"/>
                <w:szCs w:val="21"/>
              </w:rPr>
            </w:pPr>
            <w:r>
              <w:rPr>
                <w:rFonts w:hAnsi="宋体"/>
                <w:color w:val="000000"/>
                <w:szCs w:val="21"/>
              </w:rPr>
              <w:t>逐步下降</w:t>
            </w:r>
          </w:p>
        </w:tc>
        <w:tc>
          <w:tcPr>
            <w:tcW w:w="270" w:type="pct"/>
            <w:shd w:val="clear" w:color="000000" w:fill="FFFFFF"/>
            <w:noWrap w:val="0"/>
            <w:vAlign w:val="center"/>
          </w:tcPr>
          <w:p>
            <w:pPr>
              <w:spacing w:line="300" w:lineRule="exact"/>
              <w:ind w:left="-105" w:leftChars="-50" w:right="-105" w:rightChars="-50"/>
              <w:jc w:val="center"/>
              <w:rPr>
                <w:color w:val="000000"/>
                <w:szCs w:val="21"/>
              </w:rPr>
            </w:pPr>
            <w:r>
              <w:rPr>
                <w:rFonts w:hAnsi="宋体"/>
                <w:color w:val="000000"/>
                <w:szCs w:val="21"/>
              </w:rPr>
              <w:t>参考性</w:t>
            </w:r>
          </w:p>
        </w:tc>
        <w:tc>
          <w:tcPr>
            <w:tcW w:w="419" w:type="pct"/>
            <w:shd w:val="clear" w:color="000000" w:fill="FFFFFF"/>
            <w:noWrap w:val="0"/>
            <w:vAlign w:val="center"/>
          </w:tcPr>
          <w:p>
            <w:pPr>
              <w:spacing w:line="300" w:lineRule="exact"/>
              <w:jc w:val="center"/>
              <w:rPr>
                <w:rFonts w:hint="eastAsia" w:eastAsia="宋体"/>
                <w:color w:val="000000"/>
                <w:szCs w:val="21"/>
                <w:lang w:eastAsia="zh-CN"/>
              </w:rPr>
            </w:pPr>
            <w:r>
              <w:rPr>
                <w:color w:val="000000"/>
                <w:szCs w:val="21"/>
              </w:rPr>
              <w:t>≥50</w:t>
            </w:r>
          </w:p>
          <w:p>
            <w:pPr>
              <w:spacing w:line="300" w:lineRule="exact"/>
              <w:jc w:val="center"/>
              <w:rPr>
                <w:rFonts w:hint="eastAsia" w:eastAsia="宋体"/>
                <w:color w:val="000000"/>
                <w:szCs w:val="21"/>
                <w:lang w:eastAsia="zh-CN"/>
              </w:rPr>
            </w:pPr>
            <w:r>
              <w:rPr>
                <w:color w:val="000000"/>
                <w:szCs w:val="21"/>
              </w:rPr>
              <w:t>100</w:t>
            </w:r>
          </w:p>
          <w:p>
            <w:pPr>
              <w:spacing w:line="300" w:lineRule="exact"/>
              <w:jc w:val="center"/>
              <w:rPr>
                <w:color w:val="000000"/>
                <w:szCs w:val="21"/>
              </w:rPr>
            </w:pPr>
            <w:r>
              <w:rPr>
                <w:rFonts w:hAnsi="宋体"/>
                <w:color w:val="000000"/>
                <w:szCs w:val="21"/>
              </w:rPr>
              <w:t>逐步下降</w:t>
            </w:r>
          </w:p>
        </w:tc>
        <w:tc>
          <w:tcPr>
            <w:tcW w:w="663" w:type="pct"/>
            <w:shd w:val="clear" w:color="000000" w:fill="FFFFFF"/>
            <w:noWrap w:val="0"/>
            <w:vAlign w:val="center"/>
          </w:tcPr>
          <w:p>
            <w:pPr>
              <w:spacing w:line="300" w:lineRule="exact"/>
              <w:jc w:val="center"/>
              <w:rPr>
                <w:rFonts w:hint="eastAsia" w:eastAsia="宋体"/>
                <w:color w:val="000000"/>
                <w:szCs w:val="21"/>
                <w:lang w:eastAsia="zh-CN"/>
              </w:rPr>
            </w:pPr>
            <w:r>
              <w:rPr>
                <w:color w:val="000000"/>
                <w:szCs w:val="21"/>
              </w:rPr>
              <w:t>≥50</w:t>
            </w:r>
          </w:p>
          <w:p>
            <w:pPr>
              <w:spacing w:line="300" w:lineRule="exact"/>
              <w:jc w:val="center"/>
              <w:rPr>
                <w:rFonts w:hint="eastAsia" w:eastAsia="宋体"/>
                <w:color w:val="000000"/>
                <w:szCs w:val="21"/>
                <w:lang w:eastAsia="zh-CN"/>
              </w:rPr>
            </w:pPr>
            <w:r>
              <w:rPr>
                <w:color w:val="000000"/>
                <w:szCs w:val="21"/>
              </w:rPr>
              <w:t>100</w:t>
            </w:r>
          </w:p>
          <w:p>
            <w:pPr>
              <w:spacing w:line="300" w:lineRule="exact"/>
              <w:jc w:val="center"/>
              <w:rPr>
                <w:color w:val="000000"/>
                <w:szCs w:val="21"/>
              </w:rPr>
            </w:pPr>
            <w:r>
              <w:rPr>
                <w:rFonts w:hAnsi="宋体"/>
                <w:color w:val="000000"/>
                <w:szCs w:val="21"/>
              </w:rPr>
              <w:t>逐步下降</w:t>
            </w:r>
          </w:p>
        </w:tc>
        <w:tc>
          <w:tcPr>
            <w:tcW w:w="614" w:type="pct"/>
            <w:shd w:val="clear" w:color="000000" w:fill="FFFFFF"/>
            <w:noWrap w:val="0"/>
            <w:vAlign w:val="center"/>
          </w:tcPr>
          <w:p>
            <w:pPr>
              <w:spacing w:line="300" w:lineRule="exact"/>
              <w:jc w:val="center"/>
              <w:rPr>
                <w:rFonts w:hint="eastAsia" w:eastAsia="宋体"/>
                <w:color w:val="000000"/>
                <w:szCs w:val="21"/>
                <w:lang w:eastAsia="zh-CN"/>
              </w:rPr>
            </w:pPr>
            <w:r>
              <w:rPr>
                <w:color w:val="000000"/>
                <w:szCs w:val="21"/>
              </w:rPr>
              <w:t>≥50</w:t>
            </w:r>
          </w:p>
          <w:p>
            <w:pPr>
              <w:spacing w:line="300" w:lineRule="exact"/>
              <w:jc w:val="center"/>
              <w:rPr>
                <w:rFonts w:hint="eastAsia" w:eastAsia="宋体"/>
                <w:color w:val="000000"/>
                <w:szCs w:val="21"/>
                <w:lang w:eastAsia="zh-CN"/>
              </w:rPr>
            </w:pPr>
            <w:r>
              <w:rPr>
                <w:color w:val="000000"/>
                <w:szCs w:val="21"/>
              </w:rPr>
              <w:t>100</w:t>
            </w:r>
          </w:p>
          <w:p>
            <w:pPr>
              <w:spacing w:line="300" w:lineRule="exact"/>
              <w:jc w:val="center"/>
              <w:rPr>
                <w:color w:val="000000"/>
                <w:szCs w:val="21"/>
              </w:rPr>
            </w:pPr>
            <w:r>
              <w:rPr>
                <w:rFonts w:hAnsi="宋体"/>
                <w:color w:val="000000"/>
                <w:szCs w:val="21"/>
              </w:rPr>
              <w:t>逐步下降</w:t>
            </w:r>
          </w:p>
        </w:tc>
        <w:tc>
          <w:tcPr>
            <w:tcW w:w="358" w:type="pct"/>
            <w:shd w:val="clear" w:color="000000" w:fill="FFFFFF"/>
            <w:noWrap w:val="0"/>
            <w:vAlign w:val="center"/>
          </w:tcPr>
          <w:p>
            <w:pPr>
              <w:spacing w:line="30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73" w:type="pct"/>
            <w:vMerge w:val="continue"/>
            <w:shd w:val="clear" w:color="auto" w:fill="auto"/>
            <w:noWrap w:val="0"/>
            <w:vAlign w:val="center"/>
          </w:tcPr>
          <w:p>
            <w:pPr>
              <w:spacing w:line="300" w:lineRule="exact"/>
              <w:jc w:val="center"/>
              <w:rPr>
                <w:color w:val="000000"/>
                <w:szCs w:val="21"/>
              </w:rPr>
            </w:pPr>
          </w:p>
        </w:tc>
        <w:tc>
          <w:tcPr>
            <w:tcW w:w="298" w:type="pct"/>
            <w:vMerge w:val="continue"/>
            <w:shd w:val="clear" w:color="auto" w:fill="auto"/>
            <w:noWrap w:val="0"/>
            <w:vAlign w:val="center"/>
          </w:tcPr>
          <w:p>
            <w:pPr>
              <w:spacing w:line="300" w:lineRule="exact"/>
              <w:jc w:val="center"/>
              <w:rPr>
                <w:color w:val="000000"/>
                <w:szCs w:val="21"/>
              </w:rPr>
            </w:pPr>
          </w:p>
        </w:tc>
        <w:tc>
          <w:tcPr>
            <w:tcW w:w="248" w:type="pct"/>
            <w:shd w:val="clear" w:color="000000" w:fill="FFFFFF"/>
            <w:noWrap w:val="0"/>
            <w:vAlign w:val="center"/>
          </w:tcPr>
          <w:p>
            <w:pPr>
              <w:spacing w:line="300" w:lineRule="exact"/>
              <w:jc w:val="center"/>
              <w:rPr>
                <w:color w:val="000000"/>
                <w:szCs w:val="21"/>
              </w:rPr>
            </w:pPr>
            <w:r>
              <w:rPr>
                <w:color w:val="000000"/>
                <w:szCs w:val="21"/>
              </w:rPr>
              <w:t>38</w:t>
            </w:r>
          </w:p>
        </w:tc>
        <w:tc>
          <w:tcPr>
            <w:tcW w:w="814" w:type="pct"/>
            <w:shd w:val="clear" w:color="000000" w:fill="FFFFFF"/>
            <w:noWrap w:val="0"/>
            <w:vAlign w:val="center"/>
          </w:tcPr>
          <w:p>
            <w:pPr>
              <w:spacing w:line="300" w:lineRule="exact"/>
              <w:jc w:val="center"/>
              <w:rPr>
                <w:color w:val="000000"/>
                <w:szCs w:val="21"/>
              </w:rPr>
            </w:pPr>
            <w:r>
              <w:rPr>
                <w:rFonts w:hAnsi="宋体"/>
                <w:color w:val="000000"/>
                <w:szCs w:val="21"/>
              </w:rPr>
              <w:t>政府绿色采购比例</w:t>
            </w:r>
          </w:p>
        </w:tc>
        <w:tc>
          <w:tcPr>
            <w:tcW w:w="248" w:type="pct"/>
            <w:shd w:val="clear" w:color="000000" w:fill="FFFFFF"/>
            <w:noWrap w:val="0"/>
            <w:vAlign w:val="center"/>
          </w:tcPr>
          <w:p>
            <w:pPr>
              <w:spacing w:line="300" w:lineRule="exact"/>
              <w:jc w:val="center"/>
              <w:rPr>
                <w:color w:val="000000"/>
                <w:szCs w:val="21"/>
              </w:rPr>
            </w:pPr>
            <w:r>
              <w:rPr>
                <w:color w:val="000000"/>
                <w:szCs w:val="21"/>
              </w:rPr>
              <w:t>%</w:t>
            </w:r>
          </w:p>
        </w:tc>
        <w:tc>
          <w:tcPr>
            <w:tcW w:w="694" w:type="pct"/>
            <w:shd w:val="clear" w:color="000000" w:fill="FFFFFF"/>
            <w:noWrap w:val="0"/>
            <w:vAlign w:val="center"/>
          </w:tcPr>
          <w:p>
            <w:pPr>
              <w:spacing w:line="300" w:lineRule="exact"/>
              <w:jc w:val="center"/>
              <w:rPr>
                <w:color w:val="000000"/>
                <w:szCs w:val="21"/>
              </w:rPr>
            </w:pPr>
            <w:r>
              <w:rPr>
                <w:color w:val="000000"/>
                <w:szCs w:val="21"/>
              </w:rPr>
              <w:t>≥80</w:t>
            </w:r>
          </w:p>
        </w:tc>
        <w:tc>
          <w:tcPr>
            <w:tcW w:w="270" w:type="pct"/>
            <w:shd w:val="clear" w:color="000000" w:fill="FFFFFF"/>
            <w:noWrap w:val="0"/>
            <w:vAlign w:val="center"/>
          </w:tcPr>
          <w:p>
            <w:pPr>
              <w:spacing w:line="300" w:lineRule="exact"/>
              <w:ind w:left="-105" w:leftChars="-50" w:right="-105" w:rightChars="-50"/>
              <w:jc w:val="center"/>
              <w:rPr>
                <w:color w:val="000000"/>
                <w:szCs w:val="21"/>
              </w:rPr>
            </w:pPr>
            <w:r>
              <w:rPr>
                <w:rFonts w:hAnsi="宋体"/>
                <w:color w:val="000000"/>
                <w:szCs w:val="21"/>
              </w:rPr>
              <w:t>约束性</w:t>
            </w:r>
          </w:p>
        </w:tc>
        <w:tc>
          <w:tcPr>
            <w:tcW w:w="419" w:type="pct"/>
            <w:shd w:val="clear" w:color="000000" w:fill="FFFFFF"/>
            <w:noWrap w:val="0"/>
            <w:vAlign w:val="center"/>
          </w:tcPr>
          <w:p>
            <w:pPr>
              <w:spacing w:line="300" w:lineRule="exact"/>
              <w:jc w:val="center"/>
              <w:rPr>
                <w:color w:val="000000"/>
                <w:szCs w:val="21"/>
              </w:rPr>
            </w:pPr>
            <w:r>
              <w:rPr>
                <w:color w:val="000000"/>
                <w:szCs w:val="21"/>
              </w:rPr>
              <w:t>88</w:t>
            </w:r>
          </w:p>
        </w:tc>
        <w:tc>
          <w:tcPr>
            <w:tcW w:w="663" w:type="pct"/>
            <w:shd w:val="clear" w:color="000000" w:fill="FFFFFF"/>
            <w:noWrap w:val="0"/>
            <w:vAlign w:val="center"/>
          </w:tcPr>
          <w:p>
            <w:pPr>
              <w:spacing w:line="300" w:lineRule="exact"/>
              <w:jc w:val="center"/>
              <w:rPr>
                <w:color w:val="000000"/>
                <w:szCs w:val="21"/>
              </w:rPr>
            </w:pPr>
            <w:r>
              <w:rPr>
                <w:color w:val="000000"/>
                <w:szCs w:val="21"/>
              </w:rPr>
              <w:t>89</w:t>
            </w:r>
          </w:p>
        </w:tc>
        <w:tc>
          <w:tcPr>
            <w:tcW w:w="614" w:type="pct"/>
            <w:shd w:val="clear" w:color="000000" w:fill="FFFFFF"/>
            <w:noWrap w:val="0"/>
            <w:vAlign w:val="center"/>
          </w:tcPr>
          <w:p>
            <w:pPr>
              <w:spacing w:line="300" w:lineRule="exact"/>
              <w:jc w:val="center"/>
              <w:rPr>
                <w:color w:val="000000"/>
                <w:szCs w:val="21"/>
              </w:rPr>
            </w:pPr>
            <w:r>
              <w:rPr>
                <w:color w:val="000000"/>
                <w:szCs w:val="21"/>
              </w:rPr>
              <w:t>≥90</w:t>
            </w:r>
          </w:p>
        </w:tc>
        <w:tc>
          <w:tcPr>
            <w:tcW w:w="358" w:type="pct"/>
            <w:shd w:val="clear" w:color="000000" w:fill="FFFFFF"/>
            <w:noWrap w:val="0"/>
            <w:vAlign w:val="center"/>
          </w:tcPr>
          <w:p>
            <w:pPr>
              <w:spacing w:line="30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restart"/>
            <w:shd w:val="clear" w:color="000000" w:fill="FFFFFF"/>
            <w:noWrap/>
            <w:vAlign w:val="center"/>
          </w:tcPr>
          <w:p>
            <w:pPr>
              <w:spacing w:line="320" w:lineRule="exact"/>
              <w:jc w:val="center"/>
              <w:rPr>
                <w:color w:val="000000"/>
                <w:szCs w:val="21"/>
              </w:rPr>
            </w:pPr>
            <w:r>
              <w:rPr>
                <w:rFonts w:hAnsi="宋体"/>
                <w:color w:val="000000"/>
                <w:szCs w:val="21"/>
              </w:rPr>
              <w:t>生态文化</w:t>
            </w:r>
          </w:p>
        </w:tc>
        <w:tc>
          <w:tcPr>
            <w:tcW w:w="298" w:type="pct"/>
            <w:vMerge w:val="restart"/>
            <w:shd w:val="clear" w:color="000000" w:fill="FFFFFF"/>
            <w:noWrap w:val="0"/>
            <w:vAlign w:val="center"/>
          </w:tcPr>
          <w:p>
            <w:pPr>
              <w:spacing w:line="320" w:lineRule="exact"/>
              <w:jc w:val="center"/>
              <w:rPr>
                <w:color w:val="000000"/>
                <w:szCs w:val="21"/>
              </w:rPr>
            </w:pPr>
            <w:r>
              <w:rPr>
                <w:color w:val="000000"/>
                <w:szCs w:val="21"/>
              </w:rPr>
              <w:t>（</w:t>
            </w:r>
            <w:r>
              <w:rPr>
                <w:rFonts w:hAnsi="宋体"/>
                <w:color w:val="000000"/>
                <w:szCs w:val="21"/>
              </w:rPr>
              <w:t>十）观念意识普及</w:t>
            </w:r>
          </w:p>
        </w:tc>
        <w:tc>
          <w:tcPr>
            <w:tcW w:w="248" w:type="pct"/>
            <w:shd w:val="clear" w:color="000000" w:fill="FFFFFF"/>
            <w:noWrap w:val="0"/>
            <w:vAlign w:val="center"/>
          </w:tcPr>
          <w:p>
            <w:pPr>
              <w:spacing w:line="320" w:lineRule="exact"/>
              <w:jc w:val="center"/>
              <w:rPr>
                <w:color w:val="000000"/>
                <w:szCs w:val="21"/>
              </w:rPr>
            </w:pPr>
            <w:r>
              <w:rPr>
                <w:color w:val="000000"/>
                <w:szCs w:val="21"/>
              </w:rPr>
              <w:t>39</w:t>
            </w:r>
          </w:p>
        </w:tc>
        <w:tc>
          <w:tcPr>
            <w:tcW w:w="814" w:type="pct"/>
            <w:shd w:val="clear" w:color="000000" w:fill="FFFFFF"/>
            <w:noWrap w:val="0"/>
            <w:vAlign w:val="center"/>
          </w:tcPr>
          <w:p>
            <w:pPr>
              <w:spacing w:line="320" w:lineRule="exact"/>
              <w:jc w:val="center"/>
              <w:rPr>
                <w:color w:val="000000"/>
                <w:szCs w:val="21"/>
              </w:rPr>
            </w:pPr>
            <w:r>
              <w:rPr>
                <w:rFonts w:hAnsi="宋体"/>
                <w:color w:val="000000"/>
                <w:szCs w:val="21"/>
              </w:rPr>
              <w:t>党政领导干部参加生态文明培训的人数比例</w:t>
            </w:r>
          </w:p>
        </w:tc>
        <w:tc>
          <w:tcPr>
            <w:tcW w:w="248" w:type="pct"/>
            <w:shd w:val="clear" w:color="000000" w:fill="FFFFFF"/>
            <w:noWrap w:val="0"/>
            <w:vAlign w:val="center"/>
          </w:tcPr>
          <w:p>
            <w:pPr>
              <w:spacing w:line="320" w:lineRule="exact"/>
              <w:jc w:val="center"/>
              <w:rPr>
                <w:color w:val="000000"/>
                <w:szCs w:val="21"/>
              </w:rPr>
            </w:pPr>
            <w:r>
              <w:rPr>
                <w:color w:val="000000"/>
                <w:szCs w:val="21"/>
              </w:rPr>
              <w:t>%</w:t>
            </w:r>
          </w:p>
        </w:tc>
        <w:tc>
          <w:tcPr>
            <w:tcW w:w="694" w:type="pct"/>
            <w:shd w:val="clear" w:color="000000" w:fill="FFFFFF"/>
            <w:noWrap w:val="0"/>
            <w:vAlign w:val="center"/>
          </w:tcPr>
          <w:p>
            <w:pPr>
              <w:spacing w:line="320" w:lineRule="exact"/>
              <w:jc w:val="center"/>
              <w:rPr>
                <w:color w:val="000000"/>
                <w:szCs w:val="21"/>
              </w:rPr>
            </w:pPr>
            <w:r>
              <w:rPr>
                <w:color w:val="000000"/>
                <w:szCs w:val="21"/>
              </w:rPr>
              <w:t>100</w:t>
            </w:r>
          </w:p>
        </w:tc>
        <w:tc>
          <w:tcPr>
            <w:tcW w:w="270" w:type="pct"/>
            <w:shd w:val="clear" w:color="000000" w:fill="FFFFFF"/>
            <w:noWrap w:val="0"/>
            <w:vAlign w:val="center"/>
          </w:tcPr>
          <w:p>
            <w:pPr>
              <w:spacing w:line="320" w:lineRule="exact"/>
              <w:ind w:left="-105" w:leftChars="-50" w:right="-105" w:rightChars="-50"/>
              <w:jc w:val="center"/>
              <w:rPr>
                <w:color w:val="000000"/>
                <w:szCs w:val="21"/>
              </w:rPr>
            </w:pPr>
            <w:r>
              <w:rPr>
                <w:rFonts w:hAnsi="宋体"/>
                <w:color w:val="000000"/>
                <w:szCs w:val="21"/>
              </w:rPr>
              <w:t>参考性</w:t>
            </w:r>
          </w:p>
        </w:tc>
        <w:tc>
          <w:tcPr>
            <w:tcW w:w="419" w:type="pct"/>
            <w:shd w:val="clear" w:color="000000" w:fill="FFFFFF"/>
            <w:noWrap w:val="0"/>
            <w:vAlign w:val="center"/>
          </w:tcPr>
          <w:p>
            <w:pPr>
              <w:spacing w:line="320" w:lineRule="exact"/>
              <w:jc w:val="center"/>
              <w:rPr>
                <w:color w:val="000000"/>
                <w:szCs w:val="21"/>
              </w:rPr>
            </w:pPr>
            <w:r>
              <w:rPr>
                <w:color w:val="000000"/>
                <w:szCs w:val="21"/>
              </w:rPr>
              <w:t>100</w:t>
            </w:r>
          </w:p>
        </w:tc>
        <w:tc>
          <w:tcPr>
            <w:tcW w:w="663" w:type="pct"/>
            <w:shd w:val="clear" w:color="000000" w:fill="FFFFFF"/>
            <w:noWrap w:val="0"/>
            <w:vAlign w:val="center"/>
          </w:tcPr>
          <w:p>
            <w:pPr>
              <w:spacing w:line="320" w:lineRule="exact"/>
              <w:jc w:val="center"/>
              <w:rPr>
                <w:color w:val="000000"/>
                <w:szCs w:val="21"/>
              </w:rPr>
            </w:pPr>
            <w:r>
              <w:rPr>
                <w:color w:val="000000"/>
                <w:szCs w:val="21"/>
              </w:rPr>
              <w:t>100</w:t>
            </w:r>
          </w:p>
        </w:tc>
        <w:tc>
          <w:tcPr>
            <w:tcW w:w="614" w:type="pct"/>
            <w:shd w:val="clear" w:color="000000" w:fill="FFFFFF"/>
            <w:noWrap w:val="0"/>
            <w:vAlign w:val="center"/>
          </w:tcPr>
          <w:p>
            <w:pPr>
              <w:spacing w:line="320" w:lineRule="exact"/>
              <w:jc w:val="center"/>
              <w:rPr>
                <w:color w:val="000000"/>
                <w:szCs w:val="21"/>
              </w:rPr>
            </w:pPr>
            <w:r>
              <w:rPr>
                <w:color w:val="000000"/>
                <w:szCs w:val="21"/>
              </w:rPr>
              <w:t>100</w:t>
            </w:r>
          </w:p>
        </w:tc>
        <w:tc>
          <w:tcPr>
            <w:tcW w:w="358" w:type="pct"/>
            <w:shd w:val="clear" w:color="000000" w:fill="FFFFFF"/>
            <w:noWrap w:val="0"/>
            <w:vAlign w:val="center"/>
          </w:tcPr>
          <w:p>
            <w:pPr>
              <w:spacing w:line="32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auto" w:fill="auto"/>
            <w:noWrap w:val="0"/>
            <w:vAlign w:val="center"/>
          </w:tcPr>
          <w:p>
            <w:pPr>
              <w:spacing w:line="320" w:lineRule="exact"/>
              <w:jc w:val="center"/>
              <w:rPr>
                <w:color w:val="000000"/>
                <w:szCs w:val="21"/>
              </w:rPr>
            </w:pPr>
          </w:p>
        </w:tc>
        <w:tc>
          <w:tcPr>
            <w:tcW w:w="298" w:type="pct"/>
            <w:vMerge w:val="continue"/>
            <w:shd w:val="clear" w:color="auto" w:fill="auto"/>
            <w:noWrap w:val="0"/>
            <w:vAlign w:val="center"/>
          </w:tcPr>
          <w:p>
            <w:pPr>
              <w:spacing w:line="320" w:lineRule="exact"/>
              <w:jc w:val="center"/>
              <w:rPr>
                <w:color w:val="000000"/>
                <w:szCs w:val="21"/>
              </w:rPr>
            </w:pPr>
          </w:p>
        </w:tc>
        <w:tc>
          <w:tcPr>
            <w:tcW w:w="248" w:type="pct"/>
            <w:shd w:val="clear" w:color="000000" w:fill="FFFFFF"/>
            <w:noWrap w:val="0"/>
            <w:vAlign w:val="center"/>
          </w:tcPr>
          <w:p>
            <w:pPr>
              <w:spacing w:line="320" w:lineRule="exact"/>
              <w:jc w:val="center"/>
              <w:rPr>
                <w:color w:val="000000"/>
                <w:szCs w:val="21"/>
              </w:rPr>
            </w:pPr>
            <w:r>
              <w:rPr>
                <w:color w:val="000000"/>
                <w:szCs w:val="21"/>
              </w:rPr>
              <w:t>40</w:t>
            </w:r>
          </w:p>
        </w:tc>
        <w:tc>
          <w:tcPr>
            <w:tcW w:w="814" w:type="pct"/>
            <w:shd w:val="clear" w:color="000000" w:fill="FFFFFF"/>
            <w:noWrap w:val="0"/>
            <w:vAlign w:val="center"/>
          </w:tcPr>
          <w:p>
            <w:pPr>
              <w:spacing w:line="320" w:lineRule="exact"/>
              <w:jc w:val="center"/>
              <w:rPr>
                <w:color w:val="000000"/>
                <w:szCs w:val="21"/>
              </w:rPr>
            </w:pPr>
            <w:r>
              <w:rPr>
                <w:rFonts w:hAnsi="宋体"/>
                <w:color w:val="000000"/>
                <w:szCs w:val="21"/>
              </w:rPr>
              <w:t>公众对生态文明建设的满意度</w:t>
            </w:r>
          </w:p>
        </w:tc>
        <w:tc>
          <w:tcPr>
            <w:tcW w:w="248" w:type="pct"/>
            <w:shd w:val="clear" w:color="000000" w:fill="FFFFFF"/>
            <w:noWrap w:val="0"/>
            <w:vAlign w:val="center"/>
          </w:tcPr>
          <w:p>
            <w:pPr>
              <w:spacing w:line="320" w:lineRule="exact"/>
              <w:jc w:val="center"/>
              <w:rPr>
                <w:color w:val="000000"/>
                <w:szCs w:val="21"/>
              </w:rPr>
            </w:pPr>
            <w:r>
              <w:rPr>
                <w:color w:val="000000"/>
                <w:szCs w:val="21"/>
              </w:rPr>
              <w:t>%</w:t>
            </w:r>
          </w:p>
        </w:tc>
        <w:tc>
          <w:tcPr>
            <w:tcW w:w="694" w:type="pct"/>
            <w:shd w:val="clear" w:color="000000" w:fill="FFFFFF"/>
            <w:noWrap w:val="0"/>
            <w:vAlign w:val="center"/>
          </w:tcPr>
          <w:p>
            <w:pPr>
              <w:spacing w:line="320" w:lineRule="exact"/>
              <w:jc w:val="center"/>
              <w:rPr>
                <w:color w:val="000000"/>
                <w:szCs w:val="21"/>
              </w:rPr>
            </w:pPr>
            <w:r>
              <w:rPr>
                <w:color w:val="000000"/>
                <w:szCs w:val="21"/>
              </w:rPr>
              <w:t>≥80</w:t>
            </w:r>
          </w:p>
        </w:tc>
        <w:tc>
          <w:tcPr>
            <w:tcW w:w="270" w:type="pct"/>
            <w:shd w:val="clear" w:color="000000" w:fill="FFFFFF"/>
            <w:noWrap w:val="0"/>
            <w:vAlign w:val="center"/>
          </w:tcPr>
          <w:p>
            <w:pPr>
              <w:spacing w:line="320" w:lineRule="exact"/>
              <w:ind w:left="-105" w:leftChars="-50" w:right="-105" w:rightChars="-50"/>
              <w:jc w:val="center"/>
              <w:rPr>
                <w:color w:val="000000"/>
                <w:szCs w:val="21"/>
              </w:rPr>
            </w:pPr>
            <w:r>
              <w:rPr>
                <w:rFonts w:hAnsi="宋体"/>
                <w:color w:val="000000"/>
                <w:szCs w:val="21"/>
              </w:rPr>
              <w:t>参考性</w:t>
            </w:r>
          </w:p>
        </w:tc>
        <w:tc>
          <w:tcPr>
            <w:tcW w:w="419" w:type="pct"/>
            <w:shd w:val="clear" w:color="000000" w:fill="FFFFFF"/>
            <w:noWrap w:val="0"/>
            <w:vAlign w:val="center"/>
          </w:tcPr>
          <w:p>
            <w:pPr>
              <w:spacing w:line="320" w:lineRule="exact"/>
              <w:jc w:val="center"/>
              <w:rPr>
                <w:color w:val="000000"/>
                <w:szCs w:val="21"/>
              </w:rPr>
            </w:pPr>
            <w:r>
              <w:rPr>
                <w:color w:val="000000"/>
                <w:szCs w:val="21"/>
              </w:rPr>
              <w:t>83</w:t>
            </w:r>
          </w:p>
        </w:tc>
        <w:tc>
          <w:tcPr>
            <w:tcW w:w="663" w:type="pct"/>
            <w:shd w:val="clear" w:color="000000" w:fill="FFFFFF"/>
            <w:noWrap w:val="0"/>
            <w:vAlign w:val="center"/>
          </w:tcPr>
          <w:p>
            <w:pPr>
              <w:spacing w:line="320" w:lineRule="exact"/>
              <w:jc w:val="center"/>
              <w:rPr>
                <w:color w:val="000000"/>
                <w:szCs w:val="21"/>
              </w:rPr>
            </w:pPr>
            <w:r>
              <w:rPr>
                <w:color w:val="000000"/>
                <w:szCs w:val="21"/>
              </w:rPr>
              <w:t>88</w:t>
            </w:r>
          </w:p>
        </w:tc>
        <w:tc>
          <w:tcPr>
            <w:tcW w:w="614" w:type="pct"/>
            <w:shd w:val="clear" w:color="000000" w:fill="FFFFFF"/>
            <w:noWrap w:val="0"/>
            <w:vAlign w:val="center"/>
          </w:tcPr>
          <w:p>
            <w:pPr>
              <w:spacing w:line="320" w:lineRule="exact"/>
              <w:jc w:val="center"/>
              <w:rPr>
                <w:color w:val="000000"/>
                <w:szCs w:val="21"/>
              </w:rPr>
            </w:pPr>
            <w:r>
              <w:rPr>
                <w:color w:val="000000"/>
                <w:szCs w:val="21"/>
              </w:rPr>
              <w:t>≥90</w:t>
            </w:r>
          </w:p>
        </w:tc>
        <w:tc>
          <w:tcPr>
            <w:tcW w:w="358" w:type="pct"/>
            <w:shd w:val="clear" w:color="000000" w:fill="FFFFFF"/>
            <w:noWrap w:val="0"/>
            <w:vAlign w:val="center"/>
          </w:tcPr>
          <w:p>
            <w:pPr>
              <w:spacing w:line="320" w:lineRule="exact"/>
              <w:jc w:val="center"/>
              <w:rPr>
                <w:color w:val="000000"/>
                <w:szCs w:val="21"/>
              </w:rPr>
            </w:pPr>
            <w:r>
              <w:rPr>
                <w:rFonts w:hAnsi="宋体"/>
                <w:color w:val="000000"/>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3" w:type="pct"/>
            <w:vMerge w:val="continue"/>
            <w:shd w:val="clear" w:color="auto" w:fill="auto"/>
            <w:noWrap w:val="0"/>
            <w:vAlign w:val="center"/>
          </w:tcPr>
          <w:p>
            <w:pPr>
              <w:spacing w:line="320" w:lineRule="exact"/>
              <w:jc w:val="center"/>
              <w:rPr>
                <w:color w:val="000000"/>
                <w:szCs w:val="21"/>
              </w:rPr>
            </w:pPr>
          </w:p>
        </w:tc>
        <w:tc>
          <w:tcPr>
            <w:tcW w:w="298" w:type="pct"/>
            <w:vMerge w:val="continue"/>
            <w:shd w:val="clear" w:color="auto" w:fill="auto"/>
            <w:noWrap w:val="0"/>
            <w:vAlign w:val="center"/>
          </w:tcPr>
          <w:p>
            <w:pPr>
              <w:spacing w:line="320" w:lineRule="exact"/>
              <w:jc w:val="center"/>
              <w:rPr>
                <w:color w:val="000000"/>
                <w:szCs w:val="21"/>
              </w:rPr>
            </w:pPr>
          </w:p>
        </w:tc>
        <w:tc>
          <w:tcPr>
            <w:tcW w:w="248" w:type="pct"/>
            <w:shd w:val="clear" w:color="000000" w:fill="FFFFFF"/>
            <w:noWrap w:val="0"/>
            <w:vAlign w:val="center"/>
          </w:tcPr>
          <w:p>
            <w:pPr>
              <w:spacing w:line="320" w:lineRule="exact"/>
              <w:jc w:val="center"/>
              <w:rPr>
                <w:color w:val="000000"/>
                <w:szCs w:val="21"/>
              </w:rPr>
            </w:pPr>
            <w:r>
              <w:rPr>
                <w:color w:val="000000"/>
                <w:szCs w:val="21"/>
              </w:rPr>
              <w:t>41</w:t>
            </w:r>
          </w:p>
        </w:tc>
        <w:tc>
          <w:tcPr>
            <w:tcW w:w="814" w:type="pct"/>
            <w:shd w:val="clear" w:color="000000" w:fill="FFFFFF"/>
            <w:noWrap w:val="0"/>
            <w:vAlign w:val="center"/>
          </w:tcPr>
          <w:p>
            <w:pPr>
              <w:spacing w:line="320" w:lineRule="exact"/>
              <w:jc w:val="center"/>
              <w:rPr>
                <w:color w:val="000000"/>
                <w:szCs w:val="21"/>
              </w:rPr>
            </w:pPr>
            <w:r>
              <w:rPr>
                <w:rFonts w:hAnsi="宋体"/>
                <w:color w:val="000000"/>
                <w:szCs w:val="21"/>
              </w:rPr>
              <w:t>公众对生态文明建设的参与度</w:t>
            </w:r>
          </w:p>
        </w:tc>
        <w:tc>
          <w:tcPr>
            <w:tcW w:w="248" w:type="pct"/>
            <w:shd w:val="clear" w:color="000000" w:fill="FFFFFF"/>
            <w:noWrap w:val="0"/>
            <w:vAlign w:val="center"/>
          </w:tcPr>
          <w:p>
            <w:pPr>
              <w:spacing w:line="320" w:lineRule="exact"/>
              <w:jc w:val="center"/>
              <w:rPr>
                <w:color w:val="000000"/>
                <w:szCs w:val="21"/>
              </w:rPr>
            </w:pPr>
            <w:r>
              <w:rPr>
                <w:color w:val="000000"/>
                <w:szCs w:val="21"/>
              </w:rPr>
              <w:t>%</w:t>
            </w:r>
          </w:p>
        </w:tc>
        <w:tc>
          <w:tcPr>
            <w:tcW w:w="694" w:type="pct"/>
            <w:shd w:val="clear" w:color="000000" w:fill="FFFFFF"/>
            <w:noWrap w:val="0"/>
            <w:vAlign w:val="center"/>
          </w:tcPr>
          <w:p>
            <w:pPr>
              <w:spacing w:line="320" w:lineRule="exact"/>
              <w:jc w:val="center"/>
              <w:rPr>
                <w:color w:val="000000"/>
                <w:szCs w:val="21"/>
              </w:rPr>
            </w:pPr>
            <w:r>
              <w:rPr>
                <w:color w:val="000000"/>
                <w:szCs w:val="21"/>
              </w:rPr>
              <w:t>≥80</w:t>
            </w:r>
          </w:p>
        </w:tc>
        <w:tc>
          <w:tcPr>
            <w:tcW w:w="270" w:type="pct"/>
            <w:shd w:val="clear" w:color="000000" w:fill="FFFFFF"/>
            <w:noWrap w:val="0"/>
            <w:vAlign w:val="center"/>
          </w:tcPr>
          <w:p>
            <w:pPr>
              <w:spacing w:line="320" w:lineRule="exact"/>
              <w:ind w:left="-105" w:leftChars="-50" w:right="-105" w:rightChars="-50"/>
              <w:jc w:val="center"/>
              <w:rPr>
                <w:color w:val="000000"/>
                <w:szCs w:val="21"/>
              </w:rPr>
            </w:pPr>
            <w:r>
              <w:rPr>
                <w:rFonts w:hAnsi="宋体"/>
                <w:color w:val="000000"/>
                <w:szCs w:val="21"/>
              </w:rPr>
              <w:t>参考性</w:t>
            </w:r>
          </w:p>
        </w:tc>
        <w:tc>
          <w:tcPr>
            <w:tcW w:w="419" w:type="pct"/>
            <w:shd w:val="clear" w:color="000000" w:fill="FFFFFF"/>
            <w:noWrap w:val="0"/>
            <w:vAlign w:val="center"/>
          </w:tcPr>
          <w:p>
            <w:pPr>
              <w:spacing w:line="320" w:lineRule="exact"/>
              <w:jc w:val="center"/>
              <w:rPr>
                <w:color w:val="000000"/>
                <w:szCs w:val="21"/>
              </w:rPr>
            </w:pPr>
            <w:r>
              <w:rPr>
                <w:color w:val="000000"/>
                <w:szCs w:val="21"/>
              </w:rPr>
              <w:t>89</w:t>
            </w:r>
          </w:p>
        </w:tc>
        <w:tc>
          <w:tcPr>
            <w:tcW w:w="663" w:type="pct"/>
            <w:shd w:val="clear" w:color="000000" w:fill="FFFFFF"/>
            <w:noWrap w:val="0"/>
            <w:vAlign w:val="center"/>
          </w:tcPr>
          <w:p>
            <w:pPr>
              <w:spacing w:line="320" w:lineRule="exact"/>
              <w:jc w:val="center"/>
              <w:rPr>
                <w:color w:val="000000"/>
                <w:szCs w:val="21"/>
              </w:rPr>
            </w:pPr>
            <w:r>
              <w:rPr>
                <w:color w:val="000000"/>
                <w:szCs w:val="21"/>
              </w:rPr>
              <w:t>93</w:t>
            </w:r>
          </w:p>
        </w:tc>
        <w:tc>
          <w:tcPr>
            <w:tcW w:w="614" w:type="pct"/>
            <w:shd w:val="clear" w:color="000000" w:fill="FFFFFF"/>
            <w:noWrap w:val="0"/>
            <w:vAlign w:val="center"/>
          </w:tcPr>
          <w:p>
            <w:pPr>
              <w:spacing w:line="320" w:lineRule="exact"/>
              <w:jc w:val="center"/>
              <w:rPr>
                <w:color w:val="000000"/>
                <w:szCs w:val="21"/>
              </w:rPr>
            </w:pPr>
            <w:r>
              <w:rPr>
                <w:color w:val="000000"/>
                <w:szCs w:val="21"/>
              </w:rPr>
              <w:t>≥95</w:t>
            </w:r>
          </w:p>
        </w:tc>
        <w:tc>
          <w:tcPr>
            <w:tcW w:w="358" w:type="pct"/>
            <w:shd w:val="clear" w:color="000000" w:fill="FFFFFF"/>
            <w:noWrap w:val="0"/>
            <w:vAlign w:val="center"/>
          </w:tcPr>
          <w:p>
            <w:pPr>
              <w:spacing w:line="320" w:lineRule="exact"/>
              <w:jc w:val="center"/>
              <w:rPr>
                <w:color w:val="000000"/>
                <w:szCs w:val="21"/>
              </w:rPr>
            </w:pPr>
            <w:r>
              <w:rPr>
                <w:rFonts w:hAnsi="宋体"/>
                <w:color w:val="000000"/>
                <w:szCs w:val="21"/>
              </w:rPr>
              <w:t>达标</w:t>
            </w:r>
          </w:p>
        </w:tc>
      </w:tr>
    </w:tbl>
    <w:p>
      <w:pPr>
        <w:pStyle w:val="5"/>
        <w:overflowPunct w:val="0"/>
        <w:autoSpaceDE w:val="0"/>
        <w:autoSpaceDN w:val="0"/>
        <w:spacing w:line="440" w:lineRule="exact"/>
        <w:ind w:firstLine="0" w:firstLineChars="0"/>
        <w:rPr>
          <w:rFonts w:eastAsia="方正仿宋_GBK"/>
          <w:color w:val="000000"/>
          <w:sz w:val="24"/>
          <w:szCs w:val="21"/>
        </w:rPr>
      </w:pPr>
      <w:r>
        <w:rPr>
          <w:rFonts w:eastAsia="方正仿宋_GBK"/>
          <w:color w:val="000000"/>
          <w:sz w:val="24"/>
          <w:szCs w:val="21"/>
        </w:rPr>
        <w:t>注：指标依据生态环境部发布的《</w:t>
      </w:r>
      <w:bookmarkStart w:id="51" w:name="_Hlk114668759"/>
      <w:r>
        <w:rPr>
          <w:rFonts w:eastAsia="方正仿宋_GBK"/>
          <w:color w:val="000000"/>
          <w:sz w:val="24"/>
          <w:szCs w:val="21"/>
        </w:rPr>
        <w:t>国家生态文明建设示范区建设指标</w:t>
      </w:r>
      <w:bookmarkEnd w:id="51"/>
      <w:r>
        <w:rPr>
          <w:rFonts w:eastAsia="方正仿宋_GBK"/>
          <w:color w:val="000000"/>
          <w:sz w:val="24"/>
          <w:szCs w:val="21"/>
        </w:rPr>
        <w:t>》（2021年修订版）规定的指标项。</w:t>
      </w:r>
    </w:p>
    <w:p>
      <w:pPr>
        <w:pStyle w:val="5"/>
        <w:ind w:firstLine="480"/>
        <w:rPr>
          <w:rFonts w:hint="eastAsia"/>
          <w:color w:val="000000"/>
          <w:sz w:val="24"/>
          <w:szCs w:val="21"/>
        </w:rPr>
      </w:pPr>
    </w:p>
    <w:p>
      <w:pPr>
        <w:pStyle w:val="5"/>
        <w:ind w:firstLine="480"/>
        <w:rPr>
          <w:color w:val="000000"/>
          <w:sz w:val="24"/>
          <w:szCs w:val="21"/>
        </w:rPr>
      </w:pPr>
    </w:p>
    <w:bookmarkEnd w:id="49"/>
    <w:p>
      <w:pPr>
        <w:pStyle w:val="5"/>
        <w:ind w:firstLine="480"/>
        <w:rPr>
          <w:color w:val="000000"/>
          <w:sz w:val="24"/>
          <w:szCs w:val="21"/>
        </w:rPr>
        <w:sectPr>
          <w:pgSz w:w="16838" w:h="11906" w:orient="landscape"/>
          <w:pgMar w:top="1531" w:right="1418" w:bottom="1531" w:left="1418" w:header="709" w:footer="1361" w:gutter="0"/>
          <w:cols w:space="425" w:num="1"/>
          <w:docGrid w:type="lines" w:linePitch="381" w:charSpace="0"/>
        </w:sectPr>
      </w:pPr>
    </w:p>
    <w:p>
      <w:pPr>
        <w:overflowPunct w:val="0"/>
        <w:autoSpaceDE w:val="0"/>
        <w:autoSpaceDN w:val="0"/>
        <w:adjustRightInd w:val="0"/>
        <w:snapToGrid w:val="0"/>
        <w:spacing w:line="570" w:lineRule="exact"/>
        <w:ind w:firstLine="641"/>
        <w:rPr>
          <w:rFonts w:eastAsia="方正黑体_GBK"/>
          <w:color w:val="000000"/>
          <w:sz w:val="32"/>
          <w:szCs w:val="32"/>
        </w:rPr>
      </w:pPr>
      <w:bookmarkStart w:id="52" w:name="_Toc79337463"/>
      <w:bookmarkEnd w:id="52"/>
      <w:bookmarkStart w:id="53" w:name="_Toc114438123"/>
      <w:bookmarkStart w:id="54" w:name="_Toc119448375"/>
      <w:r>
        <w:rPr>
          <w:rFonts w:eastAsia="方正黑体_GBK"/>
          <w:color w:val="000000"/>
          <w:sz w:val="32"/>
          <w:szCs w:val="32"/>
        </w:rPr>
        <w:t>三、</w:t>
      </w:r>
      <w:bookmarkEnd w:id="53"/>
      <w:bookmarkStart w:id="55" w:name="_Hlk120019884"/>
      <w:r>
        <w:rPr>
          <w:rFonts w:eastAsia="方正黑体_GBK"/>
          <w:color w:val="000000"/>
          <w:sz w:val="32"/>
          <w:szCs w:val="32"/>
        </w:rPr>
        <w:t>建立健全生态文明制度，高起点保障美丽常州建设</w:t>
      </w:r>
      <w:bookmarkEnd w:id="54"/>
      <w:bookmarkEnd w:id="55"/>
    </w:p>
    <w:p>
      <w:pPr>
        <w:overflowPunct w:val="0"/>
        <w:autoSpaceDE w:val="0"/>
        <w:autoSpaceDN w:val="0"/>
        <w:adjustRightInd w:val="0"/>
        <w:snapToGrid w:val="0"/>
        <w:spacing w:line="570" w:lineRule="exact"/>
        <w:ind w:firstLine="641"/>
        <w:rPr>
          <w:rFonts w:eastAsia="方正楷体_GBK"/>
          <w:color w:val="000000"/>
          <w:sz w:val="32"/>
          <w:szCs w:val="32"/>
        </w:rPr>
      </w:pPr>
      <w:bookmarkStart w:id="56" w:name="_Toc119448376"/>
      <w:bookmarkStart w:id="57" w:name="_Toc114438124"/>
      <w:r>
        <w:rPr>
          <w:rFonts w:eastAsia="方正楷体_GBK"/>
          <w:color w:val="000000"/>
          <w:sz w:val="32"/>
          <w:szCs w:val="32"/>
        </w:rPr>
        <w:t>（一）健全生态环境保护制度</w:t>
      </w:r>
      <w:bookmarkEnd w:id="56"/>
      <w:bookmarkEnd w:id="57"/>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加强生态环境保护立法</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推进水生态环境、大气环境、固废领域等生态环境保护领域的立法，提高污染防治法治化水平。加快《常州市水生态环境保护条例》《常州市河道管理条例》《常州市生活垃圾分类管理条例》等立法进程，严格执行《常州市天目湖保护条例》《常州市扬尘污染防治管理办法》，为高标准建设长三角生态中轴夯实生态基底。拓展社会公众参与立法的途径和方式，发挥公众在地方立法工作中的重要作用。</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严格落实规划环境影响评价制度</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严格执行规划环评制度，涉及土地、区域、流域开发建设利用的规划，编写有关环境影响的章节或说明。涉及工业、农业、畜牧业、林业、能源、水利、交通、城市建设、旅游、自然资源开发的有关专项规划，编写环境影响报告书。对已经批准的产业园区规划，在实施范围、适用期限、规模、结构和布局等方面有重大调整的，及时重新开展环境影响评价，规划实施过程中组织开展环境影响跟踪评价工作。</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落实污染物排放许可制度</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落实《排污许可管理条例》，深入推进排污许可证核发“全覆盖”，及时开展《固定污染源排污许可分类管理名录》中新增行业的排污许可证核发和排污登记工作。落实固定污染源排污许可“一证式”管理实施细则，推动排污许可与环境执法、环境监测、总量控制、排污权交易等环境管理制度有机衔接。加强排污许可专项执法，严格执行重点排污企业环境信息强制公开制度。</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4</w:t>
      </w:r>
      <w:r>
        <w:rPr>
          <w:rFonts w:hint="eastAsia" w:eastAsia="方正仿宋_GBK"/>
          <w:color w:val="000000"/>
          <w:sz w:val="32"/>
          <w:szCs w:val="32"/>
        </w:rPr>
        <w:t xml:space="preserve">. </w:t>
      </w:r>
      <w:r>
        <w:rPr>
          <w:rFonts w:eastAsia="方正仿宋_GBK"/>
          <w:color w:val="000000"/>
          <w:sz w:val="32"/>
          <w:szCs w:val="32"/>
        </w:rPr>
        <w:t>实施园区污染物限值限量管理制度</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以10个省级以上工业园区（集中区）为重点，实施污染物排放限值限量管理，建立健全园区生态环境质量监测监控体系、园区企业污染物排放在线监测系统，合理确定园区各类污染物允许排放总量，推动园区削减污染物排放总量，改善园区环境质量。2023年全面监测、科学核算园区环境质量、排污总量，推动核算结果应用；2024年在其他各类工业园区（集中区）推广普及。</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5</w:t>
      </w:r>
      <w:r>
        <w:rPr>
          <w:rFonts w:hint="eastAsia" w:eastAsia="方正仿宋_GBK"/>
          <w:color w:val="000000"/>
          <w:sz w:val="32"/>
          <w:szCs w:val="32"/>
        </w:rPr>
        <w:t xml:space="preserve">. </w:t>
      </w:r>
      <w:r>
        <w:rPr>
          <w:rFonts w:eastAsia="方正仿宋_GBK"/>
          <w:color w:val="000000"/>
          <w:sz w:val="32"/>
          <w:szCs w:val="32"/>
        </w:rPr>
        <w:t>健全园区三级防控体系</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建立健全化工园区三级防控制度，落实企业、园区突发环境事故责任落实。鼓励园区内所有企业设置事故应急池，</w:t>
      </w:r>
      <w:bookmarkStart w:id="58" w:name="_Hlk122952685"/>
      <w:r>
        <w:rPr>
          <w:rFonts w:eastAsia="方正仿宋_GBK"/>
          <w:color w:val="000000"/>
          <w:sz w:val="32"/>
          <w:szCs w:val="32"/>
        </w:rPr>
        <w:t>企业雨水（清下水）排口设置监管部门控制的闸阀</w:t>
      </w:r>
      <w:bookmarkEnd w:id="58"/>
      <w:r>
        <w:rPr>
          <w:rFonts w:eastAsia="方正仿宋_GBK"/>
          <w:color w:val="000000"/>
          <w:sz w:val="32"/>
          <w:szCs w:val="32"/>
        </w:rPr>
        <w:t>。构建园区公共应急池及雨水管网公共空间，确保事故废水不出园区。充分利用园区内现有河道，形成“水环境安全缓冲区”，确保事故废水不进入园区外重要敏感水体。建设智能化监测监控平台，提升园区智能化监测水平。</w:t>
      </w:r>
    </w:p>
    <w:p>
      <w:pPr>
        <w:overflowPunct w:val="0"/>
        <w:autoSpaceDE w:val="0"/>
        <w:autoSpaceDN w:val="0"/>
        <w:adjustRightInd w:val="0"/>
        <w:snapToGrid w:val="0"/>
        <w:spacing w:line="570" w:lineRule="exact"/>
        <w:ind w:firstLine="641"/>
        <w:rPr>
          <w:rFonts w:eastAsia="方正楷体_GBK"/>
          <w:color w:val="000000"/>
          <w:sz w:val="32"/>
          <w:szCs w:val="32"/>
        </w:rPr>
      </w:pPr>
      <w:bookmarkStart w:id="59" w:name="_Toc119448377"/>
      <w:bookmarkStart w:id="60" w:name="_Toc114438125"/>
      <w:r>
        <w:rPr>
          <w:rFonts w:eastAsia="方正楷体_GBK"/>
          <w:color w:val="000000"/>
          <w:sz w:val="32"/>
          <w:szCs w:val="32"/>
        </w:rPr>
        <w:t>（二）健全资源高效利用制度</w:t>
      </w:r>
      <w:bookmarkEnd w:id="59"/>
      <w:bookmarkEnd w:id="60"/>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严格落实清洁低碳制度</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贯彻实施能源消费总量和强度“双控”制度，科学分解能耗增量和能耗强度目标，开展目标责任评价考核；实施碳排放“双控”制度，按照江苏省碳排放控制目标，确立本市碳达峰行动方案；严格实施强制性清洁生产审核，压实企业实施清洁生产审核的主体责任；固定资产投资项目严格执行节能审查制度，未经审查，一律不得开工建设，其他项目可参考执行，从源头控制“两高项目”，在省级以上开发区全面推行区域能评方案；发挥市场配置能源资源的决定性作用，切实推行重大项目用能权、用煤权交易、碳排放权交易机制；严格落实高耗能行业的产能置换实施办法，重点推进中天钢铁集团（南通）产能置换方案实施到位。</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健全土地集约和保护制度</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健全以“亩均效益”为导向的资源要素优化配置机制，探索建立产业项目用地评审决策机制，严格落实建设用地“合同+协议”管理制度。加强城镇土地集约利用。有序推进低效城镇用地再开发，落实《常州市沿江关闭腾退化工企业用地资源整合利用试点工作方案》，探索关闭腾退化工企业用地再开发利用机制，推动建设用地规模指标异地调剂政策落地，引导化工企业腾退用地空间置换。</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实施最严格的水资源管理制度</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强化用水总量和强度双控，严格用水效率控制红线管理和用水定额管理，鼓励企业实行节水技术改造和排污许可管理制度，到2025年，全市用水总量、万元GDP用水量下降率完成省考核目标。探索农业水价综合改革，降低高耗水农作物种植比例，推广农作物节水抗旱、应用水肥一体化、灌溉系统水量实施调控等先进技术，实现高效节水灌溉，到2030年，灌溉水利用系数不低于0.69。</w:t>
      </w:r>
    </w:p>
    <w:p>
      <w:pPr>
        <w:overflowPunct w:val="0"/>
        <w:autoSpaceDE w:val="0"/>
        <w:autoSpaceDN w:val="0"/>
        <w:adjustRightInd w:val="0"/>
        <w:snapToGrid w:val="0"/>
        <w:spacing w:line="570" w:lineRule="exact"/>
        <w:ind w:firstLine="641"/>
        <w:rPr>
          <w:rFonts w:eastAsia="方正楷体_GBK"/>
          <w:color w:val="000000"/>
          <w:sz w:val="32"/>
          <w:szCs w:val="32"/>
        </w:rPr>
      </w:pPr>
      <w:bookmarkStart w:id="61" w:name="_Toc114438126"/>
      <w:bookmarkStart w:id="62" w:name="_Toc119448378"/>
      <w:r>
        <w:rPr>
          <w:rFonts w:eastAsia="方正楷体_GBK"/>
          <w:color w:val="000000"/>
          <w:sz w:val="32"/>
          <w:szCs w:val="32"/>
        </w:rPr>
        <w:t>（三）健全生态保护和修复制度</w:t>
      </w:r>
      <w:bookmarkEnd w:id="61"/>
      <w:bookmarkEnd w:id="62"/>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建立生态环境承载力约束机制</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完善“三线一单”生态环境分区管控体系，衔接国土空间规划分区和用途管制要求。落实以环评制度为主体的源头预防体系，严格规划环评审查和项目环评准入。配合开展国土空间规划环境影响评价，将生态环境基础设施“图斑”纳入国土空间规划体系，保障生态环境基础设施建设用地。发挥园区规划环评引领作用，强化规划环评与项目环评、环评与排污许可的联动机制，优化小微企业项目环评管理。落实产业准入负面清单，坚决遏制“两高”项目盲目发展。</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完善生态环境保护补偿制度</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聚焦重要生态环境要素，完善水流、渔业、森林、耕地、农业绿色发展、湿地等生态环境保护补偿制度。加大纵向补偿力度，突出补偿重点。探索建立补偿资金与破坏生态环境相关产业逆向关联机制，减少对高耗能、高污染等破坏生态环境相关产业的补偿力度。根据生态效益外溢性、生态功能重要性、生态环境敏感性和脆弱性等特点实施差异化补偿。创新横向生态保护补偿机制，探索依据水量、水质等要素开展流（区）域交界断面生态保护补偿。鼓励县区开展大气横向生态保护补偿，科学确定考核因子和补偿标准。优化生态补偿资金使用管理制度，引导生态补偿资金向环境敏感区倾斜，提高生态保护者的积极性和主动参与度，构建与地方经济发展水平相适应、相协调、相促进的生态保护补偿机制。修订出台《常州市水环境区域补偿工作方案》。</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完善生态环境损害赔偿制度</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推动生态环境损害赔偿司法专业化，完善鉴定评估管理与技术体系、资金保障及运行机制；深化环境信息依法披露制度改革。加强部门协作，积极推动生态环境、自然资源等相关行政机关与检察机关建立常态化的线索双向移送机制，实现环境公益诉讼与生态环境损害赔偿制度的有效衔接。建立健全环境事故处置和损害恢复机制，完善“污染者付费+第三方治理”制度体系，由生态环境损害赔偿义务人组织开展修复受损的生态环境修复。强化生态损害赔偿执行力度，探索将环境损害纳入全市经济社会发展评价体系，加强生态环境修复赔偿资金管理。</w:t>
      </w:r>
    </w:p>
    <w:p>
      <w:pPr>
        <w:overflowPunct w:val="0"/>
        <w:autoSpaceDE w:val="0"/>
        <w:autoSpaceDN w:val="0"/>
        <w:adjustRightInd w:val="0"/>
        <w:snapToGrid w:val="0"/>
        <w:spacing w:line="570" w:lineRule="exact"/>
        <w:ind w:firstLine="641"/>
        <w:rPr>
          <w:rFonts w:eastAsia="方正楷体_GBK"/>
          <w:color w:val="000000"/>
          <w:sz w:val="32"/>
          <w:szCs w:val="32"/>
        </w:rPr>
      </w:pPr>
      <w:bookmarkStart w:id="63" w:name="_Toc119448379"/>
      <w:bookmarkStart w:id="64" w:name="_Toc114438127"/>
      <w:r>
        <w:rPr>
          <w:rFonts w:eastAsia="方正楷体_GBK"/>
          <w:color w:val="000000"/>
          <w:sz w:val="32"/>
          <w:szCs w:val="32"/>
        </w:rPr>
        <w:t>（四）健全生态环境保护责任制度</w:t>
      </w:r>
      <w:bookmarkEnd w:id="63"/>
      <w:bookmarkEnd w:id="64"/>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健全领导责任体系</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落实党委政府责任。认真贯彻执行党中央、国务院、省委、省政府各项决策部署，建立生态环境保护委员会及生态文明建设专职协调推进机构，制定实施最严格的生态环境保护工作责任清单。进一步完善与优化生态文明建设评价考核制度，强化生态环境保护、自然资源管控、生态空间管控、减污降碳等方面的约束性指标管理。深化生态环境保护督查点评机制。严格生态环境损害责任追究和赔偿制度，修订并严格执行《常州市生态环境保护工作责任规定（试行）》，明确生态环境保护责任清单，细化完善配套政策措施，推进各项任务落实。完善领导干部自然资源资产离任审计制度，开展常州市自然资源负债表编制工作，完善常州市领导干部自然资源资产离任审计技术体系、自然资源资产指标考核体系和自然资源资产离任审计工作架构，建立健全部门间协作机制，提升审计项目组织实施的规范性、深入性和系统性。</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健全企业主体责任体系</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加强依法持证排污、按证排污管理。按规定完成排污许可证的核发、登记工作。强化治污能力建设。指导企业制订环境管理清单，积极改造提升污染治理设施。推广“环保管家”制度。通过市场化手段和激励措施，加快推进排污企业安装使用在线监测监控设备。推行统一的第三方运维，坚决杜绝治理效果和监测数据造假。落实生产者责任延伸制度。公开环境治理信息。重点排污单位依法公开排放的主要污染物名称、排放方式、执行标准、排放浓度、排放总量等情况，以及污染防治设施建设运行情况等，对信息真实性负责。</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健全长江岸线保护责任体系</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落实《中华人民共和国长江保护法》，制定《常州市长江岸线保护利用规划》，明确长江岸线保护主体责任，开展防洪安全、饮用水水源地安全、港口船舶污染、非法码头、规范入江排污口等专项执法和联合执法行动，建立健全长江岸线保护巡查工作机制和联席会议制度，统筹协调长江岸线保护工作的重大事项，制定长江岸线保护年度计划，加大对未依法批准使用长江岸线、不依法履行监督职责等行为的惩罚力度。</w:t>
      </w:r>
    </w:p>
    <w:p>
      <w:pPr>
        <w:overflowPunct w:val="0"/>
        <w:autoSpaceDE w:val="0"/>
        <w:autoSpaceDN w:val="0"/>
        <w:adjustRightInd w:val="0"/>
        <w:snapToGrid w:val="0"/>
        <w:spacing w:line="570" w:lineRule="exact"/>
        <w:ind w:firstLine="641"/>
        <w:rPr>
          <w:rFonts w:eastAsia="方正楷体_GBK"/>
          <w:color w:val="000000"/>
          <w:sz w:val="32"/>
          <w:szCs w:val="32"/>
        </w:rPr>
      </w:pPr>
      <w:r>
        <w:rPr>
          <w:rFonts w:eastAsia="方正楷体_GBK"/>
          <w:color w:val="000000"/>
          <w:sz w:val="32"/>
          <w:szCs w:val="32"/>
        </w:rPr>
        <w:t>（五）建立健全生态产品价值实现机制</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开展生态产品调查</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建立生态产品调查监测机制，摸清全市生态产品价值底数，有序推进全市自然资源资产统一确权登记，实现自然资源资产确权登记全覆盖。加快推进登记信息统一管理，依托自然资源统一确权登记明确生态产品权责归属。开展生态产品信息普查监测，发挥大数据平台综合效用，开展生态产品基础信息调查监测，摸清全市各类生态产品数量、质量等底数。建立生态产品动态监测制度，强化重要生态功能区、生态敏感区及各类生态空间管控区域的生态产品监测。</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推进生态产品价值核算结果应用</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开展生态产品价值核算。因地制宜开展行政区域单元生态产品总值、特定地域单元生态产品价值核算，推进跨区域生态产品总值核算或重要生态功能地域单元生态产品价值核算。积极探索各类生态产品价值核算结果的应用场景，推进生态产品价值核算结果在政府决策和绩效考核评价、编制规划、实施工程项目建设和后评价时的应用，促进生态产品保值增值。推动价值核算结果在生态保护补偿、生态环境损害赔偿、经营开发融资、生态资源权益交易、资金安排等方面的应用，建立完善排污权、碳排放权、用能权、水权等交易制度，探索纳入环境污染责任认定、企业信用评价、绿色信贷发放等，促进相关服务业及新业态发展。</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健全生态产品保护补偿机制</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完善纵向生态保护补偿制度，完善重点生态功能区转移支付资金分配机制。鼓励地方政府在依法依规前提下统筹生态领域转移支付资金，通过设立市场化产业发展基金等方式，支持基于生态环境系统性保护修复的生态产品价值实现工程建设。完善横向生态保护补偿机制，支持在符合条件的重点流域依据出入境断面水量和水质监测结果等开展横向生态保护补偿，探索推行污水资源化利用激励措施、支持优质优价再生水交易。健全生态环境损害赔偿制度，结合生态产品价值核算规范和核算结果，开展生态环境损害评估，健全生态环境损害鉴定评估方法和实施机制。推进生态环境损害成本内部化，加强生态环境修复与损害赔偿的执行和监督，完善生态环境损害行政执法与司法衔接机制，提高破坏生态环境的违法成本。完善污水、垃圾处理收费机制，合理制定和调整收费标准。</w:t>
      </w:r>
    </w:p>
    <w:p>
      <w:pPr>
        <w:overflowPunct w:val="0"/>
        <w:autoSpaceDE w:val="0"/>
        <w:autoSpaceDN w:val="0"/>
        <w:adjustRightInd w:val="0"/>
        <w:snapToGrid w:val="0"/>
        <w:spacing w:line="570" w:lineRule="exact"/>
        <w:ind w:firstLine="641"/>
        <w:rPr>
          <w:rFonts w:eastAsia="方正楷体_GBK"/>
          <w:color w:val="000000"/>
          <w:sz w:val="32"/>
          <w:szCs w:val="32"/>
        </w:rPr>
      </w:pPr>
      <w:bookmarkStart w:id="65" w:name="_Toc119448380"/>
      <w:bookmarkStart w:id="66" w:name="_Toc114438128"/>
      <w:r>
        <w:rPr>
          <w:rFonts w:eastAsia="方正楷体_GBK"/>
          <w:color w:val="000000"/>
          <w:sz w:val="32"/>
          <w:szCs w:val="32"/>
        </w:rPr>
        <w:t>（六）建立健全现代环境治理体系</w:t>
      </w:r>
      <w:bookmarkEnd w:id="65"/>
      <w:bookmarkEnd w:id="66"/>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完善监管体制机制</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完善园区限值监测监控网络体系建设。实施10个省级及以上工业园区（集中区）监测监控能力建设。完善大气、水、污染源自动监测监控能力建设，实施水环境监测微站、细颗粒物与臭氧监测站点等。推进环境监管执法能力建设。制定全市行政处罚自由裁量规定，规范使用智慧环境执法系统。充分运用自动监测监控设施，提高“非现场、不接触”的执法比重，提高监管的科技含量和效率。推动排污许可“一证式”管理。组织开展基于排污许可证的监管、监测、监察“三监”联动试点，推动重点行业环境影响评价、排污许可、监管执法全闭环管理。构建以排污许可制为核心的固定污染源监管制度体系，试点开展基于水生态环境质量的许可排放量核定试点研究，组织开展温室气体环境管理与排污许可制度衔接试点研究，组织完善移动执法平台和排污许可APP试点。落实污染防治区域联动机制。积极参与长三角区域大气污染防治联防联控协作，完善区域环境风险评估制度，完善重污染天气应急机制。不断完善水污染事故跨界区域联动协作机制，探索应用跨界水污染事故信息共享与管理平台。</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健全环境治理市场体系</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强化环保产业支撑。充分发挥常州市装备制造业的优势，围绕推动传统产业绿色转型升级，在钢铁、印染等重点行业培育一批绿色龙头企业，扶持一批专特优精中小企业。积极培育具有国际竞争力的环保产业园区，打造环保产业的常州品牌。支持环保产业企业发展壮大，为重点领域提供系统解决方案和技术支撑。创新环境治理模式。积极开展生态环境导向开发（EOD）项目试点，形成可复制、可推广的生态环境治理创新模式；推广建设工业、农业和服务业“绿岛”建设；推进落实“政府补贴+第三方治理+税收优惠”联动机制，推动重点行业企业治污设施更新换代。大力推行环境污染第三方治理，探索统一治理的一体化服务模式。完善价格收费机制。推进落实有利于绿色发展的价格政策体系。严格落实“谁污染、谁付费”的政策导向，深入践行固体废物处置、污水垃圾处理、节水节能、大气污染治理等重点领域的价格形成机制。落实差别化电价、水价政策。</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健全环境治理信用体系</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建立健全环境治理政务失信记录，依法纳入政务失信记录并归集至相关信用信息共享平台。完善企业环保信用评价制度，依据评价结果实施分级分类监管。将环境违法企业违法信息记入信用记录，依法依规纳入信用信息共享平台，向社会公开。建立完善上市公司和发债企业强制性环境治理信息披露制度。开展“第三方”服务信用监管。积极开展环境服务机构及从业人员的诚信建设，强化生态环境领域“第三方”信用监管，落实生态环境领域“第三方”服务机构及从业人员信用监管制度。</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4</w:t>
      </w:r>
      <w:r>
        <w:rPr>
          <w:rFonts w:hint="eastAsia" w:eastAsia="方正仿宋_GBK"/>
          <w:color w:val="000000"/>
          <w:sz w:val="32"/>
          <w:szCs w:val="32"/>
        </w:rPr>
        <w:t xml:space="preserve">. </w:t>
      </w:r>
      <w:r>
        <w:rPr>
          <w:rFonts w:eastAsia="方正仿宋_GBK"/>
          <w:color w:val="000000"/>
          <w:sz w:val="32"/>
          <w:szCs w:val="32"/>
        </w:rPr>
        <w:t>健全财税与金融支持</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落实生态环境领域省与市县财政事权和支出责任划分改革方案，积极争取上级专项资金支持，各级政府持续加大生态文明建设和生态环境保护财政经费投入力度，建立并完善常态化、稳定的生态环境治理财政资金投入机制。研究制订有利于推进产业结构、能源结构、运输结构和用地结构调整优化的相关政策。严格执行环境保护税法，促进企业减少污染物排放。落实好现行促进环境保护和污染防治的税收优惠政策。完善金融扶持，鼓励商业银行开发绿色金融产品，加大对企业节能减排、污染治理的信贷支持。鼓励各辖市（区）在省下达的本地区政府专项债务额度内申请发行专项债券用于符合条件的环境基础设施项目建设，支持符合条件的绿色企业上市和再融资。推进落实排污权和碳排放权抵押融资，扩大“环保贷”范围，帮助企业解决环保项目融资难、融资贵问题。大力发展绿色金融，实施绿色债券贴息、绿色企业发行上市奖励、绿色担保奖补、环境污染责任保险保费补贴等政策。</w:t>
      </w:r>
    </w:p>
    <w:p>
      <w:pPr>
        <w:overflowPunct w:val="0"/>
        <w:autoSpaceDE w:val="0"/>
        <w:autoSpaceDN w:val="0"/>
        <w:adjustRightInd w:val="0"/>
        <w:snapToGrid w:val="0"/>
        <w:spacing w:line="570" w:lineRule="exact"/>
        <w:ind w:firstLine="641"/>
        <w:rPr>
          <w:rFonts w:eastAsia="方正黑体_GBK"/>
          <w:color w:val="000000"/>
          <w:sz w:val="32"/>
          <w:szCs w:val="32"/>
        </w:rPr>
      </w:pPr>
      <w:bookmarkStart w:id="67" w:name="_Toc114438129"/>
      <w:bookmarkStart w:id="68" w:name="_Toc119448381"/>
      <w:r>
        <w:rPr>
          <w:rFonts w:eastAsia="方正黑体_GBK"/>
          <w:color w:val="000000"/>
          <w:sz w:val="32"/>
          <w:szCs w:val="32"/>
        </w:rPr>
        <w:t>四、</w:t>
      </w:r>
      <w:bookmarkEnd w:id="67"/>
      <w:bookmarkStart w:id="69" w:name="_Hlk120020059"/>
      <w:r>
        <w:rPr>
          <w:rFonts w:eastAsia="方正黑体_GBK"/>
          <w:color w:val="000000"/>
          <w:sz w:val="32"/>
          <w:szCs w:val="32"/>
        </w:rPr>
        <w:t>优先保障生态环境安全，高水平建设长三角生态中轴</w:t>
      </w:r>
      <w:bookmarkEnd w:id="68"/>
      <w:bookmarkEnd w:id="69"/>
    </w:p>
    <w:p>
      <w:pPr>
        <w:overflowPunct w:val="0"/>
        <w:autoSpaceDE w:val="0"/>
        <w:autoSpaceDN w:val="0"/>
        <w:adjustRightInd w:val="0"/>
        <w:snapToGrid w:val="0"/>
        <w:spacing w:line="570" w:lineRule="exact"/>
        <w:ind w:firstLine="641"/>
        <w:rPr>
          <w:rFonts w:eastAsia="方正楷体_GBK"/>
          <w:color w:val="000000"/>
          <w:sz w:val="32"/>
          <w:szCs w:val="32"/>
        </w:rPr>
      </w:pPr>
      <w:bookmarkStart w:id="70" w:name="_Toc119448382"/>
      <w:bookmarkStart w:id="71" w:name="_Toc114438130"/>
      <w:r>
        <w:rPr>
          <w:rFonts w:eastAsia="方正楷体_GBK"/>
          <w:color w:val="000000"/>
          <w:sz w:val="32"/>
          <w:szCs w:val="32"/>
        </w:rPr>
        <w:t>（一）积极应对气候变化</w:t>
      </w:r>
      <w:bookmarkEnd w:id="70"/>
      <w:bookmarkEnd w:id="71"/>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开展二氧化碳排放达峰行动</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以碳达峰碳中和目标为引领，开展加快推动绿色低碳循环发展专项行动，全方位全过程推行绿色规划、绿色设计、绿色投资、绿色建设、绿色生产、绿色流通、绿色生活、绿色消费、绿色金融，建立健全绿色低碳循环发展经济体系，全面提升能源资源利用效率和产出效益，加快形成减污降碳的激励约束机制。出台常州市应对气候变化规划或方案，推动重点领域温室气体减排，深入推进工业、建筑、交通等领域低碳转型，落实达峰和减排措施。制定减污降碳协调增效实施方案，完善碳排放双控目标管理，进一步完善二氧化碳排放基础数据统计制度。建立健全碳排放双控目标完成情况评价制度，将碳排放强度降低目标纳入高质量发展考核，将碳排放双控目标纳入地方和企业“环保脸谱码”管理体系。制定常州市碳排放达峰行动方案，实行达峰行动目标责任评价考核制度。到2030年，单位地区生产总值二氧化碳排放完成省下达的任务目标，绿色低碳循环发展的生产体系、流通体系、消费体系初步形成，为实现碳达峰奠定坚实基础。</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开展低碳排放区示范</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为全面落实“532”发展战略，进一步聚焦“双碳”目标要求，强化减污降碳、源头治理。围绕碳达峰、碳中和目标，制定钢铁、建材等重点行业碳达峰行动方案，组织推进武进绿建区、钟楼经济开发区率先开展低碳示范园区创建，建设一批低碳园区和工厂，支持开发区结合实施达峰行动，开展区域二氧化碳减排专项评估，推动实施绿色化低碳化改造，总结可推广、可复制的示范试点经验。持续深化节约型机关创建行动，扎实开展省公共机构节能低碳示范单位和能效领跑者创建工作。建立碳普惠体系，落实长三角碳普惠合作协议，探索碳普惠核证减排量跨区域交易机制。</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积极参与碳排放权交易市场</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根据国家、省统一部署，完成全市重点排放企业历史数据核查、配额分配等工作，确保国家要求行业范围内的重点排放企业按期全部进入碳交易市场。完善重点单位碳排放监测、报告与核查制度。健全碳排放配额市场调节和抵消机制，建立市场风险预警与防控体系。</w:t>
      </w:r>
    </w:p>
    <w:p>
      <w:pPr>
        <w:overflowPunct w:val="0"/>
        <w:autoSpaceDE w:val="0"/>
        <w:autoSpaceDN w:val="0"/>
        <w:adjustRightInd w:val="0"/>
        <w:snapToGrid w:val="0"/>
        <w:spacing w:line="570" w:lineRule="exact"/>
        <w:ind w:firstLine="641"/>
        <w:rPr>
          <w:rFonts w:eastAsia="方正楷体_GBK"/>
          <w:color w:val="000000"/>
          <w:sz w:val="32"/>
          <w:szCs w:val="32"/>
        </w:rPr>
      </w:pPr>
      <w:bookmarkStart w:id="72" w:name="_Toc114438131"/>
      <w:bookmarkStart w:id="73" w:name="_Toc119448383"/>
      <w:r>
        <w:rPr>
          <w:rFonts w:eastAsia="方正楷体_GBK"/>
          <w:color w:val="000000"/>
          <w:sz w:val="32"/>
          <w:szCs w:val="32"/>
        </w:rPr>
        <w:t>（二）深入打好水环境治理攻坚战</w:t>
      </w:r>
      <w:bookmarkEnd w:id="72"/>
      <w:bookmarkEnd w:id="73"/>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深入打好长江保护修复攻坚战</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落实按单元精细化分区管控措施。加强长江生态修复示范项目建设，控制岸线开发强度，提升长江生态系统的质量和稳定性。强化入江支流整治，完善入江支流监控预警机制。全面落实长江“十年禁渔”，落实长江总磷污染控制方案，2025年，澡港河、德胜河、新孟河、浦河水质稳定保持优Ⅲ，干流水质稳定达到II类。持续排查突出生态环境问题，严格落实问题整改销号制，常态化开展问题自查自纠和整改“回头看”。</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深入打好太湖治理攻坚战</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实施百渎港等重点断面达标方案制定与实施，确保4条入湖河道水环境质量稳定达标。深化工业、城镇生活、农业农村面源污染治理，加强重点区域生态保护与修复。推进新孟河及骨干河道生态化改造，把滆湖、长荡湖打造成太湖生态前置库。提升武进港蓝藻打捞能力，在百渎港入湖口以及滆湖、长荡湖主要出入湖口增设围隔。提升水质藻情监测监控能力，加强湖泊蓝藻水华防控，坚决守住“两个确保”底线。实施生态清淤，对蓝藻易积区、港口航道处和沿岸芦苇荡内及时、科学开展应急清淤，实施长荡湖溧阳湖区生态清淤工程和滆湖生态清淤试点工程，动态评估清淤效果。</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加快推进排污口“查、测、溯、治”系统治理，实施入河入湖入江排污口长效管理。到2023年，全面完成长江、太湖等骨干河道和重点湖泊的入河排污口排查整治工作。到2025年，完成其他骨干河道和重点湖泊排污口整治，并形成行之有效的管理机制。开展涉酚、涉氟企业专项整治，严防工业特征污染物超标现象。持续推进涉磷企业标准化、规范化整治。推进工业污水退出市政管网，溧阳市、金坛区、武进区推进工业污水处理厂建设。强化“船—港—城”协同治理，推动实现船舶水污染物“接收—转运—处置”全过程衔接和电子联单变化监管。开展污水治理达标示范区建设，对小流域范围内工业、生活、农业污染开展整治提升，重点完成涉磷行业排查整治。实施污水排放全流程标准化管理。优化“引江济太”调度机制，实现精准调水补水。配合流域、省优化新孟河、新沟河调度机制，充分发挥沿江、运河等水利枢纽作用，实现精准调水补水，保障河道生态基流。开展新孟河“引江济太”工程调试运行期间的环境影响监测评估工作。</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 持续打好农业农村污染治理攻坚战</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稳步推进农村生活污水治理，推动新北区农村生活污水社会化治理试点区建设。开展污水处理设施运行排查评估。稳步推进农村黑臭水体整治，推动对断头河浜实施清淤、生态修复等治理工程，贯通“小水系”，让水体“活”起来。到2025年，完成268个行政村农村生活污水治理，全市农村生活污水治理率达到100%。</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推进农业绿色发展。对规模化畜禽养殖场整治情况开展“回头看”，完成新一轮《畜禽养殖污染防治规划》编制。全面开展养殖池塘生态化改造，确保养殖尾水达标排放。加强农田退水污染防治，开展农田生态化改造，减轻农业退水对断面水质的影响。开展金坛区国家农业面源污染治理与监督指导试点工作。</w:t>
      </w:r>
    </w:p>
    <w:p>
      <w:pPr>
        <w:overflowPunct w:val="0"/>
        <w:autoSpaceDE w:val="0"/>
        <w:autoSpaceDN w:val="0"/>
        <w:adjustRightInd w:val="0"/>
        <w:snapToGrid w:val="0"/>
        <w:spacing w:line="570" w:lineRule="exact"/>
        <w:ind w:firstLine="641"/>
        <w:rPr>
          <w:rFonts w:eastAsia="方正楷体_GBK"/>
          <w:color w:val="000000"/>
          <w:sz w:val="32"/>
          <w:szCs w:val="32"/>
        </w:rPr>
      </w:pPr>
      <w:bookmarkStart w:id="74" w:name="_Toc119448384"/>
      <w:bookmarkStart w:id="75" w:name="_Toc114438132"/>
      <w:r>
        <w:rPr>
          <w:rFonts w:eastAsia="方正楷体_GBK"/>
          <w:color w:val="000000"/>
          <w:sz w:val="32"/>
          <w:szCs w:val="32"/>
        </w:rPr>
        <w:t>（三）深入打好蓝天保卫攻坚战</w:t>
      </w:r>
      <w:bookmarkEnd w:id="74"/>
      <w:bookmarkEnd w:id="75"/>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bookmarkStart w:id="76" w:name="_Hlk118905968"/>
      <w:r>
        <w:rPr>
          <w:rFonts w:hint="eastAsia" w:eastAsia="方正仿宋_GBK"/>
          <w:color w:val="000000"/>
          <w:sz w:val="32"/>
          <w:szCs w:val="32"/>
        </w:rPr>
        <w:t xml:space="preserve">. </w:t>
      </w:r>
      <w:r>
        <w:rPr>
          <w:rFonts w:eastAsia="方正仿宋_GBK"/>
          <w:color w:val="000000"/>
          <w:sz w:val="32"/>
          <w:szCs w:val="32"/>
        </w:rPr>
        <w:t>着力打好重污染天气消除攻坚战</w:t>
      </w:r>
      <w:bookmarkEnd w:id="76"/>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强化PM2.5和O3精细化协同管控。加强氮氧化物与挥发性有机物等前提物的协同减排防控，建立动态化、精细化污染源排放清单，制定污染物减排目标。深入研究PM2.5和O3污染区域传输规律和季节性特征，持续推进PM2.5和O3源解析工作，开展系统协同治理科技攻关，制定年度春夏季、秋冬季阶段性空气质量改善目标，编制臭氧污染专项治理方案和秋冬大气污染综合治理攻坚行动方案。各辖市区按照区域污染源排放特征及大气污染特征科学施策，武进区、天宁区、经开区等区域加快氮氧化物排放重点源的转型升级，溧阳市、金坛区和经开区加强O3分区分时分类差异化精细化协同管控。推动全市PM2.5浓度持续下降，有效遏制O3浓度增长趋势，基本消除重污染天气。</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着力打好臭氧污染防治攻坚战</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严格控制新增VOCs排放量，执行VOCs含量限值强制性标准。推进化工、喷涂、铸造、包装印刷、工业涂装等重点行业深度治理，建立完善源头、过程和末端的VOCs全过程控制体系，实施VOCs排放总量控制。开展原油、成品油、有机化学品等涉VOCs 物质储罐排查，逐步取消制药、农药、化工、工业涂装、包装印刷等企业非必要的VOCs 废气排放系统旁路。优先推行生产环节使用低VOCs 原辅材料的源头替代，完成低挥发性有机物等原辅料源头替代项目100个以上。深化汽修行业VOCs治理，推广低VOCs含量产品在汽修行业的应用，色漆鼓励使用水性涂料，中涂、底漆使用高固分涂料。加强无组织排放管控，强化VOCs物料全环节的无组织排放控制。</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深化工业园区、企业集群综合治理</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实施工业园区（集中区）污染物排放限值限量管理，持续深化全市工业园区的VOCs治理工作，减少园区VOCs排放总量，建立并推进“嗅辨师”制度，推进“无异味”园区全覆盖，到2025年，园区VOCs排放总量较2020年削减20%。完善园区统一的LDAR管理系统，建成重点园区LDAR智慧监管平台。开展企业集群排查整治。根据产业结构特征因地制宜建设大气“绿岛”项目，实现“集约建设，共享治污”。</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4</w:t>
      </w:r>
      <w:r>
        <w:rPr>
          <w:rFonts w:hint="eastAsia" w:eastAsia="方正仿宋_GBK"/>
          <w:color w:val="000000"/>
          <w:sz w:val="32"/>
          <w:szCs w:val="32"/>
        </w:rPr>
        <w:t xml:space="preserve">. </w:t>
      </w:r>
      <w:r>
        <w:rPr>
          <w:rFonts w:eastAsia="方正仿宋_GBK"/>
          <w:color w:val="000000"/>
          <w:sz w:val="32"/>
          <w:szCs w:val="32"/>
        </w:rPr>
        <w:t>推进固定源深度治理</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持续推进钢铁、水泥、电力企业超低排放改造，研究开展非电非钢行业超低排放改造，推进建材、有色、化工等工业窑炉重点行业大气污染深度治理，完成全市工业炉窑排查、整治、建档工作，石化、水泥、玻璃等重点涉工业炉窑企业，完成超低排放改造或深度治理、清洁能源替代。推动一批铸造企业率先完成超低排放改造（深度治理）。严格控制水泥、垃圾焚烧发电、建材等行业物料（含废渣）运输、装卸、储存、转移和工艺过程的无组织排放。</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5</w:t>
      </w:r>
      <w:r>
        <w:rPr>
          <w:rFonts w:hint="eastAsia" w:eastAsia="方正仿宋_GBK"/>
          <w:color w:val="000000"/>
          <w:sz w:val="32"/>
          <w:szCs w:val="32"/>
        </w:rPr>
        <w:t xml:space="preserve">. </w:t>
      </w:r>
      <w:r>
        <w:rPr>
          <w:rFonts w:eastAsia="方正仿宋_GBK"/>
          <w:color w:val="000000"/>
          <w:sz w:val="32"/>
          <w:szCs w:val="32"/>
        </w:rPr>
        <w:t>加强城市面源污染治理</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深入推进餐饮油烟和住宅油烟专项治理，核算餐饮业排放量并建立排放清单，持续加强餐饮油烟监管和餐营业执法检查，开展规模以上餐饮企业污染物排放自动监测试点，因地制宜建设油烟净化处理“绿岛”项目。</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全面推行绿色施工，实施扬尘精细化管控，探索将绿色施工纳入企业资质评价、信用评价，重点区域道路、水务等线性工程进行分段施工。实施渣土车硬覆盖与全密闭运输，2022年起设区市建成区渣土运输必须全面使用新型渣土车。推行港口码头仓库料场封闭管理，全面完成抑尘设施建设和物料输送系统封闭改造，鼓励有条件的码头堆场实施全封闭改造。</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提高道路保洁水平，持续提高道路保洁机械化清扫率和冲洗率，加强重污染天气应对，加强道路洒水、雾炮等抑尘作业，增加机械化作业频次，建成区机扫率达到95%以上，郊区（园区）达到90%以上。加严降尘量控制指标，2025年主城区平均降尘量不得高于2.8吨/（月•平方公里），其他区（园区）不得高于3.2吨/（月•平方公里）。</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6</w:t>
      </w:r>
      <w:r>
        <w:rPr>
          <w:rFonts w:hint="eastAsia" w:eastAsia="方正仿宋_GBK"/>
          <w:color w:val="000000"/>
          <w:sz w:val="32"/>
          <w:szCs w:val="32"/>
        </w:rPr>
        <w:t xml:space="preserve">. </w:t>
      </w:r>
      <w:r>
        <w:rPr>
          <w:rFonts w:eastAsia="方正仿宋_GBK"/>
          <w:color w:val="000000"/>
          <w:sz w:val="32"/>
          <w:szCs w:val="32"/>
        </w:rPr>
        <w:t>加强其他涉气污染物控制</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加强恶臭、有毒有害大气污染物防控，探索建立化工园区“嗅辩+监测”的异味溯源机制，重点开展武进区、天宁区、经开区等区域印染、地板等行业的大气环境深度治理，对异味等重点排放企业、危险废物产生量大的企业开展专项审核。鼓励开展恶臭投诉重点企业和园区的恶臭电子鼻监测、排查溯源及综合治理。探索建立大气氨规范化排放清单，推动大气氨排放控制，推进养殖业、种植业大气氨减排，开展大型规模化养殖场大气氨排放总量控制，力争到2025年大型规模化养殖场大气氨排放总量削减5%。</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7</w:t>
      </w:r>
      <w:r>
        <w:rPr>
          <w:rFonts w:hint="eastAsia" w:eastAsia="方正仿宋_GBK"/>
          <w:color w:val="000000"/>
          <w:sz w:val="32"/>
          <w:szCs w:val="32"/>
        </w:rPr>
        <w:t xml:space="preserve">. </w:t>
      </w:r>
      <w:r>
        <w:rPr>
          <w:rFonts w:eastAsia="方正仿宋_GBK"/>
          <w:color w:val="000000"/>
          <w:sz w:val="32"/>
          <w:szCs w:val="32"/>
        </w:rPr>
        <w:t>加强重点区域联防联控</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加强区域联防联控，优化调整大气污染防治重点区域范围，坚持属地管理与区域共治相结合，积极响应长三角区域联防联控要求，落实重大活动、区域污染应急管控等区域联防工作，做好重大活动空气质量保障。积极参与完善武澄沙区域大气污染联防联控机制，推进夏季联合上风向城市开展臭氧污染联防联控。加强污染天气应急响应，落实“一行一策”污染应对、细化应急减排清单、加强技术手段监管，基于环境绩效推动重点行业企业错峰生产，对重点区域、重点领域内工业企业采取更精准、更科学的差异化应急减排措施。探索轻、中度污染天气应急响应的应对机制。</w:t>
      </w:r>
    </w:p>
    <w:p>
      <w:pPr>
        <w:overflowPunct w:val="0"/>
        <w:autoSpaceDE w:val="0"/>
        <w:autoSpaceDN w:val="0"/>
        <w:adjustRightInd w:val="0"/>
        <w:snapToGrid w:val="0"/>
        <w:spacing w:line="570" w:lineRule="exact"/>
        <w:ind w:firstLine="641"/>
        <w:rPr>
          <w:rFonts w:eastAsia="方正楷体_GBK"/>
          <w:color w:val="000000"/>
          <w:sz w:val="32"/>
          <w:szCs w:val="32"/>
        </w:rPr>
      </w:pPr>
      <w:bookmarkStart w:id="77" w:name="_Toc114438133"/>
      <w:bookmarkStart w:id="78" w:name="_Toc119448385"/>
      <w:r>
        <w:rPr>
          <w:rFonts w:eastAsia="方正楷体_GBK"/>
          <w:color w:val="000000"/>
          <w:sz w:val="32"/>
          <w:szCs w:val="32"/>
        </w:rPr>
        <w:t>（四）实施城乡净土保卫战</w:t>
      </w:r>
      <w:bookmarkEnd w:id="77"/>
      <w:bookmarkEnd w:id="78"/>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加强农用地环境污染防控与安全利用</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加强农用地污染源头防控，结合农用地详查和重点行业企业用地调查结果，进一步排查企业污染物排放情况，动态更新整治清单，深入开展整治工作。落实基本农田等空间管控边界，加大耕地保护力度，实施耕地质量保护与提升行动，提升土壤有机质，开展耕地土壤酸化治理。根据土壤环境质量例行监测、农用地重点地块监测、农产品检测、治理修复效果评估等，动态调整土壤环境质量类别，并将清单上传全国土壤环境信息化管理平台。持续推进受污染耕地安全利用，加强安全利用技术攻关，分区分类建立完善安全利用技术库和农作物种植推荐清单，推广应用品种替代、水肥调控、土壤调理等技术，鼓励对安全利用类耕地种植的植物收获物采取离田措施。</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加强建设用地环境污染防控与修复</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严格建设项目土壤环境影响评价制度，认真贯彻工程建设强制性国家规范，落实相关重点行业有关防腐蚀、防泄漏设施和泄漏监测装置的设计、建设和安装要求。鼓励土壤污染重点监管单位因地制宜实施管道化、密闭化改造，重点区域防腐防渗改造，以及物料、污水、废气管线架空建设和改造，从源头上消除土壤污染。</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开展土壤污染状况调查评估。以用途变更为住宅、公共管理与公共服务用地的地块，以及腾退工矿企业用地为重点，依法开展土壤污染状况调查和风险评估。优先对重点行业企业用地调查查明的潜在高风险地块，开展进一步调查和风险评估。鼓励各辖市区对列入年度建设用地供应计划的地块，因地制宜适当提前开展土壤污染状况调查。</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强化重点监管企业风险防控。动态更新本行政区域土壤环境重点监管企业名单，每年对重点监管企业责任书执行情况进行考核，结果向社会公布。到2025年底，土壤污染重点监管单位排污许可证应当依法载明土壤污染防治义务，至少完成1次土壤和地下水污染隐患排查，制定整改方案和台账并落实。探索开展土壤污染重点监管单位场内土壤和地下水环境自行监测，不断健全周边土壤和地下水环境监测体系。</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有序推进土壤污染治理修复。以重点地区危险化学品生产企业搬迁改造、“长江大保护”沿江化工污染整治等专项行动遗留地块为重点，加强腾退土地污染风险管控和治理修复，以开展片区风险管控模式建设土壤污染防治示范试点。以金属表面处理及热处理加工、基础化学原料制造等行业企业为重点，鼓励采用污染阻隔、监测自然衰减等原位风险管控或修复技术，探索污染土壤“修复工厂”模式。对暂不开发的受污染建设用地地块，实施土壤污染风险管控，防止污染扩散。强化风险管控和修复工程监管，重点防止转运污染土壤非法处置，以及农药类等污染地块风险管控和修复过程中产生的异味等二次污染。</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推进地下水环境保护与修复</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加强地下水环境状况调查评估，开展化学品生产企业以及工业集聚区、矿山开采区、危险废物处置场、垃圾填埋场等地下水状况调查评估，查清基本信息、管理状况、水质状况等内容，评估地下水环境风险及其对周边环境的潜在风险。2022年底前，完成省级及以上化工园区地下水环境状况调查评估。2025年底前，开展危险废物处置场、垃圾填埋场等一批其他污染源地下水环境状况调查评估工作。推进地下水污染管控和修复。强化化工类集聚区、危险废物填埋场和生活垃圾填埋场等地下水污染风险管控，加快化工园区土壤和地下水环境监控预警体系建设。根据工业集聚区（以化工产业为主导）地下水环境状况调查评估等结果，对环境风险不可接受的，实施地下水污染风险管控，阻止地下水污染与扩散，加强风险管控后期地下水环境监管。到2025年，完成全市化工园区地下水污染风险管控工作。</w:t>
      </w:r>
    </w:p>
    <w:p>
      <w:pPr>
        <w:overflowPunct w:val="0"/>
        <w:autoSpaceDE w:val="0"/>
        <w:autoSpaceDN w:val="0"/>
        <w:adjustRightInd w:val="0"/>
        <w:snapToGrid w:val="0"/>
        <w:spacing w:line="570" w:lineRule="exact"/>
        <w:ind w:firstLine="641"/>
        <w:rPr>
          <w:rFonts w:eastAsia="方正楷体_GBK"/>
          <w:color w:val="000000"/>
          <w:sz w:val="32"/>
          <w:szCs w:val="32"/>
        </w:rPr>
      </w:pPr>
      <w:bookmarkStart w:id="79" w:name="_Toc119448386"/>
      <w:bookmarkStart w:id="80" w:name="_Toc114438134"/>
      <w:r>
        <w:rPr>
          <w:rFonts w:eastAsia="方正楷体_GBK"/>
          <w:color w:val="000000"/>
          <w:sz w:val="32"/>
          <w:szCs w:val="32"/>
        </w:rPr>
        <w:t>（五）提升生态系统服务功能</w:t>
      </w:r>
      <w:bookmarkEnd w:id="79"/>
      <w:bookmarkEnd w:id="80"/>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筑牢生态安全格局</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落实主体功能区战略，优化生态系统格局，实施生态环境功能区划，加强生态功能重要区域保护，完善城市通风廊道建设，筑牢全市“一江一河四湖五山”美丽常州市域山水城格局。针对主导生态服务功能较弱区域如太湖湾、横山-黄天荡、沿江生态源，继续强化生态源针对性的复绿、退耕还湿、生态治理等相关工程。挖掘老城区、集镇区等人口集聚区生态绿道建设的潜力，逐步打通生态空间的断点堵点，实现联网贯通，打造美丽常州生态中轴。</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持续优化“生态绿城”建设</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积极打造生态亮点工程。以全面推进生态绿城建设为抓手，实施“增核、扩绿、联网”工程，优化完善“三横四纵”生态廊道构建。持续推进武进生态保护引领区、新北长江经济带绿色转型示范区、京杭大运河常州段生态长廊、金坛山水林田湖草系统性治理示范区、溧阳“两山”实践创新基地等亮点建设工作。持续实施小黄山、宋剑湖等生态系统保护与修复工程。提升道路绿化、公园绿地景观品质及林荫覆盖率，建设龙游河生态绿道等100条绿化景观路，新改扩建公园5000亩绿地、100个口袋公园、35处立体绿化。</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增加生态系统碳汇</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实施国土绿化行动，深化城市森林建设，合理配置造林树种和造林密度，实施中幼龄林抚育和低效林改造，全面提高单位面积林地蓄积量和综合效益。到2025年，新建绿美村庄80个，完成成片造林5000亩，林木覆盖率达到27%左右。加强湿地的总量管控和用途管制，落实自然湿地保护目标责任，建立和完善湿地保护管理体系，大力开展退化湿地生态修复，优化湿地生态系统结构，维护湿地生态系统碳平衡，增加湿地面积、恢复湿地功能、增强湿地储碳能力。到2025年，湿地保有量不降低，自然湿地保护率达60%左右。</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4</w:t>
      </w:r>
      <w:r>
        <w:rPr>
          <w:rFonts w:hint="eastAsia" w:eastAsia="方正仿宋_GBK"/>
          <w:color w:val="000000"/>
          <w:sz w:val="32"/>
          <w:szCs w:val="32"/>
        </w:rPr>
        <w:t xml:space="preserve">. </w:t>
      </w:r>
      <w:r>
        <w:rPr>
          <w:rFonts w:eastAsia="方正仿宋_GBK"/>
          <w:color w:val="000000"/>
          <w:sz w:val="32"/>
          <w:szCs w:val="32"/>
        </w:rPr>
        <w:t>加强生境系统治理与恢复</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以生态保护红线、自然保护地等为重点，统筹山水林田湖草系统治理，加快实施重要生态系统保护和修复重大工程，绘制生态系统一体化保护的蓝图。加强露天矿山综合整治，按照“谁开采、谁治理，边开采、边治理”原则，全面推进绿色矿山建设，开展生态修复。积极开展矿山地质环境治理，持续提升绿色矿山建设水平，引导新建矿山按照绿色矿山标准要求建设。根据生态保护红线管控要求，逐步清退不符合主要生态功能导向的工业用地，主动“留白”。深化农地综合整治和土地复垦复绿工作，推进江河湖泊系统整治，促进区域生境系统恢复。</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5</w:t>
      </w:r>
      <w:r>
        <w:rPr>
          <w:rFonts w:hint="eastAsia" w:eastAsia="方正仿宋_GBK"/>
          <w:color w:val="000000"/>
          <w:sz w:val="32"/>
          <w:szCs w:val="32"/>
        </w:rPr>
        <w:t xml:space="preserve">. </w:t>
      </w:r>
      <w:r>
        <w:rPr>
          <w:rFonts w:eastAsia="方正仿宋_GBK"/>
          <w:color w:val="000000"/>
          <w:sz w:val="32"/>
          <w:szCs w:val="32"/>
        </w:rPr>
        <w:t>大力推进生态缓冲区建设</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选择滆湖、天目湖、长荡湖、京杭大运河等敏感水体周边开展以生态净化型、生态涵养型为主的生态安全缓冲区试点建设，编制相关建设规划或方案，推动城镇污水处理厂尾水因地制宜接入自然湿地或修复的人工湿地，进一步提高尾水水质生态安全性，最终实现城镇污水处理厂安全缓冲区全覆盖。建设一批城镇污水集中处理厂尾水生态湿地净化试点工程，实施武南第二污水处理厂一期工程尾水湿地、金坛第一污水处理厂尾水湿地等尾水净化工程，提升尾水生态安全性，到2025年，建设11个生态安全缓冲区。</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6. 以生态岛建设强化生物多样性保护</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积极开展生物多样性调查，强化生物多样性保护，建立常州市生物物种名录。系统研究常州市域特点，推进生态岛建设，2025年前完成天目山森林生物多样性观测样区、</w:t>
      </w:r>
      <w:bookmarkStart w:id="81" w:name="_Hlk114663546"/>
      <w:r>
        <w:rPr>
          <w:rFonts w:eastAsia="方正仿宋_GBK"/>
          <w:color w:val="000000"/>
          <w:sz w:val="32"/>
          <w:szCs w:val="32"/>
        </w:rPr>
        <w:t>录安洲</w:t>
      </w:r>
      <w:bookmarkEnd w:id="81"/>
      <w:r>
        <w:rPr>
          <w:rFonts w:eastAsia="方正仿宋_GBK"/>
          <w:color w:val="000000"/>
          <w:sz w:val="32"/>
          <w:szCs w:val="32"/>
        </w:rPr>
        <w:t>长江鱼类栖息地与生态观测站、提升滆湖流域生态观测与监控能力，建立健全全市生物多样性观测网络。落实长江、太湖等水域禁渔期、禁渔区制度，综合利用人工干预、生物调控、自然恢复等措施，修复水生生物栖息地，打通鱼类洄游通道。</w:t>
      </w:r>
    </w:p>
    <w:p>
      <w:pPr>
        <w:overflowPunct w:val="0"/>
        <w:autoSpaceDE w:val="0"/>
        <w:autoSpaceDN w:val="0"/>
        <w:adjustRightInd w:val="0"/>
        <w:snapToGrid w:val="0"/>
        <w:spacing w:line="570" w:lineRule="exact"/>
        <w:ind w:firstLine="641"/>
        <w:rPr>
          <w:rFonts w:eastAsia="方正楷体_GBK"/>
          <w:color w:val="000000"/>
          <w:sz w:val="32"/>
          <w:szCs w:val="32"/>
        </w:rPr>
      </w:pPr>
      <w:bookmarkStart w:id="82" w:name="_Toc114438135"/>
      <w:bookmarkStart w:id="83" w:name="_Toc119448387"/>
      <w:r>
        <w:rPr>
          <w:rFonts w:eastAsia="方正楷体_GBK"/>
          <w:color w:val="000000"/>
          <w:sz w:val="32"/>
          <w:szCs w:val="32"/>
        </w:rPr>
        <w:t>（六）加强环境风险防控</w:t>
      </w:r>
      <w:bookmarkEnd w:id="82"/>
      <w:bookmarkEnd w:id="83"/>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加强环境风险隐患排查治理</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重点推进历史遗留矿渣、冶炼渣等污染治理和环境风险管控。全面调查工业企业、工业集聚区等基本状况，以排放重金属、危险废物、持久性有机污染物和生产使用重点环境管理危险化学品的污染源为重点，2025年底前，建立健全环境重点风险源清单，形成风险源与应急资源“一张图”，实现动态更新、动态管理，转移、搬迁重点区域高风险企业或仓储设施。</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加强核与辐射环境安全管理</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印发并实施常州市核管能力建设相关方案，不断提升核与辐射应急能力；强化核与辐射环境相关企业安全生产主体责任落实，加强日常监管、行政许可、环境执法、监测及应急等工作，深入开展核与辐射安全风险隐患排查治理，2021年底前完成低放射性废渣分类监测和放射性豁免工作，力争推进完成其最终安全处置；探索建设放射源安全视频监控等平台；做好核与辐射相关科学知识普及工作。推进辐射监测监控能力建设，形成与监管任务相适应的监测能力，完善全市辐射事故应急预案体系，配齐应急装备，开展实战化应急演练，全面提升应急响应能力。到2025年，基本实现全市核与辐射安全管理规范化、市级预警应急现代化、市级执法监测标准化。</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加强有毒有害化学品风险防控</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建立健全有毒有害化学物质环境管理制度，进行重点行业、重点化学物质生产使用信息调查和环境危害评估，建立常州市有毒有害化学物质清单，开展有毒有害化学物质环境调查监测和环境风险评估，编制专项调查监测工作方案。鼓励开展工业废水综合毒性评估、区域突发环境事件风险评估。以持久性有毒有机物为重点，加强事中事后监管，督促企业落实环境风险管理措施。全面落实《产业结构调整指导目录》中有毒有害化学物质淘汰和限制措施，强化绿色替代品和替代技术推广应用。</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4</w:t>
      </w:r>
      <w:r>
        <w:rPr>
          <w:rFonts w:hint="eastAsia" w:eastAsia="方正仿宋_GBK"/>
          <w:color w:val="000000"/>
          <w:sz w:val="32"/>
          <w:szCs w:val="32"/>
        </w:rPr>
        <w:t xml:space="preserve">. </w:t>
      </w:r>
      <w:r>
        <w:rPr>
          <w:rFonts w:eastAsia="方正仿宋_GBK"/>
          <w:color w:val="000000"/>
          <w:sz w:val="32"/>
          <w:szCs w:val="32"/>
        </w:rPr>
        <w:t>开展新污染物筛查</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开展内分泌干扰素、全氟化合物、抗生素等新型污染物筛查、评估，在饮用水源地等重点区域试点开展抗生素、内分泌干扰素等新型污染物试点监测。在水泥、建材等行业开展工业产品添加剂有毒有害物质残留试点监测，对覆膜农田和建筑用地开展土壤微塑料污染研究性监测，摸清相关污染物来源、途径及受污染状况底数。加强内分泌干扰物、抗生素、全氟化合物等环境与健康危害机理、跟踪溯源等基础研究。</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5</w:t>
      </w:r>
      <w:r>
        <w:rPr>
          <w:rFonts w:hint="eastAsia" w:eastAsia="方正仿宋_GBK"/>
          <w:color w:val="000000"/>
          <w:sz w:val="32"/>
          <w:szCs w:val="32"/>
        </w:rPr>
        <w:t xml:space="preserve">. </w:t>
      </w:r>
      <w:r>
        <w:rPr>
          <w:rFonts w:eastAsia="方正仿宋_GBK"/>
          <w:color w:val="000000"/>
          <w:sz w:val="32"/>
          <w:szCs w:val="32"/>
        </w:rPr>
        <w:t>健全风险预警及应急能力体系</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完善监控预警能力。以工业园区和企业集群为重点完善全市大气自动站和水质自动站建设、升级及更新工程，进一步完善长荡湖、茅东水库、新孟河等重点河湖、饮用水源地及重点河湖入河（湖）排污口自动监测站和视频监控设施，提升运维水平和数据质量。完善重点化工园区有毒有害气体环境风险预警体系，推进重点污染源在线监测能力建设和重点污染源综合监控网络，完善重点环境风险企业有毒有害气体在线监测监控系统建设。</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建设智慧监管平台，加强大数据、云计算、区块链、人工智能等新技术在有效发现和预警超标排放、非法倾倒等违法线索中的应用。推进应急能力建设。完善应急值守、响应、应急演练、应急舆论应对等相关管理，进一步推动园区突发环境事件应急预案编制工作，持续完善市、区应急预案管理平台建设。</w:t>
      </w:r>
    </w:p>
    <w:p>
      <w:pPr>
        <w:overflowPunct w:val="0"/>
        <w:autoSpaceDE w:val="0"/>
        <w:autoSpaceDN w:val="0"/>
        <w:adjustRightInd w:val="0"/>
        <w:snapToGrid w:val="0"/>
        <w:spacing w:line="570" w:lineRule="exact"/>
        <w:ind w:firstLine="641"/>
        <w:rPr>
          <w:rFonts w:hint="eastAsia" w:eastAsia="方正仿宋_GBK"/>
          <w:color w:val="000000"/>
          <w:sz w:val="32"/>
          <w:szCs w:val="32"/>
        </w:rPr>
      </w:pPr>
      <w:r>
        <w:rPr>
          <w:rFonts w:eastAsia="方正仿宋_GBK"/>
          <w:color w:val="000000"/>
          <w:sz w:val="32"/>
          <w:szCs w:val="32"/>
        </w:rPr>
        <w:t>提升应急防控基础设施、应急保障能力和基层应急救援能力建设，开展区域与部门联防联控机制建设，提升生态环境风险应急处置能力。开展突发生态环境事件调查，将环境应急工作履职情况常态化纳入生态环境保护督察。</w:t>
      </w:r>
    </w:p>
    <w:p>
      <w:pPr>
        <w:overflowPunct w:val="0"/>
        <w:autoSpaceDE w:val="0"/>
        <w:autoSpaceDN w:val="0"/>
        <w:adjustRightInd w:val="0"/>
        <w:snapToGrid w:val="0"/>
        <w:spacing w:line="570" w:lineRule="exact"/>
        <w:ind w:firstLine="641"/>
        <w:rPr>
          <w:rFonts w:eastAsia="方正黑体_GBK"/>
          <w:color w:val="000000"/>
          <w:sz w:val="32"/>
          <w:szCs w:val="32"/>
        </w:rPr>
      </w:pPr>
      <w:bookmarkStart w:id="84" w:name="_Toc114438136"/>
      <w:bookmarkStart w:id="85" w:name="_Toc119448388"/>
      <w:r>
        <w:rPr>
          <w:rFonts w:eastAsia="方正黑体_GBK"/>
          <w:color w:val="000000"/>
          <w:sz w:val="32"/>
          <w:szCs w:val="32"/>
        </w:rPr>
        <w:t>五、</w:t>
      </w:r>
      <w:bookmarkEnd w:id="84"/>
      <w:bookmarkStart w:id="86" w:name="_Hlk114478691"/>
      <w:r>
        <w:rPr>
          <w:rFonts w:eastAsia="方正黑体_GBK"/>
          <w:color w:val="000000"/>
          <w:sz w:val="32"/>
          <w:szCs w:val="32"/>
        </w:rPr>
        <w:t>科学管控生态空间用途，高规格筑牢长三角安全屏障</w:t>
      </w:r>
      <w:bookmarkEnd w:id="85"/>
      <w:bookmarkEnd w:id="86"/>
    </w:p>
    <w:p>
      <w:pPr>
        <w:overflowPunct w:val="0"/>
        <w:autoSpaceDE w:val="0"/>
        <w:autoSpaceDN w:val="0"/>
        <w:adjustRightInd w:val="0"/>
        <w:snapToGrid w:val="0"/>
        <w:spacing w:line="570" w:lineRule="exact"/>
        <w:ind w:firstLine="641"/>
        <w:rPr>
          <w:rFonts w:eastAsia="方正楷体_GBK"/>
          <w:color w:val="000000"/>
          <w:sz w:val="32"/>
          <w:szCs w:val="32"/>
        </w:rPr>
      </w:pPr>
      <w:bookmarkStart w:id="87" w:name="_Toc114438137"/>
      <w:bookmarkStart w:id="88" w:name="_Toc119448389"/>
      <w:r>
        <w:rPr>
          <w:rFonts w:eastAsia="方正楷体_GBK"/>
          <w:color w:val="000000"/>
          <w:sz w:val="32"/>
          <w:szCs w:val="32"/>
        </w:rPr>
        <w:t>（一）生态空间用途管制</w:t>
      </w:r>
      <w:bookmarkEnd w:id="87"/>
      <w:bookmarkEnd w:id="88"/>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加强生态空间管控区域保护</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严守生态保护红线，建立严格的管控体系，严禁不符合主体功能定位的各类开发活动，严禁任意改变用途，确保“生态功能不降低、面积不减少、性质不改变”。根据生态保护红线类型进行差别化管控。强化生态红线区域保护的监督、管理与考核工作，完善生态补偿机制。根据《江苏省生态空间管控区域规划》等文件，实行分级分类管理，实施生态恢复修复工程，逐步扩大全市重要生态功能区保护范围，严厉查处生态保护红线内违法建设行为，加强生态保护红线内建设用地管理、清退和生态修复工作。</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落实生态环境分区管控</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严格落实《常州市“三线一单”生态环境分区管控实施方案》，按照“守底线、优格局、提质量、保安全”的总体思路，以改善生态环境质量为核心，建立覆盖全市的“三线一单”生态环境分区管控体系，提升生态环境治理体系和治理能力现代化水平，推动全市生态文明建设迈上新台阶。强化“三线一单”分区管控的刚性和约束性，落实三类管控单元（优先保护单元、重点管控单元、一般管控单元）在空间布局约束、污染物排放管控、环境风险防控和资源利用效率等方面的差异化管控要求，把环境管控单元及生态环境准入清单作为区域内资源开发、产业布局和结构调整、城镇建设、重大项目选址的重要依据。</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实施国土空间用途管制</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以空间统筹利用为核心，以用途管制为主要手段，统一空间利用与管控，形成全市国土空间开发保护“一张图”。严格落实主体功能区战略，在守住底线的情况下，统筹考虑产业发展、居民生活、综合交通、公共服务、市政设施等方面的空间需求，合理确定城镇化发展区、农产品主产区、重点生态功能区，科学从严划定生态保护红线、永久基本农田保护红线和城镇开发边界。统筹推进城镇与乡村协调发展，分区分类实施国土空间用途管制。</w:t>
      </w:r>
    </w:p>
    <w:p>
      <w:pPr>
        <w:overflowPunct w:val="0"/>
        <w:autoSpaceDE w:val="0"/>
        <w:autoSpaceDN w:val="0"/>
        <w:adjustRightInd w:val="0"/>
        <w:snapToGrid w:val="0"/>
        <w:spacing w:line="570" w:lineRule="exact"/>
        <w:ind w:firstLine="641"/>
        <w:rPr>
          <w:rFonts w:eastAsia="方正楷体_GBK"/>
          <w:color w:val="000000"/>
          <w:sz w:val="32"/>
          <w:szCs w:val="32"/>
        </w:rPr>
      </w:pPr>
      <w:bookmarkStart w:id="89" w:name="_Toc119448390"/>
      <w:bookmarkStart w:id="90" w:name="_Toc114438138"/>
      <w:r>
        <w:rPr>
          <w:rFonts w:eastAsia="方正楷体_GBK"/>
          <w:color w:val="000000"/>
          <w:sz w:val="32"/>
          <w:szCs w:val="32"/>
        </w:rPr>
        <w:t>（二）自然保护地体系</w:t>
      </w:r>
      <w:bookmarkEnd w:id="89"/>
      <w:bookmarkEnd w:id="90"/>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构建自然保护地体系</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严格落实自然保护地整合优化预案，统筹推进市域自然保护地的整合优化，建立四类（湿地、森林、风景名胜和地质遗迹类）两级（国家和省级）自然公园体系，完成自然保护地勘界立标，建立自然保护地基本信息库。建立统一的全覆盖、全天候、全要素的自然资源监测体系，掌握自然保护地内的自然要素和人类活动变化情况。开展珍稀濒危野生动植物、破坏严重的生态系统和遗传资源抢救性保护。开展自然保护地内非法建设项目清理整治专项行动，妥善解决历史遗留问题。</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创新自然保护地管理机制</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按照“谁保护、谁受益”原则，探索建立自然保护地生态补偿机制，完善自然保护地内公益林补偿机制并逐步提高补偿标准。探索建立自然保护地内对自然资源、生态环境、生物多样性有影响的建设项目负面清单，制定完善自然保护地建设项目审批管理制度和自然资源有偿使用制度，探索通过租赁、置换、协议、合作、购买、特许经营等多种方式维护产权人权益，实现多元化保护。鼓励自然保护地内原住居民参与生态管护，推进参与式社区管理；建立志愿者服务激励机制，逐步建立自然保护地社会捐赠制度，激励企业、社会组织和个人参与自然保护地建设。加强自然保护地保护成效评估考核与执法监督制度建设，强化制度落实。</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深入开展国土绿化与湿地建设行动</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持续开展长江、大运河、滆湖、长荡湖等重要河湖周边、重要道路沿线、村庄周边以及生态环境脆弱区域的绿化造林行动和生态安全缓冲区建设，完善市域生态廊道网络，严格管控生态廊道内的污染排放和违章建设。提标生态绿城建设，加快小黄山森林公园和新龙生态林建设，实施低效林改造、退化防护林修复和封山育林，加强林木生物灾害和火灾防控，保护生物多样性，提升森林生态系统质量和稳定性。推进滆湖、长荡湖及太湖湾湿地公园和湿地保护小区建设，提升湿地生态系统质量。</w:t>
      </w:r>
    </w:p>
    <w:p>
      <w:pPr>
        <w:overflowPunct w:val="0"/>
        <w:autoSpaceDE w:val="0"/>
        <w:autoSpaceDN w:val="0"/>
        <w:adjustRightInd w:val="0"/>
        <w:snapToGrid w:val="0"/>
        <w:spacing w:line="570" w:lineRule="exact"/>
        <w:ind w:firstLine="641"/>
        <w:rPr>
          <w:rFonts w:eastAsia="方正楷体_GBK"/>
          <w:color w:val="000000"/>
          <w:sz w:val="32"/>
          <w:szCs w:val="32"/>
        </w:rPr>
      </w:pPr>
      <w:bookmarkStart w:id="91" w:name="_Toc119448391"/>
      <w:bookmarkStart w:id="92" w:name="_Toc114438139"/>
      <w:r>
        <w:rPr>
          <w:rFonts w:eastAsia="方正楷体_GBK"/>
          <w:color w:val="000000"/>
          <w:sz w:val="32"/>
          <w:szCs w:val="32"/>
        </w:rPr>
        <w:t>（三）国土空间布局优化</w:t>
      </w:r>
      <w:bookmarkEnd w:id="91"/>
      <w:bookmarkEnd w:id="92"/>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建立国土空间规划体系</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按照多规合一、统筹城乡、覆盖全域、分类分重点的原则，建立以镇国土空间规划和村庄规划为主体，以县域镇村布局规划等专项规划和村庄建设规划为补充的村镇国土空间规划体系。按照国家和江苏省国土空间规划工作部署，有序推进村镇国土空间规划编制工作。积极开展镇国土空间规划编制试点工作，尽早完成所有镇国土空间规划编制工作。开展多规合一实用性村庄规划编制试点工作并总结经验，合理制定村庄规划编制计划，按需编制、有序推进、务实规划，稳步提升村庄规划覆盖水平。</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统筹划定三条控制线</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落实主体功能区战略以及“长三角中轴枢纽”的战略定位，在常州市国土空间总体规划中统筹划定生态保护红线、永久基本农田、城镇开发边界三条控制线，有序优化城乡融合发展空间，强化底线约束。通过国土空间规划体系，逐级深化落实市级生态保护红线、永久基本农田和城镇开发边界及管控要求，在县级规划层面实现精准落地，并纳入国土空间基础信息平台，作为空间管控的底线要素。</w:t>
      </w:r>
    </w:p>
    <w:p>
      <w:pPr>
        <w:overflowPunct w:val="0"/>
        <w:autoSpaceDE w:val="0"/>
        <w:autoSpaceDN w:val="0"/>
        <w:adjustRightInd w:val="0"/>
        <w:snapToGrid w:val="0"/>
        <w:spacing w:line="570" w:lineRule="exact"/>
        <w:ind w:firstLine="641"/>
        <w:rPr>
          <w:rFonts w:eastAsia="方正仿宋_GBK"/>
          <w:b/>
          <w:bCs/>
          <w:color w:val="000000"/>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优化城乡体系和镇村布局</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全市构建“一级中心城区—二级中心城区—特色镇—美丽乡村”的市域城乡体系。加快发展孟河镇、薛埠镇、社渚镇、南渡镇、横山桥镇、雪堰镇、湟里镇、上兴镇、邹区镇、郑陆镇等十个重点特色镇。选择孟河镇、邹区镇、横林镇、薛埠镇等人口规模较大、区位优势明显、经济发展潜力大、服务功能较完善、规划管理水平较高、科技创新能力较强的小城镇按照小城市建设目标进行培育。按照“多规合一”的要求和因地制宜、实事求是的原则，按照“集聚提升类村庄”“特色保护类村庄”“城郊融合类村庄”“搬迁撤并类村庄”和“其它一般村庄”的要求进一步优化城镇村空间布局，提升乡村地区基本公共服务均等化水平，促进城乡融合发展。到2025年单位国内生产总值建设用地使用面积下降率不低于4.5%。</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4</w:t>
      </w:r>
      <w:r>
        <w:rPr>
          <w:rFonts w:hint="eastAsia" w:eastAsia="方正仿宋_GBK"/>
          <w:color w:val="000000"/>
          <w:sz w:val="32"/>
          <w:szCs w:val="32"/>
        </w:rPr>
        <w:t xml:space="preserve">. </w:t>
      </w:r>
      <w:r>
        <w:rPr>
          <w:rFonts w:eastAsia="方正仿宋_GBK"/>
          <w:color w:val="000000"/>
          <w:sz w:val="32"/>
          <w:szCs w:val="32"/>
        </w:rPr>
        <w:t>推进城乡融合空间特色化发展</w:t>
      </w:r>
    </w:p>
    <w:p>
      <w:pPr>
        <w:overflowPunct w:val="0"/>
        <w:autoSpaceDE w:val="0"/>
        <w:autoSpaceDN w:val="0"/>
        <w:adjustRightInd w:val="0"/>
        <w:snapToGrid w:val="0"/>
        <w:spacing w:line="570" w:lineRule="exact"/>
        <w:ind w:firstLine="641"/>
        <w:rPr>
          <w:rFonts w:hint="eastAsia" w:eastAsia="方正仿宋_GBK"/>
          <w:color w:val="000000"/>
          <w:sz w:val="32"/>
          <w:szCs w:val="32"/>
        </w:rPr>
      </w:pPr>
      <w:r>
        <w:rPr>
          <w:rFonts w:eastAsia="方正仿宋_GBK"/>
          <w:color w:val="000000"/>
          <w:sz w:val="32"/>
          <w:szCs w:val="32"/>
        </w:rPr>
        <w:t>溧阳市要充分利用独特的山水资源，挖掘红色文化、茶文化、客家文化、传统村落文化等特色文化，强化以乡村旅游为特色的景区带动型城乡融合发展，重点发展旅游服务功能。金坛以金坛经济开发区、华罗庚高新区为核心，各镇产业园为配套，打造“两区多园”城乡工业协作体系，注重城市向东布局，建设中德（常州）生态绿色城，与中德（常州）创新产业园、钟楼区、武进区联袂发展。武进区和常州经开区要依托乡镇工业优势，依托先进制造业、现代服务业和现代产业园区推进城乡融合发展，率先形成以城带乡、城乡共融的特色城乡融合发展模式，构建以乡村旅游、花卉苗木、水产养殖、果蔬种植等为特色的乡村经济体系。新北区、天宁区和钟楼区重点发展现代都市型生态农业，着力提升休闲观光、精品园艺、蔬菜水果等特色农业发展水平。以城市主中心扩容提质为基础，加快天宁东扩、钟楼西进，推进新北、武进、经开区副中心建设，积极优化中心城区发展格局；加快常金、常溧交通基础设施一体化规划与统筹建设管理，促进全市人口经济与资源环境空间均衡、统筹布局。</w:t>
      </w:r>
      <w:bookmarkStart w:id="93" w:name="_Toc119448392"/>
      <w:bookmarkStart w:id="94" w:name="_Toc114438140"/>
    </w:p>
    <w:p>
      <w:pPr>
        <w:overflowPunct w:val="0"/>
        <w:autoSpaceDE w:val="0"/>
        <w:autoSpaceDN w:val="0"/>
        <w:adjustRightInd w:val="0"/>
        <w:snapToGrid w:val="0"/>
        <w:spacing w:line="570" w:lineRule="exact"/>
        <w:ind w:firstLine="641"/>
        <w:rPr>
          <w:rFonts w:eastAsia="方正黑体_GBK"/>
          <w:color w:val="000000"/>
          <w:sz w:val="32"/>
          <w:szCs w:val="32"/>
        </w:rPr>
      </w:pPr>
      <w:r>
        <w:rPr>
          <w:rFonts w:eastAsia="方正黑体_GBK"/>
          <w:color w:val="000000"/>
          <w:sz w:val="32"/>
          <w:szCs w:val="32"/>
        </w:rPr>
        <w:t>六、</w:t>
      </w:r>
      <w:bookmarkStart w:id="95" w:name="_Hlk114478713"/>
      <w:r>
        <w:rPr>
          <w:rFonts w:eastAsia="方正黑体_GBK"/>
          <w:color w:val="000000"/>
          <w:sz w:val="32"/>
          <w:szCs w:val="32"/>
        </w:rPr>
        <w:t>高效激活生态经济功能，高质量发展长三角绿色产业</w:t>
      </w:r>
      <w:bookmarkEnd w:id="93"/>
      <w:bookmarkEnd w:id="94"/>
      <w:bookmarkEnd w:id="95"/>
    </w:p>
    <w:p>
      <w:pPr>
        <w:overflowPunct w:val="0"/>
        <w:autoSpaceDE w:val="0"/>
        <w:autoSpaceDN w:val="0"/>
        <w:adjustRightInd w:val="0"/>
        <w:snapToGrid w:val="0"/>
        <w:spacing w:line="570" w:lineRule="exact"/>
        <w:ind w:firstLine="641"/>
        <w:rPr>
          <w:rFonts w:eastAsia="方正楷体_GBK"/>
          <w:color w:val="000000"/>
          <w:sz w:val="32"/>
          <w:szCs w:val="32"/>
        </w:rPr>
      </w:pPr>
      <w:bookmarkStart w:id="96" w:name="_Toc114438141"/>
      <w:bookmarkStart w:id="97" w:name="_Toc119448393"/>
      <w:r>
        <w:rPr>
          <w:rFonts w:eastAsia="方正楷体_GBK"/>
          <w:color w:val="000000"/>
          <w:sz w:val="32"/>
          <w:szCs w:val="32"/>
        </w:rPr>
        <w:t>（一）生态产业发展</w:t>
      </w:r>
      <w:bookmarkEnd w:id="96"/>
      <w:bookmarkEnd w:id="97"/>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发展现代化生态农业</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巩固提升重要农产品产能。实施现代农业“310”提升行动，重点发展高效种植、设施园艺、规模养殖、特种水产等特色优势农业，培育一批现代农业园区、企业和品牌标杆，建成100.5万亩水稻生产功能区、48万亩小麦生产功能区和2万亩大豆生产保护区、11万亩油菜生产保护区任务，蔬菜播种面积稳定在45万亩左右。</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培育做优特色产业集群。重点建设常州国家农业科技园区、武进国家农村产业融合发展示范园、天宁现代农业产业示范园、钟楼现代农业产业示范园、溧阳现代农业产业示范园、新北现代农业产业示范园、奔牛农业产业园、黄天荡花卉科技产业园、金坛黄金软米大农场、金坛智慧渔场等10个农业园区（基地）；建设金坛区薛埠镇（茶叶、水果）、武进雪堰镇（水稻、特色水果）、溧阳天目湖镇（白茶）、金坛指前镇（水稻、特色水产）、新北孟河镇（水稻）“农业产业强镇”。</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推进乡村产业深度融合。统筹发展农产品初加工、精深加工和综合利用加工，推进农产品多元化开发、多层次利用、多环节增值。支持农业龙头企业组建农业产业化联合体，鼓励农业龙头企业参与规模产业基地建设，发展订单生产。培育乡土气息浓郁、市场影响力强的地方乡土特色产业。建设乡村休闲旅游精品工程，建设一批休闲旅游精品景点。加快农业农村数字化转型步伐，推进现代信息技术与农业农村各领域各环节深度融合应用，推动农业生产智能化、经营网络化。</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壮大先进制造业集群</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统筹主导产业壮大、新兴产业培育、传统产业升级与未来产业布局，培育壮大高端装备、新能源、新材料、新能源汽车及汽车核心零部件、绿色精品钢、高端纺织服装、新一代电子信息技术、生物医药及新型医疗器械、新型建筑材料、节能环保等十大先进制造业集群。建立健全集群培育推进机制，打造一批大中小企业创新协同、产能共享、供应链互通平台，推进实施智能化改造和数字化转型、“专精特新”培育、核心技术攻关等行动，培育一批世界顶尖产品、全国知名品牌，促进集群价值链整体跃升。到2025年，全市工业规模总量超2.5万亿元，百亿元以上企业（集团）突破30家，重点培育形成350家以上“专精特新”示范企业。</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现代服务业提档升级</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做强制造服务。围绕创新中轴建设，以产业升级需求为导向，大力发展研发设计、检验检测、软件信息、产业金融、商务服务等生产性服务业。提升服务业技术创新能力，打造一批面向服务领域的共性技术联合开发和推广平台，促进人工智能、大数据、物联网、区块链等新技术研发及其在服务领域的转化应用，推动服务业数字化、智能化。到2025年培育省级生产性服务业集聚示范区15家左右，培育形成市级重点服务业集聚区30家以上。</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做优流通服务。以创建国家物流枢纽承载城市为抓手，努力建成长江中下游多式联运物流中心、江苏物流业制造业融合发展高地、长三角中轴物流枢纽。建设“138”物流网络体系。</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做大全域旅游。构建“一核两带七区”全域旅游发展格局。实施全域旅游服务品牌塑造行动，持续优化旅游市场环境，完善全域旅游公共服务体系，加快建设文旅公共服务综合体、“常享游”一站式旅游综合服务平台等项目。实施“互联网+”智慧赋能行动，加大“常享游”推广和应用，推动“一部手机游常州”，加快实现文旅公共服务智慧化、数字化。到2025年全市创成国家全域旅游示范区，争创国家级旅游度假区2家、国家4A级以上旅游景区5个，新增省级文化和旅游消费试点和示范单位3家。</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4</w:t>
      </w:r>
      <w:r>
        <w:rPr>
          <w:rFonts w:hint="eastAsia" w:eastAsia="方正仿宋_GBK"/>
          <w:color w:val="000000"/>
          <w:sz w:val="32"/>
          <w:szCs w:val="32"/>
        </w:rPr>
        <w:t xml:space="preserve">. </w:t>
      </w:r>
      <w:r>
        <w:rPr>
          <w:rFonts w:eastAsia="方正仿宋_GBK"/>
          <w:color w:val="000000"/>
          <w:sz w:val="32"/>
          <w:szCs w:val="32"/>
        </w:rPr>
        <w:t>深度融入区域发展</w:t>
      </w:r>
    </w:p>
    <w:p>
      <w:pPr>
        <w:overflowPunct w:val="0"/>
        <w:autoSpaceDE w:val="0"/>
        <w:autoSpaceDN w:val="0"/>
        <w:adjustRightInd w:val="0"/>
        <w:snapToGrid w:val="0"/>
        <w:spacing w:line="570" w:lineRule="exact"/>
        <w:ind w:firstLine="641"/>
        <w:rPr>
          <w:rFonts w:eastAsia="方正仿宋_GBK"/>
          <w:color w:val="000000"/>
          <w:sz w:val="32"/>
          <w:szCs w:val="32"/>
        </w:rPr>
      </w:pPr>
      <w:bookmarkStart w:id="98" w:name="_Hlk118962582"/>
      <w:r>
        <w:rPr>
          <w:rFonts w:eastAsia="方正仿宋_GBK"/>
          <w:color w:val="000000"/>
          <w:sz w:val="32"/>
          <w:szCs w:val="32"/>
        </w:rPr>
        <w:t>打造上海和南京都市圈联动发展门户。全面对接上海市场规则、服务标准和管理模式，支持新北与黄浦、武进与杨浦、天宁与临港深化合作；加强溧阳、金坛与南京产业对接、科创合作和服务共享力度，支持金坛与丹阳设立丹金融合发展试验区。推动沪宁合产业创新带建设。深入参与长三角全面创新改革试验，全面对接上海张江、安徽合肥国家综合性科学中心建设，积极共建长三角科创圈，与沪宁合等城市联手打造一批科技创新共同体、产业创新平台，建设沪宁合产业创新带。积极推动常泰跨江融合发展。完善跨江产业科技合作机制，打造产业集群跨江融合发展示范区，加强跨江旅游合作，支持新北与泰兴市共建常泰跨江融合发展先行示范区。深入推进苏皖合作示范区建设。推进苏皖基础设施互通和信息共享，推动企业跨区合作和园区合作共建，开展跨地区横向生态补偿和环境损害赔偿试点。促进宁杭生态经济绿色崛起。探索与沿线城市共同设立宁杭生态经济带发展投资基金，推进区域性生态资源交易平台建设，支持溧阳、金坛建设成为宁杭生态经济带各具特色的副中心城市，打造一批独具魅力的特色小镇、美丽乡村。建设长江经济带绿色发展示范城市。建设全国一流绿色生态化工园区，打造长江经济带破解“化工围江”样板区，推动武进加快建设“苏南模式”转型升级试验区和生态保护引领区，支持溧阳建设长三角生态创新示范城市。高水平共建苏锡常都市圈。牵头组织实施一批战略性、跨区域、跨领域重大关键核心技术攻关项目和产业发展项目，协同推进太湖湾科创带建设，聚焦智能装备、新材料、生物医药等领域，加快产业配套合作，共建国家新型工业化产业示范基地、环太湖科技创新圈。</w:t>
      </w:r>
    </w:p>
    <w:bookmarkEnd w:id="98"/>
    <w:p>
      <w:pPr>
        <w:overflowPunct w:val="0"/>
        <w:autoSpaceDE w:val="0"/>
        <w:autoSpaceDN w:val="0"/>
        <w:adjustRightInd w:val="0"/>
        <w:snapToGrid w:val="0"/>
        <w:spacing w:line="570" w:lineRule="exact"/>
        <w:ind w:firstLine="641"/>
        <w:rPr>
          <w:rFonts w:eastAsia="方正楷体_GBK"/>
          <w:color w:val="000000"/>
          <w:sz w:val="32"/>
          <w:szCs w:val="32"/>
        </w:rPr>
      </w:pPr>
      <w:bookmarkStart w:id="99" w:name="_Toc114438142"/>
      <w:bookmarkStart w:id="100" w:name="_Toc119448394"/>
      <w:r>
        <w:rPr>
          <w:rFonts w:eastAsia="方正楷体_GBK"/>
          <w:color w:val="000000"/>
          <w:sz w:val="32"/>
          <w:szCs w:val="32"/>
        </w:rPr>
        <w:t>（二）产业结构调整</w:t>
      </w:r>
      <w:bookmarkEnd w:id="99"/>
      <w:bookmarkEnd w:id="100"/>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加快构建绿色制造体系</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推进传统工业结构绿色升级。坚持“砸笼换绿”“腾笼换鸟”“开笼引凤”，坚决化解过剩产能、淘汰落后产能和压减低端低效产能，坚决遏制“两高”项目盲目发展，以能源结构调整倒逼产业结构调整。加快培育绿色低碳产业，纵深推进化工、钢铁、建材、纺织等重点行业绿色转型发展，推广使用核心关键绿色工艺技术及装备，积极发展节能环保、资源循环利用、清洁能源等绿色产业。引导工业园区以绿色企业集聚发展、绿色产业生态化链接和绿色服务平台建设为重点方向，开展绿色工业园区创建，培育一批绿色制造示范园区，积极争创国家级绿色园区和绿色产业示范基地。按照厂房集约化、生产清洁化、废物资源化、能源低碳化原则，结合行业特点，推进市级绿色工厂建设。提高绿色设计理念，增强绿色设计意识，将绿色设计融入产品全生命周期。引导企业建立资源节约、环境友好为导向的采购、生产、营销、回收及物流体系，推动上下游企业共同提升资源利用效率，构建绿色产业链供应链。紧紧围绕制造业资源能源利用效率和清洁生产水平，以绿色工厂、绿色产品、绿色园区、绿色供应链为建设重点，到2025年，全市累计培育建设省级以上绿色工厂100家、国家级绿色工厂35家，建设3个以上国家级绿色园区，增加20个以上绿色设计产品，3家以上国家绿色供应链管理示范企业，打造50家绿色领军企业。</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推进重点行业绿色化改造</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钢铁行业着力于高水平发展绿色精品钢，鼓励重点区域钢铁企业实施域外转移，2023年完成中天钢铁北厂区搬迁工作，南厂区整体实施超低排放改造，申特钢铁完成炼铁行业淘汰工作。化工行业以破解“化工围江”为重点，着力推进化工产业绿色转型和化工腾退用地异地置换高效利用，实施滨江化工区综合整治，2022年前关停腾退沿江化工企业10家，拆除企业20家。印染行业积极落实《常州市印染行业发展规划》，打造国内知名的“智造、科技、时尚”三大特色印染集聚示范区，推进三个印染集聚区规划和规划环评的编制、落实，积极引导印染企业向集聚区集聚，到2024年，全市70%的印染产能实现集聚。建材行业推动超低排放和技术升级，进一步提升技术装备水平，推进绿色建材产品认证实施和推广应用，建设绿色建材行业体系。电镀行业按照“控制总量、优化布局、分类整治、整体提升”要求，提升重金属污染防治水平。工业涂装行业加强结构调整、工艺改造和原料替代，减少挥发性有机物排放。研究制定“一行一策”激励政策，促进行业清洁生产和超低排放。</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深化“危污乱散低”治理</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实施“</w:t>
      </w:r>
      <w:bookmarkStart w:id="101" w:name="_Hlk118718879"/>
      <w:r>
        <w:rPr>
          <w:rFonts w:eastAsia="方正仿宋_GBK"/>
          <w:color w:val="000000"/>
          <w:sz w:val="32"/>
          <w:szCs w:val="32"/>
        </w:rPr>
        <w:t>危污乱散低</w:t>
      </w:r>
      <w:bookmarkEnd w:id="101"/>
      <w:r>
        <w:rPr>
          <w:rFonts w:eastAsia="方正仿宋_GBK"/>
          <w:color w:val="000000"/>
          <w:sz w:val="32"/>
          <w:szCs w:val="32"/>
        </w:rPr>
        <w:t>”综合治理三年行动计划，以重点行业整治提升、特色产业集聚区治理、镇村工业集中区更新改造为工作重点，整体制定各地各重点行业治理方案，分类施策，分步实施，切实提高本质安全和污染防治水平，促进土地集约利用和产业转型升级，确保中央生态环境保护督察反馈问题整改落到实处，实现从“治标治乱”向“治本治根”的关键转变。到2025年底，通过“危污乱散低”综合治理三年行动，全市完成企业整治提升6000家以上，腾退土地空间1万亩以上，低效用地再开发10万亩，亩均税收和生态环境指标得到明显提升。</w:t>
      </w:r>
    </w:p>
    <w:p>
      <w:pPr>
        <w:overflowPunct w:val="0"/>
        <w:autoSpaceDE w:val="0"/>
        <w:autoSpaceDN w:val="0"/>
        <w:adjustRightInd w:val="0"/>
        <w:snapToGrid w:val="0"/>
        <w:spacing w:line="570" w:lineRule="exact"/>
        <w:ind w:firstLine="641"/>
        <w:rPr>
          <w:rFonts w:eastAsia="方正楷体_GBK"/>
          <w:color w:val="000000"/>
          <w:sz w:val="32"/>
          <w:szCs w:val="32"/>
        </w:rPr>
      </w:pPr>
      <w:bookmarkStart w:id="102" w:name="_Toc114438143"/>
      <w:bookmarkStart w:id="103" w:name="_Toc119448395"/>
      <w:r>
        <w:rPr>
          <w:rFonts w:eastAsia="方正楷体_GBK"/>
          <w:color w:val="000000"/>
          <w:sz w:val="32"/>
          <w:szCs w:val="32"/>
        </w:rPr>
        <w:t>（三）能源结构调整</w:t>
      </w:r>
      <w:bookmarkEnd w:id="102"/>
      <w:bookmarkEnd w:id="103"/>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加强重点领域节能减排</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煤电行业，推进燃煤发电向高参数、大容量、智能化发展，推进超高参数燃煤发电、新型动力循环系统、高灵活智能燃煤发电、燃煤高效低成本多污染物联合控制。深入实施煤电</w:t>
      </w:r>
      <w:r>
        <w:rPr>
          <w:rFonts w:hint="eastAsia" w:eastAsia="方正仿宋_GBK"/>
          <w:color w:val="000000"/>
          <w:sz w:val="32"/>
          <w:szCs w:val="32"/>
        </w:rPr>
        <w:t>供给侧结构性改革</w:t>
      </w:r>
      <w:r>
        <w:rPr>
          <w:rFonts w:eastAsia="方正仿宋_GBK"/>
          <w:color w:val="000000"/>
          <w:sz w:val="32"/>
          <w:szCs w:val="32"/>
        </w:rPr>
        <w:t>，推动实施广达热电等煤电替代项目，促进煤电行业优化升级。钢铁行业，提高生产工艺过程能量回收及梯级利用，减少热能损失，提高整个生产过程的节能环保水平，推动中天钢铁部分产能搬迁至南通项目顺利实施。水泥行业加快生产系统装备升级和节能改造，以先进的水泥窑协同处置技术和余热发电技术为支撑，打造绿色工厂。化工行业，推进重化产业结构调整升级，统筹沿江产业优化布局，加快节能环保技术改造和工艺系统优化升级，降低污染排放和能耗水平。重点用能单位，扎实推进企业建立能源管理平台、开展企业能源管理体系建设、推动企业开展能效对标等行动，加强能源监管能力建设。</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提高清洁低碳能源供给</w:t>
      </w:r>
      <w:bookmarkStart w:id="104" w:name="_Toc83393642"/>
      <w:bookmarkStart w:id="105" w:name="_Toc19638"/>
      <w:bookmarkStart w:id="106" w:name="_Toc16430"/>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加快推进光伏发电，重点支持各类产业园区建设分布式光伏发电系统，结合储能技术开展“光伏+储能”试点示范，在全市新建建筑领域重点推进光伏建筑一体化系统（BIPV），力争</w:t>
      </w:r>
      <w:bookmarkStart w:id="147" w:name="_GoBack"/>
      <w:bookmarkEnd w:id="147"/>
      <w:r>
        <w:rPr>
          <w:rFonts w:eastAsia="方正仿宋_GBK"/>
          <w:color w:val="000000"/>
          <w:sz w:val="32"/>
          <w:szCs w:val="32"/>
        </w:rPr>
        <w:t>到2025年实现新增光伏装机容量60万千瓦。协调推进风电开发，有序推进以溧阳市、金坛区和武进区为主的分散式风电项目建设，完成前黄分散式风电工程，力争到2025年实现新增风力发电装机容量5万千瓦。统筹发展生物质能，推广生物质成型燃料锅炉，试点开展沼气发电项目建设，加快推进武进夹山、金坛区及溧阳市垃圾发电项目。探索开发地热资源，研究开发浅层地热能供暖，集中供暖替代分散供暖，在有条件地区发展地表水源、土壤源、地下水源供暖制冷等。到2025年，非化石能源占能源消费总量比重提高到3%左右。</w:t>
      </w:r>
      <w:bookmarkEnd w:id="104"/>
      <w:bookmarkEnd w:id="105"/>
      <w:bookmarkEnd w:id="106"/>
    </w:p>
    <w:p>
      <w:pPr>
        <w:overflowPunct w:val="0"/>
        <w:autoSpaceDE w:val="0"/>
        <w:autoSpaceDN w:val="0"/>
        <w:adjustRightInd w:val="0"/>
        <w:snapToGrid w:val="0"/>
        <w:spacing w:line="570" w:lineRule="exact"/>
        <w:ind w:firstLine="641"/>
        <w:rPr>
          <w:rFonts w:eastAsia="方正楷体_GBK"/>
          <w:color w:val="000000"/>
          <w:sz w:val="32"/>
          <w:szCs w:val="32"/>
        </w:rPr>
      </w:pPr>
      <w:bookmarkStart w:id="107" w:name="_Toc119448396"/>
      <w:bookmarkStart w:id="108" w:name="_Toc114438144"/>
      <w:r>
        <w:rPr>
          <w:rFonts w:eastAsia="方正楷体_GBK"/>
          <w:color w:val="000000"/>
          <w:sz w:val="32"/>
          <w:szCs w:val="32"/>
        </w:rPr>
        <w:t>（四）运输结构调整</w:t>
      </w:r>
      <w:bookmarkEnd w:id="107"/>
      <w:bookmarkEnd w:id="108"/>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构建现代综合运输服务格局</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大力推进货物运输“公转铁、公转水”。推动大宗货物年货运量150万吨以上的大型工矿企业、新建物流园区和主要港口建设铁路专用线；按照铁路货运国家二级基地标准，加快推动奔牛港货场改造；对常州东货场进行升级，新增4条作业线；推动常州综合港务区建设，深化通江铁路支线研究，实现“三港一区”联动发展。加快推进芜申线溧阳城区段三级航道整治工程，开工建设德胜河三级航道；对长江港口资源进行优化整合，建成常州运河东港集装箱堆场和溧城西作业区码头；深化常州港与常州内河港以及周边港口的联动，强化“水水转运”。推进常州机场航站区改扩建工程，新建2万平方米货运仓库，提升航空货运专业保障能力；建设航空物流集散中心。鼓励常州机场开展陆空联运、空空转运，大力开辟国际航空货运新航线，构建高价值商品的快捷物流服务网络。谋划高铁快运发展，依托常泰铁路常州南站和南沿江铁路金坛站，推动快件运输向高铁转移。至2025年集装箱铁水联运比重进一步提升，其中沿江港口集装箱吞吐量达50万标箱；货运铁路和水运分担率之和达25%。</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加大新能源车船推广力度</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积极推动新能源和清洁能源车船应用，推动在高速公路服务区和港站枢纽规划建设充换电、加气等配套设施。在港区、厂区短途运输和固定线路运输等场景示范应用新能源重型卡车。按规定开展省级绿色港口创建，推动水上绿色综合服务区建设，加快推进港站枢纽绿色化、智能化改造，推动场站、码头前沿装卸设备、水平运输车辆、堆场装卸机械等关键设备采用新能源、清洁能源和数转智改，协同推进船舶和港口岸电设施建设，到2025年，主要港口和排放控制区内靠港船舶的岸电使用电量在2019年基础上翻一番，沿江靠港和水上服务区锚泊船舶使用岸电率达到70%以上。以城市公交、出租汽车为重点领域，加大新能源车辆推广力度；鼓励道路运输经营者购买使用清洁能源车辆；全面淘汰国三及以下排放标准的营运柴油货车和柴油环卫车，推行“绿色车轮计划”。引导景区、娱乐场所新增船采用新能源船，逐步将现有船舶替换为新能源船舶。</w:t>
      </w:r>
    </w:p>
    <w:p>
      <w:pPr>
        <w:overflowPunct w:val="0"/>
        <w:autoSpaceDE w:val="0"/>
        <w:autoSpaceDN w:val="0"/>
        <w:adjustRightInd w:val="0"/>
        <w:snapToGrid w:val="0"/>
        <w:spacing w:line="570" w:lineRule="exact"/>
        <w:ind w:firstLine="641"/>
        <w:rPr>
          <w:rFonts w:eastAsia="方正楷体_GBK"/>
          <w:color w:val="000000"/>
          <w:sz w:val="32"/>
          <w:szCs w:val="32"/>
        </w:rPr>
      </w:pPr>
      <w:bookmarkStart w:id="109" w:name="_Toc119448397"/>
      <w:bookmarkStart w:id="110" w:name="_Toc114438145"/>
      <w:r>
        <w:rPr>
          <w:rFonts w:eastAsia="方正楷体_GBK"/>
          <w:color w:val="000000"/>
          <w:sz w:val="32"/>
          <w:szCs w:val="32"/>
        </w:rPr>
        <w:t>（五）行业清洁化生产</w:t>
      </w:r>
      <w:bookmarkEnd w:id="109"/>
      <w:bookmarkEnd w:id="110"/>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突出抓好工业清洁生产</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严格高耗能高排放项目准入，新建、改建、扩建项目应采取先进适用的工艺技术和装备，单位产品能耗、物耗和水耗等达到清洁生产先进水平。引导企业改进和优化产品和包装物设计方案。推进原辅材料无害化替代，大力推广低（无）挥发性有机物含量的油墨、涂料、胶粘剂、清洗剂等使用。全面开展清洁生产审核和评价认证，支持有条件的重点行业二氧化碳排放率先达峰。</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加快推行农业清洁生产</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积极推广农牧结合、种养循环生态模式，积极构建绿色农业产业体系、生产体系和经营体系。加强绿色食品、有机农产品认证和管理，巩固国家农产品质量安全市的创建成果，开展绿色优质农产品基地建设。推进农作物秸秆综合利用，健全完善以机械化还田为主体，饲料化、能源化等多种形式为补充的秸秆综合利用体系，到2025年，全市秸秆综合利用率提高到96%，全市畜禽粪污资源化利用率保持在95%以上。实施化肥农药减量增效行动，建设有机肥替代化肥示范区（片），重点区域化肥农药施用量实现负增长。推进农业节水，开展实施农田排灌系统循环生态化改造试点，加大田间节水设施投入力度，开展节水型灌区建设，推广水肥一体化、浅水勤灌等灌溉模式。</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积极开展服务业清洁生产</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餐饮、娱乐、住宿、仓储、批发、零售等服务性企业要坚持清洁生产理念，应当采用节能、节水和其他有利于环境保护的技术和设备，改善服务规程，减少一次性物品的使用。推进宾馆、酒店等场所一次性塑料用品禁限工作。从严控制洗浴、高尔夫球场、人工滑雪场等高耗水服务业用水，推动高耗水服务业优先利用再生水、雨水等非常规水源，全面推广循环用水技术工艺。推进餐饮油烟治理、厨余垃圾资源化利用。</w:t>
      </w:r>
    </w:p>
    <w:p>
      <w:pPr>
        <w:overflowPunct w:val="0"/>
        <w:autoSpaceDE w:val="0"/>
        <w:autoSpaceDN w:val="0"/>
        <w:adjustRightInd w:val="0"/>
        <w:snapToGrid w:val="0"/>
        <w:spacing w:line="570" w:lineRule="exact"/>
        <w:ind w:firstLine="641"/>
        <w:rPr>
          <w:rFonts w:eastAsia="方正楷体_GBK"/>
          <w:color w:val="000000"/>
          <w:sz w:val="32"/>
          <w:szCs w:val="32"/>
        </w:rPr>
      </w:pPr>
      <w:bookmarkStart w:id="111" w:name="_Toc119448398"/>
      <w:bookmarkStart w:id="112" w:name="_Toc114438146"/>
      <w:r>
        <w:rPr>
          <w:rFonts w:eastAsia="方正楷体_GBK"/>
          <w:color w:val="000000"/>
          <w:sz w:val="32"/>
          <w:szCs w:val="32"/>
        </w:rPr>
        <w:t>（六）园区循环化改造</w:t>
      </w:r>
      <w:bookmarkEnd w:id="111"/>
      <w:bookmarkEnd w:id="112"/>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强化园区整体规划</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按照“一园一策”的原则，在全面摸排现有产业园区土地、能源、水资源利用及废物排放等方面情况的基础上组织编制园区绿色循环升级改造实施方案，推进现有各类园区实施循环化改造。根据物质流和产业关联性，优化园区内企业、产业和基础设施的空间布局，体现产业集聚和循环链接效应，实现原料互供、资源共享，全面提高资源利用效率。</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推进产业绿色低碳发展</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将园区按照绿色发展水平、经济规模、主导产业、基础设施建设状况等属性进行分级分类，明确各类各级园区低碳化转型的行动重点。结合园区主导行业特征，推动石化、建材、印染等传统产业绿色转型升级。实施重污染行业达标排放改造工程，开展钢铁行业超低排放改造，推进化工企业全面开展清洁生产，规范化工园区发展，推动化工产业向集中化、大型化、特色化、基地化转变。加快传统产业智能化改造，推进互联网、大数据与传统产业深度融合，通过数字车间、智能工厂等方式，推动制造过程、装备、产品智能化升级。争创省级绿色低碳循环发展示范区和节水型园区，力争到2025年示范区达到3个以上、节水型园区达到2-3个。</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培育一批重点产业链</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聚焦新型碳材料、新型电力装备、轨道交通、新能源汽车及核心零部件、工业和能源互联网、工程机械和应急装备等优势产业链，不断强化产业技术创新体系建设、夯实产业技术创新基础，加快推进新技术产业化，积极推动技术创新形成新的竞争优势。聚焦常州市现有重点产业薄弱环节，完善产业链生态体系，以“补链、强链、延链”为重点，以提升产业技术创新能力和核心竞争力为目标，引导创新资源向产业链上下游集聚，增强产业链供应链弹性韧性。到2025年每条产业链拥有3-5家“链主”企业，加快形成“链主企业＋骨干企业＋高成长企业”的企业梯队。</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4</w:t>
      </w:r>
      <w:r>
        <w:rPr>
          <w:rFonts w:hint="eastAsia" w:eastAsia="方正仿宋_GBK"/>
          <w:color w:val="000000"/>
          <w:sz w:val="32"/>
          <w:szCs w:val="32"/>
        </w:rPr>
        <w:t xml:space="preserve">. </w:t>
      </w:r>
      <w:r>
        <w:rPr>
          <w:rFonts w:eastAsia="方正仿宋_GBK"/>
          <w:color w:val="000000"/>
          <w:sz w:val="32"/>
          <w:szCs w:val="32"/>
        </w:rPr>
        <w:t>提升园区智慧管理能力</w:t>
      </w:r>
    </w:p>
    <w:p>
      <w:pPr>
        <w:overflowPunct w:val="0"/>
        <w:autoSpaceDE w:val="0"/>
        <w:autoSpaceDN w:val="0"/>
        <w:adjustRightInd w:val="0"/>
        <w:snapToGrid w:val="0"/>
        <w:spacing w:line="570" w:lineRule="exact"/>
        <w:ind w:firstLine="641"/>
        <w:rPr>
          <w:rFonts w:hint="eastAsia" w:eastAsia="方正仿宋_GBK"/>
          <w:color w:val="000000"/>
          <w:sz w:val="32"/>
          <w:szCs w:val="32"/>
        </w:rPr>
      </w:pPr>
      <w:r>
        <w:rPr>
          <w:rFonts w:eastAsia="方正仿宋_GBK"/>
          <w:color w:val="000000"/>
          <w:sz w:val="32"/>
          <w:szCs w:val="32"/>
        </w:rPr>
        <w:t>强化园区智慧信息平台建设，推动智慧平台由“智慧展示”向“智慧管理”转变。搭建包括物料种类和总量、物质流向、关键设备工况、实时排放量和排放总量等功能在内的智慧化平台，配套建设保障智慧园区运行、传输、交换、管理和控制的传输网络和集感知、采集、监控为一体的感知监控系统。依托大数据、物联网、云计算等新兴技术，进一步提升污染物排放和环境质量监控能力、能源资源科学调配能力、应急预警与响应能力。建立基于智慧平台数据的配套处理预案，建立信息上报、执法处理、应急救援、安全保障等在内的全套管理体系，显著提升园区绿色低碳循环发展水平。</w:t>
      </w:r>
      <w:bookmarkStart w:id="113" w:name="_Toc114438147"/>
      <w:bookmarkStart w:id="114" w:name="_Toc119448399"/>
    </w:p>
    <w:p>
      <w:pPr>
        <w:overflowPunct w:val="0"/>
        <w:autoSpaceDE w:val="0"/>
        <w:autoSpaceDN w:val="0"/>
        <w:adjustRightInd w:val="0"/>
        <w:snapToGrid w:val="0"/>
        <w:spacing w:line="570" w:lineRule="exact"/>
        <w:ind w:firstLine="641"/>
        <w:rPr>
          <w:rFonts w:eastAsia="方正黑体_GBK"/>
          <w:color w:val="000000"/>
          <w:sz w:val="32"/>
          <w:szCs w:val="32"/>
        </w:rPr>
      </w:pPr>
      <w:r>
        <w:rPr>
          <w:rFonts w:eastAsia="方正黑体_GBK"/>
          <w:color w:val="000000"/>
          <w:sz w:val="32"/>
          <w:szCs w:val="32"/>
        </w:rPr>
        <w:t>七、</w:t>
      </w:r>
      <w:bookmarkStart w:id="115" w:name="_Hlk114478734"/>
      <w:r>
        <w:rPr>
          <w:rFonts w:eastAsia="方正黑体_GBK"/>
          <w:color w:val="000000"/>
          <w:sz w:val="32"/>
          <w:szCs w:val="32"/>
        </w:rPr>
        <w:t>全面提升生态生活水平，高品质建设长三角常乐之州</w:t>
      </w:r>
      <w:bookmarkEnd w:id="113"/>
      <w:bookmarkEnd w:id="114"/>
      <w:bookmarkEnd w:id="115"/>
    </w:p>
    <w:p>
      <w:pPr>
        <w:overflowPunct w:val="0"/>
        <w:autoSpaceDE w:val="0"/>
        <w:autoSpaceDN w:val="0"/>
        <w:adjustRightInd w:val="0"/>
        <w:snapToGrid w:val="0"/>
        <w:spacing w:line="570" w:lineRule="exact"/>
        <w:ind w:firstLine="641"/>
        <w:rPr>
          <w:rFonts w:eastAsia="方正楷体_GBK"/>
          <w:color w:val="000000"/>
          <w:sz w:val="32"/>
          <w:szCs w:val="32"/>
        </w:rPr>
      </w:pPr>
      <w:bookmarkStart w:id="116" w:name="_Toc119448400"/>
      <w:bookmarkStart w:id="117" w:name="_Toc114438148"/>
      <w:r>
        <w:rPr>
          <w:rFonts w:eastAsia="方正楷体_GBK"/>
          <w:color w:val="000000"/>
          <w:sz w:val="32"/>
          <w:szCs w:val="32"/>
        </w:rPr>
        <w:t>（一）城乡环境一体化建设</w:t>
      </w:r>
      <w:bookmarkEnd w:id="116"/>
      <w:bookmarkEnd w:id="117"/>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保障城乡饮用水水源安全</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推进建立严格的水源地标准化管护制度和长效机制，加强水源地日常巡查，定期开展水源地环境状况、长效管理与保护评估，建立水源地管理与保护电子档案，完善突发性事件应急预案。加强应急备用水源建设，推进溧阳市应急备用水源地建设，开展新孟河应急备用水源地建设前期研究。</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补齐城乡生活污水处理短板</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按照“总量平衡、适度超前”原则，科学确定城镇污水收集处理设施总体规模，2025年底前，实施江边污水处理厂五期、溧阳市花园</w:t>
      </w:r>
      <w:r>
        <w:rPr>
          <w:rFonts w:hint="eastAsia" w:eastAsia="方正仿宋_GBK"/>
          <w:color w:val="000000"/>
          <w:sz w:val="32"/>
          <w:szCs w:val="32"/>
          <w:lang w:eastAsia="zh-CN"/>
        </w:rPr>
        <w:t>污水处理厂</w:t>
      </w:r>
      <w:r>
        <w:rPr>
          <w:rFonts w:eastAsia="方正仿宋_GBK"/>
          <w:color w:val="000000"/>
          <w:sz w:val="32"/>
          <w:szCs w:val="32"/>
        </w:rPr>
        <w:t>改扩建工程、北山污水处理厂一期工程、溪城污水处理厂（原直溪鑫鑫</w:t>
      </w:r>
      <w:r>
        <w:rPr>
          <w:rFonts w:hint="eastAsia" w:eastAsia="方正仿宋_GBK"/>
          <w:color w:val="000000"/>
          <w:sz w:val="32"/>
          <w:szCs w:val="32"/>
          <w:lang w:eastAsia="zh-CN"/>
        </w:rPr>
        <w:t>污水处理厂</w:t>
      </w:r>
      <w:r>
        <w:rPr>
          <w:rFonts w:eastAsia="方正仿宋_GBK"/>
          <w:color w:val="000000"/>
          <w:sz w:val="32"/>
          <w:szCs w:val="32"/>
        </w:rPr>
        <w:t>）改扩建项目、武进区阳湖生态净水厂、滨湖污水处理厂二期工程、邹区污水处理厂扩建工，新增建设能力45万吨/日。</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深入开展城镇污水处理提质增效。结合老旧小区和市政道路改造，完善老旧小区支管网和出户接管等“毛细管网”建设，消除污水直排现象。持续推进城中村、老旧城区、城乡</w:t>
      </w:r>
      <w:r>
        <w:rPr>
          <w:rFonts w:hint="eastAsia" w:eastAsia="方正仿宋_GBK"/>
          <w:color w:val="000000"/>
          <w:sz w:val="32"/>
          <w:szCs w:val="32"/>
          <w:lang w:val="en-US" w:eastAsia="zh-CN"/>
        </w:rPr>
        <w:t>接</w:t>
      </w:r>
      <w:r>
        <w:rPr>
          <w:rFonts w:eastAsia="方正仿宋_GBK"/>
          <w:color w:val="000000"/>
          <w:sz w:val="32"/>
          <w:szCs w:val="32"/>
        </w:rPr>
        <w:t>合部、乡镇人口集聚区污水管网建设，有序推进雨污分流改造。加强“小散乱”排水预处理管理，有序推进“小散乱”排水纳管处理，全面完成阳台和单位庭院排水整治工作。落实城区市政雨污管网排查与检测方案，持续完成污水管网排查和定期检测工作，修复破损管网。到2025年实施市政污水管网、雨污分类改造、乡镇街道支管网新建长度累计超过300公里，城镇生活污水集中收集率达到80%以上，城镇生活污水收集处理设施空白区全面消除，新老城区基本实现雨污分流，建成区80%以上面积建成“污水处理提质增效达标区”。建立完善市政排水管网地理信息系统（GIS），运用大数据、物联网、云计算等技术，逐步提升智慧化管理水平。</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推进“无废城市”建设</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全面推进生活垃圾分类，新建居民小区同步规划、同步建设、同步验收、同步使用生活垃圾分类投放设施，城镇老旧小区改造时同步实施分类投放设施改造，推进快递网点设置快递包装废弃物回收设施，到2025年，城乡生活垃圾分类覆盖率达100%，建成区垃圾分类达标小区建成率不低于95%。强化处置利用能力建设，建成夹山垃圾焚烧发电、溧阳市城市固废焚烧发电项目二期、扬子水泥窑协同处置生活垃圾应急生产线等项目，推动溧阳市厨余垃圾资源化利用、东升环卫综合处理等项目建设，提高厨余垃圾处置能力。推进再生资源回收体系与生活垃圾分类收运体系两网融合，鼓励再生资源回收企业建立在线交易平台，完善线下回收网点，实现线上线下有机结合。到2025年，城市生活垃圾回收利用率达到35%以上。</w:t>
      </w:r>
      <w:bookmarkStart w:id="118" w:name="_Toc114438149"/>
    </w:p>
    <w:p>
      <w:pPr>
        <w:overflowPunct w:val="0"/>
        <w:autoSpaceDE w:val="0"/>
        <w:autoSpaceDN w:val="0"/>
        <w:adjustRightInd w:val="0"/>
        <w:snapToGrid w:val="0"/>
        <w:spacing w:line="570" w:lineRule="exact"/>
        <w:ind w:firstLine="641"/>
        <w:rPr>
          <w:rFonts w:eastAsia="方正楷体_GBK"/>
          <w:color w:val="000000"/>
          <w:sz w:val="32"/>
          <w:szCs w:val="32"/>
        </w:rPr>
      </w:pPr>
      <w:bookmarkStart w:id="119" w:name="_Toc119448401"/>
      <w:r>
        <w:rPr>
          <w:rFonts w:eastAsia="方正楷体_GBK"/>
          <w:color w:val="000000"/>
          <w:sz w:val="32"/>
          <w:szCs w:val="32"/>
        </w:rPr>
        <w:t>（二）绿色城镇化及生态城区</w:t>
      </w:r>
      <w:bookmarkEnd w:id="118"/>
      <w:r>
        <w:rPr>
          <w:rFonts w:eastAsia="方正楷体_GBK"/>
          <w:color w:val="000000"/>
          <w:sz w:val="32"/>
          <w:szCs w:val="32"/>
        </w:rPr>
        <w:t>建设</w:t>
      </w:r>
      <w:bookmarkEnd w:id="119"/>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推动绿色建筑高质发展</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推进绿色建造行动，提升绿色设计水平，推广绿色施工，到2025年，城镇新建民用建筑全部按照绿色建筑标准设计建造，全面执行节能75%的标准，装配式建筑占同期新开工建筑面积比例达到50%以上，在全市树立高质量绿色建筑典型示范项目。推进建筑垃圾综合利用，推动在土方平衡、林业用地、环境治理、回填等领域利用建筑垃圾；完善建筑废弃物限额排放制度，推行排放核准、电子联单、信用管理等制度。深化推进绿色住区和绿色校园建设，打造一批老百姓满意度高的高品质绿色住宅项目，持续开展百年住宅、低碳宜居住宅等试点工作。建成一批绿色校园标识、节能型节水型校园、装配式建筑、海绵校园、智慧校园多种示范类型集成的高品质绿色校园。</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构建便捷绿色出行系统</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持续落实公交优先。按照国家“绿色出行示范市”“公交都市”和全省“公交优先示范城市”的要求，加快推动公交专用道、公交场站和换乘枢纽建设，探索公交场站土地综合开发；发展定制公交、大站快线、微循环公交、毗邻公交等个性化、品质化的特色公交服务模式；推动城市公交与各层次轨道交通网络无缝衔接，形成以轨道交通为骨架、常规公交为主体、其他公交和公共自行车为补充的多形式、一体化城市公共交通出行体系；探索镇村公交发展新模式，鼓励定班定线与电话、网络预约、定制公交等需求响应式经营模式相结合；建立完善并落实与公交运营服务质量挂钩的公交补贴补偿制度。加快城市轨道交通建设，系统谋划常州未来城市轨道交通网络，根据常州市城市轨道交通第二期建设规划，推动城市轨道交通5号线、6号线一期、2号线西延线和东延线建设，到2025年，形成由4条线组成的“才+L”型线网结构。推动城市轨道交通服务模式创新，积极推广应用互联网购票、移动支付进出站等智慧服务，优化乘客出行体验，提升公共交通服务品质。完善优化充电基础设施，在物流园、产业园、工业园、大型商业购物中心、农贸批发市场等物流集散地建设集中式充电桩和快速充电桩，实施常武地区公交专用充换电站建设，推动“电动溧阳”建设。</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建设生态宜居绿色城区</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加强公园绿地全覆盖。补充完善并新建提升一批城市公园，重点对西太湖大道南侧、京杭大运河南侧、丽华兰陵片区、红星片区、金沙片区、东城分区、昆仑片区、溧西分区等区域按照服务半径全覆盖的要求，推进城乡公园绿地建设。结合老旧小区改造和土地综合整治，因地制宜建设或改造一批“社区公园”“口袋公园”“垂直绿化”，进一步提高开窗见绿水平。加强郊野公园建设，重点结合小黄山、沿江、黄天荡、丹金溧漕河沿线、两湖地区、茅山、太湖湾、经开中心公园等建设板块，推进项目建设。加强老城区绿道建设，加快推进翠竹、北环、五星、红星、茶山、牛塘、湖塘等人口密集的重点地区绿道建设，结合社区生活圈建设对现有城市道路进行微改造，提供慢行独立路权。到2030年，城市建成区绿化覆盖率达到42%以上，人均公园绿地面积达15平方米以上，公园绿地、广场步行5分钟覆盖率达90%，人均绿道长度20米。</w:t>
      </w:r>
    </w:p>
    <w:p>
      <w:pPr>
        <w:overflowPunct w:val="0"/>
        <w:autoSpaceDE w:val="0"/>
        <w:autoSpaceDN w:val="0"/>
        <w:adjustRightInd w:val="0"/>
        <w:snapToGrid w:val="0"/>
        <w:spacing w:line="570" w:lineRule="exact"/>
        <w:ind w:firstLine="641"/>
        <w:rPr>
          <w:rFonts w:eastAsia="方正楷体_GBK"/>
          <w:color w:val="000000"/>
          <w:sz w:val="32"/>
          <w:szCs w:val="32"/>
        </w:rPr>
      </w:pPr>
      <w:bookmarkStart w:id="120" w:name="_Toc114438150"/>
      <w:bookmarkStart w:id="121" w:name="_Toc119448402"/>
      <w:r>
        <w:rPr>
          <w:rFonts w:eastAsia="方正楷体_GBK"/>
          <w:color w:val="000000"/>
          <w:sz w:val="32"/>
          <w:szCs w:val="32"/>
        </w:rPr>
        <w:t>（三）乡村生态振兴和美丽乡村</w:t>
      </w:r>
      <w:bookmarkEnd w:id="120"/>
      <w:r>
        <w:rPr>
          <w:rFonts w:eastAsia="方正楷体_GBK"/>
          <w:color w:val="000000"/>
          <w:sz w:val="32"/>
          <w:szCs w:val="32"/>
        </w:rPr>
        <w:t>建设</w:t>
      </w:r>
      <w:bookmarkEnd w:id="121"/>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提升农村人居环境</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巩固农村“厕所革命”成果，加大人口较多、群众有需求的自然村公共厕所建设力度。统筹推进农村厕所粪污处理与农村生活污水治理有效衔接，鼓励各地结合实际推动粪污就地就农消纳、综合利用。提升农村生活垃圾处置水平，加快推进农村生活垃圾源头分类减量，协同推进农村有机生活垃圾、厕所粪污、农业生产有机废弃物资源化处理利用。到2025年，全市开展农村生活垃圾分类和资源化利用的乡镇（街道）实现全覆盖。提高农村生活污水治理能力，组织开展农村生活污水处理设施“回头看”排查整治，到2025年全市农村生活污水治理率达到100%，设施正常运行率达98%以上。提升农村水环境质量，有序开展农村黑臭水体排查治理，实行“拉条挂账、逐一销号”，推动农村水环境持续向好。持续推进农村河道疏浚及生态河道建设，加强水系连通，因地制宜对河道进行特色化改造。加快实施农田退水治理试点，开展农田退水污染监测评估和处理。加快推进河长制湖长制体系向村级延伸，推进问题小微水体整治，建立健全促进水质改善的长效运行维护机制。到2023年，全市范围全面消除较大面积的农村黑臭水体，基本完成问题小微水体整治任务，取得阶段性成效，达到小微水体“四无”目标。</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打造乡村美丽风貌</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持续改善农村基础设施，深化农村公路管理养护体制改革，建立健全县、乡、村三级农村公路“路长制”组织管理体系，提升“四好农村路”品牌，开展美丽农村路建设，与苏州、无锡、浙江湖州携手将环太湖农路打造成为全国唯一、独具魅力的环太湖“四好农村路”风光带。加强农村电力、通信、广播电视“三电”线路整治，开展农村户外广告治理。深入开展以“四清一治一改”为重点的常态化村庄清洁行动和乡村绿化美化行动，充分利用荒地、废弃地、边角地、池塘等开展乡村小微湿地和公共绿地建设。着力打造美丽庭院、美丽菜园、美丽果园、美丽村景、美丽田园，引导鼓励村民通过栽植果蔬、花木等开展村庄绿化美化，争创“美丽家园”省级示范点。深入挖掘本土特色乡村文化，加强历史文化名镇名村保护利用工作，积极组织传统村落和建筑组群调查申报。到2025年累计建成绿美村庄100个，培育特色田园乡村80个。</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做活乡村休闲旅游</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开发多样产品。依据各类消费群体不同消费需求，细分目标市场，发展研学教育、田园养生、亲子体验、拓展训练、民宿康养、游憩康养等乡村休闲旅游项目；依据消费者在吃住行游购娱方面不同需求，发展采摘园、垂钓园、农家宴、民俗村、风情街等乡村休闲旅游项目；发展共享农庄、康体养老、线上云游等模式。打造精品工程。依托种养业、田园风光、绿水青山、村落建筑、乡土文化、民俗风情和人居环境等资源优势，建设一批天蓝、地绿、水净、安居、乐业的美丽休闲乡村；鼓励有条件的地区依托美丽休闲乡村，建设健康养生养老基地；促进休闲农业提档升级，建设一批功能齐全、布局合理、机制完善、带动力强的休闲农业精品园区，推介一批视觉美丽、体验美妙、内涵美好的乡村休闲旅游精品景点线路。</w:t>
      </w:r>
    </w:p>
    <w:p>
      <w:pPr>
        <w:overflowPunct w:val="0"/>
        <w:autoSpaceDE w:val="0"/>
        <w:autoSpaceDN w:val="0"/>
        <w:adjustRightInd w:val="0"/>
        <w:snapToGrid w:val="0"/>
        <w:spacing w:line="570" w:lineRule="exact"/>
        <w:ind w:firstLine="641"/>
        <w:rPr>
          <w:rFonts w:eastAsia="方正楷体_GBK"/>
          <w:color w:val="000000"/>
          <w:sz w:val="32"/>
          <w:szCs w:val="32"/>
        </w:rPr>
      </w:pPr>
      <w:bookmarkStart w:id="122" w:name="_Toc114438151"/>
      <w:bookmarkStart w:id="123" w:name="_Toc119448403"/>
      <w:r>
        <w:rPr>
          <w:rFonts w:eastAsia="方正楷体_GBK"/>
          <w:color w:val="000000"/>
          <w:sz w:val="32"/>
          <w:szCs w:val="32"/>
        </w:rPr>
        <w:t>（四）绿色生活方式</w:t>
      </w:r>
      <w:bookmarkEnd w:id="122"/>
      <w:bookmarkEnd w:id="123"/>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倡导绿色消费</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加大政府绿色采购力度，引导国有企事业单位逐步执行绿色采购制度，到2030年，政府绿色采购比例达到90%。加强对民营企业和居民采购绿色产品引导，鼓励采取补贴、积分奖励等方式促进社会绿色消费。推动企业利用网络销售绿色产品，促进电商平台设立绿色产品销售专区。鼓励家电生产企业依托产品销售维修服务网络构建废旧家电逆向回收体系，进一步优化回收渠道，畅通家电生产流通消费和回收利用，促进家电更新消费。引导企业开展绿色产品和服务认证，强化认证机构信用监管。严厉打击虚标绿色产品等违法行为，有关行政处罚信息纳入信用信息共享平台和企业信用信息公示系统。鼓励企业参加绿色电力证书交易，促进全社会绿色电力消费。</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促进低碳生活</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推进全民低碳生活，践行《江苏生态文明20条》。加强绿色消费行为引导，推广节能、可再生能源等新技术和节能低碳节水产品应用，反对过度包装。严格限制一次性用品的生产、销售和使用，推广可降解塑料袋或重复利用的布袋或纸袋。提倡低碳餐饮，推行“光盘行动”，遏制食品浪费。倡导低碳居住，鼓励使用节电型电器和照明产品。结合移动互联网和大数据技术，建立和完善绿色消费激励回馈机制。开展绿色生活绿色消费统计，定期发布全市和行业绿色消费报告。积极开展绿色出行创建行动，组织实施绿色出行碳积分激励工程，倡导“1公里内步行、3公里内骑行、5公里内公共交通”的绿色低碳出行方式。2025年，邮政快递100%使用电子面单，邮政快递网点包装废弃物回收装置覆盖率90%以上，绿色出行比例超过70%。</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开展绿色创建</w:t>
      </w:r>
    </w:p>
    <w:p>
      <w:pPr>
        <w:overflowPunct w:val="0"/>
        <w:autoSpaceDE w:val="0"/>
        <w:autoSpaceDN w:val="0"/>
        <w:adjustRightInd w:val="0"/>
        <w:snapToGrid w:val="0"/>
        <w:spacing w:line="570" w:lineRule="exact"/>
        <w:ind w:firstLine="641"/>
        <w:rPr>
          <w:rFonts w:hint="eastAsia" w:eastAsia="方正仿宋_GBK"/>
          <w:color w:val="000000"/>
          <w:sz w:val="32"/>
          <w:szCs w:val="32"/>
        </w:rPr>
      </w:pPr>
      <w:r>
        <w:rPr>
          <w:rFonts w:eastAsia="方正仿宋_GBK"/>
          <w:color w:val="000000"/>
          <w:sz w:val="32"/>
          <w:szCs w:val="32"/>
        </w:rPr>
        <w:t>积极组织开展节约型机关、绿色家庭、绿色学校、绿色社区、绿色出行、绿色商场、绿色建筑等创建活动，引导全社会自觉践行节约适度、绿色低碳、文明健康的生活方式和消费模式。全面实施节约型机关创建行动，创建省公共机构节能低碳示范单位30家，能效领跑者10家，推动70%以上的市级机关建成节水型单位、85%的县级及以上党政机关建成节约型机关。</w:t>
      </w:r>
      <w:bookmarkStart w:id="124" w:name="_Toc114438152"/>
      <w:bookmarkStart w:id="125" w:name="_Toc119448404"/>
    </w:p>
    <w:p>
      <w:pPr>
        <w:overflowPunct w:val="0"/>
        <w:autoSpaceDE w:val="0"/>
        <w:autoSpaceDN w:val="0"/>
        <w:adjustRightInd w:val="0"/>
        <w:snapToGrid w:val="0"/>
        <w:spacing w:line="570" w:lineRule="exact"/>
        <w:ind w:firstLine="641"/>
        <w:rPr>
          <w:rFonts w:eastAsia="方正黑体_GBK"/>
          <w:color w:val="000000"/>
          <w:sz w:val="32"/>
          <w:szCs w:val="32"/>
        </w:rPr>
      </w:pPr>
      <w:r>
        <w:rPr>
          <w:rFonts w:eastAsia="方正黑体_GBK"/>
          <w:color w:val="000000"/>
          <w:sz w:val="32"/>
          <w:szCs w:val="32"/>
        </w:rPr>
        <w:t>八、</w:t>
      </w:r>
      <w:bookmarkStart w:id="126" w:name="_Hlk114478758"/>
      <w:r>
        <w:rPr>
          <w:rFonts w:eastAsia="方正黑体_GBK"/>
          <w:color w:val="000000"/>
          <w:sz w:val="32"/>
          <w:szCs w:val="32"/>
        </w:rPr>
        <w:t>聚力打响生态文化品牌，高标准打造中吴文化亮点</w:t>
      </w:r>
      <w:bookmarkEnd w:id="124"/>
      <w:bookmarkEnd w:id="125"/>
      <w:bookmarkEnd w:id="126"/>
    </w:p>
    <w:p>
      <w:pPr>
        <w:overflowPunct w:val="0"/>
        <w:autoSpaceDE w:val="0"/>
        <w:autoSpaceDN w:val="0"/>
        <w:adjustRightInd w:val="0"/>
        <w:snapToGrid w:val="0"/>
        <w:spacing w:line="570" w:lineRule="exact"/>
        <w:ind w:firstLine="641"/>
        <w:rPr>
          <w:rFonts w:eastAsia="方正楷体_GBK"/>
          <w:color w:val="000000"/>
          <w:sz w:val="32"/>
          <w:szCs w:val="32"/>
        </w:rPr>
      </w:pPr>
      <w:bookmarkStart w:id="127" w:name="_Toc114438153"/>
      <w:bookmarkStart w:id="128" w:name="_Toc119448405"/>
      <w:r>
        <w:rPr>
          <w:rFonts w:eastAsia="方正楷体_GBK"/>
          <w:color w:val="000000"/>
          <w:sz w:val="32"/>
          <w:szCs w:val="32"/>
        </w:rPr>
        <w:t>（一）生态文化载体建设</w:t>
      </w:r>
      <w:bookmarkEnd w:id="127"/>
      <w:bookmarkEnd w:id="128"/>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加强生态文化传承</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结合老城厢复兴和大运河文化带等建设行动方案，加强青果巷、运河文化等基础理论研究，深入挖掘整理吴文化、齐梁文化、运河文化、名人文化，加强传统文化资源活化利用，彰显大运河文化、江南文化的时代价值。加强红色文化纪念馆保护与提升，提升红色文化纪念馆展陈设计、红色文化互动体验，推动红色文化与生态游、乡村游、民俗游、工业游的融合。实施非遗保护与传承利用工程，依托文化和自然遗产日、长三角文创博览会、大运河文化旅游博览会、江苏文化嘉年华等平台载体，展示地方特色生态文化，传播生态文明内涵和价值。</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推进生态文化创新</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加大生态环境宣传产品的制作和传播力度，打造青果巷等具有常州特色的生态文化品牌，研发推广生态环境文化产品。加大对生态文明建设题材文学创作、影视创作、词曲创作等的支持力度。开发体现生态文明建设的网络文学、动漫、有声读物、游戏、短视频等，通过打造“老城厢”文化商圈、高品质文化主题公园、运河文化精品长廊，丰富常州生态文化供给，拓展生态文化传播渠道，扩大影响力。</w:t>
      </w:r>
    </w:p>
    <w:p>
      <w:pPr>
        <w:overflowPunct w:val="0"/>
        <w:autoSpaceDE w:val="0"/>
        <w:autoSpaceDN w:val="0"/>
        <w:adjustRightInd w:val="0"/>
        <w:snapToGrid w:val="0"/>
        <w:spacing w:line="570" w:lineRule="exact"/>
        <w:ind w:firstLine="641"/>
        <w:rPr>
          <w:rFonts w:eastAsia="方正楷体_GBK"/>
          <w:color w:val="000000"/>
          <w:sz w:val="32"/>
          <w:szCs w:val="32"/>
        </w:rPr>
      </w:pPr>
      <w:bookmarkStart w:id="129" w:name="_Toc119448406"/>
      <w:bookmarkStart w:id="130" w:name="_Toc114438154"/>
      <w:r>
        <w:rPr>
          <w:rFonts w:eastAsia="方正楷体_GBK"/>
          <w:color w:val="000000"/>
          <w:sz w:val="32"/>
          <w:szCs w:val="32"/>
        </w:rPr>
        <w:t>（二）生态文明宣传教育</w:t>
      </w:r>
      <w:bookmarkEnd w:id="129"/>
      <w:bookmarkEnd w:id="130"/>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搭建多样化的宣传平台</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充分发挥传统媒体和新媒体互补优势，加强对全市生态文明建设工作、专项行动、典型经验的宣传报道，壮大宣传生态文化阵地。依托传统媒体权威性大、认知度高、品牌性强等优势，运用专版、专栏、专题的形式，宣传生态文明建设工作，播放生态文明主题公益广告。结合传播速度快、方式多样化的新媒体渠道，制作生动活泼、易于传播的新媒体产品，强化政务官方网站、“常州生态环境”微信公众号的环境信息服务体系搭建，广泛宣传生态文明主流价值观。</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强化党政干部生态文明教育</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重点针对生态文明内涵、核心要素、重点领域、建设任务等深层次内容，通过线上、线下相结合的授课方式，确保党政领导干部参加生态文明培训的人数持续保持100%。定期邀请国内知名专家、企业家、公众代表共同交流探讨生态文明建设经验和方法，促进绿色思想的传播。开展多层级生态文明学习、调研、研讨活动，赴生态文明建设先进区学习经验，建立一个具备较强生态文明意识的决策集体。</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 xml:space="preserve">. </w:t>
      </w:r>
      <w:r>
        <w:rPr>
          <w:rFonts w:eastAsia="方正仿宋_GBK"/>
          <w:color w:val="000000"/>
          <w:sz w:val="32"/>
          <w:szCs w:val="32"/>
        </w:rPr>
        <w:t>提升学校生态文明教育水平</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优化学校生态文明课程的内容和教学方法，加强中小学生态文明教育。学前生态文明教育，主要以渗透生态环境保护意识和行为习惯训练为主，将生态文明理念融入到生活各个环节。中小学阶段，进一步完善课程体系，突出生态文明教学作用，开设有关生态文明内容的课程，在传统学科课程中融入生态环保知识和生态文明理念。加强学校与社会各类环境教育基地之间的联系，组织开展暑期社会实践、课题调研、研究性学习、社区服务志愿者服务，提升生态文明在社会中的影响力。</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4</w:t>
      </w:r>
      <w:r>
        <w:rPr>
          <w:rFonts w:hint="eastAsia" w:eastAsia="方正仿宋_GBK"/>
          <w:color w:val="000000"/>
          <w:sz w:val="32"/>
          <w:szCs w:val="32"/>
        </w:rPr>
        <w:t xml:space="preserve">. </w:t>
      </w:r>
      <w:r>
        <w:rPr>
          <w:rFonts w:eastAsia="方正仿宋_GBK"/>
          <w:color w:val="000000"/>
          <w:sz w:val="32"/>
          <w:szCs w:val="32"/>
        </w:rPr>
        <w:t>引导企业树立生态文明理念</w:t>
      </w:r>
      <w:bookmarkStart w:id="131" w:name="_Hlk80567835"/>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通过企业培训、团建活动，加强环境保护形势与政策宣传教育，鼓励企业主动参与环保公益活动，培养员工生态环境意识，将生态文明理念纳入到企业的文化体系建设中，渗透到每一位员工中，从而使生态文明建设成为企业自觉行为。引导企业管理人员定期进行生态文明知识培训。推动企业环境信息公开，主动开展清洁生产审核、ISO14000环境管理体系认证、环境标志产品认证等，使企业自觉接受公众监督。</w:t>
      </w:r>
    </w:p>
    <w:bookmarkEnd w:id="131"/>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5</w:t>
      </w:r>
      <w:r>
        <w:rPr>
          <w:rFonts w:hint="eastAsia" w:eastAsia="方正仿宋_GBK"/>
          <w:color w:val="000000"/>
          <w:sz w:val="32"/>
          <w:szCs w:val="32"/>
        </w:rPr>
        <w:t xml:space="preserve">. </w:t>
      </w:r>
      <w:r>
        <w:rPr>
          <w:rFonts w:eastAsia="方正仿宋_GBK"/>
          <w:color w:val="000000"/>
          <w:sz w:val="32"/>
          <w:szCs w:val="32"/>
        </w:rPr>
        <w:t>推进社区生态文明宣传活动</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整合线上、线下资源，搭建全方位宣传平台，构建社区宣传“微阵地”。建立生态文明社区宣传广告牌，定期发布环境保护公益广告。遴选一批社区义务宣讲员，深入小区、农村以寓教于乐的形式宣传好生态文明思想。结合“4.22”世界地球日、“5.22”国际生物多样性日、“6.5”世界环境日等重要纪念节日，开展广播、知识讲座、歌咏比赛等通俗易懂、喜闻乐见的宣传活动。</w:t>
      </w:r>
    </w:p>
    <w:p>
      <w:pPr>
        <w:overflowPunct w:val="0"/>
        <w:autoSpaceDE w:val="0"/>
        <w:autoSpaceDN w:val="0"/>
        <w:adjustRightInd w:val="0"/>
        <w:snapToGrid w:val="0"/>
        <w:spacing w:line="570" w:lineRule="exact"/>
        <w:ind w:firstLine="641"/>
        <w:rPr>
          <w:rFonts w:eastAsia="方正楷体_GBK"/>
          <w:color w:val="000000"/>
          <w:sz w:val="32"/>
          <w:szCs w:val="32"/>
        </w:rPr>
      </w:pPr>
      <w:bookmarkStart w:id="132" w:name="_Toc119448407"/>
      <w:bookmarkStart w:id="133" w:name="_Toc114438155"/>
      <w:r>
        <w:rPr>
          <w:rFonts w:eastAsia="方正楷体_GBK"/>
          <w:color w:val="000000"/>
          <w:sz w:val="32"/>
          <w:szCs w:val="32"/>
        </w:rPr>
        <w:t>（三）生态文明共建共享</w:t>
      </w:r>
      <w:bookmarkEnd w:id="132"/>
      <w:bookmarkEnd w:id="133"/>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 xml:space="preserve">. </w:t>
      </w:r>
      <w:r>
        <w:rPr>
          <w:rFonts w:eastAsia="方正仿宋_GBK"/>
          <w:color w:val="000000"/>
          <w:sz w:val="32"/>
          <w:szCs w:val="32"/>
        </w:rPr>
        <w:t>深入推进公众参与</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畅通公众参与渠道。完善重点企业生态环保信息公开制度，提升信息公开透明度，加强社会监督力度。利用网络、纸媒、电视广播等新闻媒体定期发布重大决策、重点工作、重要规定、环境状况信息、评估与考核信息，保障公众知情权、参与权和监督权。健全举报制度，完善严格的举报受理程序，限期办理公众举报投诉的环境问题。加强基层群众自治与网格化服务管理有效衔接，鼓励创新实施“网格吹哨、部门报到”的管理机制。</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加强社会公益组织合作。充分发挥工会、共青团、妇联等群团组织积极作用，动员广大职工、青年、妇女参与生态文明建设中去。发挥行业协会、商会桥梁纽带作用，畅通不同利益群体与相关责任主体的沟通渠道。支持并发展环保公益慈善事业，联合慈善部门、社会组织推动设立环保公益基金。加强对环保NGO组织的管理和指导，扩大环保志愿者队伍，支持鼓励环保志愿者开展各类活动。</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强化生态细胞创建</w:t>
      </w:r>
    </w:p>
    <w:p>
      <w:pPr>
        <w:overflowPunct w:val="0"/>
        <w:autoSpaceDE w:val="0"/>
        <w:autoSpaceDN w:val="0"/>
        <w:adjustRightInd w:val="0"/>
        <w:snapToGrid w:val="0"/>
        <w:spacing w:line="570" w:lineRule="exact"/>
        <w:ind w:firstLine="641"/>
        <w:rPr>
          <w:rFonts w:hint="eastAsia" w:eastAsia="方正仿宋_GBK"/>
          <w:color w:val="000000"/>
          <w:sz w:val="32"/>
          <w:szCs w:val="32"/>
        </w:rPr>
      </w:pPr>
      <w:r>
        <w:rPr>
          <w:rFonts w:eastAsia="方正仿宋_GBK"/>
          <w:color w:val="000000"/>
          <w:sz w:val="32"/>
          <w:szCs w:val="32"/>
        </w:rPr>
        <w:t>以生态文明细胞工程作为重要载体和有力抓手，在全市范围内积极开展创建工作，力争未来五年实现全市省级生态文明建设示范乡镇、街道全覆盖，建成省级生态文明建设示范村60个、市级生态文明建设示范村80个，各辖市区全部创成省级生态文明建设示范区，建成国家级生态文明建设示范区（县、市）4个，常州市建成国家级生态文明建设示范市，突出生态文明示范创建的典范样板和引领带动作用。</w:t>
      </w:r>
    </w:p>
    <w:p>
      <w:pPr>
        <w:overflowPunct w:val="0"/>
        <w:autoSpaceDE w:val="0"/>
        <w:autoSpaceDN w:val="0"/>
        <w:adjustRightInd w:val="0"/>
        <w:snapToGrid w:val="0"/>
        <w:spacing w:line="570" w:lineRule="exact"/>
        <w:ind w:firstLine="641"/>
        <w:rPr>
          <w:rFonts w:eastAsia="方正黑体_GBK"/>
          <w:color w:val="000000"/>
          <w:sz w:val="32"/>
          <w:szCs w:val="32"/>
        </w:rPr>
      </w:pPr>
      <w:bookmarkStart w:id="134" w:name="_Toc114438156"/>
      <w:bookmarkStart w:id="135" w:name="_Toc119448408"/>
      <w:r>
        <w:rPr>
          <w:rFonts w:eastAsia="方正黑体_GBK"/>
          <w:color w:val="000000"/>
          <w:sz w:val="32"/>
          <w:szCs w:val="32"/>
        </w:rPr>
        <w:t>九、重点工程</w:t>
      </w:r>
      <w:bookmarkEnd w:id="134"/>
      <w:r>
        <w:rPr>
          <w:rFonts w:eastAsia="方正黑体_GBK"/>
          <w:color w:val="000000"/>
          <w:sz w:val="32"/>
          <w:szCs w:val="32"/>
        </w:rPr>
        <w:t>与效益分析</w:t>
      </w:r>
      <w:bookmarkEnd w:id="135"/>
    </w:p>
    <w:p>
      <w:pPr>
        <w:overflowPunct w:val="0"/>
        <w:autoSpaceDE w:val="0"/>
        <w:autoSpaceDN w:val="0"/>
        <w:adjustRightInd w:val="0"/>
        <w:snapToGrid w:val="0"/>
        <w:spacing w:line="570" w:lineRule="exact"/>
        <w:ind w:firstLine="641"/>
        <w:rPr>
          <w:rFonts w:eastAsia="方正楷体_GBK"/>
          <w:color w:val="000000"/>
          <w:sz w:val="32"/>
          <w:szCs w:val="32"/>
        </w:rPr>
      </w:pPr>
      <w:bookmarkStart w:id="136" w:name="_Toc119448409"/>
      <w:r>
        <w:rPr>
          <w:rFonts w:eastAsia="方正楷体_GBK"/>
          <w:color w:val="000000"/>
          <w:sz w:val="32"/>
          <w:szCs w:val="32"/>
        </w:rPr>
        <w:t>（一）工程内容与投资估算</w:t>
      </w:r>
      <w:bookmarkEnd w:id="136"/>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围绕规划目标和任务，提出六大类88项重点工程，总投资约331亿元。其中：生态制度建设工程9项；生态安全建设工程24项，投资104.3亿元；生态空间保护工程21项，投资14.1亿元；生态经济建设工程14项，投资47.6亿元；生态生活建设工程13项，投资113.7亿元；生态文化建设工程7项，投资51.3亿元（重点工程具体建设内容、实施年限、责任单位等见附表）。</w:t>
      </w:r>
    </w:p>
    <w:p>
      <w:pPr>
        <w:overflowPunct w:val="0"/>
        <w:autoSpaceDE w:val="0"/>
        <w:autoSpaceDN w:val="0"/>
        <w:adjustRightInd w:val="0"/>
        <w:snapToGrid w:val="0"/>
        <w:spacing w:line="570" w:lineRule="exact"/>
        <w:ind w:firstLine="641"/>
        <w:rPr>
          <w:rFonts w:eastAsia="方正楷体_GBK"/>
          <w:color w:val="000000"/>
          <w:sz w:val="32"/>
          <w:szCs w:val="32"/>
        </w:rPr>
      </w:pPr>
      <w:bookmarkStart w:id="137" w:name="_Toc119448410"/>
      <w:r>
        <w:rPr>
          <w:rFonts w:eastAsia="方正楷体_GBK"/>
          <w:color w:val="000000"/>
          <w:sz w:val="32"/>
          <w:szCs w:val="32"/>
        </w:rPr>
        <w:t>（二）效益分析</w:t>
      </w:r>
      <w:bookmarkEnd w:id="137"/>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从生态效益看，实施生态文明建设任务与工程，将稳步改善生态环境质量。大气环境方面，实现主要污染物排放总量下降，大气环境质量稳步提升。在水环境方面，通过实施城镇污水处理设施重点工程项目，生活污水中化学需氧量、氨氮、总磷去除率分别能达到约82%、70%和85%。在土壤方面，有效提升土壤环境监管能力，确保全市土壤环境安全。生态系统保护方面，增强全市生态系统的完整性、稳定性和功能性，优化区域生态安全格局，筑牢生态安全屏障，有效遏制环境风险，为守住环境安全底线提供保障。</w:t>
      </w:r>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从经济效益看，实施生态文明建设任务与工程，将推动结构调整，促进绿色转型，走出一条具有常州特色的高质量发展道路，进一步释放绿色发展的潜在动力和活力。提升优质生态产品供给率真正实现绿水青山换来金山银山。提升常州市经济发展质量和效益，实现人民生活水平的长足改善。</w:t>
      </w:r>
    </w:p>
    <w:p>
      <w:pPr>
        <w:overflowPunct w:val="0"/>
        <w:autoSpaceDE w:val="0"/>
        <w:autoSpaceDN w:val="0"/>
        <w:adjustRightInd w:val="0"/>
        <w:snapToGrid w:val="0"/>
        <w:spacing w:line="570" w:lineRule="exact"/>
        <w:ind w:firstLine="641"/>
        <w:rPr>
          <w:rFonts w:hint="eastAsia" w:eastAsia="方正仿宋_GBK"/>
          <w:color w:val="000000"/>
          <w:sz w:val="32"/>
          <w:szCs w:val="32"/>
        </w:rPr>
      </w:pPr>
      <w:r>
        <w:rPr>
          <w:rFonts w:eastAsia="方正仿宋_GBK"/>
          <w:color w:val="000000"/>
          <w:sz w:val="32"/>
          <w:szCs w:val="32"/>
        </w:rPr>
        <w:t>从社会效益看，通过实施农村生活污水整治、城镇污水能力提升、绿色建筑推广等举措，生态环境基础设施不断优化，提供更美好的人居环境。推进常州市生态文明建设，加快推动习近平生态文明思想渗透到经济社会发展的方方面面，显著提高公众参与生态文明建设的自觉性和主动性，营造生态环保的浓厚氛围。</w:t>
      </w:r>
      <w:bookmarkStart w:id="138" w:name="_Toc119448411"/>
    </w:p>
    <w:p>
      <w:pPr>
        <w:overflowPunct w:val="0"/>
        <w:autoSpaceDE w:val="0"/>
        <w:autoSpaceDN w:val="0"/>
        <w:adjustRightInd w:val="0"/>
        <w:snapToGrid w:val="0"/>
        <w:spacing w:line="570" w:lineRule="exact"/>
        <w:ind w:firstLine="641"/>
        <w:rPr>
          <w:rFonts w:eastAsia="方正黑体_GBK"/>
          <w:color w:val="000000"/>
          <w:sz w:val="32"/>
          <w:szCs w:val="32"/>
        </w:rPr>
      </w:pPr>
      <w:r>
        <w:rPr>
          <w:rFonts w:eastAsia="方正黑体_GBK"/>
          <w:color w:val="000000"/>
          <w:sz w:val="32"/>
          <w:szCs w:val="32"/>
        </w:rPr>
        <w:t>十、保障措施</w:t>
      </w:r>
      <w:bookmarkEnd w:id="138"/>
    </w:p>
    <w:p>
      <w:pPr>
        <w:overflowPunct w:val="0"/>
        <w:autoSpaceDE w:val="0"/>
        <w:autoSpaceDN w:val="0"/>
        <w:adjustRightInd w:val="0"/>
        <w:snapToGrid w:val="0"/>
        <w:spacing w:line="570" w:lineRule="exact"/>
        <w:ind w:firstLine="641"/>
        <w:rPr>
          <w:rFonts w:eastAsia="方正楷体_GBK"/>
          <w:color w:val="000000"/>
          <w:sz w:val="32"/>
          <w:szCs w:val="32"/>
        </w:rPr>
      </w:pPr>
      <w:bookmarkStart w:id="139" w:name="_Toc119448412"/>
      <w:r>
        <w:rPr>
          <w:rFonts w:eastAsia="方正楷体_GBK"/>
          <w:color w:val="000000"/>
          <w:sz w:val="32"/>
          <w:szCs w:val="32"/>
        </w:rPr>
        <w:t>（一）组织领导，落实责任</w:t>
      </w:r>
      <w:bookmarkEnd w:id="139"/>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市生态文明建设领导小组统筹实施生态文明建设规划，全面推进生态文明建设工程。市生态文明建设领导小组办公室做好组织协调、任务分解、督促检查、评估考核工作。市各有关部门、各市（县）区切实履行职责，建立主要领导亲自抓、分管领导具体抓，一级抓一级、层层抓落实的工作格局，形成市区上下联动、部门协同推进、全社会广泛参与的工作机制。</w:t>
      </w:r>
    </w:p>
    <w:p>
      <w:pPr>
        <w:overflowPunct w:val="0"/>
        <w:autoSpaceDE w:val="0"/>
        <w:autoSpaceDN w:val="0"/>
        <w:adjustRightInd w:val="0"/>
        <w:snapToGrid w:val="0"/>
        <w:spacing w:line="570" w:lineRule="exact"/>
        <w:ind w:firstLine="641"/>
        <w:rPr>
          <w:rFonts w:eastAsia="方正楷体_GBK"/>
          <w:color w:val="000000"/>
          <w:sz w:val="32"/>
          <w:szCs w:val="32"/>
        </w:rPr>
      </w:pPr>
      <w:bookmarkStart w:id="140" w:name="_Toc119448413"/>
      <w:r>
        <w:rPr>
          <w:rFonts w:eastAsia="方正楷体_GBK"/>
          <w:color w:val="000000"/>
          <w:sz w:val="32"/>
          <w:szCs w:val="32"/>
        </w:rPr>
        <w:t>（二）强化监督，严格考核</w:t>
      </w:r>
      <w:bookmarkEnd w:id="140"/>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市生态文明建设领导小组对规划年度目标任务执行情况加强督促和检查，定期通报生态文明建设工作进展，每年对规划实施情况要进行考核评估。建立定期向人大和政协汇报生态文明建设进展的制度，主动接受人大和政协的监督和检查，人大和政协要主动对生态文明建设工作进行监察，及时发现问题，通过问题整改推进生态文明建设工作。</w:t>
      </w:r>
    </w:p>
    <w:p>
      <w:pPr>
        <w:overflowPunct w:val="0"/>
        <w:autoSpaceDE w:val="0"/>
        <w:autoSpaceDN w:val="0"/>
        <w:adjustRightInd w:val="0"/>
        <w:snapToGrid w:val="0"/>
        <w:spacing w:line="570" w:lineRule="exact"/>
        <w:ind w:firstLine="641"/>
        <w:rPr>
          <w:rFonts w:eastAsia="方正楷体_GBK"/>
          <w:color w:val="000000"/>
          <w:sz w:val="32"/>
          <w:szCs w:val="32"/>
        </w:rPr>
      </w:pPr>
      <w:bookmarkStart w:id="141" w:name="_Toc119448414"/>
      <w:r>
        <w:rPr>
          <w:rFonts w:eastAsia="方正楷体_GBK"/>
          <w:color w:val="000000"/>
          <w:sz w:val="32"/>
          <w:szCs w:val="32"/>
        </w:rPr>
        <w:t>（三）拓宽渠道，保障投入</w:t>
      </w:r>
      <w:bookmarkEnd w:id="141"/>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加大财政资金投入力度，积极争取国家、省级、市级生态文明建设重点项目资金支持，完善生态文明建设相关资金管理体制，加强资金使用监管；积极探索建立多元化融资渠道，完善政府引导、市场运作、社会参与的多元投入机制，健全价格、财税、金融等政策。建立吸引社会资金投入生态环境保护的市场化机制，探索经营性生态项目的特许经营权制度，推行环境污染第三方治理。</w:t>
      </w:r>
    </w:p>
    <w:p>
      <w:pPr>
        <w:overflowPunct w:val="0"/>
        <w:autoSpaceDE w:val="0"/>
        <w:autoSpaceDN w:val="0"/>
        <w:adjustRightInd w:val="0"/>
        <w:snapToGrid w:val="0"/>
        <w:spacing w:line="570" w:lineRule="exact"/>
        <w:ind w:firstLine="641"/>
        <w:rPr>
          <w:rFonts w:eastAsia="方正楷体_GBK"/>
          <w:color w:val="000000"/>
          <w:sz w:val="32"/>
          <w:szCs w:val="32"/>
        </w:rPr>
      </w:pPr>
      <w:bookmarkStart w:id="142" w:name="_Toc119448415"/>
      <w:r>
        <w:rPr>
          <w:rFonts w:eastAsia="方正楷体_GBK"/>
          <w:color w:val="000000"/>
          <w:sz w:val="32"/>
          <w:szCs w:val="32"/>
        </w:rPr>
        <w:t>（四）科技创新，技术支撑</w:t>
      </w:r>
      <w:bookmarkEnd w:id="142"/>
    </w:p>
    <w:p>
      <w:pPr>
        <w:overflowPunct w:val="0"/>
        <w:autoSpaceDE w:val="0"/>
        <w:autoSpaceDN w:val="0"/>
        <w:adjustRightInd w:val="0"/>
        <w:snapToGrid w:val="0"/>
        <w:spacing w:line="570" w:lineRule="exact"/>
        <w:ind w:firstLine="641"/>
        <w:rPr>
          <w:rFonts w:eastAsia="方正仿宋_GBK"/>
          <w:color w:val="000000"/>
          <w:sz w:val="32"/>
          <w:szCs w:val="32"/>
        </w:rPr>
      </w:pPr>
      <w:r>
        <w:rPr>
          <w:rFonts w:eastAsia="方正仿宋_GBK"/>
          <w:color w:val="000000"/>
          <w:sz w:val="32"/>
          <w:szCs w:val="32"/>
        </w:rPr>
        <w:t>通过多种方法和途径加快专业队伍建设和人才培养引进，注重创新型人才的培养，健全完善人才引进培养使用政策体系，精准引进紧缺专业人才，加强高端人才跟踪服务工作，畅通人才引进绿色通道，打造一支生态文明建设科技领军人才队伍。依托高校与科研院所，组织实施可持续发展的重大科技和工程项目，构建生态文明的科技支撑体系，建立专家智囊团，指导生态文明建设的全过程。</w:t>
      </w:r>
    </w:p>
    <w:p>
      <w:pPr>
        <w:overflowPunct w:val="0"/>
        <w:autoSpaceDE w:val="0"/>
        <w:autoSpaceDN w:val="0"/>
        <w:adjustRightInd w:val="0"/>
        <w:snapToGrid w:val="0"/>
        <w:spacing w:line="570" w:lineRule="exact"/>
        <w:ind w:firstLine="641"/>
        <w:rPr>
          <w:rFonts w:eastAsia="方正楷体_GBK"/>
          <w:color w:val="000000"/>
          <w:sz w:val="32"/>
          <w:szCs w:val="32"/>
        </w:rPr>
      </w:pPr>
      <w:bookmarkStart w:id="143" w:name="_Toc119448416"/>
      <w:r>
        <w:rPr>
          <w:rFonts w:eastAsia="方正楷体_GBK"/>
          <w:color w:val="000000"/>
          <w:sz w:val="32"/>
          <w:szCs w:val="32"/>
        </w:rPr>
        <w:t>（五）营造氛围，公众参与</w:t>
      </w:r>
      <w:bookmarkEnd w:id="143"/>
    </w:p>
    <w:p>
      <w:pPr>
        <w:overflowPunct w:val="0"/>
        <w:autoSpaceDE w:val="0"/>
        <w:autoSpaceDN w:val="0"/>
        <w:adjustRightInd w:val="0"/>
        <w:snapToGrid w:val="0"/>
        <w:spacing w:line="570" w:lineRule="exact"/>
        <w:ind w:firstLine="641"/>
        <w:rPr>
          <w:rFonts w:hint="eastAsia" w:eastAsia="方正仿宋_GBK"/>
          <w:color w:val="000000"/>
          <w:sz w:val="32"/>
          <w:szCs w:val="32"/>
        </w:rPr>
      </w:pPr>
      <w:r>
        <w:rPr>
          <w:rFonts w:eastAsia="方正仿宋_GBK"/>
          <w:color w:val="000000"/>
          <w:sz w:val="32"/>
          <w:szCs w:val="32"/>
        </w:rPr>
        <w:t>加强生态文明宣传教育，使生态文明建设观念根植于人们心底，提高公众对生态文明建设的关注力和知晓率。建立涉及公众环境权益的发展规划和建设项目的公众听证制度，畅通公众表达环境利益诉求的平台和渠道。鼓励支持各类企业及环保志愿组织开展生态文明建设活动，对在生态文明建设中做出突出贡献的单位和个人积极给予表彰、奖励。</w:t>
      </w:r>
    </w:p>
    <w:p>
      <w:pPr>
        <w:overflowPunct w:val="0"/>
        <w:autoSpaceDE w:val="0"/>
        <w:autoSpaceDN w:val="0"/>
        <w:adjustRightInd w:val="0"/>
        <w:snapToGrid w:val="0"/>
        <w:spacing w:line="570" w:lineRule="exact"/>
        <w:ind w:firstLine="641"/>
        <w:rPr>
          <w:rFonts w:hint="eastAsia" w:eastAsia="方正仿宋_GBK"/>
          <w:color w:val="000000"/>
          <w:sz w:val="32"/>
          <w:szCs w:val="32"/>
        </w:rPr>
      </w:pPr>
    </w:p>
    <w:p>
      <w:pPr>
        <w:overflowPunct w:val="0"/>
        <w:autoSpaceDE w:val="0"/>
        <w:autoSpaceDN w:val="0"/>
        <w:adjustRightInd w:val="0"/>
        <w:snapToGrid w:val="0"/>
        <w:spacing w:line="570" w:lineRule="exact"/>
        <w:ind w:firstLine="641"/>
        <w:rPr>
          <w:rFonts w:hint="eastAsia" w:eastAsia="方正仿宋_GBK"/>
          <w:color w:val="000000"/>
          <w:sz w:val="32"/>
          <w:szCs w:val="32"/>
        </w:rPr>
      </w:pPr>
    </w:p>
    <w:p>
      <w:pPr>
        <w:overflowPunct w:val="0"/>
        <w:autoSpaceDE w:val="0"/>
        <w:autoSpaceDN w:val="0"/>
        <w:adjustRightInd w:val="0"/>
        <w:snapToGrid w:val="0"/>
        <w:spacing w:line="570" w:lineRule="exact"/>
        <w:ind w:firstLine="641"/>
        <w:rPr>
          <w:rFonts w:eastAsia="方正仿宋_GBK"/>
          <w:color w:val="000000"/>
          <w:sz w:val="32"/>
          <w:szCs w:val="32"/>
        </w:rPr>
      </w:pPr>
    </w:p>
    <w:p>
      <w:pPr>
        <w:overflowPunct w:val="0"/>
        <w:autoSpaceDE w:val="0"/>
        <w:autoSpaceDN w:val="0"/>
        <w:adjustRightInd w:val="0"/>
        <w:snapToGrid w:val="0"/>
        <w:spacing w:line="570" w:lineRule="exact"/>
        <w:ind w:firstLine="641"/>
        <w:rPr>
          <w:rFonts w:eastAsia="方正仿宋_GBK"/>
          <w:color w:val="000000"/>
          <w:sz w:val="32"/>
          <w:szCs w:val="32"/>
        </w:rPr>
        <w:sectPr>
          <w:pgSz w:w="11906" w:h="16838"/>
          <w:pgMar w:top="2098" w:right="1531" w:bottom="1985" w:left="1531" w:header="709" w:footer="1361" w:gutter="0"/>
          <w:cols w:space="425" w:num="1"/>
          <w:docGrid w:type="linesAndChars" w:linePitch="312" w:charSpace="0"/>
        </w:sectPr>
      </w:pPr>
    </w:p>
    <w:p>
      <w:pPr>
        <w:overflowPunct w:val="0"/>
        <w:autoSpaceDE w:val="0"/>
        <w:autoSpaceDN w:val="0"/>
        <w:adjustRightInd w:val="0"/>
        <w:snapToGrid w:val="0"/>
        <w:spacing w:line="500" w:lineRule="exact"/>
        <w:rPr>
          <w:rFonts w:hint="eastAsia" w:ascii="方正黑体_GBK" w:eastAsia="方正黑体_GBK"/>
          <w:color w:val="000000"/>
          <w:sz w:val="32"/>
          <w:szCs w:val="32"/>
        </w:rPr>
      </w:pPr>
      <w:bookmarkStart w:id="144" w:name="_Toc119448417"/>
      <w:r>
        <w:rPr>
          <w:rFonts w:hint="eastAsia" w:ascii="方正黑体_GBK" w:eastAsia="方正黑体_GBK"/>
          <w:color w:val="000000"/>
          <w:sz w:val="32"/>
          <w:szCs w:val="32"/>
        </w:rPr>
        <w:t>附表</w:t>
      </w:r>
    </w:p>
    <w:p>
      <w:pPr>
        <w:overflowPunct w:val="0"/>
        <w:autoSpaceDE w:val="0"/>
        <w:autoSpaceDN w:val="0"/>
        <w:adjustRightInd w:val="0"/>
        <w:snapToGrid w:val="0"/>
        <w:spacing w:before="240" w:after="240" w:line="53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常州市生态文明建设重点工程表</w:t>
      </w:r>
      <w:bookmarkEnd w:id="144"/>
    </w:p>
    <w:tbl>
      <w:tblPr>
        <w:tblStyle w:val="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62"/>
        <w:gridCol w:w="635"/>
        <w:gridCol w:w="1226"/>
        <w:gridCol w:w="2428"/>
        <w:gridCol w:w="3425"/>
        <w:gridCol w:w="1674"/>
        <w:gridCol w:w="1752"/>
        <w:gridCol w:w="17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0" w:type="auto"/>
            <w:shd w:val="clear" w:color="auto" w:fill="auto"/>
            <w:noWrap/>
            <w:vAlign w:val="center"/>
          </w:tcPr>
          <w:p>
            <w:pPr>
              <w:widowControl/>
              <w:spacing w:line="280" w:lineRule="exact"/>
              <w:jc w:val="center"/>
              <w:rPr>
                <w:rFonts w:eastAsia="方正黑体_GBK"/>
                <w:bCs/>
                <w:color w:val="000000"/>
                <w:kern w:val="0"/>
                <w:szCs w:val="21"/>
              </w:rPr>
            </w:pPr>
            <w:bookmarkStart w:id="145" w:name="RANGE!A2"/>
            <w:r>
              <w:rPr>
                <w:rFonts w:eastAsia="方正黑体_GBK"/>
                <w:bCs/>
                <w:color w:val="000000"/>
                <w:kern w:val="0"/>
                <w:szCs w:val="21"/>
              </w:rPr>
              <w:t>大类</w:t>
            </w:r>
            <w:bookmarkEnd w:id="145"/>
          </w:p>
        </w:tc>
        <w:tc>
          <w:tcPr>
            <w:tcW w:w="0" w:type="auto"/>
            <w:shd w:val="clear" w:color="auto" w:fill="auto"/>
            <w:noWrap/>
            <w:vAlign w:val="center"/>
          </w:tcPr>
          <w:p>
            <w:pPr>
              <w:widowControl/>
              <w:spacing w:line="280" w:lineRule="exact"/>
              <w:jc w:val="center"/>
              <w:rPr>
                <w:rFonts w:eastAsia="方正黑体_GBK"/>
                <w:bCs/>
                <w:color w:val="000000"/>
                <w:kern w:val="0"/>
                <w:szCs w:val="21"/>
              </w:rPr>
            </w:pPr>
            <w:r>
              <w:rPr>
                <w:rFonts w:eastAsia="方正黑体_GBK"/>
                <w:bCs/>
                <w:color w:val="000000"/>
                <w:kern w:val="0"/>
                <w:szCs w:val="21"/>
              </w:rPr>
              <w:t>序号</w:t>
            </w:r>
          </w:p>
        </w:tc>
        <w:tc>
          <w:tcPr>
            <w:tcW w:w="1230" w:type="dxa"/>
            <w:shd w:val="clear" w:color="auto" w:fill="auto"/>
            <w:noWrap/>
            <w:vAlign w:val="center"/>
          </w:tcPr>
          <w:p>
            <w:pPr>
              <w:widowControl/>
              <w:spacing w:line="280" w:lineRule="exact"/>
              <w:jc w:val="center"/>
              <w:rPr>
                <w:rFonts w:eastAsia="方正黑体_GBK"/>
                <w:bCs/>
                <w:color w:val="000000"/>
                <w:kern w:val="0"/>
                <w:szCs w:val="21"/>
              </w:rPr>
            </w:pPr>
            <w:r>
              <w:rPr>
                <w:rFonts w:eastAsia="方正黑体_GBK"/>
                <w:bCs/>
                <w:color w:val="000000"/>
                <w:kern w:val="0"/>
                <w:szCs w:val="21"/>
              </w:rPr>
              <w:t>小类</w:t>
            </w:r>
          </w:p>
        </w:tc>
        <w:tc>
          <w:tcPr>
            <w:tcW w:w="2436" w:type="dxa"/>
            <w:shd w:val="clear" w:color="auto" w:fill="auto"/>
            <w:noWrap w:val="0"/>
            <w:vAlign w:val="center"/>
          </w:tcPr>
          <w:p>
            <w:pPr>
              <w:widowControl/>
              <w:spacing w:line="280" w:lineRule="exact"/>
              <w:jc w:val="center"/>
              <w:rPr>
                <w:rFonts w:eastAsia="方正黑体_GBK"/>
                <w:bCs/>
                <w:color w:val="000000"/>
                <w:kern w:val="0"/>
                <w:szCs w:val="21"/>
              </w:rPr>
            </w:pPr>
            <w:r>
              <w:rPr>
                <w:rFonts w:eastAsia="方正黑体_GBK"/>
                <w:bCs/>
                <w:color w:val="000000"/>
                <w:kern w:val="0"/>
                <w:szCs w:val="21"/>
              </w:rPr>
              <w:t>项目名称</w:t>
            </w:r>
          </w:p>
        </w:tc>
        <w:tc>
          <w:tcPr>
            <w:tcW w:w="3436" w:type="dxa"/>
            <w:shd w:val="clear" w:color="auto" w:fill="auto"/>
            <w:noWrap w:val="0"/>
            <w:vAlign w:val="center"/>
          </w:tcPr>
          <w:p>
            <w:pPr>
              <w:widowControl/>
              <w:spacing w:line="280" w:lineRule="exact"/>
              <w:jc w:val="center"/>
              <w:rPr>
                <w:rFonts w:eastAsia="方正黑体_GBK"/>
                <w:bCs/>
                <w:color w:val="000000"/>
                <w:kern w:val="0"/>
                <w:szCs w:val="21"/>
              </w:rPr>
            </w:pPr>
            <w:r>
              <w:rPr>
                <w:rFonts w:eastAsia="方正黑体_GBK"/>
                <w:bCs/>
                <w:color w:val="000000"/>
                <w:kern w:val="0"/>
                <w:szCs w:val="21"/>
              </w:rPr>
              <w:t>建设内容、规模</w:t>
            </w:r>
          </w:p>
        </w:tc>
        <w:tc>
          <w:tcPr>
            <w:tcW w:w="1679" w:type="dxa"/>
            <w:shd w:val="clear" w:color="auto" w:fill="auto"/>
            <w:noWrap/>
            <w:vAlign w:val="center"/>
          </w:tcPr>
          <w:p>
            <w:pPr>
              <w:widowControl/>
              <w:spacing w:line="280" w:lineRule="exact"/>
              <w:jc w:val="center"/>
              <w:rPr>
                <w:rFonts w:eastAsia="方正黑体_GBK"/>
                <w:bCs/>
                <w:color w:val="000000"/>
                <w:kern w:val="0"/>
                <w:szCs w:val="21"/>
              </w:rPr>
            </w:pPr>
            <w:r>
              <w:rPr>
                <w:rFonts w:eastAsia="方正黑体_GBK"/>
                <w:bCs/>
                <w:color w:val="000000"/>
                <w:kern w:val="0"/>
                <w:szCs w:val="21"/>
              </w:rPr>
              <w:t>建设起止年限</w:t>
            </w:r>
          </w:p>
        </w:tc>
        <w:tc>
          <w:tcPr>
            <w:tcW w:w="1757" w:type="dxa"/>
            <w:shd w:val="clear" w:color="auto" w:fill="auto"/>
            <w:noWrap w:val="0"/>
            <w:vAlign w:val="center"/>
          </w:tcPr>
          <w:p>
            <w:pPr>
              <w:widowControl/>
              <w:spacing w:line="280" w:lineRule="exact"/>
              <w:jc w:val="center"/>
              <w:rPr>
                <w:rFonts w:eastAsia="方正黑体_GBK"/>
                <w:bCs/>
                <w:color w:val="000000"/>
                <w:kern w:val="0"/>
                <w:szCs w:val="21"/>
              </w:rPr>
            </w:pPr>
            <w:r>
              <w:rPr>
                <w:rFonts w:eastAsia="方正黑体_GBK"/>
                <w:bCs/>
                <w:color w:val="000000"/>
                <w:kern w:val="0"/>
                <w:szCs w:val="21"/>
              </w:rPr>
              <w:t>投资匡算（万元）</w:t>
            </w:r>
          </w:p>
        </w:tc>
        <w:tc>
          <w:tcPr>
            <w:tcW w:w="1778" w:type="dxa"/>
            <w:shd w:val="clear" w:color="auto" w:fill="auto"/>
            <w:noWrap/>
            <w:vAlign w:val="center"/>
          </w:tcPr>
          <w:p>
            <w:pPr>
              <w:widowControl/>
              <w:spacing w:line="280" w:lineRule="exact"/>
              <w:jc w:val="center"/>
              <w:rPr>
                <w:rFonts w:eastAsia="方正黑体_GBK"/>
                <w:bCs/>
                <w:color w:val="000000"/>
                <w:kern w:val="0"/>
                <w:szCs w:val="21"/>
              </w:rPr>
            </w:pPr>
            <w:r>
              <w:rPr>
                <w:rFonts w:eastAsia="方正黑体_GBK"/>
                <w:bCs/>
                <w:color w:val="000000"/>
                <w:kern w:val="0"/>
                <w:szCs w:val="21"/>
              </w:rPr>
              <w:t>责任主体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04" w:type="dxa"/>
            <w:gridSpan w:val="5"/>
            <w:shd w:val="clear" w:color="auto" w:fill="auto"/>
            <w:noWrap/>
            <w:vAlign w:val="center"/>
          </w:tcPr>
          <w:p>
            <w:pPr>
              <w:widowControl/>
              <w:spacing w:line="280" w:lineRule="exact"/>
              <w:jc w:val="center"/>
              <w:rPr>
                <w:bCs/>
                <w:color w:val="000000"/>
                <w:kern w:val="0"/>
                <w:szCs w:val="21"/>
              </w:rPr>
            </w:pPr>
            <w:r>
              <w:rPr>
                <w:rFonts w:hAnsi="宋体"/>
                <w:bCs/>
                <w:color w:val="000000"/>
                <w:kern w:val="0"/>
                <w:szCs w:val="21"/>
              </w:rPr>
              <w:t>合计</w:t>
            </w:r>
          </w:p>
        </w:tc>
        <w:tc>
          <w:tcPr>
            <w:tcW w:w="1679" w:type="dxa"/>
            <w:shd w:val="clear" w:color="auto" w:fill="auto"/>
            <w:noWrap/>
            <w:vAlign w:val="center"/>
          </w:tcPr>
          <w:p>
            <w:pPr>
              <w:widowControl/>
              <w:spacing w:line="280" w:lineRule="exact"/>
              <w:jc w:val="center"/>
              <w:rPr>
                <w:bCs/>
                <w:color w:val="000000"/>
                <w:kern w:val="0"/>
                <w:szCs w:val="21"/>
              </w:rPr>
            </w:pPr>
          </w:p>
        </w:tc>
        <w:tc>
          <w:tcPr>
            <w:tcW w:w="1757" w:type="dxa"/>
            <w:shd w:val="clear" w:color="auto" w:fill="auto"/>
            <w:noWrap/>
            <w:vAlign w:val="center"/>
          </w:tcPr>
          <w:p>
            <w:pPr>
              <w:widowControl/>
              <w:spacing w:line="280" w:lineRule="exact"/>
              <w:jc w:val="center"/>
              <w:rPr>
                <w:bCs/>
                <w:color w:val="000000"/>
                <w:kern w:val="0"/>
                <w:szCs w:val="21"/>
              </w:rPr>
            </w:pPr>
            <w:r>
              <w:rPr>
                <w:bCs/>
                <w:color w:val="000000"/>
                <w:kern w:val="0"/>
                <w:szCs w:val="21"/>
              </w:rPr>
              <w:t>3309473.59</w:t>
            </w:r>
          </w:p>
        </w:tc>
        <w:tc>
          <w:tcPr>
            <w:tcW w:w="1778" w:type="dxa"/>
            <w:shd w:val="clear" w:color="auto" w:fill="auto"/>
            <w:noWrap/>
            <w:vAlign w:val="center"/>
          </w:tcPr>
          <w:p>
            <w:pPr>
              <w:widowControl/>
              <w:spacing w:line="280" w:lineRule="exact"/>
              <w:jc w:val="center"/>
              <w:rPr>
                <w:bCs/>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生态安全类</w:t>
            </w: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1</w:t>
            </w:r>
          </w:p>
        </w:tc>
        <w:tc>
          <w:tcPr>
            <w:tcW w:w="1230" w:type="dxa"/>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蓝天保卫行动工程</w:t>
            </w: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深化工业园区、企业集群综合治理</w:t>
            </w:r>
          </w:p>
        </w:tc>
        <w:tc>
          <w:tcPr>
            <w:tcW w:w="3436" w:type="dxa"/>
            <w:shd w:val="clear" w:color="auto" w:fill="auto"/>
            <w:noWrap w:val="0"/>
            <w:vAlign w:val="center"/>
          </w:tcPr>
          <w:p>
            <w:pPr>
              <w:widowControl/>
              <w:spacing w:line="280" w:lineRule="exact"/>
              <w:rPr>
                <w:rFonts w:hAnsi="宋体"/>
                <w:color w:val="000000"/>
                <w:spacing w:val="-6"/>
                <w:kern w:val="0"/>
                <w:szCs w:val="21"/>
              </w:rPr>
            </w:pPr>
            <w:r>
              <w:rPr>
                <w:rFonts w:hAnsi="宋体"/>
                <w:color w:val="000000"/>
                <w:spacing w:val="-6"/>
                <w:kern w:val="0"/>
                <w:szCs w:val="21"/>
              </w:rPr>
              <w:t>实施工业园区（集中区）排污限值管理。持续深化全市工业园区的VOCs治理工作，减少园区VOCs排放总量，建立并推进“嗅辨师”制度。试点打造“无异味园区”，到2025年，园区VOCs排放总量较2020年削减20%</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4600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各辖市区人民政府、常州经开区管委会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2</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工业</w:t>
            </w:r>
            <w:r>
              <w:rPr>
                <w:color w:val="000000"/>
                <w:kern w:val="0"/>
                <w:szCs w:val="21"/>
              </w:rPr>
              <w:t>“</w:t>
            </w:r>
            <w:r>
              <w:rPr>
                <w:rFonts w:hAnsi="宋体"/>
                <w:color w:val="000000"/>
                <w:kern w:val="0"/>
                <w:szCs w:val="21"/>
              </w:rPr>
              <w:t>绿岛</w:t>
            </w:r>
            <w:r>
              <w:rPr>
                <w:color w:val="000000"/>
                <w:kern w:val="0"/>
                <w:szCs w:val="21"/>
              </w:rPr>
              <w:t>”</w:t>
            </w:r>
            <w:r>
              <w:rPr>
                <w:rFonts w:hAnsi="宋体"/>
                <w:color w:val="000000"/>
                <w:kern w:val="0"/>
                <w:szCs w:val="21"/>
              </w:rPr>
              <w:t>建设项目</w:t>
            </w:r>
          </w:p>
        </w:tc>
        <w:tc>
          <w:tcPr>
            <w:tcW w:w="3436" w:type="dxa"/>
            <w:shd w:val="clear" w:color="auto" w:fill="auto"/>
            <w:noWrap w:val="0"/>
            <w:vAlign w:val="center"/>
          </w:tcPr>
          <w:p>
            <w:pPr>
              <w:widowControl/>
              <w:spacing w:line="280" w:lineRule="exact"/>
              <w:rPr>
                <w:color w:val="000000"/>
                <w:spacing w:val="-6"/>
                <w:kern w:val="0"/>
                <w:szCs w:val="21"/>
              </w:rPr>
            </w:pPr>
            <w:r>
              <w:rPr>
                <w:rFonts w:hAnsi="宋体"/>
                <w:color w:val="000000"/>
                <w:spacing w:val="-6"/>
                <w:kern w:val="0"/>
                <w:szCs w:val="21"/>
              </w:rPr>
              <w:t>推进工业园区和企业集群建设涉</w:t>
            </w:r>
            <w:r>
              <w:rPr>
                <w:color w:val="000000"/>
                <w:spacing w:val="-6"/>
                <w:kern w:val="0"/>
                <w:szCs w:val="21"/>
              </w:rPr>
              <w:t>VOCs“</w:t>
            </w:r>
            <w:r>
              <w:rPr>
                <w:rFonts w:hAnsi="宋体"/>
                <w:color w:val="000000"/>
                <w:spacing w:val="-6"/>
                <w:kern w:val="0"/>
                <w:szCs w:val="21"/>
              </w:rPr>
              <w:t>绿岛</w:t>
            </w:r>
            <w:r>
              <w:rPr>
                <w:color w:val="000000"/>
                <w:spacing w:val="-6"/>
                <w:kern w:val="0"/>
                <w:szCs w:val="21"/>
              </w:rPr>
              <w:t>”</w:t>
            </w:r>
            <w:r>
              <w:rPr>
                <w:rFonts w:hAnsi="宋体"/>
                <w:color w:val="000000"/>
                <w:spacing w:val="-6"/>
                <w:kern w:val="0"/>
                <w:szCs w:val="21"/>
              </w:rPr>
              <w:t>项目。各集群根据自身产业结构特征建设集中喷涂中心、活性炭集中处理中心、溶剂回收中心，实现同类污染物集中处理，降低企业治理成本。</w:t>
            </w:r>
            <w:r>
              <w:rPr>
                <w:color w:val="000000"/>
                <w:spacing w:val="-6"/>
                <w:kern w:val="0"/>
                <w:szCs w:val="21"/>
              </w:rPr>
              <w:t>2025</w:t>
            </w:r>
            <w:r>
              <w:rPr>
                <w:rFonts w:hAnsi="宋体"/>
                <w:color w:val="000000"/>
                <w:spacing w:val="-6"/>
                <w:kern w:val="0"/>
                <w:szCs w:val="21"/>
              </w:rPr>
              <w:t>年底，争取建成</w:t>
            </w:r>
            <w:r>
              <w:rPr>
                <w:color w:val="000000"/>
                <w:spacing w:val="-6"/>
                <w:kern w:val="0"/>
                <w:szCs w:val="21"/>
              </w:rPr>
              <w:t>1</w:t>
            </w:r>
            <w:r>
              <w:rPr>
                <w:rFonts w:hAnsi="宋体"/>
                <w:color w:val="000000"/>
                <w:spacing w:val="-6"/>
                <w:kern w:val="0"/>
                <w:szCs w:val="21"/>
              </w:rPr>
              <w:t>个喷涂工程中心工业</w:t>
            </w:r>
            <w:r>
              <w:rPr>
                <w:color w:val="000000"/>
                <w:spacing w:val="-6"/>
                <w:kern w:val="0"/>
                <w:szCs w:val="21"/>
              </w:rPr>
              <w:t>“</w:t>
            </w:r>
            <w:r>
              <w:rPr>
                <w:rFonts w:hAnsi="宋体"/>
                <w:color w:val="000000"/>
                <w:spacing w:val="-6"/>
                <w:kern w:val="0"/>
                <w:szCs w:val="21"/>
              </w:rPr>
              <w:t>绿岛</w:t>
            </w:r>
            <w:r>
              <w:rPr>
                <w:color w:val="000000"/>
                <w:spacing w:val="-6"/>
                <w:kern w:val="0"/>
                <w:szCs w:val="21"/>
              </w:rPr>
              <w:t>”</w:t>
            </w:r>
            <w:r>
              <w:rPr>
                <w:rFonts w:hAnsi="宋体"/>
                <w:color w:val="000000"/>
                <w:spacing w:val="-6"/>
                <w:kern w:val="0"/>
                <w:szCs w:val="21"/>
              </w:rPr>
              <w:t>项目</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24000</w:t>
            </w:r>
          </w:p>
        </w:tc>
        <w:tc>
          <w:tcPr>
            <w:tcW w:w="1778"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市生态环境局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3</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绿色制造先进典型培育</w:t>
            </w:r>
          </w:p>
        </w:tc>
        <w:tc>
          <w:tcPr>
            <w:tcW w:w="3436" w:type="dxa"/>
            <w:shd w:val="clear" w:color="auto" w:fill="auto"/>
            <w:noWrap w:val="0"/>
            <w:vAlign w:val="center"/>
          </w:tcPr>
          <w:p>
            <w:pPr>
              <w:widowControl/>
              <w:spacing w:line="280" w:lineRule="exact"/>
              <w:rPr>
                <w:rFonts w:hAnsi="宋体"/>
                <w:color w:val="000000"/>
                <w:spacing w:val="-8"/>
                <w:kern w:val="0"/>
                <w:szCs w:val="21"/>
              </w:rPr>
            </w:pPr>
            <w:r>
              <w:rPr>
                <w:rFonts w:hAnsi="宋体"/>
                <w:color w:val="000000"/>
                <w:spacing w:val="-8"/>
                <w:kern w:val="0"/>
                <w:szCs w:val="21"/>
              </w:rPr>
              <w:t>组织申报国家绿色工厂、绿色园区、绿色供应链管理示范企业、绿色设计企业及省级绿色工厂等，开展市级绿色工厂评定°培育绿色工厂100家以上</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市工信局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4</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color w:val="000000"/>
                <w:kern w:val="0"/>
                <w:szCs w:val="21"/>
              </w:rPr>
              <w:t>“</w:t>
            </w:r>
            <w:r>
              <w:rPr>
                <w:rFonts w:hAnsi="宋体"/>
                <w:color w:val="000000"/>
                <w:kern w:val="0"/>
                <w:szCs w:val="21"/>
              </w:rPr>
              <w:t>十四五</w:t>
            </w:r>
            <w:r>
              <w:rPr>
                <w:color w:val="000000"/>
                <w:kern w:val="0"/>
                <w:szCs w:val="21"/>
              </w:rPr>
              <w:t>”</w:t>
            </w:r>
            <w:r>
              <w:rPr>
                <w:rFonts w:hAnsi="宋体"/>
                <w:color w:val="000000"/>
                <w:kern w:val="0"/>
                <w:szCs w:val="21"/>
              </w:rPr>
              <w:t>细颗粒物与臭氧协同监测网络建设</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在常州机场（机场点）、录安州码头（港口点）、江苏理工学院（公路点）、常州站董货场（铁路货运点）各建设</w:t>
            </w:r>
            <w:r>
              <w:rPr>
                <w:color w:val="000000"/>
                <w:kern w:val="0"/>
                <w:szCs w:val="21"/>
              </w:rPr>
              <w:t>1</w:t>
            </w:r>
            <w:r>
              <w:rPr>
                <w:rFonts w:hAnsi="宋体"/>
                <w:color w:val="000000"/>
                <w:kern w:val="0"/>
                <w:szCs w:val="21"/>
              </w:rPr>
              <w:t>个交通污染监测站</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2022-2023</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800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新北区人民政府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生态安全类</w:t>
            </w: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5</w:t>
            </w:r>
          </w:p>
        </w:tc>
        <w:tc>
          <w:tcPr>
            <w:tcW w:w="1230" w:type="dxa"/>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蓝天保卫行动工程</w:t>
            </w: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省级以上园区监测监控能力建设</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完成</w:t>
            </w:r>
            <w:r>
              <w:rPr>
                <w:color w:val="000000"/>
                <w:kern w:val="0"/>
                <w:szCs w:val="21"/>
              </w:rPr>
              <w:t>10</w:t>
            </w:r>
            <w:r>
              <w:rPr>
                <w:rFonts w:hAnsi="宋体"/>
                <w:color w:val="000000"/>
                <w:kern w:val="0"/>
                <w:szCs w:val="21"/>
              </w:rPr>
              <w:t>个省级以上园区监测监控能力建设，并实施监测与运维工作</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2021-2030</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5000</w:t>
            </w:r>
          </w:p>
        </w:tc>
        <w:tc>
          <w:tcPr>
            <w:tcW w:w="1778" w:type="dxa"/>
            <w:shd w:val="clear" w:color="auto" w:fill="auto"/>
            <w:noWrap/>
            <w:vAlign w:val="center"/>
          </w:tcPr>
          <w:p>
            <w:pPr>
              <w:widowControl/>
              <w:spacing w:line="280" w:lineRule="exact"/>
              <w:jc w:val="center"/>
              <w:rPr>
                <w:rFonts w:hint="eastAsia" w:hAnsi="宋体"/>
                <w:color w:val="000000"/>
                <w:kern w:val="0"/>
                <w:szCs w:val="21"/>
              </w:rPr>
            </w:pPr>
            <w:r>
              <w:rPr>
                <w:rFonts w:hAnsi="宋体"/>
                <w:color w:val="000000"/>
                <w:kern w:val="0"/>
                <w:szCs w:val="21"/>
              </w:rPr>
              <w:t>省级以上园区</w:t>
            </w:r>
          </w:p>
          <w:p>
            <w:pPr>
              <w:widowControl/>
              <w:spacing w:line="280" w:lineRule="exact"/>
              <w:jc w:val="center"/>
              <w:rPr>
                <w:color w:val="000000"/>
                <w:kern w:val="0"/>
                <w:szCs w:val="21"/>
              </w:rPr>
            </w:pPr>
            <w:r>
              <w:rPr>
                <w:rFonts w:hAnsi="宋体"/>
                <w:color w:val="000000"/>
                <w:kern w:val="0"/>
                <w:szCs w:val="21"/>
              </w:rPr>
              <w:t>管委会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6</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挥发性有机物自动监测系统建设</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在常州市城市主导上、下风向各新建一套挥发性有机物自动监测系统</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620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市生态环境局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7</w:t>
            </w:r>
          </w:p>
        </w:tc>
        <w:tc>
          <w:tcPr>
            <w:tcW w:w="1230" w:type="dxa"/>
            <w:vMerge w:val="restart"/>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城乡净土地下水</w:t>
            </w:r>
          </w:p>
          <w:p>
            <w:pPr>
              <w:widowControl/>
              <w:spacing w:line="280" w:lineRule="exact"/>
              <w:jc w:val="center"/>
              <w:rPr>
                <w:color w:val="000000"/>
                <w:kern w:val="0"/>
                <w:szCs w:val="21"/>
              </w:rPr>
            </w:pPr>
            <w:r>
              <w:rPr>
                <w:rFonts w:hAnsi="宋体"/>
                <w:color w:val="000000"/>
                <w:kern w:val="0"/>
                <w:szCs w:val="21"/>
              </w:rPr>
              <w:t>保卫行动工程</w:t>
            </w: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土壤和地下水环境污染修复治理工程</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推动土壤污染物超标遗留地块调查，完成</w:t>
            </w:r>
            <w:r>
              <w:rPr>
                <w:color w:val="000000"/>
                <w:kern w:val="0"/>
                <w:szCs w:val="21"/>
              </w:rPr>
              <w:t>35</w:t>
            </w:r>
            <w:r>
              <w:rPr>
                <w:rFonts w:hAnsi="宋体"/>
                <w:color w:val="000000"/>
                <w:kern w:val="0"/>
                <w:szCs w:val="21"/>
              </w:rPr>
              <w:t>个土壤污染超标遗留地块调查</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2021-2023</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2100</w:t>
            </w:r>
          </w:p>
        </w:tc>
        <w:tc>
          <w:tcPr>
            <w:tcW w:w="1778"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各辖市区政府、土地使用权人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8</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土壤污染状况调查评估</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开展土壤污染状况调查评估，以用途变更为住宅、公共管理与公共服务用地的地块，以及腾退工矿企业用地为重点，依法开展土壤污染状况调查和风险评估</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2021-2030</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w:t>
            </w:r>
          </w:p>
        </w:tc>
        <w:tc>
          <w:tcPr>
            <w:tcW w:w="1778"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市自然资源和</w:t>
            </w:r>
          </w:p>
          <w:p>
            <w:pPr>
              <w:widowControl/>
              <w:spacing w:line="280" w:lineRule="exact"/>
              <w:jc w:val="center"/>
              <w:rPr>
                <w:color w:val="000000"/>
                <w:kern w:val="0"/>
                <w:szCs w:val="21"/>
              </w:rPr>
            </w:pPr>
            <w:r>
              <w:rPr>
                <w:rFonts w:hAnsi="宋体"/>
                <w:color w:val="000000"/>
                <w:kern w:val="0"/>
                <w:szCs w:val="21"/>
              </w:rPr>
              <w:t>规划局、市生态环境局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9</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ind w:left="-105" w:leftChars="-50" w:right="-105" w:rightChars="-50"/>
              <w:jc w:val="center"/>
              <w:rPr>
                <w:color w:val="000000"/>
                <w:kern w:val="0"/>
                <w:szCs w:val="21"/>
              </w:rPr>
            </w:pPr>
            <w:r>
              <w:rPr>
                <w:rFonts w:hAnsi="宋体"/>
                <w:color w:val="000000"/>
                <w:kern w:val="0"/>
                <w:szCs w:val="21"/>
              </w:rPr>
              <w:t>地下水环境调查评估工作</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开展常州市滨江经济开发区新材料产业园及金坛新材料科技产业园等</w:t>
            </w:r>
            <w:r>
              <w:rPr>
                <w:color w:val="000000"/>
                <w:kern w:val="0"/>
                <w:szCs w:val="21"/>
              </w:rPr>
              <w:t>2</w:t>
            </w:r>
            <w:r>
              <w:rPr>
                <w:rFonts w:hAnsi="宋体"/>
                <w:color w:val="000000"/>
                <w:kern w:val="0"/>
                <w:szCs w:val="21"/>
              </w:rPr>
              <w:t>个化工园区地下水环境调查评估工作</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2021-2022</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400</w:t>
            </w:r>
          </w:p>
        </w:tc>
        <w:tc>
          <w:tcPr>
            <w:tcW w:w="1778"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新北区人民政府、金坛区人民政府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10</w:t>
            </w:r>
          </w:p>
        </w:tc>
        <w:tc>
          <w:tcPr>
            <w:tcW w:w="1230" w:type="dxa"/>
            <w:vMerge w:val="restart"/>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水环境</w:t>
            </w:r>
          </w:p>
          <w:p>
            <w:pPr>
              <w:widowControl/>
              <w:spacing w:line="280" w:lineRule="exact"/>
              <w:jc w:val="center"/>
              <w:rPr>
                <w:color w:val="000000"/>
                <w:kern w:val="0"/>
                <w:szCs w:val="21"/>
              </w:rPr>
            </w:pPr>
            <w:r>
              <w:rPr>
                <w:rFonts w:hAnsi="宋体"/>
                <w:color w:val="000000"/>
                <w:kern w:val="0"/>
                <w:szCs w:val="21"/>
              </w:rPr>
              <w:t>综合治理工程</w:t>
            </w:r>
          </w:p>
        </w:tc>
        <w:tc>
          <w:tcPr>
            <w:tcW w:w="2436" w:type="dxa"/>
            <w:shd w:val="clear" w:color="auto" w:fill="auto"/>
            <w:noWrap w:val="0"/>
            <w:vAlign w:val="center"/>
          </w:tcPr>
          <w:p>
            <w:pPr>
              <w:widowControl/>
              <w:spacing w:line="280" w:lineRule="exact"/>
              <w:ind w:left="-105" w:leftChars="-50" w:right="-105" w:rightChars="-50"/>
              <w:jc w:val="center"/>
              <w:rPr>
                <w:color w:val="000000"/>
                <w:kern w:val="0"/>
                <w:szCs w:val="21"/>
              </w:rPr>
            </w:pPr>
            <w:r>
              <w:rPr>
                <w:rFonts w:hAnsi="宋体"/>
                <w:color w:val="000000"/>
                <w:kern w:val="0"/>
                <w:szCs w:val="21"/>
              </w:rPr>
              <w:t>入河（湖）排污口整治工程</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推进排污口</w:t>
            </w:r>
            <w:r>
              <w:rPr>
                <w:color w:val="000000"/>
                <w:kern w:val="0"/>
                <w:szCs w:val="21"/>
              </w:rPr>
              <w:t>“</w:t>
            </w:r>
            <w:r>
              <w:rPr>
                <w:rFonts w:hAnsi="宋体"/>
                <w:color w:val="000000"/>
                <w:kern w:val="0"/>
                <w:szCs w:val="21"/>
              </w:rPr>
              <w:t>查、测、溯、治</w:t>
            </w:r>
            <w:r>
              <w:rPr>
                <w:color w:val="000000"/>
                <w:kern w:val="0"/>
                <w:szCs w:val="21"/>
              </w:rPr>
              <w:t>”</w:t>
            </w:r>
            <w:r>
              <w:rPr>
                <w:rFonts w:hAnsi="宋体"/>
                <w:color w:val="000000"/>
                <w:kern w:val="0"/>
                <w:szCs w:val="21"/>
              </w:rPr>
              <w:t>系统治理，实施</w:t>
            </w:r>
            <w:r>
              <w:rPr>
                <w:color w:val="000000"/>
                <w:kern w:val="0"/>
                <w:szCs w:val="21"/>
              </w:rPr>
              <w:t>“</w:t>
            </w:r>
            <w:r>
              <w:rPr>
                <w:rFonts w:hAnsi="宋体"/>
                <w:color w:val="000000"/>
                <w:kern w:val="0"/>
                <w:szCs w:val="21"/>
              </w:rPr>
              <w:t>一口一策</w:t>
            </w:r>
            <w:r>
              <w:rPr>
                <w:color w:val="000000"/>
                <w:kern w:val="0"/>
                <w:szCs w:val="21"/>
              </w:rPr>
              <w:t>”</w:t>
            </w:r>
            <w:r>
              <w:rPr>
                <w:rFonts w:hAnsi="宋体"/>
                <w:color w:val="000000"/>
                <w:kern w:val="0"/>
                <w:szCs w:val="21"/>
              </w:rPr>
              <w:t>整治方案，完成太湖流域入河（湖）排污口和长江入河排污口整治，实施入河入湖入江排污口长效管理</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各辖市区人民政府、常州经开区管委会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11</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ind w:left="-105" w:leftChars="-50" w:right="-105" w:rightChars="-50"/>
              <w:jc w:val="center"/>
              <w:rPr>
                <w:color w:val="000000"/>
                <w:kern w:val="0"/>
                <w:szCs w:val="21"/>
              </w:rPr>
            </w:pPr>
            <w:r>
              <w:rPr>
                <w:rFonts w:hAnsi="宋体"/>
                <w:color w:val="000000"/>
                <w:kern w:val="0"/>
                <w:szCs w:val="21"/>
              </w:rPr>
              <w:t>溧阳市中河、北河整治工程</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整治河道</w:t>
            </w:r>
            <w:r>
              <w:rPr>
                <w:color w:val="000000"/>
                <w:kern w:val="0"/>
                <w:szCs w:val="21"/>
              </w:rPr>
              <w:t>51</w:t>
            </w:r>
            <w:r>
              <w:rPr>
                <w:rFonts w:hAnsi="宋体"/>
                <w:color w:val="000000"/>
                <w:kern w:val="0"/>
                <w:szCs w:val="21"/>
              </w:rPr>
              <w:t>公里（其中中河</w:t>
            </w:r>
            <w:r>
              <w:rPr>
                <w:color w:val="000000"/>
                <w:kern w:val="0"/>
                <w:szCs w:val="21"/>
              </w:rPr>
              <w:t>26.2</w:t>
            </w:r>
            <w:r>
              <w:rPr>
                <w:rFonts w:hAnsi="宋体"/>
                <w:color w:val="000000"/>
                <w:kern w:val="0"/>
                <w:szCs w:val="21"/>
              </w:rPr>
              <w:t>公里、北河</w:t>
            </w:r>
            <w:r>
              <w:rPr>
                <w:color w:val="000000"/>
                <w:kern w:val="0"/>
                <w:szCs w:val="21"/>
              </w:rPr>
              <w:t>24.8</w:t>
            </w:r>
            <w:r>
              <w:rPr>
                <w:rFonts w:hAnsi="宋体"/>
                <w:color w:val="000000"/>
                <w:kern w:val="0"/>
                <w:szCs w:val="21"/>
              </w:rPr>
              <w:t>公里），主要建设内容包括实施河道疏浚、挡墙护岸、堤防加固及配套建筑物等</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2021-2023</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149000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溧阳市人民政府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12</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尧塘河水环境综合整治</w:t>
            </w:r>
          </w:p>
        </w:tc>
        <w:tc>
          <w:tcPr>
            <w:tcW w:w="3436" w:type="dxa"/>
            <w:shd w:val="clear" w:color="auto" w:fill="auto"/>
            <w:noWrap w:val="0"/>
            <w:vAlign w:val="center"/>
          </w:tcPr>
          <w:p>
            <w:pPr>
              <w:widowControl/>
              <w:spacing w:line="280" w:lineRule="exact"/>
              <w:rPr>
                <w:color w:val="000000"/>
                <w:spacing w:val="-4"/>
                <w:kern w:val="0"/>
                <w:szCs w:val="21"/>
              </w:rPr>
            </w:pPr>
            <w:r>
              <w:rPr>
                <w:rFonts w:hAnsi="宋体"/>
                <w:color w:val="000000"/>
                <w:spacing w:val="-4"/>
                <w:kern w:val="0"/>
                <w:szCs w:val="21"/>
              </w:rPr>
              <w:t>综合整治河道</w:t>
            </w:r>
            <w:r>
              <w:rPr>
                <w:color w:val="000000"/>
                <w:spacing w:val="-4"/>
                <w:kern w:val="0"/>
                <w:szCs w:val="21"/>
              </w:rPr>
              <w:t>19.2</w:t>
            </w:r>
            <w:r>
              <w:rPr>
                <w:rFonts w:hAnsi="宋体"/>
                <w:color w:val="000000"/>
                <w:spacing w:val="-4"/>
                <w:kern w:val="0"/>
                <w:szCs w:val="21"/>
              </w:rPr>
              <w:t>公里。主要包括尧塘河排口整治和拓浚工程、支流河道整治工程、尧塘河水生态修复工程</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2020-2022</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5500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金坛区人民政府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2" w:hRule="atLeast"/>
          <w:jc w:val="center"/>
        </w:trPr>
        <w:tc>
          <w:tcPr>
            <w:tcW w:w="0" w:type="auto"/>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生态安全类</w:t>
            </w: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13</w:t>
            </w:r>
          </w:p>
        </w:tc>
        <w:tc>
          <w:tcPr>
            <w:tcW w:w="1230" w:type="dxa"/>
            <w:vMerge w:val="restart"/>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水环境</w:t>
            </w:r>
          </w:p>
          <w:p>
            <w:pPr>
              <w:widowControl/>
              <w:spacing w:line="280" w:lineRule="exact"/>
              <w:jc w:val="center"/>
              <w:rPr>
                <w:color w:val="000000"/>
                <w:kern w:val="0"/>
                <w:szCs w:val="21"/>
              </w:rPr>
            </w:pPr>
            <w:r>
              <w:rPr>
                <w:rFonts w:hAnsi="宋体"/>
                <w:color w:val="000000"/>
                <w:kern w:val="0"/>
                <w:szCs w:val="21"/>
              </w:rPr>
              <w:t>综合治理工程</w:t>
            </w:r>
          </w:p>
        </w:tc>
        <w:tc>
          <w:tcPr>
            <w:tcW w:w="2436"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实施中小河流综合治理工程</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推进长江堤防能力提升二期、苏南运河堤防达标和深阳市、金坛区、武进区城市防洪、城区水系连通等工程；实施通济河、老桃花港等</w:t>
            </w:r>
            <w:r>
              <w:rPr>
                <w:color w:val="000000"/>
                <w:kern w:val="0"/>
                <w:szCs w:val="21"/>
              </w:rPr>
              <w:t>8</w:t>
            </w:r>
            <w:r>
              <w:rPr>
                <w:rFonts w:hAnsi="宋体"/>
                <w:color w:val="000000"/>
                <w:kern w:val="0"/>
                <w:szCs w:val="21"/>
              </w:rPr>
              <w:t>条中小河流综合治理</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457000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市水利局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8"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14</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长荡湖水环境综合治理工程</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在湖区实施</w:t>
            </w:r>
            <w:r>
              <w:rPr>
                <w:color w:val="000000"/>
                <w:kern w:val="0"/>
                <w:szCs w:val="21"/>
              </w:rPr>
              <w:t>6</w:t>
            </w:r>
            <w:r>
              <w:rPr>
                <w:rFonts w:hAnsi="宋体"/>
                <w:color w:val="000000"/>
                <w:kern w:val="0"/>
                <w:szCs w:val="21"/>
              </w:rPr>
              <w:t>大工程。</w:t>
            </w:r>
            <w:r>
              <w:rPr>
                <w:color w:val="000000"/>
                <w:kern w:val="0"/>
                <w:szCs w:val="21"/>
              </w:rPr>
              <w:t>1.</w:t>
            </w:r>
            <w:r>
              <w:rPr>
                <w:rFonts w:hAnsi="宋体"/>
                <w:color w:val="000000"/>
                <w:kern w:val="0"/>
                <w:szCs w:val="21"/>
              </w:rPr>
              <w:t>水动力优化：完成长荡湖西部入口及南侧</w:t>
            </w:r>
            <w:r>
              <w:rPr>
                <w:color w:val="000000"/>
                <w:kern w:val="0"/>
                <w:szCs w:val="21"/>
              </w:rPr>
              <w:t>12</w:t>
            </w:r>
            <w:r>
              <w:rPr>
                <w:rFonts w:hAnsi="宋体"/>
                <w:color w:val="000000"/>
                <w:kern w:val="0"/>
                <w:szCs w:val="21"/>
              </w:rPr>
              <w:t>公里生态浅滩；</w:t>
            </w:r>
            <w:r>
              <w:rPr>
                <w:color w:val="000000"/>
                <w:kern w:val="0"/>
                <w:szCs w:val="21"/>
              </w:rPr>
              <w:t>2.</w:t>
            </w:r>
            <w:r>
              <w:rPr>
                <w:rFonts w:hAnsi="宋体"/>
                <w:color w:val="000000"/>
                <w:kern w:val="0"/>
                <w:szCs w:val="21"/>
              </w:rPr>
              <w:t>河口生态拦截：完成大浦港、新河港、白石港、仁和港、庄阳港</w:t>
            </w:r>
            <w:r>
              <w:rPr>
                <w:color w:val="000000"/>
                <w:kern w:val="0"/>
                <w:szCs w:val="21"/>
              </w:rPr>
              <w:t>5</w:t>
            </w:r>
            <w:r>
              <w:rPr>
                <w:rFonts w:hAnsi="宋体"/>
                <w:color w:val="000000"/>
                <w:kern w:val="0"/>
                <w:szCs w:val="21"/>
              </w:rPr>
              <w:t>个河口的生态拦截工程；</w:t>
            </w:r>
            <w:r>
              <w:rPr>
                <w:color w:val="000000"/>
                <w:kern w:val="0"/>
                <w:szCs w:val="21"/>
              </w:rPr>
              <w:t>3.</w:t>
            </w:r>
            <w:r>
              <w:rPr>
                <w:rFonts w:hAnsi="宋体"/>
                <w:color w:val="000000"/>
                <w:kern w:val="0"/>
                <w:szCs w:val="21"/>
              </w:rPr>
              <w:t>污染阻截净化：完成西部、西南部近岸区污染阻截净化工程；</w:t>
            </w:r>
            <w:r>
              <w:rPr>
                <w:color w:val="000000"/>
                <w:kern w:val="0"/>
                <w:szCs w:val="21"/>
              </w:rPr>
              <w:t>4.</w:t>
            </w:r>
            <w:r>
              <w:rPr>
                <w:rFonts w:hAnsi="宋体"/>
                <w:color w:val="000000"/>
                <w:kern w:val="0"/>
                <w:szCs w:val="21"/>
              </w:rPr>
              <w:t>水源保护区生态工程：在水源保护区周边开展水草种植；</w:t>
            </w:r>
            <w:r>
              <w:rPr>
                <w:color w:val="000000"/>
                <w:kern w:val="0"/>
                <w:szCs w:val="21"/>
              </w:rPr>
              <w:t>5.</w:t>
            </w:r>
            <w:r>
              <w:rPr>
                <w:rFonts w:hAnsi="宋体"/>
                <w:color w:val="000000"/>
                <w:kern w:val="0"/>
                <w:szCs w:val="21"/>
              </w:rPr>
              <w:t>水生植物保护区工程：在湖区及湖滨带开展水草种植；</w:t>
            </w:r>
            <w:r>
              <w:rPr>
                <w:color w:val="000000"/>
                <w:kern w:val="0"/>
                <w:szCs w:val="21"/>
              </w:rPr>
              <w:t>6.</w:t>
            </w:r>
            <w:r>
              <w:rPr>
                <w:rFonts w:hAnsi="宋体"/>
                <w:color w:val="000000"/>
                <w:kern w:val="0"/>
                <w:szCs w:val="21"/>
              </w:rPr>
              <w:t>水生动物群落构建：投放螺蛳等底栖动物，提升湖区生物多样性种群结构</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2021-2024</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30549</w:t>
            </w:r>
          </w:p>
        </w:tc>
        <w:tc>
          <w:tcPr>
            <w:tcW w:w="1778" w:type="dxa"/>
            <w:shd w:val="clear" w:color="auto" w:fill="auto"/>
            <w:noWrap/>
            <w:vAlign w:val="center"/>
          </w:tcPr>
          <w:p>
            <w:pPr>
              <w:widowControl/>
              <w:spacing w:line="280" w:lineRule="exact"/>
              <w:jc w:val="center"/>
              <w:rPr>
                <w:rFonts w:hint="eastAsia" w:hAnsi="宋体"/>
                <w:color w:val="000000"/>
                <w:kern w:val="0"/>
                <w:szCs w:val="21"/>
              </w:rPr>
            </w:pPr>
            <w:r>
              <w:rPr>
                <w:rFonts w:hAnsi="宋体"/>
                <w:color w:val="000000"/>
                <w:kern w:val="0"/>
                <w:szCs w:val="21"/>
              </w:rPr>
              <w:t>金坛长荡湖</w:t>
            </w:r>
          </w:p>
          <w:p>
            <w:pPr>
              <w:widowControl/>
              <w:spacing w:line="280" w:lineRule="exact"/>
              <w:jc w:val="center"/>
              <w:rPr>
                <w:color w:val="000000"/>
                <w:kern w:val="0"/>
                <w:szCs w:val="21"/>
              </w:rPr>
            </w:pPr>
            <w:r>
              <w:rPr>
                <w:rFonts w:hAnsi="宋体"/>
                <w:color w:val="000000"/>
                <w:kern w:val="0"/>
                <w:szCs w:val="21"/>
              </w:rPr>
              <w:t>旅游度假区管理委员会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15</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长荡湖退渔还湿工程</w:t>
            </w:r>
          </w:p>
          <w:p>
            <w:pPr>
              <w:widowControl/>
              <w:spacing w:line="280" w:lineRule="exact"/>
              <w:jc w:val="center"/>
              <w:rPr>
                <w:color w:val="000000"/>
                <w:kern w:val="0"/>
                <w:szCs w:val="21"/>
              </w:rPr>
            </w:pPr>
            <w:r>
              <w:rPr>
                <w:rFonts w:hAnsi="宋体"/>
                <w:color w:val="000000"/>
                <w:kern w:val="0"/>
                <w:szCs w:val="21"/>
              </w:rPr>
              <w:t>（溧阳段）</w:t>
            </w:r>
          </w:p>
        </w:tc>
        <w:tc>
          <w:tcPr>
            <w:tcW w:w="3436" w:type="dxa"/>
            <w:shd w:val="clear" w:color="auto" w:fill="auto"/>
            <w:noWrap w:val="0"/>
            <w:vAlign w:val="center"/>
          </w:tcPr>
          <w:p>
            <w:pPr>
              <w:widowControl/>
              <w:spacing w:line="280" w:lineRule="exact"/>
              <w:rPr>
                <w:color w:val="000000"/>
                <w:kern w:val="0"/>
                <w:szCs w:val="21"/>
              </w:rPr>
            </w:pPr>
            <w:r>
              <w:rPr>
                <w:color w:val="000000"/>
                <w:kern w:val="0"/>
                <w:szCs w:val="21"/>
              </w:rPr>
              <w:t>2000</w:t>
            </w:r>
            <w:r>
              <w:rPr>
                <w:rFonts w:hAnsi="宋体"/>
                <w:color w:val="000000"/>
                <w:kern w:val="0"/>
                <w:szCs w:val="21"/>
              </w:rPr>
              <w:t>亩渔塘进行退养并进行湿地生态修复、对湿地公园西侧</w:t>
            </w:r>
            <w:r>
              <w:rPr>
                <w:color w:val="000000"/>
                <w:kern w:val="0"/>
                <w:szCs w:val="21"/>
              </w:rPr>
              <w:t>1000</w:t>
            </w:r>
            <w:r>
              <w:rPr>
                <w:rFonts w:hAnsi="宋体"/>
                <w:color w:val="000000"/>
                <w:kern w:val="0"/>
                <w:szCs w:val="21"/>
              </w:rPr>
              <w:t>亩渔塘进行退养并进行湿地生态修复，成湖面积</w:t>
            </w:r>
            <w:r>
              <w:rPr>
                <w:color w:val="000000"/>
                <w:kern w:val="0"/>
                <w:szCs w:val="21"/>
              </w:rPr>
              <w:t>500</w:t>
            </w:r>
            <w:r>
              <w:rPr>
                <w:rFonts w:hAnsi="宋体"/>
                <w:color w:val="000000"/>
                <w:kern w:val="0"/>
                <w:szCs w:val="21"/>
              </w:rPr>
              <w:t>亩，新建环湖大堤</w:t>
            </w:r>
            <w:r>
              <w:rPr>
                <w:color w:val="000000"/>
                <w:kern w:val="0"/>
                <w:szCs w:val="21"/>
              </w:rPr>
              <w:t>1828</w:t>
            </w:r>
            <w:r>
              <w:rPr>
                <w:rFonts w:hAnsi="宋体"/>
                <w:color w:val="000000"/>
                <w:kern w:val="0"/>
                <w:szCs w:val="21"/>
              </w:rPr>
              <w:t>米</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2022-2023</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25000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溧阳市人民政府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8"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16</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滆湖生态清淤及湖体</w:t>
            </w:r>
          </w:p>
          <w:p>
            <w:pPr>
              <w:widowControl/>
              <w:spacing w:line="280" w:lineRule="exact"/>
              <w:jc w:val="center"/>
              <w:rPr>
                <w:color w:val="000000"/>
                <w:kern w:val="0"/>
                <w:szCs w:val="21"/>
              </w:rPr>
            </w:pPr>
            <w:r>
              <w:rPr>
                <w:rFonts w:hAnsi="宋体"/>
                <w:color w:val="000000"/>
                <w:kern w:val="0"/>
                <w:szCs w:val="21"/>
              </w:rPr>
              <w:t>生态湿地建设工程</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滆湖生态清淤及湖体生态湿地建设工程：滆湖生态清淤约</w:t>
            </w:r>
            <w:r>
              <w:rPr>
                <w:color w:val="000000"/>
                <w:kern w:val="0"/>
                <w:szCs w:val="21"/>
              </w:rPr>
              <w:t xml:space="preserve"> 600 </w:t>
            </w:r>
            <w:r>
              <w:rPr>
                <w:rFonts w:hAnsi="宋体"/>
                <w:color w:val="000000"/>
                <w:kern w:val="0"/>
                <w:szCs w:val="21"/>
              </w:rPr>
              <w:t>万方，并利用滆湖清淤底泥建设约</w:t>
            </w:r>
            <w:r>
              <w:rPr>
                <w:color w:val="000000"/>
                <w:kern w:val="0"/>
                <w:szCs w:val="21"/>
              </w:rPr>
              <w:t xml:space="preserve"> 10000 </w:t>
            </w:r>
            <w:r>
              <w:rPr>
                <w:rFonts w:hAnsi="宋体"/>
                <w:color w:val="000000"/>
                <w:kern w:val="0"/>
                <w:szCs w:val="21"/>
              </w:rPr>
              <w:t>亩生态湿地</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2022-2023</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50000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武进区人民政府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生态安全类</w:t>
            </w: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17</w:t>
            </w:r>
          </w:p>
        </w:tc>
        <w:tc>
          <w:tcPr>
            <w:tcW w:w="1230" w:type="dxa"/>
            <w:vMerge w:val="restart"/>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水环境</w:t>
            </w:r>
          </w:p>
          <w:p>
            <w:pPr>
              <w:widowControl/>
              <w:spacing w:line="280" w:lineRule="exact"/>
              <w:jc w:val="center"/>
              <w:rPr>
                <w:color w:val="000000"/>
                <w:kern w:val="0"/>
                <w:szCs w:val="21"/>
              </w:rPr>
            </w:pPr>
            <w:r>
              <w:rPr>
                <w:rFonts w:hAnsi="宋体"/>
                <w:color w:val="000000"/>
                <w:kern w:val="0"/>
                <w:szCs w:val="21"/>
              </w:rPr>
              <w:t>综合治理工程</w:t>
            </w:r>
          </w:p>
        </w:tc>
        <w:tc>
          <w:tcPr>
            <w:tcW w:w="2436"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滆湖饮用水源地水华</w:t>
            </w:r>
          </w:p>
          <w:p>
            <w:pPr>
              <w:widowControl/>
              <w:spacing w:line="280" w:lineRule="exact"/>
              <w:jc w:val="center"/>
              <w:rPr>
                <w:color w:val="000000"/>
                <w:kern w:val="0"/>
                <w:szCs w:val="21"/>
              </w:rPr>
            </w:pPr>
            <w:r>
              <w:rPr>
                <w:rFonts w:hAnsi="宋体"/>
                <w:color w:val="000000"/>
                <w:kern w:val="0"/>
                <w:szCs w:val="21"/>
              </w:rPr>
              <w:t>防治工程</w:t>
            </w:r>
          </w:p>
        </w:tc>
        <w:tc>
          <w:tcPr>
            <w:tcW w:w="3436" w:type="dxa"/>
            <w:shd w:val="clear" w:color="auto" w:fill="auto"/>
            <w:noWrap w:val="0"/>
            <w:vAlign w:val="center"/>
          </w:tcPr>
          <w:p>
            <w:pPr>
              <w:widowControl/>
              <w:spacing w:line="260" w:lineRule="exact"/>
              <w:rPr>
                <w:color w:val="000000"/>
                <w:kern w:val="0"/>
                <w:szCs w:val="21"/>
              </w:rPr>
            </w:pPr>
            <w:r>
              <w:rPr>
                <w:rFonts w:hAnsi="宋体"/>
                <w:color w:val="000000"/>
                <w:kern w:val="0"/>
                <w:szCs w:val="21"/>
              </w:rPr>
              <w:t>对滆湖东北部区域重度污染底泥进行生态清淤，以达到滆湖水体水华防治的工程目标。本次工程生态清淤总面积</w:t>
            </w:r>
            <w:r>
              <w:rPr>
                <w:color w:val="000000"/>
                <w:kern w:val="0"/>
                <w:szCs w:val="21"/>
              </w:rPr>
              <w:t>17</w:t>
            </w:r>
            <w:r>
              <w:rPr>
                <w:rFonts w:hAnsi="宋体"/>
                <w:color w:val="000000"/>
                <w:kern w:val="0"/>
                <w:szCs w:val="21"/>
              </w:rPr>
              <w:t>平方公里，包含备用水源地清淤（即试点清淤），清淤深度约</w:t>
            </w:r>
            <w:r>
              <w:rPr>
                <w:color w:val="000000"/>
                <w:kern w:val="0"/>
                <w:szCs w:val="21"/>
              </w:rPr>
              <w:t>15cm~50cm</w:t>
            </w:r>
            <w:r>
              <w:rPr>
                <w:rFonts w:hAnsi="宋体"/>
                <w:color w:val="000000"/>
                <w:kern w:val="0"/>
                <w:szCs w:val="21"/>
              </w:rPr>
              <w:t>，清淤量共计</w:t>
            </w:r>
            <w:r>
              <w:rPr>
                <w:color w:val="000000"/>
                <w:kern w:val="0"/>
                <w:szCs w:val="21"/>
              </w:rPr>
              <w:t>418.0</w:t>
            </w:r>
            <w:r>
              <w:rPr>
                <w:rFonts w:hAnsi="宋体"/>
                <w:color w:val="000000"/>
                <w:kern w:val="0"/>
                <w:szCs w:val="21"/>
              </w:rPr>
              <w:t>万</w:t>
            </w:r>
            <w:r>
              <w:rPr>
                <w:color w:val="000000"/>
                <w:kern w:val="0"/>
                <w:szCs w:val="21"/>
              </w:rPr>
              <w:t>m</w:t>
            </w:r>
            <w:r>
              <w:rPr>
                <w:color w:val="000000"/>
                <w:kern w:val="0"/>
                <w:szCs w:val="21"/>
                <w:vertAlign w:val="superscript"/>
              </w:rPr>
              <w:t>3</w:t>
            </w:r>
            <w:r>
              <w:rPr>
                <w:rFonts w:hAnsi="宋体"/>
                <w:color w:val="000000"/>
                <w:kern w:val="0"/>
                <w:szCs w:val="21"/>
              </w:rPr>
              <w:t>，同步开展疏浚底泥脱水干化、处置运输和尾水处理，对受疏浚影响的水体进行生态修复等</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2022-2023</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49560.59</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武进区人民政府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18</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孟河镇水环境全域综合治理工程</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主要包括水利工程、市政管网建设工程、农村面源污染治理及水管家智慧管控平台</w:t>
            </w:r>
            <w:r>
              <w:rPr>
                <w:color w:val="000000"/>
                <w:kern w:val="0"/>
                <w:szCs w:val="21"/>
              </w:rPr>
              <w:t>4</w:t>
            </w:r>
            <w:r>
              <w:rPr>
                <w:rFonts w:hAnsi="宋体"/>
                <w:color w:val="000000"/>
                <w:kern w:val="0"/>
                <w:szCs w:val="21"/>
              </w:rPr>
              <w:t>部分</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80000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新北区人民政府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19</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十里横河整治工程</w:t>
            </w:r>
          </w:p>
        </w:tc>
        <w:tc>
          <w:tcPr>
            <w:tcW w:w="3436" w:type="dxa"/>
            <w:shd w:val="clear" w:color="auto" w:fill="auto"/>
            <w:noWrap w:val="0"/>
            <w:vAlign w:val="center"/>
          </w:tcPr>
          <w:p>
            <w:pPr>
              <w:widowControl/>
              <w:spacing w:line="280" w:lineRule="exact"/>
              <w:rPr>
                <w:color w:val="000000"/>
                <w:spacing w:val="-4"/>
                <w:kern w:val="0"/>
                <w:szCs w:val="21"/>
              </w:rPr>
            </w:pPr>
            <w:r>
              <w:rPr>
                <w:rFonts w:hAnsi="宋体"/>
                <w:color w:val="000000"/>
                <w:spacing w:val="-4"/>
                <w:kern w:val="0"/>
                <w:szCs w:val="21"/>
              </w:rPr>
              <w:t>全长约</w:t>
            </w:r>
            <w:r>
              <w:rPr>
                <w:color w:val="000000"/>
                <w:spacing w:val="-4"/>
                <w:kern w:val="0"/>
                <w:szCs w:val="21"/>
              </w:rPr>
              <w:t>9.2km</w:t>
            </w:r>
            <w:r>
              <w:rPr>
                <w:rFonts w:hAnsi="宋体"/>
                <w:color w:val="000000"/>
                <w:spacing w:val="-4"/>
                <w:kern w:val="0"/>
                <w:szCs w:val="21"/>
              </w:rPr>
              <w:t>，建设内容包括河道清淤及断面整护岸、岸坡绿化、现状挡墙修缮、堤防培高、沿线出水口改造以及河道治理，其中断面整治包括岸坡修整、新建仿木桩护岸、新建衡重式挡土墙土方开挖和回填等</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2021-2022</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2800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新北区人民政府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20</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ind w:left="-105" w:leftChars="-50" w:right="-105" w:rightChars="-50"/>
              <w:jc w:val="center"/>
              <w:rPr>
                <w:color w:val="000000"/>
                <w:kern w:val="0"/>
                <w:szCs w:val="21"/>
              </w:rPr>
            </w:pPr>
            <w:r>
              <w:rPr>
                <w:rFonts w:hAnsi="宋体"/>
                <w:color w:val="000000"/>
                <w:kern w:val="0"/>
                <w:szCs w:val="21"/>
              </w:rPr>
              <w:t>新北区老桃花港整治工程</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经省、市、区和无锡江阴市协调，先行实施一期工程。一期工程长江至</w:t>
            </w:r>
            <w:r>
              <w:rPr>
                <w:color w:val="000000"/>
                <w:kern w:val="0"/>
                <w:szCs w:val="21"/>
              </w:rPr>
              <w:t>S122</w:t>
            </w:r>
            <w:r>
              <w:rPr>
                <w:rFonts w:hAnsi="宋体"/>
                <w:color w:val="000000"/>
                <w:kern w:val="0"/>
                <w:szCs w:val="21"/>
              </w:rPr>
              <w:t>省道段全长约</w:t>
            </w:r>
            <w:r>
              <w:rPr>
                <w:color w:val="000000"/>
                <w:kern w:val="0"/>
                <w:szCs w:val="21"/>
              </w:rPr>
              <w:t>7.77</w:t>
            </w:r>
            <w:r>
              <w:rPr>
                <w:rFonts w:hAnsi="宋体"/>
                <w:color w:val="000000"/>
                <w:kern w:val="0"/>
                <w:szCs w:val="21"/>
              </w:rPr>
              <w:t>公里，主要工程内容为河道疏浚、护岸工程、江边枢纽工程、跨河桥梁工程、水系调整及影响工程等</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2022-2024</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34500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新北区人民政府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21</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江苏常州经济开发区</w:t>
            </w:r>
          </w:p>
          <w:p>
            <w:pPr>
              <w:widowControl/>
              <w:spacing w:line="280" w:lineRule="exact"/>
              <w:jc w:val="center"/>
              <w:rPr>
                <w:rFonts w:hint="eastAsia" w:hAnsi="宋体"/>
                <w:color w:val="000000"/>
                <w:kern w:val="0"/>
                <w:szCs w:val="21"/>
              </w:rPr>
            </w:pPr>
            <w:r>
              <w:rPr>
                <w:rFonts w:hAnsi="宋体"/>
                <w:color w:val="000000"/>
                <w:kern w:val="0"/>
                <w:szCs w:val="21"/>
              </w:rPr>
              <w:t>水环境综合治理工程</w:t>
            </w:r>
          </w:p>
          <w:p>
            <w:pPr>
              <w:widowControl/>
              <w:spacing w:line="280" w:lineRule="exact"/>
              <w:jc w:val="center"/>
              <w:rPr>
                <w:color w:val="000000"/>
                <w:kern w:val="0"/>
                <w:szCs w:val="21"/>
              </w:rPr>
            </w:pPr>
            <w:r>
              <w:rPr>
                <w:rFonts w:hAnsi="宋体"/>
                <w:color w:val="000000"/>
                <w:kern w:val="0"/>
                <w:szCs w:val="21"/>
              </w:rPr>
              <w:t>（二期）</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主要包含约</w:t>
            </w:r>
            <w:r>
              <w:rPr>
                <w:color w:val="000000"/>
                <w:kern w:val="0"/>
                <w:szCs w:val="21"/>
              </w:rPr>
              <w:t>10</w:t>
            </w:r>
            <w:r>
              <w:rPr>
                <w:rFonts w:hAnsi="宋体"/>
                <w:color w:val="000000"/>
                <w:kern w:val="0"/>
                <w:szCs w:val="21"/>
              </w:rPr>
              <w:t>条河道工程（重点支浜消劣、重要河道防汛、水系沟通等）、</w:t>
            </w:r>
            <w:r>
              <w:rPr>
                <w:color w:val="000000"/>
                <w:kern w:val="0"/>
                <w:szCs w:val="21"/>
              </w:rPr>
              <w:t>10.8</w:t>
            </w:r>
            <w:r>
              <w:rPr>
                <w:rFonts w:hAnsi="宋体"/>
                <w:color w:val="000000"/>
                <w:kern w:val="0"/>
                <w:szCs w:val="21"/>
              </w:rPr>
              <w:t>公里污水管网建设、</w:t>
            </w:r>
            <w:r>
              <w:rPr>
                <w:color w:val="000000"/>
                <w:kern w:val="0"/>
                <w:szCs w:val="21"/>
              </w:rPr>
              <w:t>123</w:t>
            </w:r>
            <w:r>
              <w:rPr>
                <w:rFonts w:hAnsi="宋体"/>
                <w:color w:val="000000"/>
                <w:kern w:val="0"/>
                <w:szCs w:val="21"/>
              </w:rPr>
              <w:t>个自然村农村生活污水治理、</w:t>
            </w:r>
            <w:r>
              <w:rPr>
                <w:color w:val="000000"/>
                <w:kern w:val="0"/>
                <w:szCs w:val="21"/>
              </w:rPr>
              <w:t>2</w:t>
            </w:r>
            <w:r>
              <w:rPr>
                <w:rFonts w:hAnsi="宋体"/>
                <w:color w:val="000000"/>
                <w:kern w:val="0"/>
                <w:szCs w:val="21"/>
              </w:rPr>
              <w:t>个片区专项整治等内容</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2022-2023</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39604</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市生态环境局经开区分局、经开区农工委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生态安全类</w:t>
            </w: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22</w:t>
            </w:r>
          </w:p>
        </w:tc>
        <w:tc>
          <w:tcPr>
            <w:tcW w:w="1230" w:type="dxa"/>
            <w:vMerge w:val="restart"/>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水环境</w:t>
            </w:r>
          </w:p>
          <w:p>
            <w:pPr>
              <w:widowControl/>
              <w:spacing w:line="280" w:lineRule="exact"/>
              <w:jc w:val="center"/>
              <w:rPr>
                <w:color w:val="000000"/>
                <w:kern w:val="0"/>
                <w:szCs w:val="21"/>
              </w:rPr>
            </w:pPr>
            <w:r>
              <w:rPr>
                <w:rFonts w:hAnsi="宋体"/>
                <w:color w:val="000000"/>
                <w:kern w:val="0"/>
                <w:szCs w:val="21"/>
              </w:rPr>
              <w:t>综合治理工程</w:t>
            </w:r>
          </w:p>
        </w:tc>
        <w:tc>
          <w:tcPr>
            <w:tcW w:w="2436" w:type="dxa"/>
            <w:shd w:val="clear" w:color="auto" w:fill="auto"/>
            <w:noWrap w:val="0"/>
            <w:vAlign w:val="center"/>
          </w:tcPr>
          <w:p>
            <w:pPr>
              <w:widowControl/>
              <w:spacing w:line="280" w:lineRule="exact"/>
              <w:ind w:left="-105" w:leftChars="-50" w:right="-105" w:rightChars="-50"/>
              <w:jc w:val="center"/>
              <w:rPr>
                <w:color w:val="000000"/>
                <w:kern w:val="0"/>
                <w:szCs w:val="21"/>
              </w:rPr>
            </w:pPr>
            <w:r>
              <w:rPr>
                <w:rFonts w:hAnsi="宋体"/>
                <w:color w:val="000000"/>
                <w:kern w:val="0"/>
                <w:szCs w:val="21"/>
              </w:rPr>
              <w:t>邹区水环境综合整治工程</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卜泰河水环境综合整治（对河道进行截污、清淤、活水、水生态修复及生态护坡建设）、扁担河以西片区五星大沟新建大沟等</w:t>
            </w:r>
            <w:r>
              <w:rPr>
                <w:color w:val="000000"/>
                <w:kern w:val="0"/>
                <w:szCs w:val="21"/>
              </w:rPr>
              <w:t>10</w:t>
            </w:r>
            <w:r>
              <w:rPr>
                <w:rFonts w:hAnsi="宋体"/>
                <w:color w:val="000000"/>
                <w:kern w:val="0"/>
                <w:szCs w:val="21"/>
              </w:rPr>
              <w:t>条大沟综合整治（截污、清淤、活水、水生态修复）</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2021-2023</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8000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钟楼区人民政府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23</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突发水污染事件应急处置方案及工程建设</w:t>
            </w:r>
          </w:p>
        </w:tc>
        <w:tc>
          <w:tcPr>
            <w:tcW w:w="3436" w:type="dxa"/>
            <w:shd w:val="clear" w:color="auto" w:fill="auto"/>
            <w:noWrap w:val="0"/>
            <w:vAlign w:val="center"/>
          </w:tcPr>
          <w:p>
            <w:pPr>
              <w:widowControl/>
              <w:spacing w:line="280" w:lineRule="exact"/>
              <w:rPr>
                <w:color w:val="000000"/>
                <w:spacing w:val="-4"/>
                <w:kern w:val="0"/>
                <w:szCs w:val="21"/>
              </w:rPr>
            </w:pPr>
            <w:r>
              <w:rPr>
                <w:rFonts w:hAnsi="宋体"/>
                <w:color w:val="000000"/>
                <w:spacing w:val="-4"/>
                <w:kern w:val="0"/>
                <w:szCs w:val="21"/>
              </w:rPr>
              <w:t>北干河、丹金溧漕河、扁担河、浦河、新孟河、夏溪河、尧塘河、永安河、省庄河、丰收河等</w:t>
            </w:r>
            <w:r>
              <w:rPr>
                <w:color w:val="000000"/>
                <w:spacing w:val="-4"/>
                <w:kern w:val="0"/>
                <w:szCs w:val="21"/>
              </w:rPr>
              <w:t>10</w:t>
            </w:r>
            <w:r>
              <w:rPr>
                <w:rFonts w:hAnsi="宋体"/>
                <w:color w:val="000000"/>
                <w:spacing w:val="-4"/>
                <w:kern w:val="0"/>
                <w:szCs w:val="21"/>
              </w:rPr>
              <w:t>条重点河道、园区建设方案、应急处置工程建设主要包括闸站建设、水环境安全缓冲区建设、应急物资储备库建设等以及园区防范体系工程建设等</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3750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市生态环境局及各直属局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24</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大运河支流支浜水环境综合整治工程</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实施大运河水系</w:t>
            </w:r>
            <w:r>
              <w:rPr>
                <w:color w:val="000000"/>
                <w:kern w:val="0"/>
                <w:szCs w:val="21"/>
              </w:rPr>
              <w:t>20</w:t>
            </w:r>
            <w:r>
              <w:rPr>
                <w:rFonts w:hAnsi="宋体"/>
                <w:color w:val="000000"/>
                <w:kern w:val="0"/>
                <w:szCs w:val="21"/>
              </w:rPr>
              <w:t>余条支流支浜水环境综合整治工程，实施岳津河、童子河、后塘河等河道沿岸生态绿廊建设，打造生态优、文化兴、景色美的大运河滨水空间</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70000</w:t>
            </w:r>
          </w:p>
        </w:tc>
        <w:tc>
          <w:tcPr>
            <w:tcW w:w="1778"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市生态环境局、市水利局、市城管局、市住建局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生态空间类</w:t>
            </w: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25</w:t>
            </w:r>
          </w:p>
        </w:tc>
        <w:tc>
          <w:tcPr>
            <w:tcW w:w="1230" w:type="dxa"/>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生物多样性保护</w:t>
            </w: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天目山森林生物多样性观测样区</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收集常州天目山森林生态系统及天目湖、滆湖等湿地的野外实测数据、整理各类实物标本、预处理部门生物样品</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2022-2023</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500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溧阳市人民政府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26</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录安洲长江鱼类栖息地与生态观测站</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开展禁渔宣传，加强专职护渔队日常巡查，提升渔政执法装备，严厉打击非法捕捞、垂钓行为。建成录安洲长江鱼类栖息地与生态观测站</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1100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市农业农村局、生态环境局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27</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ind w:left="-105" w:leftChars="-50" w:right="-105" w:rightChars="-50"/>
              <w:jc w:val="center"/>
              <w:rPr>
                <w:color w:val="000000"/>
                <w:kern w:val="0"/>
                <w:szCs w:val="21"/>
              </w:rPr>
            </w:pPr>
            <w:r>
              <w:rPr>
                <w:rFonts w:hAnsi="宋体"/>
                <w:color w:val="000000"/>
                <w:kern w:val="0"/>
                <w:szCs w:val="21"/>
              </w:rPr>
              <w:t>千亩保种试验区建设工程</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建设</w:t>
            </w:r>
            <w:r>
              <w:rPr>
                <w:color w:val="000000"/>
                <w:kern w:val="0"/>
                <w:szCs w:val="21"/>
              </w:rPr>
              <w:t>1000</w:t>
            </w:r>
            <w:r>
              <w:rPr>
                <w:rFonts w:hAnsi="宋体"/>
                <w:color w:val="000000"/>
                <w:kern w:val="0"/>
                <w:szCs w:val="21"/>
              </w:rPr>
              <w:t>亩长荡湖水生生物种质资源保种试验区</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2021-2022</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1000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金坛区人民政府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生态空间类</w:t>
            </w: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28</w:t>
            </w:r>
          </w:p>
        </w:tc>
        <w:tc>
          <w:tcPr>
            <w:tcW w:w="1230" w:type="dxa"/>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生物多样性保护</w:t>
            </w:r>
          </w:p>
        </w:tc>
        <w:tc>
          <w:tcPr>
            <w:tcW w:w="2436"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滆湖流域生态观测</w:t>
            </w:r>
          </w:p>
          <w:p>
            <w:pPr>
              <w:widowControl/>
              <w:spacing w:line="280" w:lineRule="exact"/>
              <w:jc w:val="center"/>
              <w:rPr>
                <w:color w:val="000000"/>
                <w:kern w:val="0"/>
                <w:szCs w:val="21"/>
              </w:rPr>
            </w:pPr>
            <w:r>
              <w:rPr>
                <w:rFonts w:hAnsi="宋体"/>
                <w:color w:val="000000"/>
                <w:kern w:val="0"/>
                <w:szCs w:val="21"/>
              </w:rPr>
              <w:t>与监控能力建设</w:t>
            </w:r>
          </w:p>
        </w:tc>
        <w:tc>
          <w:tcPr>
            <w:tcW w:w="3436" w:type="dxa"/>
            <w:shd w:val="clear" w:color="auto" w:fill="auto"/>
            <w:noWrap w:val="0"/>
            <w:vAlign w:val="center"/>
          </w:tcPr>
          <w:p>
            <w:pPr>
              <w:widowControl/>
              <w:spacing w:line="300" w:lineRule="exact"/>
              <w:rPr>
                <w:color w:val="000000"/>
                <w:kern w:val="0"/>
                <w:szCs w:val="21"/>
              </w:rPr>
            </w:pPr>
            <w:r>
              <w:rPr>
                <w:rFonts w:hAnsi="宋体"/>
                <w:color w:val="000000"/>
                <w:kern w:val="0"/>
                <w:szCs w:val="21"/>
              </w:rPr>
              <w:t>对滆湖湖体生态系统进行观测，对上下游重要水体关键指标进行在线监测，为治理提供基础数据</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1000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武进区人民政府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29</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spacing w:val="-6"/>
                <w:kern w:val="0"/>
                <w:szCs w:val="21"/>
              </w:rPr>
            </w:pPr>
            <w:r>
              <w:rPr>
                <w:rFonts w:hAnsi="宋体"/>
                <w:color w:val="000000"/>
                <w:spacing w:val="-6"/>
                <w:kern w:val="0"/>
                <w:szCs w:val="21"/>
              </w:rPr>
              <w:t>武进区滆湖退田还湖二期暨近岸带水生态修复工程（高新片区、嘉泽片区）</w:t>
            </w:r>
          </w:p>
        </w:tc>
        <w:tc>
          <w:tcPr>
            <w:tcW w:w="3436" w:type="dxa"/>
            <w:shd w:val="clear" w:color="auto" w:fill="auto"/>
            <w:noWrap w:val="0"/>
            <w:vAlign w:val="center"/>
          </w:tcPr>
          <w:p>
            <w:pPr>
              <w:widowControl/>
              <w:spacing w:line="300" w:lineRule="exact"/>
              <w:rPr>
                <w:color w:val="000000"/>
                <w:kern w:val="0"/>
                <w:szCs w:val="21"/>
              </w:rPr>
            </w:pPr>
            <w:r>
              <w:rPr>
                <w:rFonts w:hAnsi="宋体"/>
                <w:color w:val="000000"/>
                <w:kern w:val="0"/>
                <w:szCs w:val="21"/>
              </w:rPr>
              <w:t>实施嘉泽及高新区片区，总面积</w:t>
            </w:r>
            <w:r>
              <w:rPr>
                <w:color w:val="000000"/>
                <w:kern w:val="0"/>
                <w:szCs w:val="21"/>
              </w:rPr>
              <w:t>2.38</w:t>
            </w:r>
            <w:r>
              <w:rPr>
                <w:rFonts w:hAnsi="宋体"/>
                <w:color w:val="000000"/>
                <w:kern w:val="0"/>
                <w:szCs w:val="21"/>
              </w:rPr>
              <w:t>平方公里，主要建设内容包括退圩还湖工程、水生态工程、环境综合整治工程</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2022-2023</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35800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武进区人民政府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30</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滆湖（武进）以渔控藻</w:t>
            </w:r>
          </w:p>
          <w:p>
            <w:pPr>
              <w:widowControl/>
              <w:spacing w:line="280" w:lineRule="exact"/>
              <w:jc w:val="center"/>
              <w:rPr>
                <w:color w:val="000000"/>
                <w:kern w:val="0"/>
                <w:szCs w:val="21"/>
              </w:rPr>
            </w:pPr>
            <w:r>
              <w:rPr>
                <w:rFonts w:hAnsi="宋体"/>
                <w:color w:val="000000"/>
                <w:kern w:val="0"/>
                <w:szCs w:val="21"/>
              </w:rPr>
              <w:t>生态修复项目</w:t>
            </w:r>
          </w:p>
        </w:tc>
        <w:tc>
          <w:tcPr>
            <w:tcW w:w="3436" w:type="dxa"/>
            <w:shd w:val="clear" w:color="auto" w:fill="auto"/>
            <w:noWrap w:val="0"/>
            <w:vAlign w:val="center"/>
          </w:tcPr>
          <w:p>
            <w:pPr>
              <w:widowControl/>
              <w:spacing w:line="300" w:lineRule="exact"/>
              <w:rPr>
                <w:color w:val="000000"/>
                <w:kern w:val="0"/>
                <w:szCs w:val="21"/>
              </w:rPr>
            </w:pPr>
            <w:r>
              <w:rPr>
                <w:rFonts w:hAnsi="宋体"/>
                <w:color w:val="000000"/>
                <w:kern w:val="0"/>
                <w:szCs w:val="21"/>
              </w:rPr>
              <w:t>在</w:t>
            </w:r>
            <w:r>
              <w:rPr>
                <w:color w:val="000000"/>
                <w:kern w:val="0"/>
                <w:szCs w:val="21"/>
              </w:rPr>
              <w:t>5</w:t>
            </w:r>
            <w:r>
              <w:rPr>
                <w:rFonts w:hAnsi="宋体"/>
                <w:color w:val="000000"/>
                <w:kern w:val="0"/>
                <w:szCs w:val="21"/>
              </w:rPr>
              <w:t>万亩范围内，实施清淤清障、物理控藻、生物控藻、净水捕捞、湿地修复等工程，根据资源调查报告科学投放鲢鳙等净水鱼，年投放量</w:t>
            </w:r>
            <w:r>
              <w:rPr>
                <w:color w:val="000000"/>
                <w:kern w:val="0"/>
                <w:szCs w:val="21"/>
              </w:rPr>
              <w:t>350</w:t>
            </w:r>
            <w:r>
              <w:rPr>
                <w:rFonts w:hAnsi="宋体"/>
                <w:color w:val="000000"/>
                <w:kern w:val="0"/>
                <w:szCs w:val="21"/>
              </w:rPr>
              <w:t>万尾以上，采用人放天养不投饵模式。同时开展苗种培育基地、回捕上岸基地、信息化管理平台等配套设施设备建设</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2021-2024</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6000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武进区人民政府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31</w:t>
            </w:r>
          </w:p>
        </w:tc>
        <w:tc>
          <w:tcPr>
            <w:tcW w:w="1230" w:type="dxa"/>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生态绿城深化工程</w:t>
            </w:r>
          </w:p>
        </w:tc>
        <w:tc>
          <w:tcPr>
            <w:tcW w:w="2436"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常泰高铁生态廊道、</w:t>
            </w:r>
          </w:p>
          <w:p>
            <w:pPr>
              <w:widowControl/>
              <w:spacing w:line="280" w:lineRule="exact"/>
              <w:jc w:val="center"/>
              <w:rPr>
                <w:color w:val="000000"/>
                <w:kern w:val="0"/>
                <w:szCs w:val="21"/>
              </w:rPr>
            </w:pPr>
            <w:r>
              <w:rPr>
                <w:rFonts w:hAnsi="宋体"/>
                <w:color w:val="000000"/>
                <w:kern w:val="0"/>
                <w:szCs w:val="21"/>
              </w:rPr>
              <w:t>新孟河清水廊道建设</w:t>
            </w:r>
          </w:p>
        </w:tc>
        <w:tc>
          <w:tcPr>
            <w:tcW w:w="3436" w:type="dxa"/>
            <w:shd w:val="clear" w:color="auto" w:fill="auto"/>
            <w:noWrap w:val="0"/>
            <w:vAlign w:val="center"/>
          </w:tcPr>
          <w:p>
            <w:pPr>
              <w:widowControl/>
              <w:spacing w:line="300" w:lineRule="exact"/>
              <w:rPr>
                <w:color w:val="000000"/>
                <w:kern w:val="0"/>
                <w:szCs w:val="21"/>
              </w:rPr>
            </w:pPr>
            <w:r>
              <w:rPr>
                <w:rFonts w:hAnsi="宋体"/>
                <w:color w:val="000000"/>
                <w:kern w:val="0"/>
                <w:szCs w:val="21"/>
              </w:rPr>
              <w:t>统筹规划，实施常泰高铁生态走廊和新孟河清水廊道建设项目，融合生态绿道、生态涵养、便民休闲等功能</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w:t>
            </w:r>
          </w:p>
        </w:tc>
        <w:tc>
          <w:tcPr>
            <w:tcW w:w="1778" w:type="dxa"/>
            <w:shd w:val="clear" w:color="auto" w:fill="auto"/>
            <w:noWrap/>
            <w:vAlign w:val="center"/>
          </w:tcPr>
          <w:p>
            <w:pPr>
              <w:widowControl/>
              <w:spacing w:line="280" w:lineRule="exact"/>
              <w:jc w:val="center"/>
              <w:rPr>
                <w:rFonts w:hint="eastAsia" w:hAnsi="宋体"/>
                <w:color w:val="000000"/>
                <w:kern w:val="0"/>
                <w:szCs w:val="21"/>
              </w:rPr>
            </w:pPr>
            <w:r>
              <w:rPr>
                <w:rFonts w:hAnsi="宋体"/>
                <w:color w:val="000000"/>
                <w:kern w:val="0"/>
                <w:szCs w:val="21"/>
              </w:rPr>
              <w:t>市城管局、</w:t>
            </w:r>
          </w:p>
          <w:p>
            <w:pPr>
              <w:widowControl/>
              <w:spacing w:line="280" w:lineRule="exact"/>
              <w:jc w:val="center"/>
              <w:rPr>
                <w:rFonts w:hint="eastAsia" w:hAnsi="宋体"/>
                <w:color w:val="000000"/>
                <w:kern w:val="0"/>
                <w:szCs w:val="21"/>
              </w:rPr>
            </w:pPr>
            <w:r>
              <w:rPr>
                <w:rFonts w:hAnsi="宋体"/>
                <w:color w:val="000000"/>
                <w:kern w:val="0"/>
                <w:szCs w:val="21"/>
              </w:rPr>
              <w:t>市水利局、</w:t>
            </w:r>
          </w:p>
          <w:p>
            <w:pPr>
              <w:widowControl/>
              <w:spacing w:line="280" w:lineRule="exact"/>
              <w:jc w:val="center"/>
              <w:rPr>
                <w:color w:val="000000"/>
                <w:kern w:val="0"/>
                <w:szCs w:val="21"/>
              </w:rPr>
            </w:pPr>
            <w:r>
              <w:rPr>
                <w:rFonts w:hAnsi="宋体"/>
                <w:color w:val="000000"/>
                <w:kern w:val="0"/>
                <w:szCs w:val="21"/>
              </w:rPr>
              <w:t>市资源规划局、市生态环境局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32</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溧阳生态廊道建设</w:t>
            </w:r>
          </w:p>
        </w:tc>
        <w:tc>
          <w:tcPr>
            <w:tcW w:w="3436" w:type="dxa"/>
            <w:shd w:val="clear" w:color="auto" w:fill="auto"/>
            <w:noWrap w:val="0"/>
            <w:vAlign w:val="center"/>
          </w:tcPr>
          <w:p>
            <w:pPr>
              <w:widowControl/>
              <w:spacing w:line="300" w:lineRule="exact"/>
              <w:rPr>
                <w:color w:val="000000"/>
                <w:kern w:val="0"/>
                <w:szCs w:val="21"/>
              </w:rPr>
            </w:pPr>
            <w:r>
              <w:rPr>
                <w:rFonts w:hAnsi="宋体"/>
                <w:color w:val="000000"/>
                <w:kern w:val="0"/>
                <w:szCs w:val="21"/>
              </w:rPr>
              <w:t>实施溧阳</w:t>
            </w:r>
            <w:r>
              <w:rPr>
                <w:color w:val="000000"/>
                <w:kern w:val="0"/>
                <w:szCs w:val="21"/>
              </w:rPr>
              <w:t>“</w:t>
            </w:r>
            <w:r>
              <w:rPr>
                <w:rFonts w:hAnsi="宋体"/>
                <w:color w:val="000000"/>
                <w:kern w:val="0"/>
                <w:szCs w:val="21"/>
              </w:rPr>
              <w:t>一路两廊</w:t>
            </w:r>
            <w:r>
              <w:rPr>
                <w:color w:val="000000"/>
                <w:kern w:val="0"/>
                <w:szCs w:val="21"/>
              </w:rPr>
              <w:t>”</w:t>
            </w:r>
            <w:r>
              <w:rPr>
                <w:rFonts w:hAnsi="宋体"/>
                <w:color w:val="000000"/>
                <w:kern w:val="0"/>
                <w:szCs w:val="21"/>
              </w:rPr>
              <w:t>等</w:t>
            </w:r>
            <w:r>
              <w:rPr>
                <w:color w:val="000000"/>
                <w:kern w:val="0"/>
                <w:szCs w:val="21"/>
              </w:rPr>
              <w:t>20</w:t>
            </w:r>
            <w:r>
              <w:rPr>
                <w:rFonts w:hAnsi="宋体"/>
                <w:color w:val="000000"/>
                <w:kern w:val="0"/>
                <w:szCs w:val="21"/>
              </w:rPr>
              <w:t>余项生态廊道工程，连网</w:t>
            </w:r>
            <w:r>
              <w:rPr>
                <w:color w:val="000000"/>
                <w:kern w:val="0"/>
                <w:szCs w:val="21"/>
              </w:rPr>
              <w:t>60</w:t>
            </w:r>
            <w:r>
              <w:rPr>
                <w:rFonts w:hAnsi="宋体"/>
                <w:color w:val="000000"/>
                <w:kern w:val="0"/>
                <w:szCs w:val="21"/>
              </w:rPr>
              <w:t>公里</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900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市生态环境局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33</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藻江河（春江段）生态</w:t>
            </w:r>
          </w:p>
          <w:p>
            <w:pPr>
              <w:widowControl/>
              <w:spacing w:line="280" w:lineRule="exact"/>
              <w:jc w:val="center"/>
              <w:rPr>
                <w:color w:val="000000"/>
                <w:kern w:val="0"/>
                <w:szCs w:val="21"/>
              </w:rPr>
            </w:pPr>
            <w:r>
              <w:rPr>
                <w:rFonts w:hAnsi="宋体"/>
                <w:color w:val="000000"/>
                <w:kern w:val="0"/>
                <w:szCs w:val="21"/>
              </w:rPr>
              <w:t>廊道工程</w:t>
            </w:r>
          </w:p>
        </w:tc>
        <w:tc>
          <w:tcPr>
            <w:tcW w:w="3436" w:type="dxa"/>
            <w:shd w:val="clear" w:color="auto" w:fill="auto"/>
            <w:noWrap w:val="0"/>
            <w:vAlign w:val="center"/>
          </w:tcPr>
          <w:p>
            <w:pPr>
              <w:widowControl/>
              <w:spacing w:line="300" w:lineRule="exact"/>
              <w:rPr>
                <w:color w:val="000000"/>
                <w:kern w:val="0"/>
                <w:szCs w:val="21"/>
              </w:rPr>
            </w:pPr>
            <w:r>
              <w:rPr>
                <w:rFonts w:hAnsi="宋体"/>
                <w:color w:val="000000"/>
                <w:kern w:val="0"/>
                <w:szCs w:val="21"/>
              </w:rPr>
              <w:t>以生活性、景观性为主，对藻港河友谊河至入江口段进行生态提升，总长约</w:t>
            </w:r>
            <w:r>
              <w:rPr>
                <w:color w:val="000000"/>
                <w:kern w:val="0"/>
                <w:szCs w:val="21"/>
              </w:rPr>
              <w:t>4.9</w:t>
            </w:r>
            <w:r>
              <w:rPr>
                <w:rFonts w:hAnsi="宋体"/>
                <w:color w:val="000000"/>
                <w:kern w:val="0"/>
                <w:szCs w:val="21"/>
              </w:rPr>
              <w:t>公里，其中</w:t>
            </w:r>
            <w:r>
              <w:rPr>
                <w:color w:val="000000"/>
                <w:kern w:val="0"/>
                <w:szCs w:val="21"/>
              </w:rPr>
              <w:t>G346</w:t>
            </w:r>
            <w:r>
              <w:rPr>
                <w:rFonts w:hAnsi="宋体"/>
                <w:color w:val="000000"/>
                <w:kern w:val="0"/>
                <w:szCs w:val="21"/>
              </w:rPr>
              <w:t>以北约</w:t>
            </w:r>
            <w:r>
              <w:rPr>
                <w:color w:val="000000"/>
                <w:kern w:val="0"/>
                <w:szCs w:val="21"/>
              </w:rPr>
              <w:t>1.5</w:t>
            </w:r>
            <w:r>
              <w:rPr>
                <w:rFonts w:hAnsi="宋体"/>
                <w:color w:val="000000"/>
                <w:kern w:val="0"/>
                <w:szCs w:val="21"/>
              </w:rPr>
              <w:t>公里，</w:t>
            </w:r>
            <w:r>
              <w:rPr>
                <w:color w:val="000000"/>
                <w:kern w:val="0"/>
                <w:szCs w:val="21"/>
              </w:rPr>
              <w:t>G346</w:t>
            </w:r>
            <w:r>
              <w:rPr>
                <w:rFonts w:hAnsi="宋体"/>
                <w:color w:val="000000"/>
                <w:kern w:val="0"/>
                <w:szCs w:val="21"/>
              </w:rPr>
              <w:t>以南约</w:t>
            </w:r>
            <w:r>
              <w:rPr>
                <w:color w:val="000000"/>
                <w:kern w:val="0"/>
                <w:szCs w:val="21"/>
              </w:rPr>
              <w:t>3.4</w:t>
            </w:r>
            <w:r>
              <w:rPr>
                <w:rFonts w:hAnsi="宋体"/>
                <w:color w:val="000000"/>
                <w:kern w:val="0"/>
                <w:szCs w:val="21"/>
              </w:rPr>
              <w:t>公里，总设计面积约</w:t>
            </w:r>
            <w:r>
              <w:rPr>
                <w:color w:val="000000"/>
                <w:kern w:val="0"/>
                <w:szCs w:val="21"/>
              </w:rPr>
              <w:t>60</w:t>
            </w:r>
            <w:r>
              <w:rPr>
                <w:rFonts w:hAnsi="宋体"/>
                <w:color w:val="000000"/>
                <w:kern w:val="0"/>
                <w:szCs w:val="21"/>
              </w:rPr>
              <w:t>万平方米</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6000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新北区人民政府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生态空间类</w:t>
            </w:r>
          </w:p>
        </w:tc>
        <w:tc>
          <w:tcPr>
            <w:tcW w:w="0" w:type="auto"/>
            <w:shd w:val="clear" w:color="auto" w:fill="auto"/>
            <w:noWrap/>
            <w:vAlign w:val="center"/>
          </w:tcPr>
          <w:p>
            <w:pPr>
              <w:widowControl/>
              <w:spacing w:line="280" w:lineRule="exact"/>
              <w:jc w:val="center"/>
              <w:rPr>
                <w:color w:val="000000"/>
                <w:kern w:val="0"/>
                <w:szCs w:val="21"/>
              </w:rPr>
            </w:pPr>
            <w:bookmarkStart w:id="146" w:name="RANGE!B37"/>
            <w:r>
              <w:rPr>
                <w:color w:val="000000"/>
                <w:kern w:val="0"/>
                <w:szCs w:val="21"/>
              </w:rPr>
              <w:t>34</w:t>
            </w:r>
            <w:bookmarkEnd w:id="146"/>
          </w:p>
        </w:tc>
        <w:tc>
          <w:tcPr>
            <w:tcW w:w="1230" w:type="dxa"/>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生态绿城深化工程</w:t>
            </w: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生态绿城深化工程</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提升道路绿化、公园绿地景观品质及林荫覆盖率，建设龙游河生态绿道等</w:t>
            </w:r>
            <w:r>
              <w:rPr>
                <w:color w:val="000000"/>
                <w:kern w:val="0"/>
                <w:szCs w:val="21"/>
              </w:rPr>
              <w:t>100</w:t>
            </w:r>
            <w:r>
              <w:rPr>
                <w:rFonts w:hAnsi="宋体"/>
                <w:color w:val="000000"/>
                <w:kern w:val="0"/>
                <w:szCs w:val="21"/>
              </w:rPr>
              <w:t>条绿化景观路，新改扩建徐湖公园等</w:t>
            </w:r>
            <w:r>
              <w:rPr>
                <w:color w:val="000000"/>
                <w:kern w:val="0"/>
                <w:szCs w:val="21"/>
              </w:rPr>
              <w:t>5000</w:t>
            </w:r>
            <w:r>
              <w:rPr>
                <w:rFonts w:hAnsi="宋体"/>
                <w:color w:val="000000"/>
                <w:kern w:val="0"/>
                <w:szCs w:val="21"/>
              </w:rPr>
              <w:t>亩绿地、</w:t>
            </w:r>
            <w:r>
              <w:rPr>
                <w:color w:val="000000"/>
                <w:kern w:val="0"/>
                <w:szCs w:val="21"/>
              </w:rPr>
              <w:t>100</w:t>
            </w:r>
            <w:r>
              <w:rPr>
                <w:rFonts w:hAnsi="宋体"/>
                <w:color w:val="000000"/>
                <w:kern w:val="0"/>
                <w:szCs w:val="21"/>
              </w:rPr>
              <w:t>个口袋公园、</w:t>
            </w:r>
            <w:r>
              <w:rPr>
                <w:color w:val="000000"/>
                <w:kern w:val="0"/>
                <w:szCs w:val="21"/>
              </w:rPr>
              <w:t>35</w:t>
            </w:r>
            <w:r>
              <w:rPr>
                <w:rFonts w:hAnsi="宋体"/>
                <w:color w:val="000000"/>
                <w:kern w:val="0"/>
                <w:szCs w:val="21"/>
              </w:rPr>
              <w:t>处立体绿化</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15000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市生态环境局、市城管局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35</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生态绿城深化工程</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实施延陵东路两侧绿化提升等</w:t>
            </w:r>
            <w:r>
              <w:rPr>
                <w:color w:val="000000"/>
                <w:kern w:val="0"/>
                <w:szCs w:val="21"/>
              </w:rPr>
              <w:t>20</w:t>
            </w:r>
            <w:r>
              <w:rPr>
                <w:rFonts w:hAnsi="宋体"/>
                <w:color w:val="000000"/>
                <w:kern w:val="0"/>
                <w:szCs w:val="21"/>
              </w:rPr>
              <w:t>余项生态绿道工程，连网</w:t>
            </w:r>
            <w:r>
              <w:rPr>
                <w:color w:val="000000"/>
                <w:kern w:val="0"/>
                <w:szCs w:val="21"/>
              </w:rPr>
              <w:t>80</w:t>
            </w:r>
            <w:r>
              <w:rPr>
                <w:rFonts w:hAnsi="宋体"/>
                <w:color w:val="000000"/>
                <w:kern w:val="0"/>
                <w:szCs w:val="21"/>
              </w:rPr>
              <w:t>公里</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20000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市生态环境局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36</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生态保护红线及自然</w:t>
            </w:r>
          </w:p>
          <w:p>
            <w:pPr>
              <w:widowControl/>
              <w:spacing w:line="280" w:lineRule="exact"/>
              <w:jc w:val="center"/>
              <w:rPr>
                <w:color w:val="000000"/>
                <w:kern w:val="0"/>
                <w:szCs w:val="21"/>
              </w:rPr>
            </w:pPr>
            <w:r>
              <w:rPr>
                <w:rFonts w:hAnsi="宋体"/>
                <w:color w:val="000000"/>
                <w:kern w:val="0"/>
                <w:szCs w:val="21"/>
              </w:rPr>
              <w:t>保护地内生态提升工程</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实施茅山、瓦屋山、南山、小黄山、竺山和横山等生态保护红线区及自然保护地森林抚育、林相改造、宕口修复等生态提升项目</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4300</w:t>
            </w:r>
          </w:p>
        </w:tc>
        <w:tc>
          <w:tcPr>
            <w:tcW w:w="1778"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市自然资源和</w:t>
            </w:r>
          </w:p>
          <w:p>
            <w:pPr>
              <w:widowControl/>
              <w:spacing w:line="280" w:lineRule="exact"/>
              <w:jc w:val="center"/>
              <w:rPr>
                <w:color w:val="000000"/>
                <w:kern w:val="0"/>
                <w:szCs w:val="21"/>
              </w:rPr>
            </w:pPr>
            <w:r>
              <w:rPr>
                <w:rFonts w:hAnsi="宋体"/>
                <w:color w:val="000000"/>
                <w:kern w:val="0"/>
                <w:szCs w:val="21"/>
              </w:rPr>
              <w:t>规划局、市生态环境局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37</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绿美乡村建设</w:t>
            </w:r>
          </w:p>
        </w:tc>
        <w:tc>
          <w:tcPr>
            <w:tcW w:w="3436" w:type="dxa"/>
            <w:shd w:val="clear" w:color="auto" w:fill="auto"/>
            <w:noWrap w:val="0"/>
            <w:vAlign w:val="center"/>
          </w:tcPr>
          <w:p>
            <w:pPr>
              <w:widowControl/>
              <w:spacing w:line="260" w:lineRule="exact"/>
              <w:rPr>
                <w:color w:val="000000"/>
                <w:kern w:val="0"/>
                <w:szCs w:val="21"/>
              </w:rPr>
            </w:pPr>
            <w:r>
              <w:rPr>
                <w:rFonts w:hAnsi="宋体"/>
                <w:color w:val="000000"/>
                <w:kern w:val="0"/>
                <w:szCs w:val="21"/>
              </w:rPr>
              <w:t>高质量推进成片造林，新增造林</w:t>
            </w:r>
            <w:r>
              <w:rPr>
                <w:color w:val="000000"/>
                <w:kern w:val="0"/>
                <w:szCs w:val="21"/>
              </w:rPr>
              <w:t>5000</w:t>
            </w:r>
            <w:r>
              <w:rPr>
                <w:rFonts w:hAnsi="宋体"/>
                <w:color w:val="000000"/>
                <w:kern w:val="0"/>
                <w:szCs w:val="21"/>
              </w:rPr>
              <w:t>亩。建设城市绿道绿廊，打造绿色城市，到</w:t>
            </w:r>
            <w:r>
              <w:rPr>
                <w:color w:val="000000"/>
                <w:kern w:val="0"/>
                <w:szCs w:val="21"/>
              </w:rPr>
              <w:t>2025</w:t>
            </w:r>
            <w:r>
              <w:rPr>
                <w:rFonts w:hAnsi="宋体"/>
                <w:color w:val="000000"/>
                <w:kern w:val="0"/>
                <w:szCs w:val="21"/>
              </w:rPr>
              <w:t>年城市建成区绿化覆盖率达到</w:t>
            </w:r>
            <w:r>
              <w:rPr>
                <w:color w:val="000000"/>
                <w:kern w:val="0"/>
                <w:szCs w:val="21"/>
              </w:rPr>
              <w:t>45%</w:t>
            </w:r>
            <w:r>
              <w:rPr>
                <w:rFonts w:hAnsi="宋体"/>
                <w:color w:val="000000"/>
                <w:kern w:val="0"/>
                <w:szCs w:val="21"/>
              </w:rPr>
              <w:t>，人均公园绿地面积达到</w:t>
            </w:r>
            <w:r>
              <w:rPr>
                <w:color w:val="000000"/>
                <w:kern w:val="0"/>
                <w:szCs w:val="21"/>
              </w:rPr>
              <w:t>15</w:t>
            </w:r>
            <w:r>
              <w:rPr>
                <w:rFonts w:hAnsi="宋体"/>
                <w:color w:val="000000"/>
                <w:kern w:val="0"/>
                <w:szCs w:val="21"/>
              </w:rPr>
              <w:t>平方米，林草覆盖率达</w:t>
            </w:r>
            <w:r>
              <w:rPr>
                <w:color w:val="000000"/>
                <w:kern w:val="0"/>
                <w:szCs w:val="21"/>
              </w:rPr>
              <w:t>27%</w:t>
            </w:r>
            <w:r>
              <w:rPr>
                <w:rFonts w:hAnsi="宋体"/>
                <w:color w:val="000000"/>
                <w:kern w:val="0"/>
                <w:szCs w:val="21"/>
              </w:rPr>
              <w:t>左右</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2000</w:t>
            </w:r>
          </w:p>
        </w:tc>
        <w:tc>
          <w:tcPr>
            <w:tcW w:w="1778"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市资规局、</w:t>
            </w:r>
          </w:p>
          <w:p>
            <w:pPr>
              <w:widowControl/>
              <w:spacing w:line="280" w:lineRule="exact"/>
              <w:jc w:val="center"/>
              <w:rPr>
                <w:color w:val="000000"/>
                <w:kern w:val="0"/>
                <w:szCs w:val="21"/>
              </w:rPr>
            </w:pPr>
            <w:r>
              <w:rPr>
                <w:rFonts w:hAnsi="宋体"/>
                <w:color w:val="000000"/>
                <w:kern w:val="0"/>
                <w:szCs w:val="21"/>
              </w:rPr>
              <w:t>市城管局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38</w:t>
            </w:r>
          </w:p>
        </w:tc>
        <w:tc>
          <w:tcPr>
            <w:tcW w:w="1230" w:type="dxa"/>
            <w:vMerge w:val="restart"/>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生态安全缓冲区</w:t>
            </w:r>
          </w:p>
          <w:p>
            <w:pPr>
              <w:widowControl/>
              <w:spacing w:line="280" w:lineRule="exact"/>
              <w:jc w:val="center"/>
              <w:rPr>
                <w:color w:val="000000"/>
                <w:kern w:val="0"/>
                <w:szCs w:val="21"/>
              </w:rPr>
            </w:pPr>
            <w:r>
              <w:rPr>
                <w:rFonts w:hAnsi="宋体"/>
                <w:color w:val="000000"/>
                <w:kern w:val="0"/>
                <w:szCs w:val="21"/>
              </w:rPr>
              <w:t>建设工程</w:t>
            </w:r>
          </w:p>
        </w:tc>
        <w:tc>
          <w:tcPr>
            <w:tcW w:w="2436"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花园污水处理厂尾水</w:t>
            </w:r>
          </w:p>
          <w:p>
            <w:pPr>
              <w:widowControl/>
              <w:spacing w:line="280" w:lineRule="exact"/>
              <w:jc w:val="center"/>
              <w:rPr>
                <w:color w:val="000000"/>
                <w:kern w:val="0"/>
                <w:szCs w:val="21"/>
              </w:rPr>
            </w:pPr>
            <w:r>
              <w:rPr>
                <w:rFonts w:hAnsi="宋体"/>
                <w:color w:val="000000"/>
                <w:kern w:val="0"/>
                <w:szCs w:val="21"/>
              </w:rPr>
              <w:t>湿地建设工程</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花园污水处理厂尾水湿地建设</w:t>
            </w:r>
            <w:r>
              <w:rPr>
                <w:color w:val="000000"/>
                <w:kern w:val="0"/>
                <w:szCs w:val="21"/>
              </w:rPr>
              <w:t>2</w:t>
            </w:r>
            <w:r>
              <w:rPr>
                <w:rFonts w:hAnsi="宋体"/>
                <w:color w:val="000000"/>
                <w:kern w:val="0"/>
                <w:szCs w:val="21"/>
              </w:rPr>
              <w:t>万吨</w:t>
            </w:r>
            <w:r>
              <w:rPr>
                <w:color w:val="000000"/>
                <w:kern w:val="0"/>
                <w:szCs w:val="21"/>
              </w:rPr>
              <w:t>/</w:t>
            </w:r>
            <w:r>
              <w:rPr>
                <w:rFonts w:hAnsi="宋体"/>
                <w:color w:val="000000"/>
                <w:kern w:val="0"/>
                <w:szCs w:val="21"/>
              </w:rPr>
              <w:t>日处理能力，最终排入燕湖</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2022-2023</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1000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溧阳市水利局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39</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金坛区工业污水处理厂尾水湿地一期生态安全缓冲区建设项目</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建设金坛区工业污水处理厂尾水湿地一期工程</w:t>
            </w:r>
            <w:r>
              <w:rPr>
                <w:color w:val="000000"/>
                <w:kern w:val="0"/>
                <w:szCs w:val="21"/>
              </w:rPr>
              <w:t>2</w:t>
            </w:r>
            <w:r>
              <w:rPr>
                <w:rFonts w:hAnsi="宋体"/>
                <w:color w:val="000000"/>
                <w:kern w:val="0"/>
                <w:szCs w:val="21"/>
              </w:rPr>
              <w:t>万吨</w:t>
            </w:r>
            <w:r>
              <w:rPr>
                <w:color w:val="000000"/>
                <w:kern w:val="0"/>
                <w:szCs w:val="21"/>
              </w:rPr>
              <w:t>/</w:t>
            </w:r>
            <w:r>
              <w:rPr>
                <w:rFonts w:hAnsi="宋体"/>
                <w:color w:val="000000"/>
                <w:kern w:val="0"/>
                <w:szCs w:val="21"/>
              </w:rPr>
              <w:t>日，占地约</w:t>
            </w:r>
            <w:r>
              <w:rPr>
                <w:color w:val="000000"/>
                <w:kern w:val="0"/>
                <w:szCs w:val="21"/>
              </w:rPr>
              <w:t>60.6</w:t>
            </w:r>
            <w:r>
              <w:rPr>
                <w:rFonts w:hAnsi="宋体"/>
                <w:color w:val="000000"/>
                <w:kern w:val="0"/>
                <w:szCs w:val="21"/>
              </w:rPr>
              <w:t>亩，尾水湿地净化工程采用</w:t>
            </w:r>
            <w:r>
              <w:rPr>
                <w:color w:val="000000"/>
                <w:kern w:val="0"/>
                <w:szCs w:val="21"/>
              </w:rPr>
              <w:t>“</w:t>
            </w:r>
            <w:r>
              <w:rPr>
                <w:rFonts w:hAnsi="宋体"/>
                <w:color w:val="000000"/>
                <w:kern w:val="0"/>
                <w:szCs w:val="21"/>
              </w:rPr>
              <w:t>生态稳定塘</w:t>
            </w:r>
            <w:r>
              <w:rPr>
                <w:color w:val="000000"/>
                <w:kern w:val="0"/>
                <w:szCs w:val="21"/>
              </w:rPr>
              <w:t>+</w:t>
            </w:r>
            <w:r>
              <w:rPr>
                <w:rFonts w:hAnsi="宋体"/>
                <w:color w:val="000000"/>
                <w:kern w:val="0"/>
                <w:szCs w:val="21"/>
              </w:rPr>
              <w:t>潜流湿地</w:t>
            </w:r>
            <w:r>
              <w:rPr>
                <w:color w:val="000000"/>
                <w:kern w:val="0"/>
                <w:szCs w:val="21"/>
              </w:rPr>
              <w:t>+</w:t>
            </w:r>
            <w:r>
              <w:rPr>
                <w:rFonts w:hAnsi="宋体"/>
                <w:color w:val="000000"/>
                <w:kern w:val="0"/>
                <w:szCs w:val="21"/>
              </w:rPr>
              <w:t>表流湿地</w:t>
            </w:r>
            <w:r>
              <w:rPr>
                <w:color w:val="000000"/>
                <w:kern w:val="0"/>
                <w:szCs w:val="21"/>
              </w:rPr>
              <w:t>”</w:t>
            </w:r>
            <w:r>
              <w:rPr>
                <w:rFonts w:hAnsi="宋体"/>
                <w:color w:val="000000"/>
                <w:kern w:val="0"/>
                <w:szCs w:val="21"/>
              </w:rPr>
              <w:t>工艺，出水最终排入大柘荡河</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2022-2023</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8000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金坛区人民政府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40</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江边污水处理厂五期</w:t>
            </w:r>
          </w:p>
          <w:p>
            <w:pPr>
              <w:widowControl/>
              <w:spacing w:line="280" w:lineRule="exact"/>
              <w:jc w:val="center"/>
              <w:rPr>
                <w:rFonts w:hint="eastAsia" w:hAnsi="宋体"/>
                <w:color w:val="000000"/>
                <w:kern w:val="0"/>
                <w:szCs w:val="21"/>
              </w:rPr>
            </w:pPr>
            <w:r>
              <w:rPr>
                <w:rFonts w:hAnsi="宋体"/>
                <w:color w:val="000000"/>
                <w:kern w:val="0"/>
                <w:szCs w:val="21"/>
              </w:rPr>
              <w:t>尾水湿地生态安全</w:t>
            </w:r>
          </w:p>
          <w:p>
            <w:pPr>
              <w:widowControl/>
              <w:spacing w:line="280" w:lineRule="exact"/>
              <w:jc w:val="center"/>
              <w:rPr>
                <w:color w:val="000000"/>
                <w:kern w:val="0"/>
                <w:szCs w:val="21"/>
              </w:rPr>
            </w:pPr>
            <w:r>
              <w:rPr>
                <w:rFonts w:hAnsi="宋体"/>
                <w:color w:val="000000"/>
                <w:kern w:val="0"/>
                <w:szCs w:val="21"/>
              </w:rPr>
              <w:t>缓冲区建设项目</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基于区级丰收河、肖龙港、省庄河、友谊河、建新河枯水期水位低等情况，将江边污水处理厂五期的优质尾水用于河道进行生态补水，并改造为河流湿地</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10000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市住建局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生态空间类</w:t>
            </w: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41</w:t>
            </w:r>
          </w:p>
        </w:tc>
        <w:tc>
          <w:tcPr>
            <w:tcW w:w="1230" w:type="dxa"/>
            <w:vMerge w:val="restart"/>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生态安全缓冲区</w:t>
            </w:r>
          </w:p>
          <w:p>
            <w:pPr>
              <w:widowControl/>
              <w:spacing w:line="280" w:lineRule="exact"/>
              <w:jc w:val="center"/>
              <w:rPr>
                <w:color w:val="000000"/>
                <w:kern w:val="0"/>
                <w:szCs w:val="21"/>
              </w:rPr>
            </w:pPr>
            <w:r>
              <w:rPr>
                <w:rFonts w:hAnsi="宋体"/>
                <w:color w:val="000000"/>
                <w:kern w:val="0"/>
                <w:szCs w:val="21"/>
              </w:rPr>
              <w:t>建设工程</w:t>
            </w: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月明湖湿地（一期）生态安全缓冲区建设项目</w:t>
            </w:r>
          </w:p>
        </w:tc>
        <w:tc>
          <w:tcPr>
            <w:tcW w:w="3436" w:type="dxa"/>
            <w:shd w:val="clear" w:color="auto" w:fill="auto"/>
            <w:noWrap w:val="0"/>
            <w:vAlign w:val="center"/>
          </w:tcPr>
          <w:p>
            <w:pPr>
              <w:widowControl/>
              <w:spacing w:line="280" w:lineRule="exact"/>
              <w:rPr>
                <w:color w:val="000000"/>
                <w:spacing w:val="-4"/>
                <w:kern w:val="0"/>
                <w:szCs w:val="21"/>
              </w:rPr>
            </w:pPr>
            <w:r>
              <w:rPr>
                <w:rFonts w:hAnsi="宋体"/>
                <w:color w:val="000000"/>
                <w:spacing w:val="-4"/>
                <w:kern w:val="0"/>
                <w:szCs w:val="21"/>
              </w:rPr>
              <w:t>月明湖湿地工程拟选址于长江路东侧、友谊河河滨廊道区域，一期用地面积</w:t>
            </w:r>
            <w:r>
              <w:rPr>
                <w:color w:val="000000"/>
                <w:spacing w:val="-4"/>
                <w:kern w:val="0"/>
                <w:szCs w:val="21"/>
              </w:rPr>
              <w:t>10</w:t>
            </w:r>
            <w:r>
              <w:rPr>
                <w:rFonts w:hAnsi="宋体"/>
                <w:color w:val="000000"/>
                <w:spacing w:val="-4"/>
                <w:kern w:val="0"/>
                <w:szCs w:val="21"/>
              </w:rPr>
              <w:t>万平方米。主要在河道北侧科普广场下方建设潜流湿地、在河道驳岸处及河道南侧绿地内建设表面流湿地，处理能力</w:t>
            </w:r>
            <w:r>
              <w:rPr>
                <w:color w:val="000000"/>
                <w:spacing w:val="-4"/>
                <w:kern w:val="0"/>
                <w:szCs w:val="21"/>
              </w:rPr>
              <w:t>4</w:t>
            </w:r>
            <w:r>
              <w:rPr>
                <w:rFonts w:hAnsi="宋体"/>
                <w:color w:val="000000"/>
                <w:spacing w:val="-4"/>
                <w:kern w:val="0"/>
                <w:szCs w:val="21"/>
              </w:rPr>
              <w:t>万立方米</w:t>
            </w:r>
            <w:r>
              <w:rPr>
                <w:color w:val="000000"/>
                <w:spacing w:val="-4"/>
                <w:kern w:val="0"/>
                <w:szCs w:val="21"/>
              </w:rPr>
              <w:t>/</w:t>
            </w:r>
            <w:r>
              <w:rPr>
                <w:rFonts w:hAnsi="宋体"/>
                <w:color w:val="000000"/>
                <w:spacing w:val="-4"/>
                <w:kern w:val="0"/>
                <w:szCs w:val="21"/>
              </w:rPr>
              <w:t>天</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20000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新北区人民政府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42</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阳湖净水厂尾水湿地生态安全缓冲区建设项目</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将阳湖生态净水厂处理后产生的尾水通过管道输送至龚巷河作为生态补水，东升浜河道改线，建设改迁的城镇污水处理厂（</w:t>
            </w:r>
            <w:r>
              <w:rPr>
                <w:color w:val="000000"/>
                <w:kern w:val="0"/>
                <w:szCs w:val="21"/>
              </w:rPr>
              <w:t>20</w:t>
            </w:r>
            <w:r>
              <w:rPr>
                <w:rFonts w:hAnsi="宋体"/>
                <w:color w:val="000000"/>
                <w:kern w:val="0"/>
                <w:szCs w:val="21"/>
              </w:rPr>
              <w:t>万吨</w:t>
            </w:r>
            <w:r>
              <w:rPr>
                <w:color w:val="000000"/>
                <w:kern w:val="0"/>
                <w:szCs w:val="21"/>
              </w:rPr>
              <w:t>/</w:t>
            </w:r>
            <w:r>
              <w:rPr>
                <w:rFonts w:hAnsi="宋体"/>
                <w:color w:val="000000"/>
                <w:kern w:val="0"/>
                <w:szCs w:val="21"/>
              </w:rPr>
              <w:t>日）的中水回用管道</w:t>
            </w:r>
            <w:r>
              <w:rPr>
                <w:color w:val="000000"/>
                <w:kern w:val="0"/>
                <w:szCs w:val="21"/>
              </w:rPr>
              <w:t>3</w:t>
            </w:r>
            <w:r>
              <w:rPr>
                <w:rFonts w:hAnsi="宋体"/>
                <w:color w:val="000000"/>
                <w:kern w:val="0"/>
                <w:szCs w:val="21"/>
              </w:rPr>
              <w:t>公里至龚巷河作为生态补水，回用规模</w:t>
            </w:r>
            <w:r>
              <w:rPr>
                <w:color w:val="000000"/>
                <w:kern w:val="0"/>
                <w:szCs w:val="21"/>
              </w:rPr>
              <w:t>8</w:t>
            </w:r>
            <w:r>
              <w:rPr>
                <w:rFonts w:hAnsi="宋体"/>
                <w:color w:val="000000"/>
                <w:kern w:val="0"/>
                <w:szCs w:val="21"/>
              </w:rPr>
              <w:t>万吨</w:t>
            </w:r>
            <w:r>
              <w:rPr>
                <w:color w:val="000000"/>
                <w:kern w:val="0"/>
                <w:szCs w:val="21"/>
              </w:rPr>
              <w:t>/</w:t>
            </w:r>
            <w:r>
              <w:rPr>
                <w:rFonts w:hAnsi="宋体"/>
                <w:color w:val="000000"/>
                <w:kern w:val="0"/>
                <w:szCs w:val="21"/>
              </w:rPr>
              <w:t>日</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2022-2024</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5000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武进区人民政府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43</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武高新工业污水处理厂</w:t>
            </w:r>
          </w:p>
          <w:p>
            <w:pPr>
              <w:widowControl/>
              <w:spacing w:line="280" w:lineRule="exact"/>
              <w:ind w:left="-105" w:leftChars="-50" w:right="-105" w:rightChars="-50"/>
              <w:jc w:val="center"/>
              <w:rPr>
                <w:color w:val="000000"/>
                <w:kern w:val="0"/>
                <w:szCs w:val="21"/>
              </w:rPr>
            </w:pPr>
            <w:r>
              <w:rPr>
                <w:rFonts w:hAnsi="宋体"/>
                <w:color w:val="000000"/>
                <w:kern w:val="0"/>
                <w:szCs w:val="21"/>
              </w:rPr>
              <w:t>一期生态安全缓冲区建设</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在龙资河与凤翔路交叉口及与顺龙河交叉口设置橡皮坝，在区间内设置生态缓冲区（</w:t>
            </w:r>
            <w:r>
              <w:rPr>
                <w:color w:val="000000"/>
                <w:kern w:val="0"/>
                <w:szCs w:val="21"/>
              </w:rPr>
              <w:t>3</w:t>
            </w:r>
            <w:r>
              <w:rPr>
                <w:rFonts w:hAnsi="宋体"/>
                <w:color w:val="000000"/>
                <w:kern w:val="0"/>
                <w:szCs w:val="21"/>
              </w:rPr>
              <w:t>万吨</w:t>
            </w:r>
            <w:r>
              <w:rPr>
                <w:color w:val="000000"/>
                <w:kern w:val="0"/>
                <w:szCs w:val="21"/>
              </w:rPr>
              <w:t>/</w:t>
            </w:r>
            <w:r>
              <w:rPr>
                <w:rFonts w:hAnsi="宋体"/>
                <w:color w:val="000000"/>
                <w:kern w:val="0"/>
                <w:szCs w:val="21"/>
              </w:rPr>
              <w:t>日能力）</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2022-2023</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1000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武进区人民政府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44</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郑陆镇污水处理厂尾水湿地生态安全缓冲区</w:t>
            </w:r>
          </w:p>
          <w:p>
            <w:pPr>
              <w:widowControl/>
              <w:spacing w:line="280" w:lineRule="exact"/>
              <w:jc w:val="center"/>
              <w:rPr>
                <w:color w:val="000000"/>
                <w:kern w:val="0"/>
                <w:szCs w:val="21"/>
              </w:rPr>
            </w:pPr>
            <w:r>
              <w:rPr>
                <w:rFonts w:hAnsi="宋体"/>
                <w:color w:val="000000"/>
                <w:kern w:val="0"/>
                <w:szCs w:val="21"/>
              </w:rPr>
              <w:t>建设项目</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新建尾水湿地</w:t>
            </w:r>
            <w:r>
              <w:rPr>
                <w:color w:val="000000"/>
                <w:kern w:val="0"/>
                <w:szCs w:val="21"/>
              </w:rPr>
              <w:t>2</w:t>
            </w:r>
            <w:r>
              <w:rPr>
                <w:rFonts w:hAnsi="宋体"/>
                <w:color w:val="000000"/>
                <w:kern w:val="0"/>
                <w:szCs w:val="21"/>
              </w:rPr>
              <w:t>万吨</w:t>
            </w:r>
            <w:r>
              <w:rPr>
                <w:color w:val="000000"/>
                <w:kern w:val="0"/>
                <w:szCs w:val="21"/>
              </w:rPr>
              <w:t>/</w:t>
            </w:r>
            <w:r>
              <w:rPr>
                <w:rFonts w:hAnsi="宋体"/>
                <w:color w:val="000000"/>
                <w:kern w:val="0"/>
                <w:szCs w:val="21"/>
              </w:rPr>
              <w:t>日能力</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2023-2024</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350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天宁区人民政府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45</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邹区镇污水处理厂尾水利用生态安全缓冲区</w:t>
            </w:r>
          </w:p>
          <w:p>
            <w:pPr>
              <w:widowControl/>
              <w:spacing w:line="280" w:lineRule="exact"/>
              <w:jc w:val="center"/>
              <w:rPr>
                <w:color w:val="000000"/>
                <w:kern w:val="0"/>
                <w:szCs w:val="21"/>
              </w:rPr>
            </w:pPr>
            <w:r>
              <w:rPr>
                <w:rFonts w:hAnsi="宋体"/>
                <w:color w:val="000000"/>
                <w:kern w:val="0"/>
                <w:szCs w:val="21"/>
              </w:rPr>
              <w:t>建设项目</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将邹区</w:t>
            </w:r>
            <w:r>
              <w:rPr>
                <w:rFonts w:hint="eastAsia" w:hAnsi="宋体"/>
                <w:color w:val="000000"/>
                <w:kern w:val="0"/>
                <w:szCs w:val="21"/>
                <w:lang w:eastAsia="zh-CN"/>
              </w:rPr>
              <w:t>污水处理厂</w:t>
            </w:r>
            <w:r>
              <w:rPr>
                <w:rFonts w:hAnsi="宋体"/>
                <w:color w:val="000000"/>
                <w:kern w:val="0"/>
                <w:szCs w:val="21"/>
              </w:rPr>
              <w:t>尾水</w:t>
            </w:r>
            <w:r>
              <w:rPr>
                <w:color w:val="000000"/>
                <w:kern w:val="0"/>
                <w:szCs w:val="21"/>
              </w:rPr>
              <w:t>8000</w:t>
            </w:r>
            <w:r>
              <w:rPr>
                <w:rFonts w:hAnsi="宋体"/>
                <w:color w:val="000000"/>
                <w:kern w:val="0"/>
                <w:szCs w:val="21"/>
              </w:rPr>
              <w:t>吨</w:t>
            </w:r>
            <w:r>
              <w:rPr>
                <w:color w:val="000000"/>
                <w:kern w:val="0"/>
                <w:szCs w:val="21"/>
              </w:rPr>
              <w:t>/</w:t>
            </w:r>
            <w:r>
              <w:rPr>
                <w:rFonts w:hAnsi="宋体"/>
                <w:color w:val="000000"/>
                <w:kern w:val="0"/>
                <w:szCs w:val="21"/>
              </w:rPr>
              <w:t>日引至此，在湿地水循环系统中种植芦苇苗、绿鸢尾，大量乔木及灌木形成湿地水系，通过湿地净化后作为生态补水</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2021-2023</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2000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钟楼区人民政府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生态经济类</w:t>
            </w: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46</w:t>
            </w:r>
          </w:p>
        </w:tc>
        <w:tc>
          <w:tcPr>
            <w:tcW w:w="1230"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产业结构调整</w:t>
            </w: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园区循环化改造</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推进现有各类园区实施循环化改造，在高新技术产业园区、循环化改造支持。实施工业园区集中供热或清洁能源改造，提升园区污染防治能力</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w:t>
            </w:r>
          </w:p>
        </w:tc>
        <w:tc>
          <w:tcPr>
            <w:tcW w:w="1778"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市发改委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生态经济类</w:t>
            </w: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47</w:t>
            </w:r>
          </w:p>
        </w:tc>
        <w:tc>
          <w:tcPr>
            <w:tcW w:w="1230" w:type="dxa"/>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产业结构调整</w:t>
            </w: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中天钢铁北厂区搬迁</w:t>
            </w:r>
          </w:p>
        </w:tc>
        <w:tc>
          <w:tcPr>
            <w:tcW w:w="3436" w:type="dxa"/>
            <w:shd w:val="clear" w:color="auto" w:fill="auto"/>
            <w:noWrap w:val="0"/>
            <w:vAlign w:val="center"/>
          </w:tcPr>
          <w:p>
            <w:pPr>
              <w:widowControl/>
              <w:spacing w:line="280" w:lineRule="exact"/>
              <w:rPr>
                <w:color w:val="000000"/>
                <w:kern w:val="0"/>
                <w:szCs w:val="21"/>
              </w:rPr>
            </w:pPr>
            <w:r>
              <w:rPr>
                <w:color w:val="000000"/>
                <w:kern w:val="0"/>
                <w:szCs w:val="21"/>
              </w:rPr>
              <w:t>2023</w:t>
            </w:r>
            <w:r>
              <w:rPr>
                <w:rFonts w:hAnsi="宋体"/>
                <w:color w:val="000000"/>
                <w:kern w:val="0"/>
                <w:szCs w:val="21"/>
              </w:rPr>
              <w:t>年完成中天钢铁北厂区搬迁工作，南厂区整体实施超低排放改造；申特钢铁完成炼铁行业淘汰工作</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2021-2023</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w:t>
            </w:r>
          </w:p>
        </w:tc>
        <w:tc>
          <w:tcPr>
            <w:tcW w:w="1778"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市工信局、</w:t>
            </w:r>
          </w:p>
          <w:p>
            <w:pPr>
              <w:widowControl/>
              <w:spacing w:line="280" w:lineRule="exact"/>
              <w:jc w:val="center"/>
              <w:rPr>
                <w:rFonts w:hint="eastAsia" w:hAnsi="宋体"/>
                <w:color w:val="000000"/>
                <w:kern w:val="0"/>
                <w:szCs w:val="21"/>
              </w:rPr>
            </w:pPr>
            <w:r>
              <w:rPr>
                <w:rFonts w:hAnsi="宋体"/>
                <w:color w:val="000000"/>
                <w:kern w:val="0"/>
                <w:szCs w:val="21"/>
              </w:rPr>
              <w:t>市发改委、</w:t>
            </w:r>
          </w:p>
          <w:p>
            <w:pPr>
              <w:widowControl/>
              <w:spacing w:line="280" w:lineRule="exact"/>
              <w:jc w:val="center"/>
              <w:rPr>
                <w:color w:val="000000"/>
                <w:kern w:val="0"/>
                <w:szCs w:val="21"/>
              </w:rPr>
            </w:pPr>
            <w:r>
              <w:rPr>
                <w:rFonts w:hAnsi="宋体"/>
                <w:color w:val="000000"/>
                <w:kern w:val="0"/>
                <w:szCs w:val="21"/>
              </w:rPr>
              <w:t>市生态环境局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48</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ind w:left="-105" w:leftChars="-50" w:right="-105" w:rightChars="-50"/>
              <w:jc w:val="center"/>
              <w:rPr>
                <w:color w:val="000000"/>
                <w:kern w:val="0"/>
                <w:szCs w:val="21"/>
              </w:rPr>
            </w:pPr>
            <w:r>
              <w:rPr>
                <w:rFonts w:hAnsi="宋体"/>
                <w:color w:val="000000"/>
                <w:kern w:val="0"/>
                <w:szCs w:val="21"/>
              </w:rPr>
              <w:t>工业企业无组织排放整治</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强化工业企业无组织排放管控，对火电、水泥、砖瓦建材、燃煤锅炉、船舶运输、港口码头等无组织颗粒物排放较为严重的工段和企业，完成深度整治；鼓励燃气机组实施深度脱氮。完成申特钢铁长流程生产改造为短流程生产；完成戚墅堰发电厂和华润热电燃气机组深度脱硝</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47000</w:t>
            </w:r>
          </w:p>
        </w:tc>
        <w:tc>
          <w:tcPr>
            <w:tcW w:w="1778"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市生态环境局、市发改委、</w:t>
            </w:r>
          </w:p>
          <w:p>
            <w:pPr>
              <w:widowControl/>
              <w:spacing w:line="280" w:lineRule="exact"/>
              <w:jc w:val="center"/>
              <w:rPr>
                <w:color w:val="000000"/>
                <w:kern w:val="0"/>
                <w:szCs w:val="21"/>
              </w:rPr>
            </w:pPr>
            <w:r>
              <w:rPr>
                <w:rFonts w:hAnsi="宋体"/>
                <w:color w:val="000000"/>
                <w:kern w:val="0"/>
                <w:szCs w:val="21"/>
              </w:rPr>
              <w:t>市工信局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49</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ind w:left="-105" w:leftChars="-50" w:right="-105" w:rightChars="-50"/>
              <w:jc w:val="center"/>
              <w:rPr>
                <w:color w:val="000000"/>
                <w:kern w:val="0"/>
                <w:szCs w:val="21"/>
              </w:rPr>
            </w:pPr>
            <w:r>
              <w:rPr>
                <w:rFonts w:hAnsi="宋体"/>
                <w:color w:val="000000"/>
                <w:kern w:val="0"/>
                <w:szCs w:val="21"/>
              </w:rPr>
              <w:t>新北区智慧化工园区建设</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开展智慧化工园区建设：封闭化管理体系构建、安全和环保一体化平台中心建设、一体化智慧管理信息平台构建、原监控预警平台设备更新、智慧管理平台第三方运维、市场化聘请第三方咨询服务</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2021-2023</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2750</w:t>
            </w:r>
          </w:p>
        </w:tc>
        <w:tc>
          <w:tcPr>
            <w:tcW w:w="1778"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新北区人民政府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50</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武进区化工行业深化</w:t>
            </w:r>
          </w:p>
          <w:p>
            <w:pPr>
              <w:widowControl/>
              <w:spacing w:line="280" w:lineRule="exact"/>
              <w:jc w:val="center"/>
              <w:rPr>
                <w:color w:val="000000"/>
                <w:kern w:val="0"/>
                <w:szCs w:val="21"/>
              </w:rPr>
            </w:pPr>
            <w:r>
              <w:rPr>
                <w:rFonts w:hAnsi="宋体"/>
                <w:color w:val="000000"/>
                <w:kern w:val="0"/>
                <w:szCs w:val="21"/>
              </w:rPr>
              <w:t>提升工程</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严格落实</w:t>
            </w:r>
            <w:r>
              <w:rPr>
                <w:color w:val="000000"/>
                <w:kern w:val="0"/>
                <w:szCs w:val="21"/>
              </w:rPr>
              <w:t>“</w:t>
            </w:r>
            <w:r>
              <w:rPr>
                <w:rFonts w:hAnsi="宋体"/>
                <w:color w:val="000000"/>
                <w:kern w:val="0"/>
                <w:szCs w:val="21"/>
              </w:rPr>
              <w:t>四个一批</w:t>
            </w:r>
            <w:r>
              <w:rPr>
                <w:color w:val="000000"/>
                <w:kern w:val="0"/>
                <w:szCs w:val="21"/>
              </w:rPr>
              <w:t>”</w:t>
            </w:r>
            <w:r>
              <w:rPr>
                <w:rFonts w:hAnsi="宋体"/>
                <w:color w:val="000000"/>
                <w:kern w:val="0"/>
                <w:szCs w:val="21"/>
              </w:rPr>
              <w:t>相关要求，持续压减企业数量，每年定期开展化工企业综合评价，</w:t>
            </w:r>
            <w:r>
              <w:rPr>
                <w:color w:val="000000"/>
                <w:kern w:val="0"/>
                <w:szCs w:val="21"/>
              </w:rPr>
              <w:t>D</w:t>
            </w:r>
            <w:r>
              <w:rPr>
                <w:rFonts w:hAnsi="宋体"/>
                <w:color w:val="000000"/>
                <w:kern w:val="0"/>
                <w:szCs w:val="21"/>
              </w:rPr>
              <w:t>类企业坚决予以淘汰，其中</w:t>
            </w:r>
            <w:r>
              <w:rPr>
                <w:color w:val="000000"/>
                <w:kern w:val="0"/>
                <w:szCs w:val="21"/>
              </w:rPr>
              <w:t>2021</w:t>
            </w:r>
            <w:r>
              <w:rPr>
                <w:rFonts w:hAnsi="宋体"/>
                <w:color w:val="000000"/>
                <w:kern w:val="0"/>
                <w:szCs w:val="21"/>
              </w:rPr>
              <w:t>年完成</w:t>
            </w:r>
            <w:r>
              <w:rPr>
                <w:color w:val="000000"/>
                <w:kern w:val="0"/>
                <w:szCs w:val="21"/>
              </w:rPr>
              <w:t>6</w:t>
            </w:r>
            <w:r>
              <w:rPr>
                <w:rFonts w:hAnsi="宋体"/>
                <w:color w:val="000000"/>
                <w:kern w:val="0"/>
                <w:szCs w:val="21"/>
              </w:rPr>
              <w:t>家企业关停，启动</w:t>
            </w:r>
            <w:r>
              <w:rPr>
                <w:color w:val="000000"/>
                <w:kern w:val="0"/>
                <w:szCs w:val="21"/>
              </w:rPr>
              <w:t>15</w:t>
            </w:r>
            <w:r>
              <w:rPr>
                <w:rFonts w:hAnsi="宋体"/>
                <w:color w:val="000000"/>
                <w:kern w:val="0"/>
                <w:szCs w:val="21"/>
              </w:rPr>
              <w:t>家未配套建设废水设施企业综合整治，确保废水得到有效处理处置</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1000</w:t>
            </w:r>
          </w:p>
        </w:tc>
        <w:tc>
          <w:tcPr>
            <w:tcW w:w="1778"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武进区人民政府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51</w:t>
            </w:r>
          </w:p>
        </w:tc>
        <w:tc>
          <w:tcPr>
            <w:tcW w:w="1230" w:type="dxa"/>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能源结构调整</w:t>
            </w:r>
          </w:p>
        </w:tc>
        <w:tc>
          <w:tcPr>
            <w:tcW w:w="2436" w:type="dxa"/>
            <w:vMerge w:val="restart"/>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分布式光伏发电设施</w:t>
            </w:r>
          </w:p>
          <w:p>
            <w:pPr>
              <w:widowControl/>
              <w:spacing w:line="280" w:lineRule="exact"/>
              <w:jc w:val="center"/>
              <w:rPr>
                <w:color w:val="000000"/>
                <w:kern w:val="0"/>
                <w:szCs w:val="21"/>
              </w:rPr>
            </w:pPr>
            <w:r>
              <w:rPr>
                <w:rFonts w:hAnsi="宋体"/>
                <w:color w:val="000000"/>
                <w:kern w:val="0"/>
                <w:szCs w:val="21"/>
              </w:rPr>
              <w:t>建设工程</w:t>
            </w:r>
          </w:p>
        </w:tc>
        <w:tc>
          <w:tcPr>
            <w:tcW w:w="3436" w:type="dxa"/>
            <w:shd w:val="clear" w:color="auto" w:fill="auto"/>
            <w:noWrap w:val="0"/>
            <w:vAlign w:val="center"/>
          </w:tcPr>
          <w:p>
            <w:pPr>
              <w:widowControl/>
              <w:spacing w:line="280" w:lineRule="exact"/>
              <w:rPr>
                <w:rFonts w:hAnsi="宋体"/>
                <w:color w:val="000000"/>
                <w:spacing w:val="-6"/>
                <w:kern w:val="0"/>
                <w:szCs w:val="21"/>
              </w:rPr>
            </w:pPr>
            <w:r>
              <w:rPr>
                <w:rFonts w:hAnsi="宋体"/>
                <w:color w:val="000000"/>
                <w:spacing w:val="-6"/>
                <w:kern w:val="0"/>
                <w:szCs w:val="21"/>
              </w:rPr>
              <w:t>采用自发自用、余电上网的电量消纳方式，在金坛市民中心、大唐金坛当升等建设270MW光伏发电能力</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2023-2025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108000</w:t>
            </w:r>
          </w:p>
        </w:tc>
        <w:tc>
          <w:tcPr>
            <w:tcW w:w="1778"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金坛区人民政府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52</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vMerge w:val="continue"/>
            <w:shd w:val="clear" w:color="auto" w:fill="auto"/>
            <w:noWrap w:val="0"/>
            <w:vAlign w:val="center"/>
          </w:tcPr>
          <w:p>
            <w:pPr>
              <w:widowControl/>
              <w:spacing w:line="280" w:lineRule="exact"/>
              <w:jc w:val="left"/>
              <w:rPr>
                <w:color w:val="000000"/>
                <w:kern w:val="0"/>
                <w:szCs w:val="21"/>
              </w:rPr>
            </w:pP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建设</w:t>
            </w:r>
            <w:r>
              <w:rPr>
                <w:color w:val="000000"/>
                <w:kern w:val="0"/>
                <w:szCs w:val="21"/>
              </w:rPr>
              <w:t>15MW</w:t>
            </w:r>
            <w:r>
              <w:rPr>
                <w:rFonts w:hAnsi="宋体"/>
                <w:color w:val="000000"/>
                <w:kern w:val="0"/>
                <w:szCs w:val="21"/>
              </w:rPr>
              <w:t>光伏发电能力</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2023-2025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1200</w:t>
            </w:r>
          </w:p>
        </w:tc>
        <w:tc>
          <w:tcPr>
            <w:tcW w:w="1778"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天宁区人民政府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生态经济类</w:t>
            </w: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53</w:t>
            </w:r>
          </w:p>
        </w:tc>
        <w:tc>
          <w:tcPr>
            <w:tcW w:w="1230" w:type="dxa"/>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能源结构调整</w:t>
            </w:r>
          </w:p>
        </w:tc>
        <w:tc>
          <w:tcPr>
            <w:tcW w:w="2436" w:type="dxa"/>
            <w:vMerge w:val="restart"/>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分布式光伏发电设施</w:t>
            </w:r>
          </w:p>
          <w:p>
            <w:pPr>
              <w:widowControl/>
              <w:spacing w:line="280" w:lineRule="exact"/>
              <w:jc w:val="center"/>
              <w:rPr>
                <w:color w:val="000000"/>
                <w:kern w:val="0"/>
                <w:szCs w:val="21"/>
              </w:rPr>
            </w:pPr>
            <w:r>
              <w:rPr>
                <w:rFonts w:hAnsi="宋体"/>
                <w:color w:val="000000"/>
                <w:kern w:val="0"/>
                <w:szCs w:val="21"/>
              </w:rPr>
              <w:t>建设工程</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建设</w:t>
            </w:r>
            <w:r>
              <w:rPr>
                <w:color w:val="000000"/>
                <w:kern w:val="0"/>
                <w:szCs w:val="21"/>
              </w:rPr>
              <w:t>3.9MW</w:t>
            </w:r>
            <w:r>
              <w:rPr>
                <w:rFonts w:hAnsi="宋体"/>
                <w:color w:val="000000"/>
                <w:kern w:val="0"/>
                <w:szCs w:val="21"/>
              </w:rPr>
              <w:t>光伏发电能力</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2023-2025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270</w:t>
            </w:r>
          </w:p>
        </w:tc>
        <w:tc>
          <w:tcPr>
            <w:tcW w:w="1778"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钟楼区人民政府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54</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vMerge w:val="continue"/>
            <w:shd w:val="clear" w:color="auto" w:fill="auto"/>
            <w:noWrap w:val="0"/>
            <w:vAlign w:val="center"/>
          </w:tcPr>
          <w:p>
            <w:pPr>
              <w:widowControl/>
              <w:spacing w:line="280" w:lineRule="exact"/>
              <w:jc w:val="left"/>
              <w:rPr>
                <w:color w:val="000000"/>
                <w:kern w:val="0"/>
                <w:szCs w:val="21"/>
              </w:rPr>
            </w:pP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建设</w:t>
            </w:r>
            <w:r>
              <w:rPr>
                <w:color w:val="000000"/>
                <w:kern w:val="0"/>
                <w:szCs w:val="21"/>
              </w:rPr>
              <w:t>48MW</w:t>
            </w:r>
            <w:r>
              <w:rPr>
                <w:rFonts w:hAnsi="宋体"/>
                <w:color w:val="000000"/>
                <w:kern w:val="0"/>
                <w:szCs w:val="21"/>
              </w:rPr>
              <w:t>光伏发电能力</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2023-2025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1920</w:t>
            </w:r>
          </w:p>
        </w:tc>
        <w:tc>
          <w:tcPr>
            <w:tcW w:w="1778" w:type="dxa"/>
            <w:shd w:val="clear" w:color="auto" w:fill="auto"/>
            <w:noWrap w:val="0"/>
            <w:vAlign w:val="center"/>
          </w:tcPr>
          <w:p>
            <w:pPr>
              <w:widowControl/>
              <w:spacing w:line="280" w:lineRule="exact"/>
              <w:ind w:left="-105" w:leftChars="-50" w:right="-105" w:rightChars="-50"/>
              <w:jc w:val="center"/>
              <w:rPr>
                <w:color w:val="000000"/>
                <w:kern w:val="0"/>
                <w:szCs w:val="21"/>
              </w:rPr>
            </w:pPr>
            <w:r>
              <w:rPr>
                <w:rFonts w:hAnsi="宋体"/>
                <w:color w:val="000000"/>
                <w:kern w:val="0"/>
                <w:szCs w:val="21"/>
              </w:rPr>
              <w:t>常州经开区管委会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55</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vMerge w:val="restart"/>
            <w:shd w:val="clear" w:color="auto" w:fill="auto"/>
            <w:noWrap w:val="0"/>
            <w:vAlign w:val="center"/>
          </w:tcPr>
          <w:p>
            <w:pPr>
              <w:widowControl/>
              <w:spacing w:line="280" w:lineRule="exact"/>
              <w:ind w:left="-105" w:leftChars="-50" w:right="-105" w:rightChars="-50"/>
              <w:jc w:val="center"/>
              <w:rPr>
                <w:color w:val="000000"/>
                <w:kern w:val="0"/>
                <w:szCs w:val="21"/>
              </w:rPr>
            </w:pPr>
            <w:r>
              <w:rPr>
                <w:rFonts w:hAnsi="宋体"/>
                <w:color w:val="000000"/>
                <w:kern w:val="0"/>
                <w:szCs w:val="21"/>
              </w:rPr>
              <w:t>新能源配套设施建设工程</w:t>
            </w:r>
          </w:p>
        </w:tc>
        <w:tc>
          <w:tcPr>
            <w:tcW w:w="3436" w:type="dxa"/>
            <w:shd w:val="clear" w:color="auto" w:fill="auto"/>
            <w:noWrap w:val="0"/>
            <w:vAlign w:val="center"/>
          </w:tcPr>
          <w:p>
            <w:pPr>
              <w:widowControl/>
              <w:spacing w:line="280" w:lineRule="exact"/>
              <w:rPr>
                <w:color w:val="000000"/>
                <w:kern w:val="0"/>
                <w:szCs w:val="21"/>
              </w:rPr>
            </w:pPr>
            <w:r>
              <w:rPr>
                <w:color w:val="000000"/>
                <w:kern w:val="0"/>
                <w:szCs w:val="21"/>
              </w:rPr>
              <w:t>“</w:t>
            </w:r>
            <w:r>
              <w:rPr>
                <w:rFonts w:hAnsi="宋体"/>
                <w:color w:val="000000"/>
                <w:kern w:val="0"/>
                <w:szCs w:val="21"/>
              </w:rPr>
              <w:t>电动溧阳</w:t>
            </w:r>
            <w:r>
              <w:rPr>
                <w:color w:val="000000"/>
                <w:kern w:val="0"/>
                <w:szCs w:val="21"/>
              </w:rPr>
              <w:t>”</w:t>
            </w:r>
            <w:r>
              <w:rPr>
                <w:rFonts w:hAnsi="宋体"/>
                <w:color w:val="000000"/>
                <w:kern w:val="0"/>
                <w:szCs w:val="21"/>
              </w:rPr>
              <w:t>建设，公用充电站规划布设</w:t>
            </w:r>
            <w:r>
              <w:rPr>
                <w:color w:val="000000"/>
                <w:kern w:val="0"/>
                <w:szCs w:val="21"/>
              </w:rPr>
              <w:t>65</w:t>
            </w:r>
            <w:r>
              <w:rPr>
                <w:rFonts w:hAnsi="宋体"/>
                <w:color w:val="000000"/>
                <w:kern w:val="0"/>
                <w:szCs w:val="21"/>
              </w:rPr>
              <w:t>个，专用充电站规划布设</w:t>
            </w:r>
            <w:r>
              <w:rPr>
                <w:color w:val="000000"/>
                <w:kern w:val="0"/>
                <w:szCs w:val="21"/>
              </w:rPr>
              <w:t>10</w:t>
            </w:r>
            <w:r>
              <w:rPr>
                <w:rFonts w:hAnsi="宋体"/>
                <w:color w:val="000000"/>
                <w:kern w:val="0"/>
                <w:szCs w:val="21"/>
              </w:rPr>
              <w:t>个（不含住宅小区专站），共</w:t>
            </w:r>
            <w:r>
              <w:rPr>
                <w:color w:val="000000"/>
                <w:kern w:val="0"/>
                <w:szCs w:val="21"/>
              </w:rPr>
              <w:t>75</w:t>
            </w:r>
            <w:r>
              <w:rPr>
                <w:rFonts w:hAnsi="宋体"/>
                <w:color w:val="000000"/>
                <w:kern w:val="0"/>
                <w:szCs w:val="21"/>
              </w:rPr>
              <w:t>个</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2023-2025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1200</w:t>
            </w:r>
          </w:p>
        </w:tc>
        <w:tc>
          <w:tcPr>
            <w:tcW w:w="1778"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溧阳市人民政府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56</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vMerge w:val="continue"/>
            <w:shd w:val="clear" w:color="auto" w:fill="auto"/>
            <w:noWrap w:val="0"/>
            <w:vAlign w:val="center"/>
          </w:tcPr>
          <w:p>
            <w:pPr>
              <w:widowControl/>
              <w:spacing w:line="280" w:lineRule="exact"/>
              <w:jc w:val="left"/>
              <w:rPr>
                <w:color w:val="000000"/>
                <w:kern w:val="0"/>
                <w:szCs w:val="21"/>
              </w:rPr>
            </w:pP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盐穴压缩空气储能发电系统国家示范项目，新建三期</w:t>
            </w:r>
            <w:r>
              <w:rPr>
                <w:color w:val="000000"/>
                <w:kern w:val="0"/>
                <w:szCs w:val="21"/>
              </w:rPr>
              <w:t>600MW</w:t>
            </w:r>
            <w:r>
              <w:rPr>
                <w:rFonts w:hAnsi="宋体"/>
                <w:color w:val="000000"/>
                <w:kern w:val="0"/>
                <w:szCs w:val="21"/>
              </w:rPr>
              <w:t>盐穴压缩空气储能电站项目，通过项目的实施将金坛地区打造成为装机容量达百万千瓦的压缩空气储能基地</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2023-2025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240000</w:t>
            </w:r>
          </w:p>
        </w:tc>
        <w:tc>
          <w:tcPr>
            <w:tcW w:w="1778"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金坛区人民政府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57</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智慧能源系统工程项目</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常州高铁新城智慧综合能源站项目，规划建设</w:t>
            </w:r>
            <w:r>
              <w:rPr>
                <w:color w:val="000000"/>
                <w:kern w:val="0"/>
                <w:szCs w:val="21"/>
              </w:rPr>
              <w:t>1</w:t>
            </w:r>
            <w:r>
              <w:rPr>
                <w:rFonts w:hAnsi="宋体"/>
                <w:color w:val="000000"/>
                <w:kern w:val="0"/>
                <w:szCs w:val="21"/>
              </w:rPr>
              <w:t>座能源站，装机容量</w:t>
            </w:r>
            <w:r>
              <w:rPr>
                <w:color w:val="000000"/>
                <w:kern w:val="0"/>
                <w:szCs w:val="21"/>
              </w:rPr>
              <w:t>78MW</w:t>
            </w:r>
            <w:r>
              <w:rPr>
                <w:rFonts w:hAnsi="宋体"/>
                <w:color w:val="000000"/>
                <w:kern w:val="0"/>
                <w:szCs w:val="21"/>
              </w:rPr>
              <w:t>，供暖面积达</w:t>
            </w:r>
            <w:r>
              <w:rPr>
                <w:color w:val="000000"/>
                <w:kern w:val="0"/>
                <w:szCs w:val="21"/>
              </w:rPr>
              <w:t>200</w:t>
            </w:r>
            <w:r>
              <w:rPr>
                <w:rFonts w:hAnsi="宋体"/>
                <w:color w:val="000000"/>
                <w:kern w:val="0"/>
                <w:szCs w:val="21"/>
              </w:rPr>
              <w:t>多万平方米，敷设供热管网</w:t>
            </w:r>
            <w:r>
              <w:rPr>
                <w:color w:val="000000"/>
                <w:kern w:val="0"/>
                <w:szCs w:val="21"/>
              </w:rPr>
              <w:t>10</w:t>
            </w:r>
            <w:r>
              <w:rPr>
                <w:rFonts w:hAnsi="宋体"/>
                <w:color w:val="000000"/>
                <w:kern w:val="0"/>
                <w:szCs w:val="21"/>
              </w:rPr>
              <w:t>公里。可再生能源利用率达</w:t>
            </w:r>
            <w:r>
              <w:rPr>
                <w:color w:val="000000"/>
                <w:kern w:val="0"/>
                <w:szCs w:val="21"/>
              </w:rPr>
              <w:t>70%</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2023-2025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60000</w:t>
            </w:r>
          </w:p>
        </w:tc>
        <w:tc>
          <w:tcPr>
            <w:tcW w:w="1778"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市发改委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58</w:t>
            </w:r>
          </w:p>
        </w:tc>
        <w:tc>
          <w:tcPr>
            <w:tcW w:w="1230" w:type="dxa"/>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交通运输结构调整</w:t>
            </w: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实施</w:t>
            </w:r>
            <w:r>
              <w:rPr>
                <w:color w:val="000000"/>
                <w:kern w:val="0"/>
                <w:szCs w:val="21"/>
              </w:rPr>
              <w:t>“</w:t>
            </w:r>
            <w:r>
              <w:rPr>
                <w:rFonts w:hAnsi="宋体"/>
                <w:color w:val="000000"/>
                <w:kern w:val="0"/>
                <w:szCs w:val="21"/>
              </w:rPr>
              <w:t>绿色车轮</w:t>
            </w:r>
            <w:r>
              <w:rPr>
                <w:color w:val="000000"/>
                <w:kern w:val="0"/>
                <w:szCs w:val="21"/>
              </w:rPr>
              <w:t>”</w:t>
            </w:r>
            <w:r>
              <w:rPr>
                <w:rFonts w:hAnsi="宋体"/>
                <w:color w:val="000000"/>
                <w:kern w:val="0"/>
                <w:szCs w:val="21"/>
              </w:rPr>
              <w:t>计划</w:t>
            </w:r>
          </w:p>
        </w:tc>
        <w:tc>
          <w:tcPr>
            <w:tcW w:w="3436" w:type="dxa"/>
            <w:shd w:val="clear" w:color="auto" w:fill="auto"/>
            <w:noWrap w:val="0"/>
            <w:vAlign w:val="center"/>
          </w:tcPr>
          <w:p>
            <w:pPr>
              <w:widowControl/>
              <w:spacing w:line="260" w:lineRule="exact"/>
              <w:rPr>
                <w:color w:val="000000"/>
                <w:kern w:val="0"/>
                <w:szCs w:val="21"/>
              </w:rPr>
            </w:pPr>
            <w:r>
              <w:rPr>
                <w:rFonts w:hAnsi="宋体"/>
                <w:color w:val="000000"/>
                <w:kern w:val="0"/>
                <w:szCs w:val="21"/>
              </w:rPr>
              <w:t>全面淘汰国三及以下排放标准的营运柴油货车和柴油环卫车，推行</w:t>
            </w:r>
            <w:r>
              <w:rPr>
                <w:color w:val="000000"/>
                <w:kern w:val="0"/>
                <w:szCs w:val="21"/>
              </w:rPr>
              <w:t>“</w:t>
            </w:r>
            <w:r>
              <w:rPr>
                <w:rFonts w:hAnsi="宋体"/>
                <w:color w:val="000000"/>
                <w:kern w:val="0"/>
                <w:szCs w:val="21"/>
              </w:rPr>
              <w:t>绿色车轮计划</w:t>
            </w:r>
            <w:r>
              <w:rPr>
                <w:color w:val="000000"/>
                <w:kern w:val="0"/>
                <w:szCs w:val="21"/>
              </w:rPr>
              <w:t xml:space="preserve">” </w:t>
            </w:r>
            <w:r>
              <w:rPr>
                <w:rFonts w:hAnsi="宋体"/>
                <w:color w:val="000000"/>
                <w:kern w:val="0"/>
                <w:szCs w:val="21"/>
              </w:rPr>
              <w:t>到</w:t>
            </w:r>
            <w:r>
              <w:rPr>
                <w:color w:val="000000"/>
                <w:kern w:val="0"/>
                <w:szCs w:val="21"/>
              </w:rPr>
              <w:t>2025</w:t>
            </w:r>
            <w:r>
              <w:rPr>
                <w:rFonts w:hAnsi="宋体"/>
                <w:color w:val="000000"/>
                <w:kern w:val="0"/>
                <w:szCs w:val="21"/>
              </w:rPr>
              <w:t>年，新增和更新的轻型环卫车辆应优先选用新能源或清洁能源，党政机关应当带头使用新能源汽车，按照规定逐步扩大新能源汽车配备比例</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10000</w:t>
            </w:r>
          </w:p>
        </w:tc>
        <w:tc>
          <w:tcPr>
            <w:tcW w:w="1778"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市工信局、</w:t>
            </w:r>
          </w:p>
          <w:p>
            <w:pPr>
              <w:widowControl/>
              <w:spacing w:line="280" w:lineRule="exact"/>
              <w:jc w:val="center"/>
              <w:rPr>
                <w:rFonts w:hint="eastAsia" w:hAnsi="宋体"/>
                <w:color w:val="000000"/>
                <w:kern w:val="0"/>
                <w:szCs w:val="21"/>
              </w:rPr>
            </w:pPr>
            <w:r>
              <w:rPr>
                <w:rFonts w:hAnsi="宋体"/>
                <w:color w:val="000000"/>
                <w:kern w:val="0"/>
                <w:szCs w:val="21"/>
              </w:rPr>
              <w:t>市交通局、</w:t>
            </w:r>
          </w:p>
          <w:p>
            <w:pPr>
              <w:widowControl/>
              <w:spacing w:line="280" w:lineRule="exact"/>
              <w:jc w:val="center"/>
              <w:rPr>
                <w:rFonts w:hint="eastAsia" w:hAnsi="宋体"/>
                <w:color w:val="000000"/>
                <w:kern w:val="0"/>
                <w:szCs w:val="21"/>
              </w:rPr>
            </w:pPr>
            <w:r>
              <w:rPr>
                <w:rFonts w:hAnsi="宋体"/>
                <w:color w:val="000000"/>
                <w:kern w:val="0"/>
                <w:szCs w:val="21"/>
              </w:rPr>
              <w:t>市城管局、</w:t>
            </w:r>
          </w:p>
          <w:p>
            <w:pPr>
              <w:widowControl/>
              <w:spacing w:line="280" w:lineRule="exact"/>
              <w:jc w:val="center"/>
              <w:rPr>
                <w:color w:val="000000"/>
                <w:kern w:val="0"/>
                <w:szCs w:val="21"/>
              </w:rPr>
            </w:pPr>
            <w:r>
              <w:rPr>
                <w:rFonts w:hAnsi="宋体"/>
                <w:color w:val="000000"/>
                <w:kern w:val="0"/>
                <w:szCs w:val="21"/>
              </w:rPr>
              <w:t>市公安局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59</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推进船舶靠港使用岸电</w:t>
            </w:r>
          </w:p>
        </w:tc>
        <w:tc>
          <w:tcPr>
            <w:tcW w:w="3436" w:type="dxa"/>
            <w:shd w:val="clear" w:color="auto" w:fill="auto"/>
            <w:noWrap w:val="0"/>
            <w:vAlign w:val="center"/>
          </w:tcPr>
          <w:p>
            <w:pPr>
              <w:widowControl/>
              <w:spacing w:line="260" w:lineRule="exact"/>
              <w:rPr>
                <w:color w:val="000000"/>
                <w:kern w:val="0"/>
                <w:szCs w:val="21"/>
              </w:rPr>
            </w:pPr>
            <w:r>
              <w:rPr>
                <w:rFonts w:hAnsi="宋体"/>
                <w:color w:val="000000"/>
                <w:kern w:val="0"/>
                <w:szCs w:val="21"/>
              </w:rPr>
              <w:t>以千吨双电动货船为示范，大力推进船舶靠港使用岸电，到</w:t>
            </w:r>
            <w:r>
              <w:rPr>
                <w:color w:val="000000"/>
                <w:kern w:val="0"/>
                <w:szCs w:val="21"/>
              </w:rPr>
              <w:t>2025</w:t>
            </w:r>
            <w:r>
              <w:rPr>
                <w:rFonts w:hAnsi="宋体"/>
                <w:color w:val="000000"/>
                <w:kern w:val="0"/>
                <w:szCs w:val="21"/>
              </w:rPr>
              <w:t>年，主要港口和排放控制区内靠港船舶的岸电使用电量在</w:t>
            </w:r>
            <w:r>
              <w:rPr>
                <w:color w:val="000000"/>
                <w:kern w:val="0"/>
                <w:szCs w:val="21"/>
              </w:rPr>
              <w:t>2019</w:t>
            </w:r>
            <w:r>
              <w:rPr>
                <w:rFonts w:hAnsi="宋体"/>
                <w:color w:val="000000"/>
                <w:kern w:val="0"/>
                <w:szCs w:val="21"/>
              </w:rPr>
              <w:t>年基础上翻一番，沿江靠港和水上服务区锚泊船舶使用岸电率达到</w:t>
            </w:r>
            <w:r>
              <w:rPr>
                <w:color w:val="000000"/>
                <w:kern w:val="0"/>
                <w:szCs w:val="21"/>
              </w:rPr>
              <w:t>70%</w:t>
            </w:r>
            <w:r>
              <w:rPr>
                <w:rFonts w:hAnsi="宋体"/>
                <w:color w:val="000000"/>
                <w:kern w:val="0"/>
                <w:szCs w:val="21"/>
              </w:rPr>
              <w:t>以上</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2400</w:t>
            </w:r>
          </w:p>
        </w:tc>
        <w:tc>
          <w:tcPr>
            <w:tcW w:w="1778"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市交通局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生态生活类</w:t>
            </w: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60</w:t>
            </w:r>
          </w:p>
        </w:tc>
        <w:tc>
          <w:tcPr>
            <w:tcW w:w="1230" w:type="dxa"/>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城乡水环境治理设施建设</w:t>
            </w: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城市面源污染治理</w:t>
            </w:r>
          </w:p>
        </w:tc>
        <w:tc>
          <w:tcPr>
            <w:tcW w:w="3436" w:type="dxa"/>
            <w:shd w:val="clear" w:color="auto" w:fill="auto"/>
            <w:noWrap w:val="0"/>
            <w:vAlign w:val="center"/>
          </w:tcPr>
          <w:p>
            <w:pPr>
              <w:widowControl/>
              <w:spacing w:line="260" w:lineRule="exact"/>
              <w:rPr>
                <w:color w:val="000000"/>
                <w:kern w:val="0"/>
                <w:szCs w:val="21"/>
              </w:rPr>
            </w:pPr>
            <w:r>
              <w:rPr>
                <w:rFonts w:hAnsi="宋体"/>
                <w:color w:val="000000"/>
                <w:kern w:val="0"/>
                <w:szCs w:val="21"/>
              </w:rPr>
              <w:t>推进</w:t>
            </w:r>
            <w:r>
              <w:rPr>
                <w:color w:val="000000"/>
                <w:kern w:val="0"/>
                <w:szCs w:val="21"/>
              </w:rPr>
              <w:t>“</w:t>
            </w:r>
            <w:r>
              <w:rPr>
                <w:rFonts w:hAnsi="宋体"/>
                <w:color w:val="000000"/>
                <w:kern w:val="0"/>
                <w:szCs w:val="21"/>
              </w:rPr>
              <w:t>智慧</w:t>
            </w:r>
            <w:r>
              <w:rPr>
                <w:color w:val="000000"/>
                <w:kern w:val="0"/>
                <w:szCs w:val="21"/>
              </w:rPr>
              <w:t>”</w:t>
            </w:r>
            <w:r>
              <w:rPr>
                <w:rFonts w:hAnsi="宋体"/>
                <w:color w:val="000000"/>
                <w:kern w:val="0"/>
                <w:szCs w:val="21"/>
              </w:rPr>
              <w:t>工地建设。</w:t>
            </w:r>
            <w:r>
              <w:rPr>
                <w:color w:val="000000"/>
                <w:kern w:val="0"/>
                <w:szCs w:val="21"/>
              </w:rPr>
              <w:t>5000</w:t>
            </w:r>
            <w:r>
              <w:rPr>
                <w:rFonts w:hAnsi="宋体"/>
                <w:color w:val="000000"/>
                <w:kern w:val="0"/>
                <w:szCs w:val="21"/>
              </w:rPr>
              <w:t>平方米及以上土石方建筑工地全部安装在线监测和视频监控设施，与当地有关部门联网。按照《江苏省建筑工地扬尘防治标准》，建设全市工地扬尘监控信息化指挥控制平台</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1800</w:t>
            </w:r>
          </w:p>
        </w:tc>
        <w:tc>
          <w:tcPr>
            <w:tcW w:w="1778"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市住建局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61</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污水处理厂新建、改建、扩建工程</w:t>
            </w:r>
          </w:p>
        </w:tc>
        <w:tc>
          <w:tcPr>
            <w:tcW w:w="3436" w:type="dxa"/>
            <w:shd w:val="clear" w:color="auto" w:fill="auto"/>
            <w:noWrap w:val="0"/>
            <w:vAlign w:val="center"/>
          </w:tcPr>
          <w:p>
            <w:pPr>
              <w:widowControl/>
              <w:spacing w:line="260" w:lineRule="exact"/>
              <w:rPr>
                <w:color w:val="000000"/>
                <w:kern w:val="0"/>
                <w:szCs w:val="21"/>
              </w:rPr>
            </w:pPr>
            <w:r>
              <w:rPr>
                <w:rFonts w:hAnsi="宋体"/>
                <w:color w:val="000000"/>
                <w:kern w:val="0"/>
                <w:szCs w:val="21"/>
              </w:rPr>
              <w:t>实施江边污水处理厂五期、溧阳市花园</w:t>
            </w:r>
            <w:r>
              <w:rPr>
                <w:rFonts w:hint="eastAsia" w:hAnsi="宋体"/>
                <w:color w:val="000000"/>
                <w:kern w:val="0"/>
                <w:szCs w:val="21"/>
                <w:lang w:eastAsia="zh-CN"/>
              </w:rPr>
              <w:t>污水处理厂</w:t>
            </w:r>
            <w:r>
              <w:rPr>
                <w:rFonts w:hAnsi="宋体"/>
                <w:color w:val="000000"/>
                <w:kern w:val="0"/>
                <w:szCs w:val="21"/>
              </w:rPr>
              <w:t>改扩建工程、北山污水处理厂一期工程、溪城污水处理厂（原直溪鑫鑫</w:t>
            </w:r>
            <w:r>
              <w:rPr>
                <w:rFonts w:hint="eastAsia" w:hAnsi="宋体"/>
                <w:color w:val="000000"/>
                <w:kern w:val="0"/>
                <w:szCs w:val="21"/>
                <w:lang w:eastAsia="zh-CN"/>
              </w:rPr>
              <w:t>污水处理厂</w:t>
            </w:r>
            <w:r>
              <w:rPr>
                <w:rFonts w:hAnsi="宋体"/>
                <w:color w:val="000000"/>
                <w:kern w:val="0"/>
                <w:szCs w:val="21"/>
              </w:rPr>
              <w:t>）改扩建项目、武进区阳湖生态净水厂、滨湖污水处理厂二期工程、邹区污水处理厂扩建工，新增建设能力</w:t>
            </w:r>
            <w:r>
              <w:rPr>
                <w:color w:val="000000"/>
                <w:kern w:val="0"/>
                <w:szCs w:val="21"/>
              </w:rPr>
              <w:t>45</w:t>
            </w:r>
            <w:r>
              <w:rPr>
                <w:rFonts w:hAnsi="宋体"/>
                <w:color w:val="000000"/>
                <w:kern w:val="0"/>
                <w:szCs w:val="21"/>
              </w:rPr>
              <w:t>万吨</w:t>
            </w:r>
            <w:r>
              <w:rPr>
                <w:color w:val="000000"/>
                <w:kern w:val="0"/>
                <w:szCs w:val="21"/>
              </w:rPr>
              <w:t>/</w:t>
            </w:r>
            <w:r>
              <w:rPr>
                <w:rFonts w:hAnsi="宋体"/>
                <w:color w:val="000000"/>
                <w:kern w:val="0"/>
                <w:szCs w:val="21"/>
              </w:rPr>
              <w:t>日</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2022-2025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461500</w:t>
            </w:r>
          </w:p>
        </w:tc>
        <w:tc>
          <w:tcPr>
            <w:tcW w:w="1778"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市住建局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62</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城镇污水管网建设工程（含支管网）</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实施市政污水管网、雨污分类改造、乡镇街道支管网新建长度累计超过</w:t>
            </w:r>
            <w:r>
              <w:rPr>
                <w:color w:val="000000"/>
                <w:kern w:val="0"/>
                <w:szCs w:val="21"/>
              </w:rPr>
              <w:t>300</w:t>
            </w:r>
            <w:r>
              <w:rPr>
                <w:rFonts w:hAnsi="宋体"/>
                <w:color w:val="000000"/>
                <w:kern w:val="0"/>
                <w:szCs w:val="21"/>
              </w:rPr>
              <w:t>公里</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2022-2025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45000</w:t>
            </w:r>
          </w:p>
        </w:tc>
        <w:tc>
          <w:tcPr>
            <w:tcW w:w="1778"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市住建局、各辖市区人民政府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63</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农村生活污水治理项目</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实施农村生活污水治理工程，实现全部行政村自然村生活污水得到治理，农村生活污水治理率达到</w:t>
            </w:r>
            <w:r>
              <w:rPr>
                <w:color w:val="000000"/>
                <w:kern w:val="0"/>
                <w:szCs w:val="21"/>
              </w:rPr>
              <w:t>100%</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400800</w:t>
            </w:r>
          </w:p>
        </w:tc>
        <w:tc>
          <w:tcPr>
            <w:tcW w:w="1778"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市生态环境局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64</w:t>
            </w:r>
          </w:p>
        </w:tc>
        <w:tc>
          <w:tcPr>
            <w:tcW w:w="1230" w:type="dxa"/>
            <w:vMerge w:val="restart"/>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城乡有机废弃物</w:t>
            </w:r>
          </w:p>
          <w:p>
            <w:pPr>
              <w:widowControl/>
              <w:spacing w:line="280" w:lineRule="exact"/>
              <w:jc w:val="center"/>
              <w:rPr>
                <w:color w:val="000000"/>
                <w:kern w:val="0"/>
                <w:szCs w:val="21"/>
              </w:rPr>
            </w:pPr>
            <w:r>
              <w:rPr>
                <w:rFonts w:hAnsi="宋体"/>
                <w:color w:val="000000"/>
                <w:kern w:val="0"/>
                <w:szCs w:val="21"/>
              </w:rPr>
              <w:t>治理设施建设</w:t>
            </w:r>
          </w:p>
        </w:tc>
        <w:tc>
          <w:tcPr>
            <w:tcW w:w="2436"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溧阳市城市固废焚烧</w:t>
            </w:r>
          </w:p>
          <w:p>
            <w:pPr>
              <w:widowControl/>
              <w:spacing w:line="280" w:lineRule="exact"/>
              <w:jc w:val="center"/>
              <w:rPr>
                <w:color w:val="000000"/>
                <w:kern w:val="0"/>
                <w:szCs w:val="21"/>
              </w:rPr>
            </w:pPr>
            <w:r>
              <w:rPr>
                <w:rFonts w:hAnsi="宋体"/>
                <w:color w:val="000000"/>
                <w:kern w:val="0"/>
                <w:szCs w:val="21"/>
              </w:rPr>
              <w:t>发电项目二期</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实施固废中心二期项目建设（生活垃圾</w:t>
            </w:r>
            <w:r>
              <w:rPr>
                <w:color w:val="000000"/>
                <w:kern w:val="0"/>
                <w:szCs w:val="21"/>
              </w:rPr>
              <w:t>400</w:t>
            </w:r>
            <w:r>
              <w:rPr>
                <w:rFonts w:hAnsi="宋体"/>
                <w:color w:val="000000"/>
                <w:kern w:val="0"/>
                <w:szCs w:val="21"/>
              </w:rPr>
              <w:t>吨</w:t>
            </w:r>
            <w:r>
              <w:rPr>
                <w:color w:val="000000"/>
                <w:kern w:val="0"/>
                <w:szCs w:val="21"/>
              </w:rPr>
              <w:t>/</w:t>
            </w:r>
            <w:r>
              <w:rPr>
                <w:rFonts w:hAnsi="宋体"/>
                <w:color w:val="000000"/>
                <w:kern w:val="0"/>
                <w:szCs w:val="21"/>
              </w:rPr>
              <w:t>天），与一期合并达到</w:t>
            </w:r>
            <w:r>
              <w:rPr>
                <w:color w:val="000000"/>
                <w:kern w:val="0"/>
                <w:szCs w:val="21"/>
              </w:rPr>
              <w:t>1000</w:t>
            </w:r>
            <w:r>
              <w:rPr>
                <w:rFonts w:hAnsi="宋体"/>
                <w:color w:val="000000"/>
                <w:kern w:val="0"/>
                <w:szCs w:val="21"/>
              </w:rPr>
              <w:t>吨</w:t>
            </w:r>
            <w:r>
              <w:rPr>
                <w:color w:val="000000"/>
                <w:kern w:val="0"/>
                <w:szCs w:val="21"/>
              </w:rPr>
              <w:t>/</w:t>
            </w:r>
            <w:r>
              <w:rPr>
                <w:rFonts w:hAnsi="宋体"/>
                <w:color w:val="000000"/>
                <w:kern w:val="0"/>
                <w:szCs w:val="21"/>
              </w:rPr>
              <w:t>天</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2022-2025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25000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溧阳市人民政府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65</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扬子水泥窑协同处置</w:t>
            </w:r>
          </w:p>
          <w:p>
            <w:pPr>
              <w:widowControl/>
              <w:spacing w:line="280" w:lineRule="exact"/>
              <w:jc w:val="center"/>
              <w:rPr>
                <w:color w:val="000000"/>
                <w:kern w:val="0"/>
                <w:szCs w:val="21"/>
              </w:rPr>
            </w:pPr>
            <w:r>
              <w:rPr>
                <w:rFonts w:hAnsi="宋体"/>
                <w:color w:val="000000"/>
                <w:kern w:val="0"/>
                <w:szCs w:val="21"/>
              </w:rPr>
              <w:t>生活垃圾应急生产线</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建设扬子水泥窑协同处置生活垃圾应急生产线（</w:t>
            </w:r>
            <w:r>
              <w:rPr>
                <w:color w:val="000000"/>
                <w:kern w:val="0"/>
                <w:szCs w:val="21"/>
              </w:rPr>
              <w:t>300</w:t>
            </w:r>
            <w:r>
              <w:rPr>
                <w:rFonts w:hAnsi="宋体"/>
                <w:color w:val="000000"/>
                <w:kern w:val="0"/>
                <w:szCs w:val="21"/>
              </w:rPr>
              <w:t>吨</w:t>
            </w:r>
            <w:r>
              <w:rPr>
                <w:color w:val="000000"/>
                <w:kern w:val="0"/>
                <w:szCs w:val="21"/>
              </w:rPr>
              <w:t>/</w:t>
            </w:r>
            <w:r>
              <w:rPr>
                <w:rFonts w:hAnsi="宋体"/>
                <w:color w:val="000000"/>
                <w:kern w:val="0"/>
                <w:szCs w:val="21"/>
              </w:rPr>
              <w:t>天），保障垃圾应急安全处置</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10000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溧阳市人民政府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66</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常州夹山垃圾焚烧发电项目（一期）</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生活垃圾焚烧一期处理</w:t>
            </w:r>
            <w:r>
              <w:rPr>
                <w:color w:val="000000"/>
                <w:kern w:val="0"/>
                <w:szCs w:val="21"/>
              </w:rPr>
              <w:t>1500</w:t>
            </w:r>
            <w:r>
              <w:rPr>
                <w:rFonts w:hAnsi="宋体"/>
                <w:color w:val="000000"/>
                <w:kern w:val="0"/>
                <w:szCs w:val="21"/>
              </w:rPr>
              <w:t>吨</w:t>
            </w:r>
            <w:r>
              <w:rPr>
                <w:color w:val="000000"/>
                <w:kern w:val="0"/>
                <w:szCs w:val="21"/>
              </w:rPr>
              <w:t>/</w:t>
            </w:r>
            <w:r>
              <w:rPr>
                <w:rFonts w:hAnsi="宋体"/>
                <w:color w:val="000000"/>
                <w:kern w:val="0"/>
                <w:szCs w:val="21"/>
              </w:rPr>
              <w:t>日</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2022-2025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100000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武进区人民政府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67</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溧阳市厨余垃圾资源化利用项目</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厨余垃圾处理设施设计规模暂定为</w:t>
            </w:r>
            <w:r>
              <w:rPr>
                <w:color w:val="000000"/>
                <w:kern w:val="0"/>
                <w:szCs w:val="21"/>
              </w:rPr>
              <w:t>100</w:t>
            </w:r>
            <w:r>
              <w:rPr>
                <w:rFonts w:hAnsi="宋体"/>
                <w:color w:val="000000"/>
                <w:kern w:val="0"/>
                <w:szCs w:val="21"/>
              </w:rPr>
              <w:t>吨</w:t>
            </w:r>
            <w:r>
              <w:rPr>
                <w:color w:val="000000"/>
                <w:kern w:val="0"/>
                <w:szCs w:val="21"/>
              </w:rPr>
              <w:t>/</w:t>
            </w:r>
            <w:r>
              <w:rPr>
                <w:rFonts w:hAnsi="宋体"/>
                <w:color w:val="000000"/>
                <w:kern w:val="0"/>
                <w:szCs w:val="21"/>
              </w:rPr>
              <w:t>日，预留</w:t>
            </w:r>
            <w:r>
              <w:rPr>
                <w:color w:val="000000"/>
                <w:kern w:val="0"/>
                <w:szCs w:val="21"/>
              </w:rPr>
              <w:t>200</w:t>
            </w:r>
            <w:r>
              <w:rPr>
                <w:rFonts w:hAnsi="宋体"/>
                <w:color w:val="000000"/>
                <w:kern w:val="0"/>
                <w:szCs w:val="21"/>
              </w:rPr>
              <w:t>吨</w:t>
            </w:r>
            <w:r>
              <w:rPr>
                <w:color w:val="000000"/>
                <w:kern w:val="0"/>
                <w:szCs w:val="21"/>
              </w:rPr>
              <w:t>/</w:t>
            </w:r>
            <w:r>
              <w:rPr>
                <w:rFonts w:hAnsi="宋体"/>
                <w:color w:val="000000"/>
                <w:kern w:val="0"/>
                <w:szCs w:val="21"/>
              </w:rPr>
              <w:t>日</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4000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溧阳市人民政府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生态生活类</w:t>
            </w: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68</w:t>
            </w:r>
          </w:p>
        </w:tc>
        <w:tc>
          <w:tcPr>
            <w:tcW w:w="1230" w:type="dxa"/>
            <w:vMerge w:val="restart"/>
            <w:shd w:val="clear" w:color="auto" w:fill="auto"/>
            <w:noWrap w:val="0"/>
            <w:vAlign w:val="center"/>
          </w:tcPr>
          <w:p>
            <w:pPr>
              <w:widowControl/>
              <w:spacing w:line="280" w:lineRule="exact"/>
              <w:jc w:val="center"/>
              <w:rPr>
                <w:rFonts w:hint="eastAsia" w:hAnsi="宋体"/>
                <w:color w:val="000000"/>
                <w:kern w:val="0"/>
                <w:szCs w:val="21"/>
              </w:rPr>
            </w:pPr>
            <w:r>
              <w:rPr>
                <w:rFonts w:hAnsi="宋体"/>
                <w:color w:val="000000"/>
                <w:kern w:val="0"/>
                <w:szCs w:val="21"/>
              </w:rPr>
              <w:t>城乡有机废弃物</w:t>
            </w:r>
          </w:p>
          <w:p>
            <w:pPr>
              <w:widowControl/>
              <w:spacing w:line="280" w:lineRule="exact"/>
              <w:jc w:val="center"/>
              <w:rPr>
                <w:color w:val="000000"/>
                <w:kern w:val="0"/>
                <w:szCs w:val="21"/>
              </w:rPr>
            </w:pPr>
            <w:r>
              <w:rPr>
                <w:rFonts w:hAnsi="宋体"/>
                <w:color w:val="000000"/>
                <w:kern w:val="0"/>
                <w:szCs w:val="21"/>
              </w:rPr>
              <w:t>治理设施建设</w:t>
            </w: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东升环卫综合处理项目</w:t>
            </w:r>
          </w:p>
        </w:tc>
        <w:tc>
          <w:tcPr>
            <w:tcW w:w="3436" w:type="dxa"/>
            <w:shd w:val="clear" w:color="auto" w:fill="auto"/>
            <w:noWrap w:val="0"/>
            <w:vAlign w:val="center"/>
          </w:tcPr>
          <w:p>
            <w:pPr>
              <w:widowControl/>
              <w:spacing w:line="280" w:lineRule="exact"/>
              <w:rPr>
                <w:color w:val="000000"/>
                <w:kern w:val="0"/>
                <w:szCs w:val="21"/>
              </w:rPr>
            </w:pPr>
            <w:r>
              <w:rPr>
                <w:color w:val="000000"/>
                <w:kern w:val="0"/>
                <w:szCs w:val="21"/>
              </w:rPr>
              <w:t>1</w:t>
            </w:r>
            <w:r>
              <w:rPr>
                <w:rFonts w:hint="eastAsia" w:hAnsi="宋体"/>
                <w:color w:val="000000"/>
                <w:kern w:val="0"/>
                <w:szCs w:val="21"/>
              </w:rPr>
              <w:t xml:space="preserve">. </w:t>
            </w:r>
            <w:r>
              <w:rPr>
                <w:color w:val="000000"/>
                <w:kern w:val="0"/>
                <w:szCs w:val="21"/>
              </w:rPr>
              <w:t>300</w:t>
            </w:r>
            <w:r>
              <w:rPr>
                <w:rFonts w:hAnsi="宋体"/>
                <w:color w:val="000000"/>
                <w:kern w:val="0"/>
                <w:szCs w:val="21"/>
              </w:rPr>
              <w:t>吨</w:t>
            </w:r>
            <w:r>
              <w:rPr>
                <w:color w:val="000000"/>
                <w:kern w:val="0"/>
                <w:szCs w:val="21"/>
              </w:rPr>
              <w:t>/</w:t>
            </w:r>
            <w:r>
              <w:rPr>
                <w:rFonts w:hAnsi="宋体"/>
                <w:color w:val="000000"/>
                <w:kern w:val="0"/>
                <w:szCs w:val="21"/>
              </w:rPr>
              <w:t>日家庭厨余垃圾（一期）和</w:t>
            </w:r>
            <w:r>
              <w:rPr>
                <w:color w:val="000000"/>
                <w:kern w:val="0"/>
                <w:szCs w:val="21"/>
              </w:rPr>
              <w:t>200</w:t>
            </w:r>
            <w:r>
              <w:rPr>
                <w:rFonts w:hAnsi="宋体"/>
                <w:color w:val="000000"/>
                <w:kern w:val="0"/>
                <w:szCs w:val="21"/>
              </w:rPr>
              <w:t>吨</w:t>
            </w:r>
            <w:r>
              <w:rPr>
                <w:color w:val="000000"/>
                <w:kern w:val="0"/>
                <w:szCs w:val="21"/>
              </w:rPr>
              <w:t>/</w:t>
            </w:r>
            <w:r>
              <w:rPr>
                <w:rFonts w:hAnsi="宋体"/>
                <w:color w:val="000000"/>
                <w:kern w:val="0"/>
                <w:szCs w:val="21"/>
              </w:rPr>
              <w:t>日市政污泥（一期）协同处理及</w:t>
            </w:r>
            <w:r>
              <w:rPr>
                <w:color w:val="000000"/>
                <w:kern w:val="0"/>
                <w:szCs w:val="21"/>
              </w:rPr>
              <w:t>600</w:t>
            </w:r>
            <w:r>
              <w:rPr>
                <w:rFonts w:hAnsi="宋体"/>
                <w:color w:val="000000"/>
                <w:kern w:val="0"/>
                <w:szCs w:val="21"/>
              </w:rPr>
              <w:t>吨</w:t>
            </w:r>
            <w:r>
              <w:rPr>
                <w:color w:val="000000"/>
                <w:kern w:val="0"/>
                <w:szCs w:val="21"/>
              </w:rPr>
              <w:t>/</w:t>
            </w:r>
            <w:r>
              <w:rPr>
                <w:rFonts w:hAnsi="宋体"/>
                <w:color w:val="000000"/>
                <w:kern w:val="0"/>
                <w:szCs w:val="21"/>
              </w:rPr>
              <w:t>日的生活垃圾转运站协同建设；</w:t>
            </w:r>
            <w:r>
              <w:rPr>
                <w:color w:val="000000"/>
                <w:kern w:val="0"/>
                <w:szCs w:val="21"/>
              </w:rPr>
              <w:t>2</w:t>
            </w:r>
            <w:r>
              <w:rPr>
                <w:rFonts w:hint="eastAsia" w:hAnsi="宋体"/>
                <w:color w:val="000000"/>
                <w:kern w:val="0"/>
                <w:szCs w:val="21"/>
              </w:rPr>
              <w:t xml:space="preserve">. </w:t>
            </w:r>
            <w:r>
              <w:rPr>
                <w:rFonts w:hAnsi="宋体"/>
                <w:color w:val="000000"/>
                <w:kern w:val="0"/>
                <w:szCs w:val="21"/>
              </w:rPr>
              <w:t>主要工艺：厨余垃圾和市政污泥协同厌氧，生活垃圾转运设备采用垂直压缩工艺，渗滤液参与协同厌氧</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2022-2024</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42000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武进区人民政府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69</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厨余垃圾处理项目一期</w:t>
            </w:r>
          </w:p>
        </w:tc>
        <w:tc>
          <w:tcPr>
            <w:tcW w:w="3436" w:type="dxa"/>
            <w:shd w:val="clear" w:color="auto" w:fill="auto"/>
            <w:noWrap w:val="0"/>
            <w:vAlign w:val="center"/>
          </w:tcPr>
          <w:p>
            <w:pPr>
              <w:widowControl/>
              <w:spacing w:line="280" w:lineRule="exact"/>
              <w:rPr>
                <w:color w:val="000000"/>
                <w:kern w:val="0"/>
                <w:szCs w:val="21"/>
              </w:rPr>
            </w:pPr>
            <w:r>
              <w:rPr>
                <w:color w:val="000000"/>
                <w:kern w:val="0"/>
                <w:szCs w:val="21"/>
              </w:rPr>
              <w:t>300</w:t>
            </w:r>
            <w:r>
              <w:rPr>
                <w:rFonts w:hAnsi="宋体"/>
                <w:color w:val="000000"/>
                <w:kern w:val="0"/>
                <w:szCs w:val="21"/>
              </w:rPr>
              <w:t>吨</w:t>
            </w:r>
            <w:r>
              <w:rPr>
                <w:color w:val="000000"/>
                <w:kern w:val="0"/>
                <w:szCs w:val="21"/>
              </w:rPr>
              <w:t>/</w:t>
            </w:r>
            <w:r>
              <w:rPr>
                <w:rFonts w:hAnsi="宋体"/>
                <w:color w:val="000000"/>
                <w:kern w:val="0"/>
                <w:szCs w:val="21"/>
              </w:rPr>
              <w:t>日（家庭厨余垃圾</w:t>
            </w:r>
            <w:r>
              <w:rPr>
                <w:color w:val="000000"/>
                <w:kern w:val="0"/>
                <w:szCs w:val="21"/>
              </w:rPr>
              <w:t>200</w:t>
            </w:r>
            <w:r>
              <w:rPr>
                <w:rFonts w:hAnsi="宋体"/>
                <w:color w:val="000000"/>
                <w:kern w:val="0"/>
                <w:szCs w:val="21"/>
              </w:rPr>
              <w:t>吨</w:t>
            </w:r>
            <w:r>
              <w:rPr>
                <w:color w:val="000000"/>
                <w:kern w:val="0"/>
                <w:szCs w:val="21"/>
              </w:rPr>
              <w:t>+</w:t>
            </w:r>
            <w:r>
              <w:rPr>
                <w:rFonts w:hAnsi="宋体"/>
                <w:color w:val="000000"/>
                <w:kern w:val="0"/>
                <w:szCs w:val="21"/>
              </w:rPr>
              <w:t>餐厨垃圾</w:t>
            </w:r>
            <w:r>
              <w:rPr>
                <w:color w:val="000000"/>
                <w:kern w:val="0"/>
                <w:szCs w:val="21"/>
              </w:rPr>
              <w:t>100</w:t>
            </w:r>
            <w:r>
              <w:rPr>
                <w:rFonts w:hAnsi="宋体"/>
                <w:color w:val="000000"/>
                <w:kern w:val="0"/>
                <w:szCs w:val="21"/>
              </w:rPr>
              <w:t>吨）</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2022-2025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42000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新北区人民政府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70</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新北区维尔利农业废弃物资源化利用示范项目</w:t>
            </w:r>
          </w:p>
        </w:tc>
        <w:tc>
          <w:tcPr>
            <w:tcW w:w="3436" w:type="dxa"/>
            <w:shd w:val="clear" w:color="auto" w:fill="auto"/>
            <w:noWrap w:val="0"/>
            <w:vAlign w:val="center"/>
          </w:tcPr>
          <w:p>
            <w:pPr>
              <w:widowControl/>
              <w:spacing w:line="260" w:lineRule="exact"/>
              <w:rPr>
                <w:color w:val="000000"/>
                <w:kern w:val="0"/>
                <w:szCs w:val="21"/>
              </w:rPr>
            </w:pPr>
            <w:r>
              <w:rPr>
                <w:rFonts w:hAnsi="宋体"/>
                <w:color w:val="000000"/>
                <w:kern w:val="0"/>
                <w:szCs w:val="21"/>
              </w:rPr>
              <w:t>年资源化利用</w:t>
            </w:r>
            <w:r>
              <w:rPr>
                <w:color w:val="000000"/>
                <w:kern w:val="0"/>
                <w:szCs w:val="21"/>
              </w:rPr>
              <w:t>7500</w:t>
            </w:r>
            <w:r>
              <w:rPr>
                <w:rFonts w:hAnsi="宋体"/>
                <w:color w:val="000000"/>
                <w:kern w:val="0"/>
                <w:szCs w:val="21"/>
              </w:rPr>
              <w:t>吨秸秆、尾菜、废草、畜禽粪污等农业废弃物。开展昆虫养殖、厌氧产沼、有机肥生产、无土栽培、土壤改良示范、水肥一体化示范、鱼菜等资源化利用示范建设</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2021-2023</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2500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新北区人民政府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71</w:t>
            </w:r>
          </w:p>
        </w:tc>
        <w:tc>
          <w:tcPr>
            <w:tcW w:w="1230" w:type="dxa"/>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绿色交通出行</w:t>
            </w:r>
          </w:p>
        </w:tc>
        <w:tc>
          <w:tcPr>
            <w:tcW w:w="2436" w:type="dxa"/>
            <w:shd w:val="clear" w:color="auto" w:fill="auto"/>
            <w:noWrap w:val="0"/>
            <w:vAlign w:val="center"/>
          </w:tcPr>
          <w:p>
            <w:pPr>
              <w:widowControl/>
              <w:spacing w:line="280" w:lineRule="exact"/>
              <w:jc w:val="center"/>
              <w:rPr>
                <w:color w:val="000000"/>
                <w:kern w:val="0"/>
                <w:szCs w:val="21"/>
              </w:rPr>
            </w:pPr>
            <w:r>
              <w:rPr>
                <w:color w:val="000000"/>
                <w:kern w:val="0"/>
                <w:szCs w:val="21"/>
              </w:rPr>
              <w:t>“</w:t>
            </w:r>
            <w:r>
              <w:rPr>
                <w:rFonts w:hAnsi="宋体"/>
                <w:color w:val="000000"/>
                <w:kern w:val="0"/>
                <w:szCs w:val="21"/>
              </w:rPr>
              <w:t>电动溧阳</w:t>
            </w:r>
            <w:r>
              <w:rPr>
                <w:color w:val="000000"/>
                <w:kern w:val="0"/>
                <w:szCs w:val="21"/>
              </w:rPr>
              <w:t>”</w:t>
            </w:r>
            <w:r>
              <w:rPr>
                <w:rFonts w:hAnsi="宋体"/>
                <w:color w:val="000000"/>
                <w:kern w:val="0"/>
                <w:szCs w:val="21"/>
              </w:rPr>
              <w:t>建设</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公用充电站规划布设</w:t>
            </w:r>
            <w:r>
              <w:rPr>
                <w:color w:val="000000"/>
                <w:kern w:val="0"/>
                <w:szCs w:val="21"/>
              </w:rPr>
              <w:t>65</w:t>
            </w:r>
            <w:r>
              <w:rPr>
                <w:rFonts w:hAnsi="宋体"/>
                <w:color w:val="000000"/>
                <w:kern w:val="0"/>
                <w:szCs w:val="21"/>
              </w:rPr>
              <w:t>个，专用充电站规划布设</w:t>
            </w:r>
            <w:r>
              <w:rPr>
                <w:color w:val="000000"/>
                <w:kern w:val="0"/>
                <w:szCs w:val="21"/>
              </w:rPr>
              <w:t>10</w:t>
            </w:r>
            <w:r>
              <w:rPr>
                <w:rFonts w:hAnsi="宋体"/>
                <w:color w:val="000000"/>
                <w:kern w:val="0"/>
                <w:szCs w:val="21"/>
              </w:rPr>
              <w:t>个（不含住宅小区专站），共</w:t>
            </w:r>
            <w:r>
              <w:rPr>
                <w:color w:val="000000"/>
                <w:kern w:val="0"/>
                <w:szCs w:val="21"/>
              </w:rPr>
              <w:t>75</w:t>
            </w:r>
            <w:r>
              <w:rPr>
                <w:rFonts w:hAnsi="宋体"/>
                <w:color w:val="000000"/>
                <w:kern w:val="0"/>
                <w:szCs w:val="21"/>
              </w:rPr>
              <w:t>个</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2023-2025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1200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溧阳市人民政府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72</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常武地区公交专用充换电站建设</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常武地区公交专用充换电站新建</w:t>
            </w:r>
            <w:r>
              <w:rPr>
                <w:color w:val="000000"/>
                <w:kern w:val="0"/>
                <w:szCs w:val="21"/>
              </w:rPr>
              <w:t>3</w:t>
            </w:r>
            <w:r>
              <w:rPr>
                <w:rFonts w:hAnsi="宋体"/>
                <w:color w:val="000000"/>
                <w:kern w:val="0"/>
                <w:szCs w:val="21"/>
              </w:rPr>
              <w:t>座，直流桩共</w:t>
            </w:r>
            <w:r>
              <w:rPr>
                <w:color w:val="000000"/>
                <w:kern w:val="0"/>
                <w:szCs w:val="21"/>
              </w:rPr>
              <w:t>40</w:t>
            </w:r>
            <w:r>
              <w:rPr>
                <w:rFonts w:hAnsi="宋体"/>
                <w:color w:val="000000"/>
                <w:kern w:val="0"/>
                <w:szCs w:val="21"/>
              </w:rPr>
              <w:t>个</w:t>
            </w:r>
          </w:p>
        </w:tc>
        <w:tc>
          <w:tcPr>
            <w:tcW w:w="1679" w:type="dxa"/>
            <w:shd w:val="clear" w:color="auto" w:fill="auto"/>
            <w:noWrap w:val="0"/>
            <w:vAlign w:val="center"/>
          </w:tcPr>
          <w:p>
            <w:pPr>
              <w:widowControl/>
              <w:spacing w:line="280" w:lineRule="exact"/>
              <w:jc w:val="center"/>
              <w:rPr>
                <w:color w:val="000000"/>
                <w:kern w:val="0"/>
                <w:szCs w:val="21"/>
              </w:rPr>
            </w:pPr>
            <w:r>
              <w:rPr>
                <w:color w:val="000000"/>
                <w:kern w:val="0"/>
                <w:szCs w:val="21"/>
              </w:rPr>
              <w:t>2023-2025</w:t>
            </w:r>
          </w:p>
        </w:tc>
        <w:tc>
          <w:tcPr>
            <w:tcW w:w="1757" w:type="dxa"/>
            <w:shd w:val="clear" w:color="auto" w:fill="auto"/>
            <w:noWrap w:val="0"/>
            <w:vAlign w:val="center"/>
          </w:tcPr>
          <w:p>
            <w:pPr>
              <w:widowControl/>
              <w:spacing w:line="280" w:lineRule="exact"/>
              <w:jc w:val="center"/>
              <w:rPr>
                <w:color w:val="000000"/>
                <w:kern w:val="0"/>
                <w:szCs w:val="21"/>
              </w:rPr>
            </w:pPr>
            <w:r>
              <w:rPr>
                <w:color w:val="000000"/>
                <w:kern w:val="0"/>
                <w:szCs w:val="21"/>
              </w:rPr>
              <w:t>1200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市交通局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生态文化类</w:t>
            </w: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73</w:t>
            </w:r>
          </w:p>
        </w:tc>
        <w:tc>
          <w:tcPr>
            <w:tcW w:w="1230"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生态文明宣传教育</w:t>
            </w:r>
          </w:p>
        </w:tc>
        <w:tc>
          <w:tcPr>
            <w:tcW w:w="2436"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生态文明宣传活动</w:t>
            </w:r>
          </w:p>
        </w:tc>
        <w:tc>
          <w:tcPr>
            <w:tcW w:w="3436" w:type="dxa"/>
            <w:shd w:val="clear" w:color="auto" w:fill="auto"/>
            <w:noWrap w:val="0"/>
            <w:vAlign w:val="center"/>
          </w:tcPr>
          <w:p>
            <w:pPr>
              <w:widowControl/>
              <w:spacing w:line="280" w:lineRule="exact"/>
              <w:rPr>
                <w:color w:val="000000"/>
                <w:spacing w:val="-4"/>
                <w:kern w:val="0"/>
                <w:szCs w:val="21"/>
              </w:rPr>
            </w:pPr>
            <w:r>
              <w:rPr>
                <w:rFonts w:hAnsi="宋体"/>
                <w:color w:val="000000"/>
                <w:spacing w:val="-4"/>
                <w:kern w:val="0"/>
                <w:szCs w:val="21"/>
              </w:rPr>
              <w:t>开展</w:t>
            </w:r>
            <w:r>
              <w:rPr>
                <w:color w:val="000000"/>
                <w:spacing w:val="-4"/>
                <w:kern w:val="0"/>
                <w:szCs w:val="21"/>
              </w:rPr>
              <w:t>“</w:t>
            </w:r>
            <w:r>
              <w:rPr>
                <w:rFonts w:hAnsi="宋体"/>
                <w:color w:val="000000"/>
                <w:spacing w:val="-4"/>
                <w:kern w:val="0"/>
                <w:szCs w:val="21"/>
              </w:rPr>
              <w:t>环境宣传教育周</w:t>
            </w:r>
            <w:r>
              <w:rPr>
                <w:color w:val="000000"/>
                <w:spacing w:val="-4"/>
                <w:kern w:val="0"/>
                <w:szCs w:val="21"/>
              </w:rPr>
              <w:t>”“</w:t>
            </w:r>
            <w:r>
              <w:rPr>
                <w:rFonts w:hAnsi="宋体"/>
                <w:color w:val="000000"/>
                <w:spacing w:val="-4"/>
                <w:kern w:val="0"/>
                <w:szCs w:val="21"/>
              </w:rPr>
              <w:t>纪念六五环境日</w:t>
            </w:r>
            <w:r>
              <w:rPr>
                <w:color w:val="000000"/>
                <w:spacing w:val="-4"/>
                <w:kern w:val="0"/>
                <w:szCs w:val="21"/>
              </w:rPr>
              <w:t>”“</w:t>
            </w:r>
            <w:r>
              <w:rPr>
                <w:rFonts w:hAnsi="宋体"/>
                <w:color w:val="000000"/>
                <w:spacing w:val="-4"/>
                <w:kern w:val="0"/>
                <w:szCs w:val="21"/>
              </w:rPr>
              <w:t>纪念生物多样性日</w:t>
            </w:r>
            <w:r>
              <w:rPr>
                <w:color w:val="000000"/>
                <w:spacing w:val="-4"/>
                <w:kern w:val="0"/>
                <w:szCs w:val="21"/>
              </w:rPr>
              <w:t>”</w:t>
            </w:r>
            <w:r>
              <w:rPr>
                <w:rFonts w:hAnsi="宋体"/>
                <w:color w:val="000000"/>
                <w:spacing w:val="-4"/>
                <w:kern w:val="0"/>
                <w:szCs w:val="21"/>
              </w:rPr>
              <w:t>等系列宣传活动，提高公众环境意识，倡导简约适度、绿色低碳的绿色生活方式</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市生态环境局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74</w:t>
            </w:r>
          </w:p>
        </w:tc>
        <w:tc>
          <w:tcPr>
            <w:tcW w:w="1230"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生态文化载体建设</w:t>
            </w: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大运河文化旅游长廊</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做靓</w:t>
            </w:r>
            <w:r>
              <w:rPr>
                <w:color w:val="000000"/>
                <w:kern w:val="0"/>
                <w:szCs w:val="21"/>
              </w:rPr>
              <w:t>“</w:t>
            </w:r>
            <w:r>
              <w:rPr>
                <w:rFonts w:hAnsi="宋体"/>
                <w:color w:val="000000"/>
                <w:kern w:val="0"/>
                <w:szCs w:val="21"/>
              </w:rPr>
              <w:t>运河十景</w:t>
            </w:r>
            <w:r>
              <w:rPr>
                <w:color w:val="000000"/>
                <w:kern w:val="0"/>
                <w:szCs w:val="21"/>
              </w:rPr>
              <w:t>”</w:t>
            </w:r>
            <w:r>
              <w:rPr>
                <w:rFonts w:hAnsi="宋体"/>
                <w:color w:val="000000"/>
                <w:kern w:val="0"/>
                <w:szCs w:val="21"/>
              </w:rPr>
              <w:t>品牌，建设</w:t>
            </w:r>
            <w:r>
              <w:rPr>
                <w:color w:val="000000"/>
                <w:kern w:val="0"/>
                <w:szCs w:val="21"/>
              </w:rPr>
              <w:t>“</w:t>
            </w:r>
            <w:r>
              <w:rPr>
                <w:rFonts w:hAnsi="宋体"/>
                <w:color w:val="000000"/>
                <w:kern w:val="0"/>
                <w:szCs w:val="21"/>
              </w:rPr>
              <w:t>三江口</w:t>
            </w:r>
            <w:r>
              <w:rPr>
                <w:color w:val="000000"/>
                <w:kern w:val="0"/>
                <w:szCs w:val="21"/>
              </w:rPr>
              <w:t>”</w:t>
            </w:r>
            <w:r>
              <w:rPr>
                <w:rFonts w:hAnsi="宋体"/>
                <w:color w:val="000000"/>
                <w:kern w:val="0"/>
                <w:szCs w:val="21"/>
              </w:rPr>
              <w:t>千亩湿地、凤凰驿站、百年工业旅游带等，推出大运河水上游线路，打造流光溢彩、活力四射的文化长廊、旅游长廊、生态长廊</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367000</w:t>
            </w:r>
          </w:p>
        </w:tc>
        <w:tc>
          <w:tcPr>
            <w:tcW w:w="1778" w:type="dxa"/>
            <w:shd w:val="clear" w:color="auto" w:fill="auto"/>
            <w:noWrap/>
            <w:vAlign w:val="center"/>
          </w:tcPr>
          <w:p>
            <w:pPr>
              <w:widowControl/>
              <w:spacing w:line="280" w:lineRule="exact"/>
              <w:jc w:val="center"/>
              <w:rPr>
                <w:rFonts w:hint="eastAsia" w:hAnsi="宋体"/>
                <w:color w:val="000000"/>
                <w:kern w:val="0"/>
                <w:szCs w:val="21"/>
              </w:rPr>
            </w:pPr>
            <w:r>
              <w:rPr>
                <w:rFonts w:hAnsi="宋体"/>
                <w:color w:val="000000"/>
                <w:kern w:val="0"/>
                <w:szCs w:val="21"/>
              </w:rPr>
              <w:t>市文广旅局、</w:t>
            </w:r>
          </w:p>
          <w:p>
            <w:pPr>
              <w:widowControl/>
              <w:spacing w:line="280" w:lineRule="exact"/>
              <w:jc w:val="center"/>
              <w:rPr>
                <w:color w:val="000000"/>
                <w:kern w:val="0"/>
                <w:szCs w:val="21"/>
              </w:rPr>
            </w:pPr>
            <w:r>
              <w:rPr>
                <w:rFonts w:hAnsi="宋体"/>
                <w:color w:val="000000"/>
                <w:kern w:val="0"/>
                <w:szCs w:val="21"/>
              </w:rPr>
              <w:t>市住建局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生态文化类</w:t>
            </w: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75</w:t>
            </w:r>
          </w:p>
        </w:tc>
        <w:tc>
          <w:tcPr>
            <w:tcW w:w="1230" w:type="dxa"/>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生态文化载体建设</w:t>
            </w: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前后北岸历史文化街区整治提升</w:t>
            </w:r>
          </w:p>
        </w:tc>
        <w:tc>
          <w:tcPr>
            <w:tcW w:w="3436" w:type="dxa"/>
            <w:shd w:val="clear" w:color="auto" w:fill="auto"/>
            <w:noWrap w:val="0"/>
            <w:vAlign w:val="center"/>
          </w:tcPr>
          <w:p>
            <w:pPr>
              <w:widowControl/>
              <w:spacing w:line="260" w:lineRule="exact"/>
              <w:rPr>
                <w:color w:val="000000"/>
                <w:kern w:val="0"/>
                <w:szCs w:val="21"/>
              </w:rPr>
            </w:pPr>
            <w:r>
              <w:rPr>
                <w:rFonts w:hAnsi="宋体"/>
                <w:color w:val="000000"/>
                <w:kern w:val="0"/>
                <w:szCs w:val="21"/>
              </w:rPr>
              <w:t>改造街区东侧万博广场入口，强化人流引导，实施功能更新，完善配套设施，提升街区照明效果，整治沿街建筑立面，改造市政雨污水等管网</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12000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市住建局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76</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生态文明教育实践基地建设</w:t>
            </w:r>
          </w:p>
        </w:tc>
        <w:tc>
          <w:tcPr>
            <w:tcW w:w="3436" w:type="dxa"/>
            <w:shd w:val="clear" w:color="auto" w:fill="auto"/>
            <w:noWrap w:val="0"/>
            <w:vAlign w:val="center"/>
          </w:tcPr>
          <w:p>
            <w:pPr>
              <w:widowControl/>
              <w:spacing w:line="260" w:lineRule="exact"/>
              <w:rPr>
                <w:color w:val="000000"/>
                <w:kern w:val="0"/>
                <w:szCs w:val="21"/>
              </w:rPr>
            </w:pPr>
            <w:r>
              <w:rPr>
                <w:rFonts w:hAnsi="宋体"/>
                <w:color w:val="000000"/>
                <w:kern w:val="0"/>
                <w:szCs w:val="21"/>
              </w:rPr>
              <w:t>建设法治公园，在三江口公园开展生态文明教育实践基地建设，引导基础好、有条件、有意愿的社区、学校、企业、环保设施单位等定期向社会开放，建成</w:t>
            </w:r>
            <w:r>
              <w:rPr>
                <w:color w:val="000000"/>
                <w:kern w:val="0"/>
                <w:szCs w:val="21"/>
              </w:rPr>
              <w:t>2</w:t>
            </w:r>
            <w:r>
              <w:rPr>
                <w:rFonts w:hAnsi="宋体"/>
                <w:color w:val="000000"/>
                <w:kern w:val="0"/>
                <w:szCs w:val="21"/>
              </w:rPr>
              <w:t>个以上生态文明教育实践基地</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市生态环境局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77</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环长荡湖特色化发展</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加快常金同城化发展，实施凍渎片区、万新片区综合环境整治等工程，建设河海大学科技园、河海大学一莱比锡大学国际合作等项目，打造未来科创城</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新北区人民政府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78</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殷村乡村研学旅游提升</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建设</w:t>
            </w:r>
            <w:r>
              <w:rPr>
                <w:color w:val="000000"/>
                <w:kern w:val="0"/>
                <w:szCs w:val="21"/>
              </w:rPr>
              <w:t>“</w:t>
            </w:r>
            <w:r>
              <w:rPr>
                <w:rFonts w:hAnsi="宋体"/>
                <w:color w:val="000000"/>
                <w:kern w:val="0"/>
                <w:szCs w:val="21"/>
              </w:rPr>
              <w:t>一带一厅一园</w:t>
            </w:r>
            <w:r>
              <w:rPr>
                <w:color w:val="000000"/>
                <w:kern w:val="0"/>
                <w:szCs w:val="21"/>
              </w:rPr>
              <w:t>”</w:t>
            </w:r>
            <w:r>
              <w:rPr>
                <w:rFonts w:hAnsi="宋体"/>
                <w:color w:val="000000"/>
                <w:kern w:val="0"/>
                <w:szCs w:val="21"/>
              </w:rPr>
              <w:t>，打造</w:t>
            </w:r>
            <w:r>
              <w:rPr>
                <w:color w:val="000000"/>
                <w:kern w:val="0"/>
                <w:szCs w:val="21"/>
              </w:rPr>
              <w:t>“</w:t>
            </w:r>
            <w:r>
              <w:rPr>
                <w:rFonts w:hAnsi="宋体"/>
                <w:color w:val="000000"/>
                <w:kern w:val="0"/>
                <w:szCs w:val="21"/>
              </w:rPr>
              <w:t>滨水湿地景观带</w:t>
            </w:r>
            <w:r>
              <w:rPr>
                <w:color w:val="000000"/>
                <w:kern w:val="0"/>
                <w:szCs w:val="21"/>
              </w:rPr>
              <w:t>”“</w:t>
            </w:r>
            <w:r>
              <w:rPr>
                <w:rFonts w:hAnsi="宋体"/>
                <w:color w:val="000000"/>
                <w:kern w:val="0"/>
                <w:szCs w:val="21"/>
              </w:rPr>
              <w:t>小镇客厅</w:t>
            </w:r>
            <w:r>
              <w:rPr>
                <w:color w:val="000000"/>
                <w:kern w:val="0"/>
                <w:szCs w:val="21"/>
              </w:rPr>
              <w:t>,</w:t>
            </w:r>
            <w:r>
              <w:rPr>
                <w:rFonts w:hAnsi="宋体"/>
                <w:color w:val="000000"/>
                <w:kern w:val="0"/>
                <w:szCs w:val="21"/>
              </w:rPr>
              <w:t>游客服务中心</w:t>
            </w:r>
            <w:r>
              <w:rPr>
                <w:color w:val="000000"/>
                <w:kern w:val="0"/>
                <w:szCs w:val="21"/>
              </w:rPr>
              <w:t>”</w:t>
            </w:r>
            <w:r>
              <w:rPr>
                <w:rFonts w:hAnsi="宋体"/>
                <w:color w:val="000000"/>
                <w:kern w:val="0"/>
                <w:szCs w:val="21"/>
              </w:rPr>
              <w:t>，创建国家级乡村旅游重点村</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104000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市文广旅局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79</w:t>
            </w:r>
          </w:p>
        </w:tc>
        <w:tc>
          <w:tcPr>
            <w:tcW w:w="1230" w:type="dxa"/>
            <w:vMerge w:val="continue"/>
            <w:shd w:val="clear" w:color="auto" w:fill="auto"/>
            <w:noWrap w:val="0"/>
            <w:vAlign w:val="center"/>
          </w:tcPr>
          <w:p>
            <w:pPr>
              <w:widowControl/>
              <w:spacing w:line="280" w:lineRule="exact"/>
              <w:jc w:val="left"/>
              <w:rPr>
                <w:color w:val="000000"/>
                <w:kern w:val="0"/>
                <w:szCs w:val="21"/>
              </w:rPr>
            </w:pPr>
          </w:p>
        </w:tc>
        <w:tc>
          <w:tcPr>
            <w:tcW w:w="2436" w:type="dxa"/>
            <w:shd w:val="clear" w:color="auto" w:fill="auto"/>
            <w:noWrap/>
            <w:vAlign w:val="center"/>
          </w:tcPr>
          <w:p>
            <w:pPr>
              <w:widowControl/>
              <w:spacing w:line="280" w:lineRule="exact"/>
              <w:ind w:left="-105" w:leftChars="-50" w:right="-105" w:rightChars="-50"/>
              <w:jc w:val="center"/>
              <w:rPr>
                <w:color w:val="000000"/>
                <w:kern w:val="0"/>
                <w:szCs w:val="21"/>
              </w:rPr>
            </w:pPr>
            <w:r>
              <w:rPr>
                <w:rFonts w:hAnsi="宋体"/>
                <w:color w:val="000000"/>
                <w:kern w:val="0"/>
                <w:szCs w:val="21"/>
              </w:rPr>
              <w:t>宋剑湖湿地公园文旅提升</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核心区面积</w:t>
            </w:r>
            <w:r>
              <w:rPr>
                <w:color w:val="000000"/>
                <w:kern w:val="0"/>
                <w:szCs w:val="21"/>
              </w:rPr>
              <w:t>2</w:t>
            </w:r>
            <w:r>
              <w:rPr>
                <w:rFonts w:hAnsi="宋体"/>
                <w:color w:val="000000"/>
                <w:kern w:val="0"/>
                <w:szCs w:val="21"/>
              </w:rPr>
              <w:t>平方公里，实施生态修复、景观提升等</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30000</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市文广旅局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noWrap w:val="0"/>
            <w:vAlign w:val="center"/>
          </w:tcPr>
          <w:p>
            <w:pPr>
              <w:widowControl/>
              <w:spacing w:line="280" w:lineRule="exact"/>
              <w:jc w:val="center"/>
              <w:rPr>
                <w:color w:val="000000"/>
                <w:kern w:val="0"/>
                <w:szCs w:val="21"/>
              </w:rPr>
            </w:pPr>
            <w:r>
              <w:rPr>
                <w:rFonts w:hAnsi="宋体"/>
                <w:color w:val="000000"/>
                <w:kern w:val="0"/>
                <w:szCs w:val="21"/>
              </w:rPr>
              <w:t>生态制度类</w:t>
            </w: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80</w:t>
            </w:r>
          </w:p>
        </w:tc>
        <w:tc>
          <w:tcPr>
            <w:tcW w:w="1230" w:type="dxa"/>
            <w:vMerge w:val="restart"/>
            <w:shd w:val="clear" w:color="auto" w:fill="auto"/>
            <w:noWrap/>
            <w:vAlign w:val="center"/>
          </w:tcPr>
          <w:p>
            <w:pPr>
              <w:widowControl/>
              <w:spacing w:line="280" w:lineRule="exact"/>
              <w:jc w:val="center"/>
              <w:rPr>
                <w:color w:val="000000"/>
                <w:kern w:val="0"/>
                <w:szCs w:val="21"/>
              </w:rPr>
            </w:pPr>
            <w:r>
              <w:rPr>
                <w:rFonts w:hAnsi="宋体"/>
                <w:color w:val="000000"/>
                <w:kern w:val="0"/>
                <w:szCs w:val="21"/>
              </w:rPr>
              <w:t>健全生态环境保护制度</w:t>
            </w:r>
          </w:p>
        </w:tc>
        <w:tc>
          <w:tcPr>
            <w:tcW w:w="2436"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生态环境保护立法</w:t>
            </w:r>
          </w:p>
        </w:tc>
        <w:tc>
          <w:tcPr>
            <w:tcW w:w="3436" w:type="dxa"/>
            <w:shd w:val="clear" w:color="auto" w:fill="auto"/>
            <w:noWrap w:val="0"/>
            <w:vAlign w:val="center"/>
          </w:tcPr>
          <w:p>
            <w:pPr>
              <w:widowControl/>
              <w:spacing w:line="280" w:lineRule="exact"/>
              <w:rPr>
                <w:color w:val="000000"/>
                <w:spacing w:val="-4"/>
                <w:kern w:val="0"/>
                <w:szCs w:val="21"/>
              </w:rPr>
            </w:pPr>
            <w:r>
              <w:rPr>
                <w:rFonts w:hAnsi="宋体"/>
                <w:color w:val="000000"/>
                <w:spacing w:val="-4"/>
                <w:kern w:val="0"/>
                <w:szCs w:val="21"/>
              </w:rPr>
              <w:t>加快《常州市水生态环境保护条例》《常州市河道管理条例》《常州市生活垃圾分类管理条例》等立法进程</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常州市人民政府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280" w:lineRule="exact"/>
              <w:jc w:val="left"/>
              <w:rPr>
                <w:color w:val="000000"/>
                <w:kern w:val="0"/>
                <w:szCs w:val="21"/>
              </w:rPr>
            </w:pPr>
          </w:p>
        </w:tc>
        <w:tc>
          <w:tcPr>
            <w:tcW w:w="0" w:type="auto"/>
            <w:shd w:val="clear" w:color="auto" w:fill="auto"/>
            <w:noWrap/>
            <w:vAlign w:val="center"/>
          </w:tcPr>
          <w:p>
            <w:pPr>
              <w:widowControl/>
              <w:spacing w:line="280" w:lineRule="exact"/>
              <w:jc w:val="center"/>
              <w:rPr>
                <w:color w:val="000000"/>
                <w:kern w:val="0"/>
                <w:szCs w:val="21"/>
              </w:rPr>
            </w:pPr>
            <w:r>
              <w:rPr>
                <w:color w:val="000000"/>
                <w:kern w:val="0"/>
                <w:szCs w:val="21"/>
              </w:rPr>
              <w:t>81</w:t>
            </w:r>
          </w:p>
        </w:tc>
        <w:tc>
          <w:tcPr>
            <w:tcW w:w="1230" w:type="dxa"/>
            <w:vMerge w:val="continue"/>
            <w:shd w:val="clear" w:color="auto" w:fill="auto"/>
            <w:noWrap/>
            <w:vAlign w:val="center"/>
          </w:tcPr>
          <w:p>
            <w:pPr>
              <w:spacing w:line="280" w:lineRule="exact"/>
              <w:ind w:firstLine="420"/>
              <w:jc w:val="center"/>
              <w:rPr>
                <w:color w:val="000000"/>
                <w:kern w:val="0"/>
                <w:szCs w:val="21"/>
              </w:rPr>
            </w:pPr>
          </w:p>
        </w:tc>
        <w:tc>
          <w:tcPr>
            <w:tcW w:w="2436"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生态文明建设考核</w:t>
            </w:r>
          </w:p>
        </w:tc>
        <w:tc>
          <w:tcPr>
            <w:tcW w:w="3436" w:type="dxa"/>
            <w:shd w:val="clear" w:color="auto" w:fill="auto"/>
            <w:noWrap w:val="0"/>
            <w:vAlign w:val="center"/>
          </w:tcPr>
          <w:p>
            <w:pPr>
              <w:widowControl/>
              <w:spacing w:line="280" w:lineRule="exact"/>
              <w:rPr>
                <w:color w:val="000000"/>
                <w:kern w:val="0"/>
                <w:szCs w:val="21"/>
              </w:rPr>
            </w:pPr>
            <w:r>
              <w:rPr>
                <w:rFonts w:hAnsi="宋体"/>
                <w:color w:val="000000"/>
                <w:kern w:val="0"/>
                <w:szCs w:val="21"/>
              </w:rPr>
              <w:t>深入贯彻落实市</w:t>
            </w:r>
            <w:r>
              <w:rPr>
                <w:color w:val="000000"/>
                <w:kern w:val="0"/>
                <w:szCs w:val="21"/>
              </w:rPr>
              <w:t>“532”</w:t>
            </w:r>
            <w:r>
              <w:rPr>
                <w:rFonts w:hAnsi="宋体"/>
                <w:color w:val="000000"/>
                <w:kern w:val="0"/>
                <w:szCs w:val="21"/>
              </w:rPr>
              <w:t>战略，督促各级领导干部抓好生态文明建设政治任务，持续开展生态文明建设考核督查工作，进一步提高生态文明建设工作占党政实绩考核比例</w:t>
            </w:r>
          </w:p>
        </w:tc>
        <w:tc>
          <w:tcPr>
            <w:tcW w:w="1679" w:type="dxa"/>
            <w:shd w:val="clear" w:color="auto" w:fill="auto"/>
            <w:noWrap/>
            <w:vAlign w:val="center"/>
          </w:tcPr>
          <w:p>
            <w:pPr>
              <w:widowControl/>
              <w:spacing w:line="280" w:lineRule="exact"/>
              <w:jc w:val="center"/>
              <w:rPr>
                <w:color w:val="000000"/>
                <w:kern w:val="0"/>
                <w:szCs w:val="21"/>
              </w:rPr>
            </w:pPr>
            <w:r>
              <w:rPr>
                <w:color w:val="000000"/>
                <w:kern w:val="0"/>
                <w:szCs w:val="21"/>
              </w:rPr>
              <w:t>2021-2030</w:t>
            </w:r>
          </w:p>
        </w:tc>
        <w:tc>
          <w:tcPr>
            <w:tcW w:w="1757" w:type="dxa"/>
            <w:shd w:val="clear" w:color="auto" w:fill="auto"/>
            <w:noWrap/>
            <w:vAlign w:val="center"/>
          </w:tcPr>
          <w:p>
            <w:pPr>
              <w:widowControl/>
              <w:spacing w:line="280" w:lineRule="exact"/>
              <w:jc w:val="center"/>
              <w:rPr>
                <w:color w:val="000000"/>
                <w:kern w:val="0"/>
                <w:szCs w:val="21"/>
              </w:rPr>
            </w:pPr>
            <w:r>
              <w:rPr>
                <w:color w:val="000000"/>
                <w:kern w:val="0"/>
                <w:szCs w:val="21"/>
              </w:rPr>
              <w:t>/</w:t>
            </w:r>
          </w:p>
        </w:tc>
        <w:tc>
          <w:tcPr>
            <w:tcW w:w="1778" w:type="dxa"/>
            <w:shd w:val="clear" w:color="auto" w:fill="auto"/>
            <w:noWrap/>
            <w:vAlign w:val="center"/>
          </w:tcPr>
          <w:p>
            <w:pPr>
              <w:widowControl/>
              <w:spacing w:line="280" w:lineRule="exact"/>
              <w:jc w:val="center"/>
              <w:rPr>
                <w:color w:val="000000"/>
                <w:kern w:val="0"/>
                <w:szCs w:val="21"/>
              </w:rPr>
            </w:pPr>
            <w:r>
              <w:rPr>
                <w:rFonts w:hAnsi="宋体"/>
                <w:color w:val="000000"/>
                <w:kern w:val="0"/>
                <w:szCs w:val="21"/>
              </w:rPr>
              <w:t>市组织部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noWrap w:val="0"/>
            <w:vAlign w:val="center"/>
          </w:tcPr>
          <w:p>
            <w:pPr>
              <w:widowControl/>
              <w:spacing w:line="320" w:lineRule="exact"/>
              <w:jc w:val="center"/>
              <w:rPr>
                <w:color w:val="000000"/>
                <w:kern w:val="0"/>
                <w:szCs w:val="21"/>
              </w:rPr>
            </w:pPr>
            <w:r>
              <w:rPr>
                <w:rFonts w:hAnsi="宋体"/>
                <w:color w:val="000000"/>
                <w:kern w:val="0"/>
                <w:szCs w:val="21"/>
              </w:rPr>
              <w:t>生态制度类</w:t>
            </w:r>
          </w:p>
        </w:tc>
        <w:tc>
          <w:tcPr>
            <w:tcW w:w="0" w:type="auto"/>
            <w:shd w:val="clear" w:color="auto" w:fill="auto"/>
            <w:noWrap/>
            <w:vAlign w:val="center"/>
          </w:tcPr>
          <w:p>
            <w:pPr>
              <w:widowControl/>
              <w:spacing w:line="320" w:lineRule="exact"/>
              <w:jc w:val="center"/>
              <w:rPr>
                <w:color w:val="000000"/>
                <w:kern w:val="0"/>
                <w:szCs w:val="21"/>
              </w:rPr>
            </w:pPr>
            <w:r>
              <w:rPr>
                <w:color w:val="000000"/>
                <w:kern w:val="0"/>
                <w:szCs w:val="21"/>
              </w:rPr>
              <w:t>82</w:t>
            </w:r>
          </w:p>
        </w:tc>
        <w:tc>
          <w:tcPr>
            <w:tcW w:w="1230" w:type="dxa"/>
            <w:vMerge w:val="restart"/>
            <w:shd w:val="clear" w:color="auto" w:fill="auto"/>
            <w:noWrap/>
            <w:vAlign w:val="center"/>
          </w:tcPr>
          <w:p>
            <w:pPr>
              <w:widowControl/>
              <w:spacing w:line="320" w:lineRule="exact"/>
              <w:jc w:val="center"/>
              <w:rPr>
                <w:color w:val="000000"/>
                <w:kern w:val="0"/>
                <w:szCs w:val="21"/>
              </w:rPr>
            </w:pPr>
            <w:r>
              <w:rPr>
                <w:rFonts w:hAnsi="宋体"/>
                <w:color w:val="000000"/>
                <w:kern w:val="0"/>
                <w:szCs w:val="21"/>
              </w:rPr>
              <w:t>健全生态环境保护制度</w:t>
            </w:r>
          </w:p>
        </w:tc>
        <w:tc>
          <w:tcPr>
            <w:tcW w:w="2436" w:type="dxa"/>
            <w:shd w:val="clear" w:color="auto" w:fill="auto"/>
            <w:noWrap/>
            <w:vAlign w:val="center"/>
          </w:tcPr>
          <w:p>
            <w:pPr>
              <w:widowControl/>
              <w:spacing w:line="320" w:lineRule="exact"/>
              <w:jc w:val="center"/>
              <w:rPr>
                <w:rFonts w:hint="eastAsia" w:hAnsi="宋体"/>
                <w:color w:val="000000"/>
                <w:kern w:val="0"/>
                <w:szCs w:val="21"/>
              </w:rPr>
            </w:pPr>
            <w:r>
              <w:rPr>
                <w:rFonts w:hAnsi="宋体"/>
                <w:color w:val="000000"/>
                <w:kern w:val="0"/>
                <w:szCs w:val="21"/>
              </w:rPr>
              <w:t>园区污染物限值限量</w:t>
            </w:r>
          </w:p>
          <w:p>
            <w:pPr>
              <w:widowControl/>
              <w:spacing w:line="320" w:lineRule="exact"/>
              <w:jc w:val="center"/>
              <w:rPr>
                <w:color w:val="000000"/>
                <w:kern w:val="0"/>
                <w:szCs w:val="21"/>
              </w:rPr>
            </w:pPr>
            <w:r>
              <w:rPr>
                <w:rFonts w:hAnsi="宋体"/>
                <w:color w:val="000000"/>
                <w:kern w:val="0"/>
                <w:szCs w:val="21"/>
              </w:rPr>
              <w:t>管理制度</w:t>
            </w:r>
          </w:p>
        </w:tc>
        <w:tc>
          <w:tcPr>
            <w:tcW w:w="3436" w:type="dxa"/>
            <w:shd w:val="clear" w:color="auto" w:fill="auto"/>
            <w:noWrap w:val="0"/>
            <w:vAlign w:val="center"/>
          </w:tcPr>
          <w:p>
            <w:pPr>
              <w:widowControl/>
              <w:spacing w:line="320" w:lineRule="exact"/>
              <w:rPr>
                <w:color w:val="000000"/>
                <w:kern w:val="0"/>
                <w:szCs w:val="21"/>
              </w:rPr>
            </w:pPr>
            <w:r>
              <w:rPr>
                <w:rFonts w:hAnsi="宋体"/>
                <w:color w:val="000000"/>
                <w:kern w:val="0"/>
                <w:szCs w:val="21"/>
              </w:rPr>
              <w:t>制定省级以上工业园区污染物排放限值限量管理方案，建立健全园区生态环境质量监测监控体系、园区企业污染物排放在线监测系统</w:t>
            </w:r>
          </w:p>
        </w:tc>
        <w:tc>
          <w:tcPr>
            <w:tcW w:w="1679" w:type="dxa"/>
            <w:shd w:val="clear" w:color="auto" w:fill="auto"/>
            <w:noWrap/>
            <w:vAlign w:val="center"/>
          </w:tcPr>
          <w:p>
            <w:pPr>
              <w:widowControl/>
              <w:spacing w:line="32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320" w:lineRule="exact"/>
              <w:jc w:val="center"/>
              <w:rPr>
                <w:color w:val="000000"/>
                <w:kern w:val="0"/>
                <w:szCs w:val="21"/>
              </w:rPr>
            </w:pPr>
            <w:r>
              <w:rPr>
                <w:color w:val="000000"/>
                <w:kern w:val="0"/>
                <w:szCs w:val="21"/>
              </w:rPr>
              <w:t>/</w:t>
            </w:r>
          </w:p>
        </w:tc>
        <w:tc>
          <w:tcPr>
            <w:tcW w:w="1778" w:type="dxa"/>
            <w:shd w:val="clear" w:color="auto" w:fill="auto"/>
            <w:noWrap/>
            <w:vAlign w:val="center"/>
          </w:tcPr>
          <w:p>
            <w:pPr>
              <w:widowControl/>
              <w:spacing w:line="320" w:lineRule="exact"/>
              <w:jc w:val="center"/>
              <w:rPr>
                <w:color w:val="000000"/>
                <w:kern w:val="0"/>
                <w:szCs w:val="21"/>
              </w:rPr>
            </w:pPr>
            <w:r>
              <w:rPr>
                <w:rFonts w:hAnsi="宋体"/>
                <w:color w:val="000000"/>
                <w:kern w:val="0"/>
                <w:szCs w:val="21"/>
              </w:rPr>
              <w:t>各省级以上园区管委会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320" w:lineRule="exact"/>
              <w:jc w:val="left"/>
              <w:rPr>
                <w:color w:val="000000"/>
                <w:kern w:val="0"/>
                <w:szCs w:val="21"/>
              </w:rPr>
            </w:pPr>
          </w:p>
        </w:tc>
        <w:tc>
          <w:tcPr>
            <w:tcW w:w="0" w:type="auto"/>
            <w:shd w:val="clear" w:color="auto" w:fill="auto"/>
            <w:noWrap/>
            <w:vAlign w:val="center"/>
          </w:tcPr>
          <w:p>
            <w:pPr>
              <w:widowControl/>
              <w:spacing w:line="320" w:lineRule="exact"/>
              <w:jc w:val="center"/>
              <w:rPr>
                <w:color w:val="000000"/>
                <w:kern w:val="0"/>
                <w:szCs w:val="21"/>
              </w:rPr>
            </w:pPr>
            <w:r>
              <w:rPr>
                <w:color w:val="000000"/>
                <w:kern w:val="0"/>
                <w:szCs w:val="21"/>
              </w:rPr>
              <w:t>83</w:t>
            </w:r>
          </w:p>
        </w:tc>
        <w:tc>
          <w:tcPr>
            <w:tcW w:w="1230" w:type="dxa"/>
            <w:vMerge w:val="continue"/>
            <w:shd w:val="clear" w:color="auto" w:fill="auto"/>
            <w:noWrap/>
            <w:vAlign w:val="center"/>
          </w:tcPr>
          <w:p>
            <w:pPr>
              <w:spacing w:line="320" w:lineRule="exact"/>
              <w:ind w:firstLine="420"/>
              <w:jc w:val="center"/>
              <w:rPr>
                <w:color w:val="000000"/>
                <w:kern w:val="0"/>
                <w:szCs w:val="21"/>
              </w:rPr>
            </w:pPr>
          </w:p>
        </w:tc>
        <w:tc>
          <w:tcPr>
            <w:tcW w:w="2436" w:type="dxa"/>
            <w:shd w:val="clear" w:color="auto" w:fill="auto"/>
            <w:noWrap/>
            <w:vAlign w:val="center"/>
          </w:tcPr>
          <w:p>
            <w:pPr>
              <w:widowControl/>
              <w:spacing w:line="320" w:lineRule="exact"/>
              <w:jc w:val="center"/>
              <w:rPr>
                <w:rFonts w:hint="eastAsia" w:hAnsi="宋体"/>
                <w:color w:val="000000"/>
                <w:kern w:val="0"/>
                <w:szCs w:val="21"/>
              </w:rPr>
            </w:pPr>
            <w:r>
              <w:rPr>
                <w:rFonts w:hAnsi="宋体"/>
                <w:color w:val="000000"/>
                <w:kern w:val="0"/>
                <w:szCs w:val="21"/>
              </w:rPr>
              <w:t>完善生态环境保护</w:t>
            </w:r>
          </w:p>
          <w:p>
            <w:pPr>
              <w:widowControl/>
              <w:spacing w:line="320" w:lineRule="exact"/>
              <w:jc w:val="center"/>
              <w:rPr>
                <w:color w:val="000000"/>
                <w:kern w:val="0"/>
                <w:szCs w:val="21"/>
              </w:rPr>
            </w:pPr>
            <w:r>
              <w:rPr>
                <w:rFonts w:hAnsi="宋体"/>
                <w:color w:val="000000"/>
                <w:kern w:val="0"/>
                <w:szCs w:val="21"/>
              </w:rPr>
              <w:t>补偿制度</w:t>
            </w:r>
          </w:p>
        </w:tc>
        <w:tc>
          <w:tcPr>
            <w:tcW w:w="3436" w:type="dxa"/>
            <w:shd w:val="clear" w:color="auto" w:fill="auto"/>
            <w:noWrap w:val="0"/>
            <w:vAlign w:val="center"/>
          </w:tcPr>
          <w:p>
            <w:pPr>
              <w:widowControl/>
              <w:spacing w:line="320" w:lineRule="exact"/>
              <w:rPr>
                <w:color w:val="000000"/>
                <w:kern w:val="0"/>
                <w:szCs w:val="21"/>
              </w:rPr>
            </w:pPr>
            <w:r>
              <w:rPr>
                <w:rFonts w:hAnsi="宋体"/>
                <w:color w:val="000000"/>
                <w:kern w:val="0"/>
                <w:szCs w:val="21"/>
              </w:rPr>
              <w:t>修订出台《常州市水环境区域补偿工作方案》，探索建立市重点生态功能区生态效益补偿制度，优化生态补偿资金使用管理制度</w:t>
            </w:r>
          </w:p>
        </w:tc>
        <w:tc>
          <w:tcPr>
            <w:tcW w:w="1679" w:type="dxa"/>
            <w:shd w:val="clear" w:color="auto" w:fill="auto"/>
            <w:noWrap/>
            <w:vAlign w:val="center"/>
          </w:tcPr>
          <w:p>
            <w:pPr>
              <w:widowControl/>
              <w:spacing w:line="320" w:lineRule="exact"/>
              <w:jc w:val="center"/>
              <w:rPr>
                <w:color w:val="000000"/>
                <w:kern w:val="0"/>
                <w:szCs w:val="21"/>
              </w:rPr>
            </w:pPr>
            <w:r>
              <w:rPr>
                <w:color w:val="000000"/>
                <w:kern w:val="0"/>
                <w:szCs w:val="21"/>
              </w:rPr>
              <w:t>2021-2030</w:t>
            </w:r>
          </w:p>
        </w:tc>
        <w:tc>
          <w:tcPr>
            <w:tcW w:w="1757" w:type="dxa"/>
            <w:shd w:val="clear" w:color="auto" w:fill="auto"/>
            <w:noWrap/>
            <w:vAlign w:val="center"/>
          </w:tcPr>
          <w:p>
            <w:pPr>
              <w:widowControl/>
              <w:spacing w:line="320" w:lineRule="exact"/>
              <w:jc w:val="center"/>
              <w:rPr>
                <w:color w:val="000000"/>
                <w:kern w:val="0"/>
                <w:szCs w:val="21"/>
              </w:rPr>
            </w:pPr>
            <w:r>
              <w:rPr>
                <w:color w:val="000000"/>
                <w:kern w:val="0"/>
                <w:szCs w:val="21"/>
              </w:rPr>
              <w:t>/</w:t>
            </w:r>
          </w:p>
        </w:tc>
        <w:tc>
          <w:tcPr>
            <w:tcW w:w="1778" w:type="dxa"/>
            <w:shd w:val="clear" w:color="auto" w:fill="auto"/>
            <w:noWrap/>
            <w:vAlign w:val="center"/>
          </w:tcPr>
          <w:p>
            <w:pPr>
              <w:widowControl/>
              <w:spacing w:line="320" w:lineRule="exact"/>
              <w:jc w:val="center"/>
              <w:rPr>
                <w:color w:val="000000"/>
                <w:kern w:val="0"/>
                <w:szCs w:val="21"/>
              </w:rPr>
            </w:pPr>
            <w:r>
              <w:rPr>
                <w:rFonts w:hAnsi="宋体"/>
                <w:color w:val="000000"/>
                <w:kern w:val="0"/>
                <w:szCs w:val="21"/>
              </w:rPr>
              <w:t>常州市人民政府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320" w:lineRule="exact"/>
              <w:jc w:val="left"/>
              <w:rPr>
                <w:color w:val="000000"/>
                <w:kern w:val="0"/>
                <w:szCs w:val="21"/>
              </w:rPr>
            </w:pPr>
          </w:p>
        </w:tc>
        <w:tc>
          <w:tcPr>
            <w:tcW w:w="0" w:type="auto"/>
            <w:shd w:val="clear" w:color="auto" w:fill="auto"/>
            <w:noWrap/>
            <w:vAlign w:val="center"/>
          </w:tcPr>
          <w:p>
            <w:pPr>
              <w:widowControl/>
              <w:spacing w:line="320" w:lineRule="exact"/>
              <w:jc w:val="center"/>
              <w:rPr>
                <w:color w:val="000000"/>
                <w:kern w:val="0"/>
                <w:szCs w:val="21"/>
              </w:rPr>
            </w:pPr>
            <w:r>
              <w:rPr>
                <w:color w:val="000000"/>
                <w:kern w:val="0"/>
                <w:szCs w:val="21"/>
              </w:rPr>
              <w:t>84</w:t>
            </w:r>
          </w:p>
        </w:tc>
        <w:tc>
          <w:tcPr>
            <w:tcW w:w="1230" w:type="dxa"/>
            <w:vMerge w:val="continue"/>
            <w:shd w:val="clear" w:color="auto" w:fill="auto"/>
            <w:noWrap/>
            <w:vAlign w:val="center"/>
          </w:tcPr>
          <w:p>
            <w:pPr>
              <w:spacing w:line="320" w:lineRule="exact"/>
              <w:ind w:firstLine="420"/>
              <w:jc w:val="center"/>
              <w:rPr>
                <w:color w:val="000000"/>
                <w:kern w:val="0"/>
                <w:szCs w:val="21"/>
              </w:rPr>
            </w:pPr>
          </w:p>
        </w:tc>
        <w:tc>
          <w:tcPr>
            <w:tcW w:w="2436" w:type="dxa"/>
            <w:shd w:val="clear" w:color="auto" w:fill="auto"/>
            <w:noWrap w:val="0"/>
            <w:vAlign w:val="center"/>
          </w:tcPr>
          <w:p>
            <w:pPr>
              <w:widowControl/>
              <w:spacing w:line="320" w:lineRule="exact"/>
              <w:jc w:val="center"/>
              <w:rPr>
                <w:color w:val="000000"/>
                <w:kern w:val="0"/>
                <w:szCs w:val="21"/>
              </w:rPr>
            </w:pPr>
            <w:r>
              <w:rPr>
                <w:rFonts w:hAnsi="宋体"/>
                <w:color w:val="000000"/>
                <w:kern w:val="0"/>
                <w:szCs w:val="21"/>
              </w:rPr>
              <w:t>严格生态环境损害责任追究和赔偿制度</w:t>
            </w:r>
          </w:p>
        </w:tc>
        <w:tc>
          <w:tcPr>
            <w:tcW w:w="3436" w:type="dxa"/>
            <w:shd w:val="clear" w:color="auto" w:fill="auto"/>
            <w:noWrap w:val="0"/>
            <w:vAlign w:val="center"/>
          </w:tcPr>
          <w:p>
            <w:pPr>
              <w:widowControl/>
              <w:spacing w:line="320" w:lineRule="exact"/>
              <w:rPr>
                <w:color w:val="000000"/>
                <w:spacing w:val="-4"/>
                <w:kern w:val="0"/>
                <w:szCs w:val="21"/>
              </w:rPr>
            </w:pPr>
            <w:r>
              <w:rPr>
                <w:rFonts w:hAnsi="宋体"/>
                <w:color w:val="000000"/>
                <w:spacing w:val="-4"/>
                <w:kern w:val="0"/>
                <w:szCs w:val="21"/>
              </w:rPr>
              <w:t>修订并严格执行《常州市生态环境保护工作责任规定（试行）》，明确生态环境保护责任清单，细化完善配套政策措施，推进各项任务落实</w:t>
            </w:r>
          </w:p>
        </w:tc>
        <w:tc>
          <w:tcPr>
            <w:tcW w:w="1679" w:type="dxa"/>
            <w:shd w:val="clear" w:color="auto" w:fill="auto"/>
            <w:noWrap/>
            <w:vAlign w:val="center"/>
          </w:tcPr>
          <w:p>
            <w:pPr>
              <w:widowControl/>
              <w:spacing w:line="320" w:lineRule="exact"/>
              <w:jc w:val="center"/>
              <w:rPr>
                <w:color w:val="000000"/>
                <w:kern w:val="0"/>
                <w:szCs w:val="21"/>
              </w:rPr>
            </w:pPr>
            <w:r>
              <w:rPr>
                <w:color w:val="000000"/>
                <w:kern w:val="0"/>
                <w:szCs w:val="21"/>
              </w:rPr>
              <w:t>2021-2030</w:t>
            </w:r>
          </w:p>
        </w:tc>
        <w:tc>
          <w:tcPr>
            <w:tcW w:w="1757" w:type="dxa"/>
            <w:shd w:val="clear" w:color="auto" w:fill="auto"/>
            <w:noWrap/>
            <w:vAlign w:val="center"/>
          </w:tcPr>
          <w:p>
            <w:pPr>
              <w:widowControl/>
              <w:spacing w:line="320" w:lineRule="exact"/>
              <w:jc w:val="center"/>
              <w:rPr>
                <w:color w:val="000000"/>
                <w:kern w:val="0"/>
                <w:szCs w:val="21"/>
              </w:rPr>
            </w:pPr>
            <w:r>
              <w:rPr>
                <w:color w:val="000000"/>
                <w:kern w:val="0"/>
                <w:szCs w:val="21"/>
              </w:rPr>
              <w:t>/</w:t>
            </w:r>
          </w:p>
        </w:tc>
        <w:tc>
          <w:tcPr>
            <w:tcW w:w="1778" w:type="dxa"/>
            <w:shd w:val="clear" w:color="auto" w:fill="auto"/>
            <w:noWrap/>
            <w:vAlign w:val="center"/>
          </w:tcPr>
          <w:p>
            <w:pPr>
              <w:widowControl/>
              <w:adjustRightInd w:val="0"/>
              <w:snapToGrid w:val="0"/>
              <w:spacing w:line="320" w:lineRule="exact"/>
              <w:ind w:left="-105" w:leftChars="-50" w:right="-105" w:rightChars="-50"/>
              <w:jc w:val="center"/>
              <w:rPr>
                <w:color w:val="000000"/>
                <w:kern w:val="0"/>
                <w:szCs w:val="21"/>
              </w:rPr>
            </w:pPr>
            <w:r>
              <w:rPr>
                <w:rFonts w:hAnsi="宋体"/>
                <w:color w:val="000000"/>
                <w:kern w:val="0"/>
                <w:szCs w:val="21"/>
              </w:rPr>
              <w:t>市生态环境局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320" w:lineRule="exact"/>
              <w:jc w:val="left"/>
              <w:rPr>
                <w:color w:val="000000"/>
                <w:kern w:val="0"/>
                <w:szCs w:val="21"/>
              </w:rPr>
            </w:pPr>
          </w:p>
        </w:tc>
        <w:tc>
          <w:tcPr>
            <w:tcW w:w="0" w:type="auto"/>
            <w:shd w:val="clear" w:color="auto" w:fill="auto"/>
            <w:noWrap/>
            <w:vAlign w:val="center"/>
          </w:tcPr>
          <w:p>
            <w:pPr>
              <w:widowControl/>
              <w:spacing w:line="320" w:lineRule="exact"/>
              <w:jc w:val="center"/>
              <w:rPr>
                <w:color w:val="000000"/>
                <w:kern w:val="0"/>
                <w:szCs w:val="21"/>
              </w:rPr>
            </w:pPr>
            <w:r>
              <w:rPr>
                <w:color w:val="000000"/>
                <w:kern w:val="0"/>
                <w:szCs w:val="21"/>
              </w:rPr>
              <w:t>85</w:t>
            </w:r>
          </w:p>
        </w:tc>
        <w:tc>
          <w:tcPr>
            <w:tcW w:w="1230" w:type="dxa"/>
            <w:vMerge w:val="continue"/>
            <w:shd w:val="clear" w:color="auto" w:fill="auto"/>
            <w:noWrap/>
            <w:vAlign w:val="center"/>
          </w:tcPr>
          <w:p>
            <w:pPr>
              <w:widowControl/>
              <w:spacing w:line="320" w:lineRule="exact"/>
              <w:jc w:val="center"/>
              <w:rPr>
                <w:color w:val="000000"/>
                <w:kern w:val="0"/>
                <w:szCs w:val="21"/>
              </w:rPr>
            </w:pPr>
          </w:p>
        </w:tc>
        <w:tc>
          <w:tcPr>
            <w:tcW w:w="2436" w:type="dxa"/>
            <w:shd w:val="clear" w:color="auto" w:fill="auto"/>
            <w:noWrap w:val="0"/>
            <w:vAlign w:val="center"/>
          </w:tcPr>
          <w:p>
            <w:pPr>
              <w:widowControl/>
              <w:spacing w:line="320" w:lineRule="exact"/>
              <w:jc w:val="center"/>
              <w:rPr>
                <w:color w:val="000000"/>
                <w:kern w:val="0"/>
                <w:szCs w:val="21"/>
              </w:rPr>
            </w:pPr>
            <w:r>
              <w:rPr>
                <w:rFonts w:hAnsi="宋体"/>
                <w:color w:val="000000"/>
                <w:kern w:val="0"/>
                <w:szCs w:val="21"/>
              </w:rPr>
              <w:t>自然资源资产确权登记及资产负债表编制</w:t>
            </w:r>
          </w:p>
        </w:tc>
        <w:tc>
          <w:tcPr>
            <w:tcW w:w="3436" w:type="dxa"/>
            <w:shd w:val="clear" w:color="auto" w:fill="auto"/>
            <w:noWrap w:val="0"/>
            <w:vAlign w:val="center"/>
          </w:tcPr>
          <w:p>
            <w:pPr>
              <w:widowControl/>
              <w:spacing w:line="320" w:lineRule="exact"/>
              <w:rPr>
                <w:color w:val="000000"/>
                <w:spacing w:val="-4"/>
                <w:kern w:val="0"/>
                <w:szCs w:val="21"/>
              </w:rPr>
            </w:pPr>
            <w:r>
              <w:rPr>
                <w:rFonts w:hAnsi="宋体"/>
                <w:color w:val="000000"/>
                <w:spacing w:val="-4"/>
                <w:kern w:val="0"/>
                <w:szCs w:val="21"/>
              </w:rPr>
              <w:t>完成主要骨干河流的自然资源资产确权登记，编制自然资源资产负责表</w:t>
            </w:r>
          </w:p>
        </w:tc>
        <w:tc>
          <w:tcPr>
            <w:tcW w:w="1679" w:type="dxa"/>
            <w:shd w:val="clear" w:color="auto" w:fill="auto"/>
            <w:noWrap/>
            <w:vAlign w:val="center"/>
          </w:tcPr>
          <w:p>
            <w:pPr>
              <w:widowControl/>
              <w:spacing w:line="320" w:lineRule="exact"/>
              <w:jc w:val="center"/>
              <w:rPr>
                <w:color w:val="000000"/>
                <w:kern w:val="0"/>
                <w:szCs w:val="21"/>
              </w:rPr>
            </w:pPr>
            <w:r>
              <w:rPr>
                <w:color w:val="000000"/>
                <w:kern w:val="0"/>
                <w:szCs w:val="21"/>
              </w:rPr>
              <w:t>2021-2030</w:t>
            </w:r>
          </w:p>
        </w:tc>
        <w:tc>
          <w:tcPr>
            <w:tcW w:w="1757" w:type="dxa"/>
            <w:shd w:val="clear" w:color="auto" w:fill="auto"/>
            <w:noWrap/>
            <w:vAlign w:val="center"/>
          </w:tcPr>
          <w:p>
            <w:pPr>
              <w:widowControl/>
              <w:spacing w:line="320" w:lineRule="exact"/>
              <w:jc w:val="center"/>
              <w:rPr>
                <w:color w:val="000000"/>
                <w:kern w:val="0"/>
                <w:szCs w:val="21"/>
              </w:rPr>
            </w:pPr>
            <w:r>
              <w:rPr>
                <w:color w:val="000000"/>
                <w:kern w:val="0"/>
                <w:szCs w:val="21"/>
              </w:rPr>
              <w:t>/</w:t>
            </w:r>
          </w:p>
        </w:tc>
        <w:tc>
          <w:tcPr>
            <w:tcW w:w="1778" w:type="dxa"/>
            <w:shd w:val="clear" w:color="auto" w:fill="auto"/>
            <w:noWrap/>
            <w:vAlign w:val="center"/>
          </w:tcPr>
          <w:p>
            <w:pPr>
              <w:widowControl/>
              <w:spacing w:line="320" w:lineRule="exact"/>
              <w:jc w:val="center"/>
              <w:rPr>
                <w:rFonts w:hint="eastAsia" w:hAnsi="宋体"/>
                <w:color w:val="000000"/>
                <w:kern w:val="0"/>
                <w:szCs w:val="21"/>
              </w:rPr>
            </w:pPr>
            <w:r>
              <w:rPr>
                <w:rFonts w:hAnsi="宋体"/>
                <w:color w:val="000000"/>
                <w:kern w:val="0"/>
                <w:szCs w:val="21"/>
              </w:rPr>
              <w:t>市自然资源</w:t>
            </w:r>
          </w:p>
          <w:p>
            <w:pPr>
              <w:widowControl/>
              <w:spacing w:line="320" w:lineRule="exact"/>
              <w:jc w:val="center"/>
              <w:rPr>
                <w:color w:val="000000"/>
                <w:kern w:val="0"/>
                <w:szCs w:val="21"/>
              </w:rPr>
            </w:pPr>
            <w:r>
              <w:rPr>
                <w:rFonts w:hAnsi="宋体"/>
                <w:color w:val="000000"/>
                <w:kern w:val="0"/>
                <w:szCs w:val="21"/>
              </w:rPr>
              <w:t>和规划局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320" w:lineRule="exact"/>
              <w:jc w:val="left"/>
              <w:rPr>
                <w:color w:val="000000"/>
                <w:kern w:val="0"/>
                <w:szCs w:val="21"/>
              </w:rPr>
            </w:pPr>
          </w:p>
        </w:tc>
        <w:tc>
          <w:tcPr>
            <w:tcW w:w="0" w:type="auto"/>
            <w:shd w:val="clear" w:color="auto" w:fill="auto"/>
            <w:noWrap/>
            <w:vAlign w:val="center"/>
          </w:tcPr>
          <w:p>
            <w:pPr>
              <w:widowControl/>
              <w:spacing w:line="320" w:lineRule="exact"/>
              <w:jc w:val="center"/>
              <w:rPr>
                <w:color w:val="000000"/>
                <w:kern w:val="0"/>
                <w:szCs w:val="21"/>
              </w:rPr>
            </w:pPr>
            <w:r>
              <w:rPr>
                <w:color w:val="000000"/>
                <w:kern w:val="0"/>
                <w:szCs w:val="21"/>
              </w:rPr>
              <w:t>86</w:t>
            </w:r>
          </w:p>
        </w:tc>
        <w:tc>
          <w:tcPr>
            <w:tcW w:w="1230" w:type="dxa"/>
            <w:vMerge w:val="restart"/>
            <w:shd w:val="clear" w:color="auto" w:fill="auto"/>
            <w:noWrap w:val="0"/>
            <w:vAlign w:val="center"/>
          </w:tcPr>
          <w:p>
            <w:pPr>
              <w:widowControl/>
              <w:spacing w:line="320" w:lineRule="exact"/>
              <w:jc w:val="center"/>
              <w:rPr>
                <w:color w:val="000000"/>
                <w:kern w:val="0"/>
                <w:szCs w:val="21"/>
              </w:rPr>
            </w:pPr>
            <w:r>
              <w:rPr>
                <w:rFonts w:hAnsi="宋体"/>
                <w:color w:val="000000"/>
                <w:kern w:val="0"/>
                <w:szCs w:val="21"/>
              </w:rPr>
              <w:t>试点研究</w:t>
            </w:r>
          </w:p>
        </w:tc>
        <w:tc>
          <w:tcPr>
            <w:tcW w:w="2436" w:type="dxa"/>
            <w:shd w:val="clear" w:color="auto" w:fill="auto"/>
            <w:noWrap w:val="0"/>
            <w:vAlign w:val="center"/>
          </w:tcPr>
          <w:p>
            <w:pPr>
              <w:widowControl/>
              <w:spacing w:line="320" w:lineRule="exact"/>
              <w:jc w:val="center"/>
              <w:rPr>
                <w:rFonts w:hint="eastAsia" w:hAnsi="宋体"/>
                <w:color w:val="000000"/>
                <w:kern w:val="0"/>
                <w:szCs w:val="21"/>
              </w:rPr>
            </w:pPr>
            <w:r>
              <w:rPr>
                <w:rFonts w:hAnsi="宋体"/>
                <w:color w:val="000000"/>
                <w:kern w:val="0"/>
                <w:szCs w:val="21"/>
              </w:rPr>
              <w:t>落实排污许可</w:t>
            </w:r>
          </w:p>
          <w:p>
            <w:pPr>
              <w:widowControl/>
              <w:spacing w:line="320" w:lineRule="exact"/>
              <w:jc w:val="center"/>
              <w:rPr>
                <w:color w:val="000000"/>
                <w:kern w:val="0"/>
                <w:szCs w:val="21"/>
              </w:rPr>
            </w:pPr>
            <w:r>
              <w:rPr>
                <w:color w:val="000000"/>
                <w:kern w:val="0"/>
                <w:szCs w:val="21"/>
              </w:rPr>
              <w:t>“</w:t>
            </w:r>
            <w:r>
              <w:rPr>
                <w:rFonts w:hAnsi="宋体"/>
                <w:color w:val="000000"/>
                <w:kern w:val="0"/>
                <w:szCs w:val="21"/>
              </w:rPr>
              <w:t>一证式</w:t>
            </w:r>
            <w:r>
              <w:rPr>
                <w:color w:val="000000"/>
                <w:kern w:val="0"/>
                <w:szCs w:val="21"/>
              </w:rPr>
              <w:t>”</w:t>
            </w:r>
            <w:r>
              <w:rPr>
                <w:rFonts w:hAnsi="宋体"/>
                <w:color w:val="000000"/>
                <w:kern w:val="0"/>
                <w:szCs w:val="21"/>
              </w:rPr>
              <w:t>管理</w:t>
            </w:r>
          </w:p>
        </w:tc>
        <w:tc>
          <w:tcPr>
            <w:tcW w:w="3436" w:type="dxa"/>
            <w:shd w:val="clear" w:color="auto" w:fill="auto"/>
            <w:noWrap w:val="0"/>
            <w:vAlign w:val="center"/>
          </w:tcPr>
          <w:p>
            <w:pPr>
              <w:widowControl/>
              <w:spacing w:line="320" w:lineRule="exact"/>
              <w:rPr>
                <w:color w:val="000000"/>
                <w:kern w:val="0"/>
                <w:szCs w:val="21"/>
              </w:rPr>
            </w:pPr>
            <w:r>
              <w:rPr>
                <w:rFonts w:hAnsi="宋体"/>
                <w:color w:val="000000"/>
                <w:kern w:val="0"/>
                <w:szCs w:val="21"/>
              </w:rPr>
              <w:t>组织开展温室气体环境管理与排污许可制度衔接试点研究</w:t>
            </w:r>
          </w:p>
        </w:tc>
        <w:tc>
          <w:tcPr>
            <w:tcW w:w="1679" w:type="dxa"/>
            <w:shd w:val="clear" w:color="auto" w:fill="auto"/>
            <w:noWrap/>
            <w:vAlign w:val="center"/>
          </w:tcPr>
          <w:p>
            <w:pPr>
              <w:widowControl/>
              <w:spacing w:line="32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320" w:lineRule="exact"/>
              <w:jc w:val="center"/>
              <w:rPr>
                <w:color w:val="000000"/>
                <w:kern w:val="0"/>
                <w:szCs w:val="21"/>
              </w:rPr>
            </w:pPr>
            <w:r>
              <w:rPr>
                <w:color w:val="000000"/>
                <w:kern w:val="0"/>
                <w:szCs w:val="21"/>
              </w:rPr>
              <w:t>/</w:t>
            </w:r>
          </w:p>
        </w:tc>
        <w:tc>
          <w:tcPr>
            <w:tcW w:w="1778" w:type="dxa"/>
            <w:shd w:val="clear" w:color="auto" w:fill="auto"/>
            <w:noWrap/>
            <w:vAlign w:val="center"/>
          </w:tcPr>
          <w:p>
            <w:pPr>
              <w:widowControl/>
              <w:spacing w:line="320" w:lineRule="exact"/>
              <w:jc w:val="center"/>
              <w:rPr>
                <w:color w:val="000000"/>
                <w:kern w:val="0"/>
                <w:szCs w:val="21"/>
              </w:rPr>
            </w:pPr>
            <w:r>
              <w:rPr>
                <w:rFonts w:hAnsi="宋体"/>
                <w:color w:val="000000"/>
                <w:kern w:val="0"/>
                <w:szCs w:val="21"/>
              </w:rPr>
              <w:t>市生态环境局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320" w:lineRule="exact"/>
              <w:jc w:val="left"/>
              <w:rPr>
                <w:color w:val="000000"/>
                <w:kern w:val="0"/>
                <w:szCs w:val="21"/>
              </w:rPr>
            </w:pPr>
          </w:p>
        </w:tc>
        <w:tc>
          <w:tcPr>
            <w:tcW w:w="0" w:type="auto"/>
            <w:shd w:val="clear" w:color="auto" w:fill="auto"/>
            <w:noWrap/>
            <w:vAlign w:val="center"/>
          </w:tcPr>
          <w:p>
            <w:pPr>
              <w:widowControl/>
              <w:spacing w:line="320" w:lineRule="exact"/>
              <w:jc w:val="center"/>
              <w:rPr>
                <w:color w:val="000000"/>
                <w:kern w:val="0"/>
                <w:szCs w:val="21"/>
              </w:rPr>
            </w:pPr>
            <w:r>
              <w:rPr>
                <w:color w:val="000000"/>
                <w:kern w:val="0"/>
                <w:szCs w:val="21"/>
              </w:rPr>
              <w:t>87</w:t>
            </w:r>
          </w:p>
        </w:tc>
        <w:tc>
          <w:tcPr>
            <w:tcW w:w="1230" w:type="dxa"/>
            <w:vMerge w:val="continue"/>
            <w:shd w:val="clear" w:color="auto" w:fill="auto"/>
            <w:noWrap w:val="0"/>
            <w:vAlign w:val="center"/>
          </w:tcPr>
          <w:p>
            <w:pPr>
              <w:widowControl/>
              <w:spacing w:line="320" w:lineRule="exact"/>
              <w:jc w:val="left"/>
              <w:rPr>
                <w:color w:val="000000"/>
                <w:kern w:val="0"/>
                <w:szCs w:val="21"/>
              </w:rPr>
            </w:pPr>
          </w:p>
        </w:tc>
        <w:tc>
          <w:tcPr>
            <w:tcW w:w="2436" w:type="dxa"/>
            <w:shd w:val="clear" w:color="auto" w:fill="auto"/>
            <w:noWrap w:val="0"/>
            <w:vAlign w:val="center"/>
          </w:tcPr>
          <w:p>
            <w:pPr>
              <w:widowControl/>
              <w:spacing w:line="320" w:lineRule="exact"/>
              <w:jc w:val="center"/>
              <w:rPr>
                <w:rFonts w:hint="eastAsia" w:hAnsi="宋体"/>
                <w:color w:val="000000"/>
                <w:kern w:val="0"/>
                <w:szCs w:val="21"/>
              </w:rPr>
            </w:pPr>
            <w:r>
              <w:rPr>
                <w:rFonts w:hAnsi="宋体"/>
                <w:color w:val="000000"/>
                <w:kern w:val="0"/>
                <w:szCs w:val="21"/>
              </w:rPr>
              <w:t>落实排污许可</w:t>
            </w:r>
          </w:p>
          <w:p>
            <w:pPr>
              <w:widowControl/>
              <w:spacing w:line="320" w:lineRule="exact"/>
              <w:jc w:val="center"/>
              <w:rPr>
                <w:color w:val="000000"/>
                <w:kern w:val="0"/>
                <w:szCs w:val="21"/>
              </w:rPr>
            </w:pPr>
            <w:r>
              <w:rPr>
                <w:color w:val="000000"/>
                <w:kern w:val="0"/>
                <w:szCs w:val="21"/>
              </w:rPr>
              <w:t>“</w:t>
            </w:r>
            <w:r>
              <w:rPr>
                <w:rFonts w:hAnsi="宋体"/>
                <w:color w:val="000000"/>
                <w:kern w:val="0"/>
                <w:szCs w:val="21"/>
              </w:rPr>
              <w:t>一证式</w:t>
            </w:r>
            <w:r>
              <w:rPr>
                <w:color w:val="000000"/>
                <w:kern w:val="0"/>
                <w:szCs w:val="21"/>
              </w:rPr>
              <w:t>”</w:t>
            </w:r>
            <w:r>
              <w:rPr>
                <w:rFonts w:hAnsi="宋体"/>
                <w:color w:val="000000"/>
                <w:kern w:val="0"/>
                <w:szCs w:val="21"/>
              </w:rPr>
              <w:t>管理</w:t>
            </w:r>
          </w:p>
        </w:tc>
        <w:tc>
          <w:tcPr>
            <w:tcW w:w="3436" w:type="dxa"/>
            <w:shd w:val="clear" w:color="auto" w:fill="auto"/>
            <w:noWrap w:val="0"/>
            <w:vAlign w:val="center"/>
          </w:tcPr>
          <w:p>
            <w:pPr>
              <w:widowControl/>
              <w:spacing w:line="320" w:lineRule="exact"/>
              <w:rPr>
                <w:color w:val="000000"/>
                <w:kern w:val="0"/>
                <w:szCs w:val="21"/>
              </w:rPr>
            </w:pPr>
            <w:r>
              <w:rPr>
                <w:rFonts w:hAnsi="宋体"/>
                <w:color w:val="000000"/>
                <w:kern w:val="0"/>
                <w:szCs w:val="21"/>
              </w:rPr>
              <w:t>组织完善移动执法平台和排污许可</w:t>
            </w:r>
            <w:r>
              <w:rPr>
                <w:color w:val="000000"/>
                <w:kern w:val="0"/>
                <w:szCs w:val="21"/>
              </w:rPr>
              <w:t>APP</w:t>
            </w:r>
            <w:r>
              <w:rPr>
                <w:rFonts w:hAnsi="宋体"/>
                <w:color w:val="000000"/>
                <w:kern w:val="0"/>
                <w:szCs w:val="21"/>
              </w:rPr>
              <w:t>试点</w:t>
            </w:r>
          </w:p>
        </w:tc>
        <w:tc>
          <w:tcPr>
            <w:tcW w:w="1679" w:type="dxa"/>
            <w:shd w:val="clear" w:color="auto" w:fill="auto"/>
            <w:noWrap/>
            <w:vAlign w:val="center"/>
          </w:tcPr>
          <w:p>
            <w:pPr>
              <w:widowControl/>
              <w:spacing w:line="32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320" w:lineRule="exact"/>
              <w:jc w:val="center"/>
              <w:rPr>
                <w:color w:val="000000"/>
                <w:kern w:val="0"/>
                <w:szCs w:val="21"/>
              </w:rPr>
            </w:pPr>
            <w:r>
              <w:rPr>
                <w:color w:val="000000"/>
                <w:kern w:val="0"/>
                <w:szCs w:val="21"/>
              </w:rPr>
              <w:t>/</w:t>
            </w:r>
          </w:p>
        </w:tc>
        <w:tc>
          <w:tcPr>
            <w:tcW w:w="1778" w:type="dxa"/>
            <w:shd w:val="clear" w:color="auto" w:fill="auto"/>
            <w:noWrap/>
            <w:vAlign w:val="center"/>
          </w:tcPr>
          <w:p>
            <w:pPr>
              <w:widowControl/>
              <w:spacing w:line="320" w:lineRule="exact"/>
              <w:jc w:val="center"/>
              <w:rPr>
                <w:color w:val="000000"/>
                <w:kern w:val="0"/>
                <w:szCs w:val="21"/>
              </w:rPr>
            </w:pPr>
            <w:r>
              <w:rPr>
                <w:rFonts w:hAnsi="宋体"/>
                <w:color w:val="000000"/>
                <w:kern w:val="0"/>
                <w:szCs w:val="21"/>
              </w:rPr>
              <w:t>市生态环境局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shd w:val="clear" w:color="auto" w:fill="auto"/>
            <w:noWrap w:val="0"/>
            <w:vAlign w:val="center"/>
          </w:tcPr>
          <w:p>
            <w:pPr>
              <w:widowControl/>
              <w:spacing w:line="320" w:lineRule="exact"/>
              <w:jc w:val="left"/>
              <w:rPr>
                <w:color w:val="000000"/>
                <w:kern w:val="0"/>
                <w:szCs w:val="21"/>
              </w:rPr>
            </w:pPr>
          </w:p>
        </w:tc>
        <w:tc>
          <w:tcPr>
            <w:tcW w:w="0" w:type="auto"/>
            <w:shd w:val="clear" w:color="auto" w:fill="auto"/>
            <w:noWrap/>
            <w:vAlign w:val="center"/>
          </w:tcPr>
          <w:p>
            <w:pPr>
              <w:widowControl/>
              <w:spacing w:line="320" w:lineRule="exact"/>
              <w:jc w:val="center"/>
              <w:rPr>
                <w:color w:val="000000"/>
                <w:kern w:val="0"/>
                <w:szCs w:val="21"/>
              </w:rPr>
            </w:pPr>
            <w:r>
              <w:rPr>
                <w:color w:val="000000"/>
                <w:kern w:val="0"/>
                <w:szCs w:val="21"/>
              </w:rPr>
              <w:t>88</w:t>
            </w:r>
          </w:p>
        </w:tc>
        <w:tc>
          <w:tcPr>
            <w:tcW w:w="1230" w:type="dxa"/>
            <w:vMerge w:val="continue"/>
            <w:shd w:val="clear" w:color="auto" w:fill="auto"/>
            <w:noWrap w:val="0"/>
            <w:vAlign w:val="center"/>
          </w:tcPr>
          <w:p>
            <w:pPr>
              <w:widowControl/>
              <w:spacing w:line="320" w:lineRule="exact"/>
              <w:jc w:val="left"/>
              <w:rPr>
                <w:color w:val="000000"/>
                <w:kern w:val="0"/>
                <w:szCs w:val="21"/>
              </w:rPr>
            </w:pPr>
          </w:p>
        </w:tc>
        <w:tc>
          <w:tcPr>
            <w:tcW w:w="2436" w:type="dxa"/>
            <w:shd w:val="clear" w:color="auto" w:fill="auto"/>
            <w:noWrap w:val="0"/>
            <w:vAlign w:val="center"/>
          </w:tcPr>
          <w:p>
            <w:pPr>
              <w:widowControl/>
              <w:spacing w:line="320" w:lineRule="exact"/>
              <w:jc w:val="center"/>
              <w:rPr>
                <w:rFonts w:hint="eastAsia" w:hAnsi="宋体"/>
                <w:color w:val="000000"/>
                <w:kern w:val="0"/>
                <w:szCs w:val="21"/>
              </w:rPr>
            </w:pPr>
            <w:r>
              <w:rPr>
                <w:rFonts w:hAnsi="宋体"/>
                <w:color w:val="000000"/>
                <w:kern w:val="0"/>
                <w:szCs w:val="21"/>
              </w:rPr>
              <w:t>落实排污许可</w:t>
            </w:r>
          </w:p>
          <w:p>
            <w:pPr>
              <w:widowControl/>
              <w:spacing w:line="320" w:lineRule="exact"/>
              <w:jc w:val="center"/>
              <w:rPr>
                <w:color w:val="000000"/>
                <w:kern w:val="0"/>
                <w:szCs w:val="21"/>
              </w:rPr>
            </w:pPr>
            <w:r>
              <w:rPr>
                <w:color w:val="000000"/>
                <w:kern w:val="0"/>
                <w:szCs w:val="21"/>
              </w:rPr>
              <w:t>“</w:t>
            </w:r>
            <w:r>
              <w:rPr>
                <w:rFonts w:hAnsi="宋体"/>
                <w:color w:val="000000"/>
                <w:kern w:val="0"/>
                <w:szCs w:val="21"/>
              </w:rPr>
              <w:t>一证式</w:t>
            </w:r>
            <w:r>
              <w:rPr>
                <w:color w:val="000000"/>
                <w:kern w:val="0"/>
                <w:szCs w:val="21"/>
              </w:rPr>
              <w:t>”</w:t>
            </w:r>
            <w:r>
              <w:rPr>
                <w:rFonts w:hAnsi="宋体"/>
                <w:color w:val="000000"/>
                <w:kern w:val="0"/>
                <w:szCs w:val="21"/>
              </w:rPr>
              <w:t>管理</w:t>
            </w:r>
          </w:p>
        </w:tc>
        <w:tc>
          <w:tcPr>
            <w:tcW w:w="3436" w:type="dxa"/>
            <w:shd w:val="clear" w:color="auto" w:fill="auto"/>
            <w:noWrap w:val="0"/>
            <w:vAlign w:val="center"/>
          </w:tcPr>
          <w:p>
            <w:pPr>
              <w:widowControl/>
              <w:spacing w:line="320" w:lineRule="exact"/>
              <w:rPr>
                <w:color w:val="000000"/>
                <w:kern w:val="0"/>
                <w:szCs w:val="21"/>
              </w:rPr>
            </w:pPr>
            <w:r>
              <w:rPr>
                <w:rFonts w:hAnsi="宋体"/>
                <w:color w:val="000000"/>
                <w:kern w:val="0"/>
                <w:szCs w:val="21"/>
              </w:rPr>
              <w:t>试点开展基于水生态环境质量的许可排放量核定试点研究</w:t>
            </w:r>
          </w:p>
        </w:tc>
        <w:tc>
          <w:tcPr>
            <w:tcW w:w="1679" w:type="dxa"/>
            <w:shd w:val="clear" w:color="auto" w:fill="auto"/>
            <w:noWrap/>
            <w:vAlign w:val="center"/>
          </w:tcPr>
          <w:p>
            <w:pPr>
              <w:widowControl/>
              <w:spacing w:line="320" w:lineRule="exact"/>
              <w:jc w:val="center"/>
              <w:rPr>
                <w:color w:val="000000"/>
                <w:kern w:val="0"/>
                <w:szCs w:val="21"/>
              </w:rPr>
            </w:pPr>
            <w:r>
              <w:rPr>
                <w:color w:val="000000"/>
                <w:kern w:val="0"/>
                <w:szCs w:val="21"/>
              </w:rPr>
              <w:t>2021-2025</w:t>
            </w:r>
          </w:p>
        </w:tc>
        <w:tc>
          <w:tcPr>
            <w:tcW w:w="1757" w:type="dxa"/>
            <w:shd w:val="clear" w:color="auto" w:fill="auto"/>
            <w:noWrap/>
            <w:vAlign w:val="center"/>
          </w:tcPr>
          <w:p>
            <w:pPr>
              <w:widowControl/>
              <w:spacing w:line="320" w:lineRule="exact"/>
              <w:jc w:val="center"/>
              <w:rPr>
                <w:color w:val="000000"/>
                <w:kern w:val="0"/>
                <w:szCs w:val="21"/>
              </w:rPr>
            </w:pPr>
            <w:r>
              <w:rPr>
                <w:color w:val="000000"/>
                <w:kern w:val="0"/>
                <w:szCs w:val="21"/>
              </w:rPr>
              <w:t>/</w:t>
            </w:r>
          </w:p>
        </w:tc>
        <w:tc>
          <w:tcPr>
            <w:tcW w:w="1778" w:type="dxa"/>
            <w:shd w:val="clear" w:color="auto" w:fill="auto"/>
            <w:noWrap/>
            <w:vAlign w:val="center"/>
          </w:tcPr>
          <w:p>
            <w:pPr>
              <w:widowControl/>
              <w:spacing w:line="320" w:lineRule="exact"/>
              <w:jc w:val="center"/>
              <w:rPr>
                <w:color w:val="000000"/>
                <w:kern w:val="0"/>
                <w:szCs w:val="21"/>
              </w:rPr>
            </w:pPr>
            <w:r>
              <w:rPr>
                <w:rFonts w:hAnsi="宋体"/>
                <w:color w:val="000000"/>
                <w:kern w:val="0"/>
                <w:szCs w:val="21"/>
              </w:rPr>
              <w:t>武进区人民政府</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DEB126-E062-4E93-B2D6-852713F3DE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2E69A01-A692-4FBA-A837-F91F55B3CB3E}"/>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embedRegular r:id="rId3" w:fontKey="{76FC08E9-7F6B-4180-83D7-C4D981E7732F}"/>
  </w:font>
  <w:font w:name="方正小标宋_GBK">
    <w:panose1 w:val="02000000000000000000"/>
    <w:charset w:val="86"/>
    <w:family w:val="script"/>
    <w:pitch w:val="default"/>
    <w:sig w:usb0="A00002BF" w:usb1="38CF7CFA" w:usb2="00082016" w:usb3="00000000" w:csb0="00040001" w:csb1="00000000"/>
    <w:embedRegular r:id="rId4" w:fontKey="{51D26078-01C3-4F28-A278-95D93B392CE6}"/>
  </w:font>
  <w:font w:name="方正楷体_GBK">
    <w:altName w:val="Arial Unicode MS"/>
    <w:panose1 w:val="03000509000000000000"/>
    <w:charset w:val="86"/>
    <w:family w:val="script"/>
    <w:pitch w:val="default"/>
    <w:sig w:usb0="00000000" w:usb1="00000000" w:usb2="00000010" w:usb3="00000000" w:csb0="00040000" w:csb1="00000000"/>
    <w:embedRegular r:id="rId5" w:fontKey="{C4CB1F47-949E-4648-BA5D-15A196DB9910}"/>
  </w:font>
  <w:font w:name="方正黑体_GBK">
    <w:altName w:val="Arial Unicode MS"/>
    <w:panose1 w:val="03000509000000000000"/>
    <w:charset w:val="86"/>
    <w:family w:val="script"/>
    <w:pitch w:val="default"/>
    <w:sig w:usb0="00000000" w:usb1="00000000" w:usb2="00000010" w:usb3="00000000" w:csb0="00040000" w:csb1="00000000"/>
    <w:embedRegular r:id="rId6" w:fontKey="{50F1C7FF-ED70-4820-9216-21F864405F39}"/>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hint="eastAsia"/>
        <w:sz w:val="28"/>
        <w:szCs w:val="28"/>
        <w:lang w:eastAsia="zh-CN"/>
      </w:rPr>
    </w:pP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23</w:t>
    </w:r>
    <w:r>
      <w:rPr>
        <w:sz w:val="28"/>
        <w:szCs w:val="28"/>
      </w:rPr>
      <w:fldChar w:fldCharType="end"/>
    </w:r>
    <w:r>
      <w:rPr>
        <w:rFonts w:hint="eastAsia"/>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Pr>
        <w:rFonts w:hint="eastAsia"/>
        <w:sz w:val="28"/>
        <w:szCs w:val="28"/>
        <w:lang w:eastAsia="zh-CN"/>
      </w:rPr>
    </w:pP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22</w:t>
    </w:r>
    <w:r>
      <w:rPr>
        <w:sz w:val="28"/>
        <w:szCs w:val="28"/>
      </w:rPr>
      <w:fldChar w:fldCharType="end"/>
    </w:r>
    <w:r>
      <w:rPr>
        <w:rFonts w:hint="eastAsia"/>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NWQ2OTU1OGVjMGY1ODg1NzM3NDc2ZDYxMjhkZTIifQ=="/>
  </w:docVars>
  <w:rsids>
    <w:rsidRoot w:val="2FE85252"/>
    <w:rsid w:val="2FE85252"/>
    <w:rsid w:val="56AF6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生态文明规划正文"/>
    <w:basedOn w:val="1"/>
    <w:qFormat/>
    <w:uiPriority w:val="99"/>
    <w:pPr>
      <w:adjustRightInd w:val="0"/>
      <w:snapToGrid w:val="0"/>
      <w:spacing w:line="560" w:lineRule="exact"/>
      <w:ind w:firstLine="560" w:firstLineChars="200"/>
    </w:pPr>
    <w:rPr>
      <w:rFonts w:eastAsia="仿宋_GB2312" w:cs="Times New Roman"/>
      <w:sz w:val="2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96</Pages>
  <Words>48842</Words>
  <Characters>51312</Characters>
  <Lines>0</Lines>
  <Paragraphs>0</Paragraphs>
  <TotalTime>3</TotalTime>
  <ScaleCrop>false</ScaleCrop>
  <LinksUpToDate>false</LinksUpToDate>
  <CharactersWithSpaces>51451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2023-01-09T07:39:00Z</dcterms:created>
  <dc:creator>丹丹</dc:creator>
  <cp:lastModifiedBy>丹丹</cp:lastModifiedBy>
  <dcterms:modified xsi:type="dcterms:W3CDTF">2023-01-09T07:46:48Z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99AEEB2E74274D0EB331C9CF65D84361</vt:lpwstr>
  </property>
</Properties>
</file>