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42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附件1</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常州市现代农业发展扶持项目申报书</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项目名称：</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申报单位（全称）：</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单位地址：</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单位负责人及联系电话：</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统一社会信用代码：</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项目类别：</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辖市（区）农业农村部门：</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一、项目建设概况（包括项目实施时间、地点、内容、资金投入及建成产出效益评估等情况，300字以内）</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二、项目建设内容与投资明细</w:t>
      </w:r>
    </w:p>
    <w:tbl>
      <w:tblPr>
        <w:tblW w:w="4999"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1401"/>
        <w:gridCol w:w="1212"/>
        <w:gridCol w:w="1212"/>
        <w:gridCol w:w="1212"/>
        <w:gridCol w:w="1212"/>
        <w:gridCol w:w="208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84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建设内容</w:t>
            </w:r>
          </w:p>
        </w:tc>
        <w:tc>
          <w:tcPr>
            <w:tcW w:w="1454"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建设完成的数量</w:t>
            </w:r>
          </w:p>
        </w:tc>
        <w:tc>
          <w:tcPr>
            <w:tcW w:w="1454"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实际完成投资额</w:t>
            </w: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（万元）</w:t>
            </w:r>
          </w:p>
        </w:tc>
        <w:tc>
          <w:tcPr>
            <w:tcW w:w="1250"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申请补助资金</w:t>
            </w: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left"/>
            </w:pPr>
            <w:r>
              <w:rPr>
                <w:rFonts w:hint="eastAsia" w:ascii="微软雅黑" w:hAnsi="微软雅黑" w:eastAsia="微软雅黑" w:cs="微软雅黑"/>
                <w:color w:val="333333"/>
                <w:sz w:val="24"/>
                <w:szCs w:val="24"/>
                <w:bdr w:val="none" w:color="auto" w:sz="0" w:space="0"/>
              </w:rPr>
              <w:t>一、生产设施设备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84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1.</w:t>
            </w:r>
          </w:p>
        </w:tc>
        <w:tc>
          <w:tcPr>
            <w:tcW w:w="1454"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84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2.</w:t>
            </w:r>
          </w:p>
        </w:tc>
        <w:tc>
          <w:tcPr>
            <w:tcW w:w="1454"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2295"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小   计</w:t>
            </w: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left"/>
            </w:pPr>
            <w:r>
              <w:rPr>
                <w:rFonts w:hint="eastAsia" w:ascii="微软雅黑" w:hAnsi="微软雅黑" w:eastAsia="微软雅黑" w:cs="微软雅黑"/>
                <w:color w:val="333333"/>
                <w:sz w:val="24"/>
                <w:szCs w:val="24"/>
                <w:bdr w:val="none" w:color="auto" w:sz="0" w:space="0"/>
              </w:rPr>
              <w:t>二、配套设施建设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1568"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1.</w:t>
            </w: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1568"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2.</w:t>
            </w: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2295"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小   计</w:t>
            </w: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5000" w:type="pct"/>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left"/>
            </w:pPr>
            <w:r>
              <w:rPr>
                <w:rFonts w:hint="eastAsia" w:ascii="微软雅黑" w:hAnsi="微软雅黑" w:eastAsia="微软雅黑" w:cs="微软雅黑"/>
                <w:color w:val="333333"/>
                <w:sz w:val="24"/>
                <w:szCs w:val="24"/>
                <w:bdr w:val="none" w:color="auto" w:sz="0" w:space="0"/>
              </w:rPr>
              <w:t>三、其他投入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1568"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1.</w:t>
            </w: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1568"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2.</w:t>
            </w: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2295"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小   计</w:t>
            </w: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2295" w:type="pct"/>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合   计</w:t>
            </w: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977" w:type="pct"/>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841"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727"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c>
          <w:tcPr>
            <w:tcW w:w="1250" w:type="pct"/>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4"/>
                <w:szCs w:val="24"/>
              </w:rPr>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三、建设期限</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本项目于    年    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    年   月建设完成。</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四、项目绩效</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填写项目建成后农产品产量产值、农业新业态的经济生态效益、辐射带动效应等方面的成效。</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五、信用承诺</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项目申报单位承诺：</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本单位合法经营，合规建设，近三年信用状况良好，无严重失信行为。</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本单位承诺近三年无违法违纪行为。</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本单位项目所涉用地符合农村一二三产融合发展相关用地规定要求。承诺项目实施投产后，生产清洁化，投入品减排增效，符合绿色发展要求。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4. 本单位提供的合同、票据、工程预决算等系列申报材料真实有效。</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5. 如违背以上承诺，愿意承担相关责任，同意有关主管部门将相关失信信息记入公共信用信息系统。严重失信的，同意在相关政府门户网站公开。</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项目申报单位负责人（签名）：</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项目申报单位（公章）：</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                  日期：</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六、辖市（区）农业农村部门审核意见：</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经审核，该项目的建设内容符合项目指南规定，同意上报。</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                （盖章）</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年    月    日</w:t>
      </w: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常州市农业项目工程建设送审资料要求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一、设备（施）购置类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购置协议（大型仪器设备，需要安装调试的）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相关票据或资金往来凭据证明</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结算表（同类产品不同规格型号需分列）</w:t>
      </w:r>
    </w:p>
    <w:tbl>
      <w:tblPr>
        <w:tblW w:w="4997"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2715"/>
        <w:gridCol w:w="1570"/>
        <w:gridCol w:w="808"/>
        <w:gridCol w:w="808"/>
        <w:gridCol w:w="812"/>
        <w:gridCol w:w="809"/>
        <w:gridCol w:w="80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162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设施或设备名称</w:t>
            </w:r>
          </w:p>
        </w:tc>
        <w:tc>
          <w:tcPr>
            <w:tcW w:w="94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规格型号</w:t>
            </w: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单位</w:t>
            </w: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数量</w:t>
            </w: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单价</w:t>
            </w: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总价</w:t>
            </w: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162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w:t>
            </w:r>
          </w:p>
        </w:tc>
        <w:tc>
          <w:tcPr>
            <w:tcW w:w="94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4028" w:type="pct"/>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合   计</w:t>
            </w: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8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4. 申报设施或设备属性的相关图纸或其他说明资料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二、工程设施类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施工合同（有专业施工队伍实施的需提供）</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施工图纸（竣工图或设计蓝图或能够说明项目特性的施工草图）</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工程结算书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按照《建设工程工程量清单计价规范》（GB50500-2013），由专业造价人员根据项目实施情况编制工程结算书，并提供软件版电子结算书。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对于有定额可依的建设内容，参照相关定额编制结算书。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对于无确切定额可套的建设内容，根据购货发票、加工费合同、付款凭证或类似子目定额工料测算、市场参考价等编制结算书。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三、其他相关说明</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送审资料须胶装成册，封面加盖单位公章。由委托代理人签字盖章的送审结算资料须附有法定代表人签署的授权委托书。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项目单位的送审结算资料必须真实、全面、准确，与项目申报的建设内容、申报总价一致。第三方审计单位不接受送审资料以外的其它资料。一旦发现项目单位有弄虚作假的行为，第三方审计单位须立即中止审计，并及时向市级农业项目主管部门书面报备。</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申报项目的使用功能由市、辖市（区）农业项目管理责任部门认定，第三方审计单位只对工程造价的真实性负责。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4. 申报项目审定工程量与单价以市级农业项目管理责任部门审核通过后的工程量与单价为上限。</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5. 一旦进入审计程序，项目申报单位应积极配合第三方审计单位开展工作，及时对审计结果进行签字确认，同时在项目管理平台进行意见反馈。不配合工作的，第三方审计单位暂停审计并及时向市级农业项目主管部门书面报备。</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6. 项目单位对审计结果有异议，应在收到审计结果5日内（逾期不予受理）以书面形式（须由法定代表人签字并加盖单位公章）向辖市（区）农业项目管理部门提出复核申请。辖市（区）农业项目管理部门收到复核申请，认为确需复核的，应在收到复核申请起的5个工作日内行文向市级农业项目管理部门提出申请（逾期不予受理）。市级农业项目管理部门将组织相关专业人员对项目进行复核，并以复核结果为最终结果。</w:t>
      </w: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附件3</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项目单位接受审计承诺书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本单位承诺严格遵守审计流程及管理要求。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本单位承诺提供给第三方中介机构审计的档案资料真实、全面、准确，并与其它各级各类财政扶持项目的建设内容无重复。</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承诺申请财政资金额度的支出有合规的票据及可追溯的资金流向。</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4. 本单位承诺完成的建设内容符合项目规定的建设完成期限，如有虚假，一经查实，配合项目管理部门，退回项目补助资金，接受相关部门处罚。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5. 本单位将积极配合第三方中介机构开展审计工作。</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项目单位法定代表人（签字）：</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项目申报单位（盖章）：</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                  日期：</w:t>
      </w: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附件4</w:t>
      </w:r>
    </w:p>
    <w:p>
      <w:pPr>
        <w:pStyle w:val="2"/>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项目申报汇总表</w:t>
      </w:r>
    </w:p>
    <w:p>
      <w:pPr>
        <w:bidi w:val="0"/>
        <w:rPr>
          <w:rFonts w:hint="eastAsia" w:ascii="微软雅黑" w:hAnsi="微软雅黑" w:eastAsia="微软雅黑" w:cs="微软雅黑"/>
        </w:rPr>
      </w:pPr>
      <w:r>
        <w:rPr>
          <w:rFonts w:hint="eastAsia" w:ascii="微软雅黑" w:hAnsi="微软雅黑" w:eastAsia="微软雅黑" w:cs="微软雅黑"/>
        </w:rPr>
        <w:t>填报单位：                    农业农村局（盖章）                                    金额单位：</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万元</w:t>
      </w:r>
    </w:p>
    <w:tbl>
      <w:tblPr>
        <w:tblW w:w="5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457"/>
        <w:gridCol w:w="457"/>
        <w:gridCol w:w="832"/>
        <w:gridCol w:w="832"/>
        <w:gridCol w:w="832"/>
        <w:gridCol w:w="2239"/>
        <w:gridCol w:w="1021"/>
        <w:gridCol w:w="1208"/>
        <w:gridCol w:w="45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序号</w:t>
            </w: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w:t>
            </w: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类别</w:t>
            </w: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项目名称</w:t>
            </w: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项目单位</w:t>
            </w: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建设地点</w:t>
            </w:r>
          </w:p>
        </w:tc>
        <w:tc>
          <w:tcPr>
            <w:tcW w:w="134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建设内容（200字以内）</w:t>
            </w:r>
          </w:p>
        </w:tc>
        <w:tc>
          <w:tcPr>
            <w:tcW w:w="61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项目总投资</w:t>
            </w:r>
          </w:p>
        </w:tc>
        <w:tc>
          <w:tcPr>
            <w:tcW w:w="72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申请补助资金</w:t>
            </w: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34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61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34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61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34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61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34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61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499"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134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612"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72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c>
          <w:tcPr>
            <w:tcW w:w="27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center"/>
            </w:pPr>
          </w:p>
        </w:tc>
      </w:tr>
    </w:tbl>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附件5</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项目申报要求简表</w:t>
      </w:r>
    </w:p>
    <w:tbl>
      <w:tblPr>
        <w:tblW w:w="5181"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162"/>
        <w:gridCol w:w="1234"/>
        <w:gridCol w:w="1199"/>
        <w:gridCol w:w="1199"/>
        <w:gridCol w:w="1199"/>
        <w:gridCol w:w="1199"/>
        <w:gridCol w:w="1199"/>
        <w:gridCol w:w="1199"/>
        <w:gridCol w:w="1199"/>
        <w:gridCol w:w="1203"/>
        <w:gridCol w:w="248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wAfter w:w="0" w:type="auto"/>
          <w:jc w:val="center"/>
        </w:trPr>
        <w:tc>
          <w:tcPr>
            <w:tcW w:w="401"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项目</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类别</w:t>
            </w:r>
          </w:p>
        </w:tc>
        <w:tc>
          <w:tcPr>
            <w:tcW w:w="426" w:type="pct"/>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项目申报时间</w:t>
            </w:r>
          </w:p>
        </w:tc>
        <w:tc>
          <w:tcPr>
            <w:tcW w:w="2898" w:type="pct"/>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left"/>
              <w:rPr>
                <w:sz w:val="21"/>
                <w:szCs w:val="21"/>
              </w:rPr>
            </w:pPr>
            <w:r>
              <w:rPr>
                <w:rFonts w:hint="eastAsia" w:ascii="微软雅黑" w:hAnsi="微软雅黑" w:eastAsia="微软雅黑" w:cs="微软雅黑"/>
                <w:color w:val="333333"/>
                <w:sz w:val="21"/>
                <w:szCs w:val="21"/>
                <w:bdr w:val="none" w:color="auto" w:sz="0" w:space="0"/>
              </w:rPr>
              <w:t>辖市（区）项目管理责任部门</w:t>
            </w:r>
          </w:p>
        </w:tc>
        <w:tc>
          <w:tcPr>
            <w:tcW w:w="41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市级项目</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管理</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责任部门</w:t>
            </w:r>
          </w:p>
        </w:tc>
        <w:tc>
          <w:tcPr>
            <w:tcW w:w="8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其他所需附件资料要求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401"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1"/>
                <w:szCs w:val="21"/>
              </w:rPr>
            </w:pPr>
          </w:p>
        </w:tc>
        <w:tc>
          <w:tcPr>
            <w:tcW w:w="426" w:type="pct"/>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1"/>
                <w:szCs w:val="21"/>
              </w:rPr>
            </w:pP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溧阳市</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金坛区</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武进区</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新北区</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天宁区</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钟楼区</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经开区</w:t>
            </w:r>
          </w:p>
        </w:tc>
        <w:tc>
          <w:tcPr>
            <w:tcW w:w="415" w:type="pct"/>
            <w:tcBorders>
              <w:top w:val="outset" w:color="000000" w:sz="6" w:space="0"/>
              <w:left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1"/>
                <w:szCs w:val="21"/>
              </w:rPr>
            </w:pPr>
          </w:p>
        </w:tc>
        <w:tc>
          <w:tcPr>
            <w:tcW w:w="857" w:type="pct"/>
            <w:tcBorders>
              <w:top w:val="outset" w:color="000000" w:sz="6" w:space="0"/>
              <w:left w:val="outset" w:color="000000" w:sz="6" w:space="0"/>
              <w:right w:val="outset" w:color="000000" w:sz="6" w:space="0"/>
            </w:tcBorders>
            <w:shd w:val="clear"/>
            <w:vAlign w:val="center"/>
          </w:tcPr>
          <w:p>
            <w:pPr>
              <w:jc w:val="center"/>
              <w:rPr>
                <w:rFonts w:hint="eastAsia" w:ascii="微软雅黑" w:hAnsi="微软雅黑" w:eastAsia="微软雅黑" w:cs="微软雅黑"/>
                <w:color w:val="333333"/>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4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一、绿色高效种养业发展</w:t>
            </w:r>
          </w:p>
        </w:tc>
        <w:tc>
          <w:tcPr>
            <w:tcW w:w="42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3月1日</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3月20日</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园艺技术</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推广站</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（87218679）</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畜牧科（80988601）</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渔业渔政科（87269300）</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种植业科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（80189061）</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畜牧兽医科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（80189166）</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渔业渔政科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（80189029）</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科技教育科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（86310449）</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畜牧渔业科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（86311018）</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农业农村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综合管理</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服务中心</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（85127699）</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畜牧水产处</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（85161770）</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农业科（69661021）</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（88890423）</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畜牧兽医站</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（88890425）</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农业服务科（89863132）</w:t>
            </w:r>
          </w:p>
        </w:tc>
        <w:tc>
          <w:tcPr>
            <w:tcW w:w="41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种植业处</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（81667966）</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畜牧兽医处</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（81668016）</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渔业处（81668004）</w:t>
            </w:r>
          </w:p>
        </w:tc>
        <w:tc>
          <w:tcPr>
            <w:tcW w:w="8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1.提供相应的食用农产品合格证证明材料。</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2.项目建设前后图片资料。</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种植业项目：提供大棚总体平面图、项目所在地自规部门关于项目地块性质的证明及四至位置图（盖章版）、2021年1月份以来项目区地块的利用情况说明（镇政府、街道或村委盖章），纳入设施农业用地管理范围的还需提供设施农业用地备案通知书。</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4.畜牧项目：项目批准手续；环境评价和审批手续；项目建设用地批准手续；畜禽养殖场（小区）登记备案证明；动物防疫条件合格证。</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5.渔业项目：《水域滩涂养殖使用证》，正在办理中的需提供辖市区渔业主管部门出具的受理证明。养殖单位池塘进排水系平面图。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4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二、农产品加工及流通能力提升</w:t>
            </w:r>
          </w:p>
        </w:tc>
        <w:tc>
          <w:tcPr>
            <w:tcW w:w="42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3月1日—</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3月20日</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乡村产业</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发展科（87269336）</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产业化科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（80189135）</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产业化</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发展科（86310902）</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农业农村综合管理服务中心</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（85127279）</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农业科（69661021）</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产业与</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监管科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（88890450）</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农业服务科（89863132）</w:t>
            </w:r>
          </w:p>
        </w:tc>
        <w:tc>
          <w:tcPr>
            <w:tcW w:w="41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乡村产业</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发展处</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（85682251）</w:t>
            </w:r>
          </w:p>
        </w:tc>
        <w:tc>
          <w:tcPr>
            <w:tcW w:w="8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1.农业龙头企业（合作社）认定证明；</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2.申报单位上年度资产负债表、损益表等财务资料；</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3.基地建设证明、基地建设实施方案及相关服务协议；</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4.项目用地有关证明文件或土地流转协议的复印件</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5.项目单位与技术依托单位的合作协议书；</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6.项目建设前后图片资料等项目建设台账；</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7、合同、票据、付款凭证等资金往来证明；</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8.项目预期绩效目标分析材料。（可从营收、利税、产销率及带动农户、基地或农产品销售等方面进行分析）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401"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三、农村一二三产业融合发展</w:t>
            </w:r>
          </w:p>
        </w:tc>
        <w:tc>
          <w:tcPr>
            <w:tcW w:w="426"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3月1日</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3月20日</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乡村产业</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发展科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（87269336）</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产业化科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（80189135）</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产业化</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发展科（86310902）</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农业农村综合管理服务中心</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（85127279）</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农业科（69661021）</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产业与</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监管科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（88890450）</w:t>
            </w:r>
          </w:p>
        </w:tc>
        <w:tc>
          <w:tcPr>
            <w:tcW w:w="414"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农村发展科</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（89863132）</w:t>
            </w:r>
          </w:p>
        </w:tc>
        <w:tc>
          <w:tcPr>
            <w:tcW w:w="415"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乡村产业</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发展处（85682251）</w:t>
            </w:r>
          </w:p>
        </w:tc>
        <w:tc>
          <w:tcPr>
            <w:tcW w:w="857" w:type="pc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1.涉及食用农产品生产的，提供食用农产品合格证证明材料；</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2.申报单位上年度资产负债表、损益表等财务资料；</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3.项目设计平面图、实施方案，建设用地审批手续证明材料；</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4.项目建设前后资料等项目建设台账；</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5.合同、票据、付款凭证等资金往来证明；</w:t>
            </w:r>
          </w:p>
          <w:p>
            <w:pPr>
              <w:pStyle w:val="2"/>
              <w:keepNext w:val="0"/>
              <w:keepLines w:val="0"/>
              <w:widowControl/>
              <w:suppressLineNumbers w:val="0"/>
              <w:spacing w:before="0" w:beforeAutospacing="0" w:after="0" w:afterAutospacing="0"/>
              <w:jc w:val="center"/>
              <w:rPr>
                <w:sz w:val="21"/>
                <w:szCs w:val="21"/>
              </w:rPr>
            </w:pPr>
            <w:r>
              <w:rPr>
                <w:rFonts w:hint="eastAsia" w:ascii="微软雅黑" w:hAnsi="微软雅黑" w:eastAsia="微软雅黑" w:cs="微软雅黑"/>
                <w:color w:val="333333"/>
                <w:sz w:val="21"/>
                <w:szCs w:val="21"/>
                <w:bdr w:val="none" w:color="auto" w:sz="0" w:space="0"/>
              </w:rPr>
              <w:t>6.项目预期绩效目标分析材料。（可从营收、利税、产销率及带动农户、基地或农产品销售等方面进行分析）</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168A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2023-01-28T02:56:46Z</dcterms:created>
  <dc:creator>Administrator</dc:creator>
  <cp:lastModifiedBy>阿淼</cp:lastModifiedBy>
  <dcterms:modified xsi:type="dcterms:W3CDTF">2023-01-28T03:14:18Z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1DCF27C136FC47B38B369CC92E4F171C</vt:lpwstr>
  </property>
</Properties>
</file>