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240" w:lineRule="auto"/>
        <w:ind w:firstLineChars="0" w:firstLine="0"/>
        <w:rPr>
          <w:rFonts w:ascii="Times New Roman" w:eastAsia="黑体" w:hAnsi="Times New Roman"/>
          <w:sz w:val="32"/>
          <w:szCs w:val="32"/>
        </w:rPr>
      </w:pPr>
      <w:bookmarkStart w:id="0" w:name="_Hlk97711347"/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5</w:t>
      </w: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  <w:bookmarkStart w:id="1" w:name="_GoBack"/>
      <w:bookmarkEnd w:id="1"/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小标宋_GBK" w:eastAsia="方正小标宋_GBK" w:hint="eastAsia"/>
          <w:kern w:val="0"/>
          <w:sz w:val="48"/>
          <w:szCs w:val="44"/>
        </w:rPr>
        <w:t>江苏省工业互联网示范工程项目申报书</w:t>
      </w: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楷体_GBK" w:eastAsia="方正楷体_GBK"/>
          <w:kern w:val="0"/>
          <w:sz w:val="40"/>
          <w:szCs w:val="44"/>
        </w:rPr>
        <w:t>（省重点</w:t>
      </w:r>
      <w:r>
        <w:rPr>
          <w:rFonts w:ascii="方正楷体_GBK" w:eastAsia="方正楷体_GBK" w:hint="eastAsia"/>
          <w:kern w:val="0"/>
          <w:sz w:val="40"/>
          <w:szCs w:val="44"/>
        </w:rPr>
        <w:t>工业互联网平台</w:t>
      </w:r>
      <w:r>
        <w:rPr>
          <w:rFonts w:ascii="方正楷体_GBK" w:eastAsia="方正楷体_GBK"/>
          <w:kern w:val="0"/>
          <w:sz w:val="40"/>
          <w:szCs w:val="44"/>
        </w:rPr>
        <w:t>）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590" w:lineRule="exac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 w:val="27"/>
          <w:szCs w:val="27"/>
        </w:rPr>
        <w:t> </w:t>
      </w:r>
    </w:p>
    <w:p>
      <w:pPr>
        <w:widowControl/>
        <w:spacing w:line="590" w:lineRule="exact"/>
        <w:rPr>
          <w:rFonts w:ascii="Times New Roman" w:hAnsi="Times New Roman"/>
          <w:b/>
          <w:bCs/>
          <w:kern w:val="0"/>
          <w:sz w:val="27"/>
        </w:rPr>
      </w:pPr>
      <w:r>
        <w:rPr>
          <w:rFonts w:ascii="Times New Roman" w:hAnsi="Times New Roman"/>
          <w:b/>
          <w:bCs/>
          <w:kern w:val="0"/>
          <w:sz w:val="27"/>
        </w:rPr>
        <w:t> </w:t>
      </w:r>
    </w:p>
    <w:p>
      <w:pPr>
        <w:widowControl/>
        <w:spacing w:line="590" w:lineRule="exact"/>
        <w:rPr>
          <w:rFonts w:ascii="方正仿宋_GBK" w:eastAsia="方正仿宋_GBK"/>
          <w:kern w:val="0"/>
          <w:szCs w:val="32"/>
        </w:rPr>
      </w:pP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仿宋_GBK" w:eastAsia="方正仿宋_GBK" w:hint="eastAsia"/>
          <w:b/>
          <w:bCs/>
          <w:kern w:val="0"/>
          <w:sz w:val="27"/>
          <w:szCs w:val="27"/>
        </w:rPr>
        <w:tab/>
      </w:r>
      <w:r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平台名称：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法人代表：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ind w:firstLineChars="358" w:firstLine="1131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>推荐单位：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28"/>
          <w:szCs w:val="27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>
      <w:pPr>
        <w:widowControl/>
        <w:spacing w:line="590" w:lineRule="exact"/>
        <w:rPr>
          <w:rFonts w:ascii="方正黑体_GBK" w:eastAsia="方正黑体_GBK"/>
          <w:kern w:val="0"/>
          <w:szCs w:val="27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>
      <w:pPr>
        <w:widowControl/>
        <w:spacing w:line="590" w:lineRule="exact"/>
        <w:jc w:val="center"/>
        <w:rPr>
          <w:rFonts w:ascii="方正仿宋_GBK" w:eastAsia="方正仿宋_GBK"/>
          <w:kern w:val="0"/>
          <w:sz w:val="27"/>
          <w:szCs w:val="27"/>
        </w:rPr>
        <w:sectPr>
          <w:headerReference w:type="default" r:id="rId2"/>
          <w:headerReference w:type="first" r:id="rId3"/>
          <w:footerReference w:type="default" r:id="rId4"/>
          <w:pgSz w:w="11906" w:h="16838"/>
          <w:pgMar w:top="1814" w:right="1531" w:bottom="1814" w:left="1531" w:header="851" w:footer="1361" w:gutter="0"/>
          <w:paperSrc w:first="7" w:other="7"/>
          <w:titlePg/>
          <w:docGrid w:type="linesAndChars" w:linePitch="600" w:charSpace="-849"/>
        </w:sect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二〇二三年</w:t>
      </w:r>
    </w:p>
    <w:p>
      <w:pPr>
        <w:jc w:val="center"/>
        <w:rPr>
          <w:rFonts w:ascii="Times New Roman" w:eastAsia="黑体" w:cs="黑体" w:hAnsi="Times New Roman"/>
          <w:sz w:val="36"/>
          <w:szCs w:val="36"/>
        </w:rPr>
      </w:pPr>
      <w:r>
        <w:rPr>
          <w:rFonts w:ascii="Times New Roman" w:eastAsia="黑体" w:cs="黑体" w:hAnsi="Times New Roman" w:hint="eastAsia"/>
          <w:sz w:val="36"/>
          <w:szCs w:val="36"/>
        </w:rPr>
        <w:t>填报说明</w:t>
      </w:r>
    </w:p>
    <w:p>
      <w:pPr>
        <w:rPr>
          <w:rFonts w:ascii="Times New Roman" w:eastAsia="仿宋" w:hAnsi="Times New Roman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一、本申报书由工业互联网平台申报单位填写。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二、推荐单位为各设区市工业和信息化主管部门。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三、申报单位应按照填写要求和实际情况，认真准确填写相关内容。</w:t>
      </w: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  <w:bookmarkEnd w:id="0"/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widowControl/>
        <w:jc w:val="left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br w:type="page"/>
      </w:r>
    </w:p>
    <w:p>
      <w:pPr>
        <w:widowControl/>
        <w:spacing w:line="590" w:lineRule="exact"/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一、企业基本信息</w:t>
      </w:r>
    </w:p>
    <w:tbl>
      <w:tblPr>
        <w:jc w:val="center"/>
        <w:tblW w:w="10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48"/>
        <w:gridCol w:w="540"/>
        <w:gridCol w:w="709"/>
        <w:gridCol w:w="1345"/>
        <w:gridCol w:w="1000"/>
        <w:gridCol w:w="1766"/>
        <w:gridCol w:w="1159"/>
        <w:gridCol w:w="124"/>
        <w:gridCol w:w="20"/>
        <w:gridCol w:w="2079"/>
      </w:tblGrid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单位名称</w:t>
            </w:r>
          </w:p>
        </w:tc>
        <w:tc>
          <w:tcPr>
            <w:tcW w:w="3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统一社会信用代码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法定代表人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法定代表人</w:t>
            </w:r>
          </w:p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身份证号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法定代表人</w:t>
            </w:r>
          </w:p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电话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联系人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联系人职务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联系人电话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详细地址</w:t>
            </w:r>
          </w:p>
        </w:tc>
        <w:tc>
          <w:tcPr>
            <w:tcW w:w="87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所属行业</w:t>
            </w:r>
          </w:p>
        </w:tc>
        <w:tc>
          <w:tcPr>
            <w:tcW w:w="25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主营业务</w:t>
            </w:r>
          </w:p>
        </w:tc>
        <w:tc>
          <w:tcPr>
            <w:tcW w:w="5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资产总额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负债总额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固定资产净值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信用等级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宋体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是否上市</w:t>
            </w:r>
          </w:p>
        </w:tc>
        <w:tc>
          <w:tcPr>
            <w:tcW w:w="5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是□  否□</w:t>
            </w: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企业运营状况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主营业务收入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利润总额</w:t>
            </w: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实缴税金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研发经费</w:t>
            </w: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2020</w:t>
            </w:r>
            <w:r>
              <w:rPr>
                <w:rFonts w:ascii="方正仿宋_GBK" w:eastAsia="方正仿宋_GBK" w:cs="宋体" w:hint="eastAsia"/>
                <w:sz w:val="24"/>
              </w:rPr>
              <w:t>年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207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2021</w:t>
            </w:r>
            <w:r>
              <w:rPr>
                <w:rFonts w:ascii="方正仿宋_GBK" w:eastAsia="方正仿宋_GBK" w:cs="宋体" w:hint="eastAsia"/>
                <w:sz w:val="24"/>
              </w:rPr>
              <w:t>年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207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2022</w:t>
            </w:r>
            <w:r>
              <w:rPr>
                <w:rFonts w:ascii="方正仿宋_GBK" w:eastAsia="方正仿宋_GBK" w:cs="宋体" w:hint="eastAsia"/>
                <w:sz w:val="24"/>
              </w:rPr>
              <w:t>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  <w:sz w:val="24"/>
              </w:rPr>
            </w:pPr>
          </w:p>
        </w:tc>
      </w:tr>
      <w:tr>
        <w:trPr>
          <w:trHeight w:val="62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企业简介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（发展历程、主营业务、市场销售等方面基本情况。限200字）</w:t>
            </w:r>
          </w:p>
          <w:p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cs="Dialog"/>
                <w:szCs w:val="21"/>
              </w:rPr>
            </w:pPr>
          </w:p>
          <w:p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cs="Dialog"/>
                <w:szCs w:val="21"/>
              </w:rPr>
            </w:pPr>
          </w:p>
        </w:tc>
      </w:tr>
      <w:tr>
        <w:trPr>
          <w:trHeight w:val="62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</w:rPr>
            </w:pPr>
            <w:r>
              <w:rPr>
                <w:rFonts w:ascii="方正仿宋_GBK" w:eastAsia="方正仿宋_GBK" w:cs="Dialog" w:hint="eastAsia"/>
              </w:rPr>
              <w:t>企业核心竞争力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（突出工业互联网平台定位及特色，平台技术产品、解决方案等能力，包括优势技术、人才队伍、研发能力、实施能力、服务保障、应用效果等。限500字）</w:t>
            </w:r>
          </w:p>
          <w:p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cs="Dialog"/>
                <w:szCs w:val="21"/>
              </w:rPr>
            </w:pPr>
          </w:p>
          <w:p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cs="Dialog"/>
                <w:szCs w:val="21"/>
              </w:rPr>
            </w:pPr>
          </w:p>
        </w:tc>
      </w:tr>
      <w:tr>
        <w:trPr>
          <w:trHeight w:val="620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企业荣誉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cs="仿宋_GB2312" w:hint="eastAsia"/>
                <w:szCs w:val="21"/>
              </w:rPr>
              <w:t>备注：企业获得两化融合、工业互联网、制造业与互联网融合发展、新一代信息技术与制造业融合等领域国家、省级专项或试点示范项目、贯标评定通过情况。</w:t>
            </w: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奖项名称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级别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获得时间</w:t>
            </w: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cs="Dialog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真实性承诺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60" w:lineRule="exact"/>
              <w:ind w:firstLineChars="0" w:firstLine="0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pacing w:line="360" w:lineRule="exact"/>
              <w:ind w:firstLineChars="1900" w:firstLine="4438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法定代表人签章：</w:t>
            </w:r>
          </w:p>
          <w:p>
            <w:pPr>
              <w:spacing w:line="360" w:lineRule="exact"/>
              <w:ind w:firstLineChars="2400" w:firstLine="5606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公章：</w:t>
            </w:r>
          </w:p>
          <w:p>
            <w:pPr>
              <w:ind w:right="1404" w:firstLineChars="0" w:firstLine="0"/>
              <w:jc w:val="righ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年   月   日</w:t>
            </w:r>
          </w:p>
        </w:tc>
      </w:tr>
    </w:tbl>
    <w:p>
      <w:pPr>
        <w:snapToGrid w:val="0"/>
        <w:spacing w:beforeLines="20" w:before="58"/>
        <w:ind w:firstLineChars="0" w:firstLine="0"/>
        <w:rPr>
          <w:rFonts w:ascii="Times New Roman" w:eastAsia="仿宋_GB2312" w:hAnsi="Times New Roman"/>
          <w:b/>
          <w:sz w:val="32"/>
          <w:szCs w:val="32"/>
        </w:rPr>
        <w:sectPr>
          <w:headerReference w:type="default" r:id="rId5"/>
          <w:headerReference w:type="even" r:id="rId6"/>
          <w:headerReference w:type="first" r:id="rId7"/>
          <w:footerReference w:type="even" r:id="rId8"/>
          <w:pgSz w:w="11906" w:h="16838"/>
          <w:pgMar w:top="1814" w:right="1531" w:bottom="1814" w:left="1531" w:header="851" w:footer="1361" w:gutter="0"/>
          <w:paperSrc w:first="7" w:other="7"/>
          <w:pgNumType w:start="1"/>
          <w:docGrid w:type="linesAndChars" w:linePitch="288" w:charSpace="-1313"/>
        </w:sectPr>
      </w:pPr>
    </w:p>
    <w:p>
      <w:pPr>
        <w:widowControl/>
        <w:spacing w:line="590" w:lineRule="exact"/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二、</w:t>
      </w:r>
      <w:r>
        <w:rPr>
          <w:rFonts w:ascii="方正黑体_GBK" w:eastAsia="方正黑体_GBK"/>
          <w:sz w:val="32"/>
          <w:szCs w:val="32"/>
        </w:rPr>
        <w:t>平台</w:t>
      </w:r>
      <w:r>
        <w:rPr>
          <w:rFonts w:ascii="方正黑体_GBK" w:eastAsia="方正黑体_GBK" w:hint="eastAsia"/>
          <w:sz w:val="32"/>
          <w:szCs w:val="32"/>
        </w:rPr>
        <w:t>基本</w:t>
      </w:r>
      <w:r>
        <w:rPr>
          <w:rFonts w:ascii="方正黑体_GBK" w:eastAsia="方正黑体_GBK"/>
          <w:sz w:val="32"/>
          <w:szCs w:val="32"/>
        </w:rPr>
        <w:t>信息</w:t>
      </w:r>
    </w:p>
    <w:tbl>
      <w:tblPr>
        <w:jc w:val="cent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5"/>
        <w:gridCol w:w="1076"/>
        <w:gridCol w:w="5536"/>
      </w:tblGrid>
      <w:tr>
        <w:trPr>
          <w:trHeight w:val="190"/>
        </w:trPr>
        <w:tc>
          <w:tcPr>
            <w:tcW w:w="12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平台名称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 w:cs="黑体"/>
                <w:sz w:val="28"/>
                <w:szCs w:val="28"/>
              </w:rPr>
            </w:pPr>
          </w:p>
        </w:tc>
      </w:tr>
      <w:tr>
        <w:trPr>
          <w:trHeight w:val="190"/>
        </w:trPr>
        <w:tc>
          <w:tcPr>
            <w:tcW w:w="12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申报方向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综合型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□跨行业跨领域平台</w:t>
            </w:r>
          </w:p>
        </w:tc>
      </w:tr>
      <w:tr>
        <w:trPr>
          <w:trHeight w:val="190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6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特色型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 w:cs="黑体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□重点行业平台</w:t>
            </w:r>
          </w:p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□重点区域平台</w:t>
            </w:r>
          </w:p>
        </w:tc>
      </w:tr>
      <w:tr>
        <w:trPr>
          <w:trHeight w:val="190"/>
        </w:trPr>
        <w:tc>
          <w:tcPr>
            <w:tcW w:w="12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6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专业型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 w:cs="黑体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□供应链平台</w:t>
            </w:r>
          </w:p>
          <w:p>
            <w:pPr>
              <w:pStyle w:val="15"/>
              <w:spacing w:line="400" w:lineRule="exact"/>
              <w:rPr>
                <w:rFonts w:ascii="方正仿宋_GBK" w:eastAsia="方正仿宋_GBK"/>
                <w:u w:val="single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□技术型平台</w:t>
            </w:r>
          </w:p>
        </w:tc>
      </w:tr>
      <w:t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应用模式创新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 w:cs="仿宋_GB2312"/>
                <w:sz w:val="28"/>
                <w:szCs w:val="28"/>
                <w:lang w:bidi="th-TH"/>
              </w:rPr>
            </w:pP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仿宋_GB2312" w:hint="eastAsia"/>
                <w:sz w:val="28"/>
                <w:szCs w:val="28"/>
                <w:lang w:bidi="th-TH"/>
              </w:rPr>
              <w:t xml:space="preserve">平台化设计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仿宋_GB2312" w:hint="eastAsia"/>
                <w:sz w:val="28"/>
                <w:szCs w:val="28"/>
                <w:lang w:bidi="th-TH"/>
              </w:rPr>
              <w:t xml:space="preserve">智能化制造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A3"/>
            </w:r>
            <w:r>
              <w:rPr>
                <w:rFonts w:ascii="方正仿宋_GBK" w:eastAsia="方正仿宋_GBK" w:cs="仿宋_GB2312" w:hint="eastAsia"/>
                <w:sz w:val="28"/>
                <w:szCs w:val="28"/>
                <w:lang w:bidi="th-TH"/>
              </w:rPr>
              <w:t>个性化定制</w:t>
            </w:r>
          </w:p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仿宋_GB2312" w:hint="eastAsia"/>
                <w:sz w:val="28"/>
                <w:szCs w:val="28"/>
                <w:lang w:bidi="th-TH"/>
              </w:rPr>
              <w:t xml:space="preserve">网络化协同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仿宋_GB2312" w:hint="eastAsia"/>
                <w:sz w:val="28"/>
                <w:szCs w:val="28"/>
                <w:lang w:bidi="th-TH"/>
              </w:rPr>
              <w:t xml:space="preserve">服务化延伸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仿宋_GB2312" w:hint="eastAsia"/>
                <w:sz w:val="28"/>
                <w:szCs w:val="28"/>
                <w:lang w:bidi="th-TH"/>
              </w:rPr>
              <w:t>数字化管理</w:t>
            </w:r>
          </w:p>
        </w:tc>
      </w:tr>
      <w:t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建设主体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建设时间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投资金额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>
        <w:trPr>
          <w:trHeight w:val="516"/>
        </w:trPr>
        <w:tc>
          <w:tcPr>
            <w:tcW w:w="12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建设方式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□自建</w:t>
            </w:r>
          </w:p>
        </w:tc>
      </w:tr>
      <w:tr>
        <w:trPr>
          <w:trHeight w:val="520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□合作共建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请注明合作单位名称__________________________</w:t>
            </w:r>
          </w:p>
        </w:tc>
      </w:tr>
      <w:tr>
        <w:trPr>
          <w:trHeight w:val="520"/>
        </w:trPr>
        <w:tc>
          <w:tcPr>
            <w:tcW w:w="122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IaaS基础设施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 xml:space="preserve">□自建  </w:t>
            </w:r>
          </w:p>
        </w:tc>
      </w:tr>
      <w:tr>
        <w:trPr>
          <w:trHeight w:val="520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 xml:space="preserve">□租用 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请注明服务商名称__________________________</w:t>
            </w:r>
          </w:p>
        </w:tc>
      </w:tr>
      <w:tr>
        <w:trPr>
          <w:trHeight w:val="520"/>
        </w:trPr>
        <w:tc>
          <w:tcPr>
            <w:tcW w:w="122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50" w:firstLine="138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平台关键指标统计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400" w:lineRule="exac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按照申报类别填写关键指标，综合型平台必须填写(1)、(2)、(3或4)、(5)、(6)、(7)、（8）、（9）、（10）、（11）、（12）；特色型中重点区域平台必须填写(3)、(5)、(7)、(8)、（9）、（10）、（11）、（12）；特色型中重点行业平台必须填写(3或4)、(5)、(6)、(8)、（9）、（10）、（11）、（12）；专业型平台必须填写(3或4)、(5)、(6)、(8)；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(1)覆盖行业数：________________（个）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(2)覆盖领域数：________________（个）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(3)接入设备数：________________（台/套）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(4)数据采集点数：________________（个）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(5)工业APP数：________________（个）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(6)接入企业数：________________（个）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(7)服务区域数：______个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设区市或省级以上产业园区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>(8)平台完成服务合同额：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_____________（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万元</w:t>
            </w: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(9)兼容协议数量：________________（个）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(10)工业机理模型：________________（个）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(11)微服务组件数量：________________（个）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(12)解决方案数：________________（个）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（若平台已接入标识解析二级节点，可填写以下指标，没有可不填）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(13)二级节点标识注册量：_____________（万条）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(14)二级节点标识解析量：_____________（万次）</w:t>
            </w:r>
          </w:p>
          <w:p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(15)二级节点接入企业数：_____________（家）</w:t>
            </w:r>
          </w:p>
        </w:tc>
      </w:tr>
    </w:tbl>
    <w:p>
      <w:pPr>
        <w:widowControl/>
        <w:spacing w:line="590" w:lineRule="exact"/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三、</w:t>
      </w:r>
      <w:r>
        <w:rPr>
          <w:rFonts w:ascii="方正黑体_GBK" w:eastAsia="方正黑体_GBK"/>
          <w:sz w:val="32"/>
          <w:szCs w:val="32"/>
        </w:rPr>
        <w:t>平台</w:t>
      </w:r>
      <w:r>
        <w:rPr>
          <w:rFonts w:ascii="方正黑体_GBK" w:eastAsia="方正黑体_GBK" w:hint="eastAsia"/>
          <w:sz w:val="32"/>
          <w:szCs w:val="32"/>
        </w:rPr>
        <w:t>基础能力介绍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9"/>
      </w:tblGrid>
      <w:tr>
        <w:trPr>
          <w:trHeight w:val="2577"/>
        </w:trP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1.平台整体技术架构</w:t>
            </w:r>
          </w:p>
          <w:p>
            <w:pPr>
              <w:pStyle w:val="15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（主要介绍平台架构技术方案、边缘计算技术方案、工业大数据技术方案、工业微服务技术方案、工业APP开发技术方案等，重点介绍平台亮点特色技术）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>
        <w:trPr>
          <w:trHeight w:val="2577"/>
        </w:trP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2．边缘层能力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（详细介绍平台边缘层能力，包括但不限于兼容协议情况、数据预处理情况、边缘应用能力等方面的能力，介绍相应边缘数据接入的硬件产品能力）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3．IaaS层能力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（详细介绍平台IaaS层能力，包括但不限于虚拟化、云计算架构、存储、故障报警等方面的能力。）</w:t>
            </w:r>
          </w:p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平台建设基于：□公有云 □私有云 □混合云 □其他______架构</w:t>
            </w:r>
          </w:p>
          <w:p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4．</w:t>
            </w:r>
            <w:r>
              <w:rPr>
                <w:rFonts w:ascii="方正仿宋_GBK" w:eastAsia="方正仿宋_GBK" w:hint="eastAsia"/>
              </w:rPr>
              <w:t xml:space="preserve"> </w:t>
            </w: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PaaS层能力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（详细介绍平台PaaS层能力，包括但不限于资源部署管理、工业大数据、数据建模分析、应用开发、微服务、工业机理模型等方面的能力）</w:t>
            </w:r>
          </w:p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5.SaaS层能力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（详细介绍平台SaaS层能力，包括但不限于面向企业设计、生产、管理、销售、服务等核心环节的软件服务能力以及工业APP、开发者社区、应用市场等能力）</w:t>
            </w:r>
          </w:p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6．平台安全防护能力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b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（详细介绍平台安全防护能力，包括但不限于安全防护技术、安全工具、安全防护机制等方面）</w:t>
            </w:r>
          </w:p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7．标识解析融合应用能力</w:t>
            </w:r>
          </w:p>
          <w:p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（详细介绍标识解析能力，如主动标识载体、应用场景、服务案例等；若没有，可不填）</w:t>
            </w:r>
          </w:p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590" w:lineRule="exact"/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四、</w:t>
      </w:r>
      <w:r>
        <w:rPr>
          <w:rFonts w:ascii="方正黑体_GBK" w:eastAsia="方正黑体_GBK"/>
          <w:sz w:val="32"/>
          <w:szCs w:val="32"/>
        </w:rPr>
        <w:t>平台应用</w:t>
      </w:r>
      <w:r>
        <w:rPr>
          <w:rFonts w:ascii="方正黑体_GBK" w:eastAsia="方正黑体_GBK" w:hint="eastAsia"/>
          <w:sz w:val="32"/>
          <w:szCs w:val="32"/>
        </w:rPr>
        <w:t>服务能力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9"/>
      </w:tblGrid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 w:cs="仿宋_GB2312"/>
                <w:szCs w:val="21"/>
              </w:rPr>
            </w:pPr>
            <w:r>
              <w:rPr>
                <w:rFonts w:ascii="方正仿宋_GBK" w:eastAsia="方正仿宋_GBK" w:cs="仿宋_GB2312" w:hint="eastAsia"/>
                <w:b/>
                <w:bCs/>
                <w:sz w:val="28"/>
                <w:szCs w:val="28"/>
              </w:rPr>
              <w:t>1．行业领域服务能力</w:t>
            </w:r>
            <w:r>
              <w:rPr>
                <w:rFonts w:ascii="方正仿宋_GBK" w:eastAsia="方正仿宋_GBK" w:cs="仿宋_GB2312" w:hint="eastAsia"/>
                <w:szCs w:val="21"/>
              </w:rPr>
              <w:t>（申报综合型、特色型重点行业平台必填，其他选填）</w:t>
            </w:r>
          </w:p>
          <w:p>
            <w:pPr>
              <w:spacing w:line="440" w:lineRule="exact"/>
              <w:ind w:firstLineChars="0" w:firstLine="0"/>
              <w:rPr>
                <w:rFonts w:ascii="方正仿宋_GBK" w:eastAsia="方正仿宋_GBK" w:cs="仿宋_GB2312"/>
                <w:sz w:val="28"/>
                <w:szCs w:val="28"/>
              </w:rPr>
            </w:pP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1）行业服务能力</w:t>
            </w:r>
          </w:p>
          <w:p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方正仿宋_GBK" w:eastAsia="方正仿宋_GBK" w:cs="仿宋_GB2312"/>
                <w:sz w:val="28"/>
                <w:szCs w:val="28"/>
              </w:rPr>
            </w:pP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服务行业：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生物医药和医疗器械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铁路、船舶等运输设备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汽车及零部件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仪器仪表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纺织服装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石油化工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通信和电子设备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机械及装备制造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其他行业 (请说明）</w:t>
            </w:r>
          </w:p>
          <w:p>
            <w:pPr>
              <w:spacing w:line="440" w:lineRule="exact"/>
              <w:ind w:firstLineChars="0" w:firstLine="0"/>
              <w:rPr>
                <w:rFonts w:ascii="方正仿宋_GBK" w:eastAsia="方正仿宋_GBK"/>
              </w:rPr>
            </w:pPr>
          </w:p>
          <w:p>
            <w:pPr>
              <w:spacing w:line="440" w:lineRule="exact"/>
              <w:ind w:firstLineChars="0" w:firstLine="0"/>
              <w:rPr>
                <w:rFonts w:ascii="方正仿宋_GBK" w:eastAsia="方正仿宋_GBK" w:cs="仿宋_GB2312"/>
                <w:sz w:val="28"/>
                <w:szCs w:val="28"/>
              </w:rPr>
            </w:pP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2）领域服务能力</w:t>
            </w:r>
          </w:p>
          <w:p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方正仿宋_GBK" w:eastAsia="方正仿宋_GBK" w:cs="仿宋_GB2312"/>
                <w:sz w:val="28"/>
                <w:szCs w:val="28"/>
              </w:rPr>
            </w:pP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服务领域：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安全生产节能减排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质量管控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供应链管理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研发设计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生产制造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运营管理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仓储物流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 xml:space="preserve">运维服务 </w:t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sym w:font="Wingdings 2" w:char="A3"/>
            </w:r>
            <w:r>
              <w:rPr>
                <w:rFonts w:ascii="方正仿宋_GBK" w:eastAsia="方正仿宋_GBK" w:cs="仿宋_GB2312" w:hint="eastAsia"/>
                <w:sz w:val="28"/>
                <w:szCs w:val="28"/>
              </w:rPr>
              <w:t>其他领域(请说明）</w:t>
            </w:r>
          </w:p>
          <w:p>
            <w:pPr>
              <w:spacing w:line="440" w:lineRule="exact"/>
              <w:ind w:firstLineChars="0" w:firstLine="0"/>
              <w:rPr>
                <w:rFonts w:ascii="方正仿宋_GBK" w:eastAsia="方正仿宋_GBK" w:cs="仿宋_GB2312"/>
                <w:sz w:val="28"/>
                <w:szCs w:val="28"/>
              </w:rPr>
            </w:pPr>
          </w:p>
          <w:p>
            <w:pPr>
              <w:pStyle w:val="15"/>
              <w:rPr>
                <w:rFonts w:ascii="方正仿宋_GBK" w:eastAsia="方正仿宋_GBK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2．区域服务能力</w:t>
            </w:r>
            <w:r>
              <w:rPr>
                <w:rFonts w:ascii="方正仿宋_GBK" w:eastAsia="方正仿宋_GBK" w:hint="eastAsia"/>
                <w:bCs/>
                <w:kern w:val="0"/>
                <w:szCs w:val="21"/>
              </w:rPr>
              <w:t>（申报特色型重点区域平台必填，其他选填）</w:t>
            </w:r>
          </w:p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3．专业服务能力</w:t>
            </w:r>
            <w:r>
              <w:rPr>
                <w:rFonts w:ascii="方正仿宋_GBK" w:eastAsia="方正仿宋_GBK" w:hint="eastAsia"/>
                <w:bCs/>
                <w:kern w:val="0"/>
                <w:szCs w:val="21"/>
              </w:rPr>
              <w:t>（申报专业型平台必填，其他选填）</w:t>
            </w:r>
          </w:p>
          <w:p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590" w:lineRule="exact"/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五、</w:t>
      </w:r>
      <w:r>
        <w:rPr>
          <w:rFonts w:ascii="方正黑体_GBK" w:eastAsia="方正黑体_GBK"/>
          <w:sz w:val="32"/>
          <w:szCs w:val="32"/>
        </w:rPr>
        <w:t>平台</w:t>
      </w:r>
      <w:r>
        <w:rPr>
          <w:rFonts w:ascii="方正黑体_GBK" w:eastAsia="方正黑体_GBK" w:hint="eastAsia"/>
          <w:sz w:val="32"/>
          <w:szCs w:val="32"/>
        </w:rPr>
        <w:t>典型</w:t>
      </w:r>
      <w:r>
        <w:rPr>
          <w:rFonts w:ascii="方正黑体_GBK" w:eastAsia="方正黑体_GBK"/>
          <w:sz w:val="32"/>
          <w:szCs w:val="32"/>
        </w:rPr>
        <w:t>案例</w:t>
      </w:r>
      <w:r>
        <w:rPr>
          <w:rFonts w:ascii="方正黑体_GBK" w:eastAsia="方正黑体_GBK" w:hint="eastAsia"/>
          <w:sz w:val="32"/>
          <w:szCs w:val="32"/>
        </w:rPr>
        <w:t>和应用成效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9"/>
      </w:tblGrid>
      <w:tr>
        <w:tc>
          <w:tcPr>
            <w:tcW w:w="5000" w:type="pct"/>
          </w:tcPr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（介绍平台的典型应用案例，如在设备管理、研发设计、运营管理、生产执行、产品全生命周期管理、供应链协同等方面的痛点问题、解决方案，并描述相关使用情况和应用成效）</w:t>
            </w:r>
          </w:p>
        </w:tc>
      </w:tr>
    </w:tbl>
    <w:p>
      <w:pPr>
        <w:widowControl/>
        <w:spacing w:line="590" w:lineRule="exact"/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六、平台可持续发展能力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9"/>
      </w:tblGrid>
      <w:tr>
        <w:tc>
          <w:tcPr>
            <w:tcW w:w="5000" w:type="pct"/>
            <w:shd w:val="clear" w:color="auto" w:fill="FFFFFF"/>
          </w:tcPr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1.平台是否被纳入企业战略规划中：□是 □否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2.平台是否为独立公司运营：□是 □否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3.平台相关知识产权数量（专利、软著）：专利_____个，软著___个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4.企业研发投入：</w:t>
            </w:r>
          </w:p>
          <w:p>
            <w:pPr>
              <w:spacing w:line="440" w:lineRule="exact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2020、2021、2022年平台相关的累计研发投入：___________万元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 xml:space="preserve">5.主营业务收入： </w:t>
            </w:r>
          </w:p>
          <w:p>
            <w:pPr>
              <w:spacing w:line="440" w:lineRule="exact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2020、2021、2022年平台相关的累计业务收入：___________万元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 xml:space="preserve">6.主营业务成本： </w:t>
            </w:r>
          </w:p>
          <w:p>
            <w:pPr>
              <w:spacing w:line="440" w:lineRule="exact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2020、2021、2022年平台相关的累计业务成本：___________万元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7.投资回报率：___________%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8.企业已上市或已获得VC/PE投资：□是 □否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9.平台组织管理结构、战略保障机制、生态运营能力及其它需要说明的内容，并附相关证明材料。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10.平台下一步发展计划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（工业互联网平台下一步研发和运营计划，包含但不限于技术创新、产品升级、产业合作、商业模式拓展等）</w:t>
            </w:r>
          </w:p>
        </w:tc>
      </w:tr>
    </w:tbl>
    <w:p>
      <w:pPr>
        <w:widowControl/>
        <w:spacing w:line="590" w:lineRule="exact"/>
        <w:ind w:firstLineChars="0" w:firstLine="0"/>
        <w:jc w:val="lef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七、相关证明材料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9"/>
      </w:tblGrid>
      <w:tr>
        <w:trPr>
          <w:trHeight w:val="1266"/>
        </w:trPr>
        <w:tc>
          <w:tcPr>
            <w:tcW w:w="5000" w:type="pct"/>
          </w:tcPr>
          <w:p>
            <w:pPr>
              <w:spacing w:line="440" w:lineRule="exact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申报书中需要提供的相关证明材料，如企业法人营业执照及统一社会信用代码证书、年度审计报告（附有二维码）、项目专项审计报告（附有二维码）（附客户服务合同及相应发票）、平台截图及运行日志、产品专利和知识产权证书，以及其他有助于说明项目情况和服务能力的资质证书、奖励证书、评估认定、用户评价等相关材料。</w:t>
            </w:r>
          </w:p>
        </w:tc>
      </w:tr>
    </w:tbl>
    <w:p>
      <w:pPr>
        <w:ind w:firstLineChars="0" w:firstLine="0"/>
        <w:outlineLvl w:val="0"/>
        <w:rPr>
          <w:rFonts w:ascii="Times New Roman" w:eastAsia="仿宋_GB2312" w:cs="仿宋_GB2312" w:hAnsi="Times New Roman"/>
          <w:sz w:val="32"/>
          <w:szCs w:val="32"/>
        </w:rPr>
      </w:pP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pgSz w:w="11906" w:h="16838"/>
      <w:pgMar w:top="1814" w:right="1531" w:bottom="1814" w:left="1531" w:header="851" w:footer="1134" w:gutter="0"/>
      <w:paperSrc w:first="7" w:other="7"/>
      <w:docGrid w:type="linesAndChars" w:linePitch="600" w:charSpace="-84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variable"/>
    <w:sig w:usb0="00000000" w:usb1="00000000" w:usb2="00000000" w:usb3="00000000" w:csb0="00060000" w:csb1="00000000"/>
  </w:font>
  <w:font w:name="方正小标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ialog">
    <w:altName w:val="Times New Roman"/>
    <w:panose1 w:val="00000000000000000000"/>
    <w:charset w:val="00"/>
    <w:family w:val="roman"/>
    <w:pitch w:val="variable"/>
    <w:sig w:usb0="00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xi Sans">
    <w:altName w:val="Arial"/>
    <w:panose1 w:val="00000000000000000000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sdt>
    <w:sdtPr>
      <w:id w:val="827869147"/>
      <w:docPartList>
        <w:docPartGallery w:val="AutoText"/>
      </w:docPartList>
    </w:sdtPr>
    <w:sdtEndPr>
      <w:rPr>
        <w:sz w:val="48"/>
      </w:rPr>
    </w:sdtEndPr>
    <w:sdtContent>
      <w:p>
        <w:pPr>
          <w:pStyle w:val="19"/>
          <w:tabs>
            <w:tab w:val="center" w:pos="4153"/>
            <w:tab w:val="right" w:pos="8306"/>
          </w:tabs>
          <w:ind w:firstLine="420"/>
          <w:jc w:val="center"/>
          <w:rPr>
            <w:sz w:val="4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2</w:t>
        </w:r>
        <w:r>
          <w:rPr>
            <w:sz w:val="28"/>
          </w:rPr>
          <w:fldChar w:fldCharType="end"/>
        </w:r>
      </w:p>
    </w:sdtContent>
  </w:sdt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ind w:firstLine="420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>PAGE   \* MERGEFORMAT</w:instrText>
    </w:r>
    <w:r>
      <w:rPr>
        <w:sz w:val="28"/>
      </w:rPr>
      <w:fldChar w:fldCharType="separate"/>
    </w:r>
    <w:r>
      <w:rPr>
        <w:sz w:val="28"/>
        <w:lang w:val="zh-CN"/>
      </w:rPr>
      <w:t>7</w:t>
    </w:r>
    <w:r>
      <w:rPr>
        <w:sz w:val="28"/>
      </w:rPr>
      <w:fldChar w:fldCharType="end"/>
    </w:r>
  </w:p>
</w:ftr>
</file>

<file path=word/footer4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ftr>
</file>

<file path=word/footer5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rPr>
        <w:sz w:val="36"/>
      </w:rPr>
    </w:pPr>
  </w:p>
</w:hdr>
</file>

<file path=word/header2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header3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4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tabs>
        <w:tab w:val="center" w:pos="4153"/>
        <w:tab w:val="right" w:pos="8306"/>
      </w:tabs>
      <w:rPr>
        <w:sz w:val="28"/>
      </w:rPr>
    </w:pPr>
  </w:p>
</w:hdr>
</file>

<file path=word/header5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header6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header7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tabs>
        <w:tab w:val="center" w:pos="4153"/>
        <w:tab w:val="right" w:pos="8306"/>
      </w:tabs>
    </w:pPr>
  </w:p>
</w:hdr>
</file>

<file path=word/header8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bordersDoNotSurroundHeader/>
  <w:bordersDoNotSurroundFooter/>
  <w:defaultTabStop w:val="420"/>
  <w:drawingGridHorizontalSpacing w:val="103"/>
  <w:drawingGridVerticalSpacing w:val="300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YTc2ZGZiNzZiNDVlOGViOWVmM2JhOTY0NGJkNjUyYzg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next w:val="15"/>
    <w:pPr>
      <w:widowControl w:val="0"/>
      <w:spacing w:line="360" w:lineRule="auto"/>
      <w:ind w:firstLineChars="200" w:firstLine="200"/>
      <w:jc w:val="both"/>
    </w:pPr>
    <w:rPr>
      <w:rFonts w:ascii="Arial" w:eastAsia="宋体" w:cs="Times New Roman" w:hAnsi="Arial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Body Text"/>
    <w:basedOn w:val="0"/>
    <w:next w:val="16"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16">
    <w:name w:val="Body Text First Indent"/>
    <w:basedOn w:val="15"/>
    <w:next w:val="0"/>
    <w:pPr>
      <w:spacing w:line="590" w:lineRule="exact"/>
      <w:ind w:firstLineChars="100" w:firstLine="100"/>
    </w:pPr>
    <w:rPr>
      <w:rFonts w:ascii="Calibri" w:eastAsia="方正仿宋_GBK" w:hAnsi="Calibri"/>
      <w:sz w:val="32"/>
    </w:rPr>
  </w:style>
  <w:style w:type="paragraph" w:styleId="17">
    <w:name w:val="Date"/>
    <w:basedOn w:val="0"/>
    <w:next w:val="0"/>
    <w:pPr>
      <w:ind w:leftChars="2500" w:left="2500"/>
    </w:pPr>
  </w:style>
  <w:style w:type="paragraph" w:styleId="18">
    <w:name w:val="Balloon Text"/>
    <w:basedOn w:val="0"/>
    <w:rPr>
      <w:sz w:val="18"/>
      <w:szCs w:val="18"/>
    </w:rPr>
  </w:style>
  <w:style w:type="paragraph" w:styleId="19">
    <w:name w:val="footer"/>
    <w:basedOn w:val="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20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1">
    <w:name w:val="Normal (Web)"/>
    <w:basedOn w:val="0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cs="宋体"/>
      <w:kern w:val="0"/>
      <w:sz w:val="24"/>
    </w:rPr>
  </w:style>
  <w:style w:type="paragraph" w:customStyle="1" w:styleId="22">
    <w:name w:val="列出段落1"/>
    <w:basedOn w:val="0"/>
    <w:pPr>
      <w:spacing w:line="240" w:lineRule="auto"/>
    </w:pPr>
    <w:rPr>
      <w:rFonts w:ascii="Calibri" w:cs="Arial" w:hAnsi="Calibri"/>
      <w:szCs w:val="22"/>
    </w:rPr>
  </w:style>
  <w:style w:type="paragraph" w:styleId="23">
    <w:name w:val="List Paragraph"/>
    <w:basedOn w:val="0"/>
  </w:style>
  <w:style w:type="character" w:customStyle="1" w:styleId="24">
    <w:name w:val="页眉 字符"/>
    <w:rPr>
      <w:rFonts w:ascii="Arial" w:eastAsia="宋体" w:hAnsi="Arial"/>
      <w:kern w:val="2"/>
      <w:sz w:val="18"/>
      <w:szCs w:val="18"/>
      <w:lang w:val="en-US" w:eastAsia="zh-CN" w:bidi="ar-SA"/>
    </w:rPr>
  </w:style>
  <w:style w:type="paragraph" w:customStyle="1" w:styleId="25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26">
    <w:name w:val="修订1"/>
    <w:rPr>
      <w:rFonts w:ascii="Arial" w:eastAsia="宋体" w:cs="Times New Roman" w:hAnsi="Arial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footer" Target="footer2.xml"/><Relationship Id="rId9" Type="http://schemas.openxmlformats.org/officeDocument/2006/relationships/header" Target="header6.xml"/><Relationship Id="rId10" Type="http://schemas.openxmlformats.org/officeDocument/2006/relationships/header" Target="header7.xml"/><Relationship Id="rId11" Type="http://schemas.openxmlformats.org/officeDocument/2006/relationships/header" Target="header8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styles" Target="styles.xml"/><Relationship Id="rId1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101</TotalTime>
  <Application>Yozo_Office27021597764231179</Application>
  <Pages>9</Pages>
  <Words>2313</Words>
  <Characters>2798</Characters>
  <Lines>248</Lines>
  <Paragraphs>146</Paragraphs>
  <CharactersWithSpaces>2847</CharactersWithSpaces>
  <Company>MC SYSTEM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苏经信减负〔2017〕883号              签发人：</dc:title>
  <dc:creator>yefeihu</dc:creator>
  <cp:lastModifiedBy>user</cp:lastModifiedBy>
  <cp:revision>153</cp:revision>
  <cp:lastPrinted>2022-03-12T19:31:00Z</cp:lastPrinted>
  <dcterms:created xsi:type="dcterms:W3CDTF">2020-09-18T08:54:00Z</dcterms:created>
  <dcterms:modified xsi:type="dcterms:W3CDTF">2023-01-28T05:23:49Z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2052-4.4.1.7380</vt:lpwstr>
  </property>
  <property fmtid="{D5CDD505-2E9C-101B-9397-08002B2CF9AE}" pid="3" name="ICV">
    <vt:lpwstr>3E3C1021744846FD2F0FC8636B2A68E8</vt:lpwstr>
  </property>
</Properties>
</file>